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测试文件2"/>
    <w:p>
      <w:pPr>
        <w:pStyle w:val="1"/>
      </w:pPr>
      <w:r>
        <w:rPr>
          <w:rFonts w:hint="eastAsia"/>
        </w:rPr>
        <w:t xml:space="preserve">测试文件2</w:t>
      </w:r>
    </w:p>
    <w:p>
      <w:pPr>
        <w:pStyle w:val="FirstParagraph"/>
      </w:pPr>
      <w:r>
        <w:rPr>
          <w:rFonts w:hint="eastAsia"/>
        </w:rPr>
        <w:t xml:space="preserve">这是第二个测试文件。</w:t>
      </w:r>
    </w:p>
    <w:bookmarkStart w:id="21" w:name="表格"/>
    <w:p>
      <w:pPr>
        <w:pStyle w:val="2"/>
      </w:pP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列3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</w:tbl>
    <w:bookmarkEnd w:id="21"/>
    <w:bookmarkStart w:id="22" w:name="代码"/>
    <w:p>
      <w:pPr>
        <w:pStyle w:val="2"/>
      </w:pPr>
      <w:r>
        <w:rPr>
          <w:rFonts w:hint="eastAsia"/>
        </w:rPr>
        <w:t xml:space="preserve">代码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bookmarkEnd w:id="22"/>
    <w:bookmarkEnd w:id="23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2025-10-12T16:26:30Z</dcterms:created>
  <dcterms:modified xsi:type="dcterms:W3CDTF">2025-10-12T16:26:30Z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