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02">
      <w:pPr>
        <w:pStyle w:val="Heading1"/>
        <w:spacing w:after="11" w:before="0" w:line="248.00000000000006" w:lineRule="auto"/>
        <w:ind w:left="283.46456692913375" w:firstLine="0"/>
        <w:rPr>
          <w:rFonts w:ascii="Times New Roman" w:cs="Times New Roman" w:eastAsia="Times New Roman" w:hAnsi="Times New Roman"/>
          <w:b w:val="1"/>
          <w:color w:val="003399"/>
          <w:sz w:val="22"/>
          <w:szCs w:val="22"/>
        </w:rPr>
      </w:pPr>
      <w:r w:rsidDel="00000000" w:rsidR="00000000" w:rsidRPr="00000000">
        <w:rPr>
          <w:rFonts w:ascii="Times New Roman" w:cs="Times New Roman" w:eastAsia="Times New Roman" w:hAnsi="Times New Roman"/>
          <w:b w:val="1"/>
          <w:color w:val="003399"/>
          <w:sz w:val="22"/>
          <w:szCs w:val="22"/>
          <w:rtl w:val="0"/>
        </w:rPr>
        <w:t xml:space="preserve">OFÍCIO PADRÃO: INSERÇÃO DE ATESTADO MÉDICO NO SISTEMA DO PASSE LIVRE DIGITAL - GOV.BR </w:t>
      </w:r>
    </w:p>
    <w:p w:rsidR="00000000" w:rsidDel="00000000" w:rsidP="00000000" w:rsidRDefault="00000000" w:rsidRPr="00000000" w14:paraId="00000003">
      <w:pPr>
        <w:widowControl w:val="1"/>
        <w:spacing w:after="103" w:line="259" w:lineRule="auto"/>
        <w:ind w:left="283.46456692913375" w:firstLine="0"/>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 </w:t>
      </w:r>
    </w:p>
    <w:p w:rsidR="00000000" w:rsidDel="00000000" w:rsidP="00000000" w:rsidRDefault="00000000" w:rsidRPr="00000000" w14:paraId="00000004">
      <w:pPr>
        <w:widowControl w:val="1"/>
        <w:spacing w:after="103" w:line="259" w:lineRule="auto"/>
        <w:ind w:left="283.46456692913375" w:right="482" w:firstLine="0"/>
        <w:jc w:val="right"/>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highlight w:val="yellow"/>
          <w:rtl w:val="0"/>
        </w:rPr>
        <w:t xml:space="preserve">Local, data.</w:t>
      </w:r>
      <w:r w:rsidDel="00000000" w:rsidR="00000000" w:rsidRPr="00000000">
        <w:rPr>
          <w:rFonts w:ascii="Times New Roman" w:cs="Times New Roman" w:eastAsia="Times New Roman" w:hAnsi="Times New Roman"/>
          <w:color w:val="003399"/>
          <w:rtl w:val="0"/>
        </w:rPr>
        <w:t xml:space="preserve"> </w:t>
      </w:r>
    </w:p>
    <w:p w:rsidR="00000000" w:rsidDel="00000000" w:rsidP="00000000" w:rsidRDefault="00000000" w:rsidRPr="00000000" w14:paraId="00000005">
      <w:pPr>
        <w:widowControl w:val="1"/>
        <w:spacing w:line="259" w:lineRule="auto"/>
        <w:ind w:left="283.46456692913375" w:firstLine="0"/>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b w:val="1"/>
          <w:color w:val="003399"/>
          <w:rtl w:val="0"/>
        </w:rPr>
        <w:t xml:space="preserve"> </w:t>
      </w:r>
      <w:r w:rsidDel="00000000" w:rsidR="00000000" w:rsidRPr="00000000">
        <w:rPr>
          <w:rtl w:val="0"/>
        </w:rPr>
      </w:r>
    </w:p>
    <w:p w:rsidR="00000000" w:rsidDel="00000000" w:rsidP="00000000" w:rsidRDefault="00000000" w:rsidRPr="00000000" w14:paraId="00000006">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Ao(À) Senhor(a) Diretor(a) Médico(a)</w:t>
        <w:br w:type="textWrapping"/>
        <w:t xml:space="preserve">[Nome do Hospital/Unidade de Saúde]</w:t>
        <w:br w:type="textWrapping"/>
        <w:t xml:space="preserve">[Endereço completo]</w:t>
        <w:br w:type="textWrapping"/>
        <w:t xml:space="preserve">CEP: [xxxxx-xxx]</w:t>
        <w:br w:type="textWrapping"/>
        <w:t xml:space="preserve">E-mail: [</w:t>
      </w:r>
      <w:hyperlink r:id="rId8">
        <w:r w:rsidDel="00000000" w:rsidR="00000000" w:rsidRPr="00000000">
          <w:rPr>
            <w:rFonts w:ascii="Times New Roman" w:cs="Times New Roman" w:eastAsia="Times New Roman" w:hAnsi="Times New Roman"/>
            <w:b w:val="1"/>
            <w:color w:val="467886"/>
            <w:u w:val="single"/>
            <w:rtl w:val="0"/>
          </w:rPr>
          <w:t xml:space="preserve">email@hospital.br</w:t>
        </w:r>
      </w:hyperlink>
      <w:r w:rsidDel="00000000" w:rsidR="00000000" w:rsidRPr="00000000">
        <w:rPr>
          <w:rFonts w:ascii="Times New Roman" w:cs="Times New Roman" w:eastAsia="Times New Roman" w:hAnsi="Times New Roman"/>
          <w:b w:val="1"/>
          <w:color w:val="003399"/>
          <w:rtl w:val="0"/>
        </w:rPr>
        <w:t xml:space="preserve">]</w:t>
      </w:r>
    </w:p>
    <w:p w:rsidR="00000000" w:rsidDel="00000000" w:rsidP="00000000" w:rsidRDefault="00000000" w:rsidRPr="00000000" w14:paraId="00000007">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PAJ nº [xxxxxxx]</w:t>
      </w:r>
    </w:p>
    <w:p w:rsidR="00000000" w:rsidDel="00000000" w:rsidP="00000000" w:rsidRDefault="00000000" w:rsidRPr="00000000" w14:paraId="00000008">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09">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Referência: </w:t>
      </w:r>
      <w:r w:rsidDel="00000000" w:rsidR="00000000" w:rsidRPr="00000000">
        <w:rPr>
          <w:rFonts w:ascii="Times New Roman" w:cs="Times New Roman" w:eastAsia="Times New Roman" w:hAnsi="Times New Roman"/>
          <w:color w:val="003399"/>
          <w:rtl w:val="0"/>
        </w:rPr>
        <w:t xml:space="preserve">Na resposta a este Ofício, indicar expressamente o PAJ [número]</w:t>
      </w:r>
      <w:r w:rsidDel="00000000" w:rsidR="00000000" w:rsidRPr="00000000">
        <w:rPr>
          <w:rtl w:val="0"/>
        </w:rPr>
      </w:r>
    </w:p>
    <w:p w:rsidR="00000000" w:rsidDel="00000000" w:rsidP="00000000" w:rsidRDefault="00000000" w:rsidRPr="00000000" w14:paraId="0000000A">
      <w:pPr>
        <w:widowControl w:val="1"/>
        <w:spacing w:line="259" w:lineRule="auto"/>
        <w:ind w:left="283.46456692913375" w:firstLine="0"/>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b w:val="1"/>
          <w:color w:val="003399"/>
          <w:rtl w:val="0"/>
        </w:rPr>
        <w:t xml:space="preserve">Assunto: </w:t>
      </w:r>
      <w:r w:rsidDel="00000000" w:rsidR="00000000" w:rsidRPr="00000000">
        <w:rPr>
          <w:rFonts w:ascii="Times New Roman" w:cs="Times New Roman" w:eastAsia="Times New Roman" w:hAnsi="Times New Roman"/>
          <w:color w:val="003399"/>
          <w:rtl w:val="0"/>
        </w:rPr>
        <w:t xml:space="preserve">Inserção de Atestado Médico no Sistema do Passe Livre Interestadual Digital - Medida Provisória da ANTT</w:t>
      </w:r>
    </w:p>
    <w:p w:rsidR="00000000" w:rsidDel="00000000" w:rsidP="00000000" w:rsidRDefault="00000000" w:rsidRPr="00000000" w14:paraId="0000000B">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0C">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0D">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Senhor(a) Diretor(a),</w:t>
      </w:r>
    </w:p>
    <w:p w:rsidR="00000000" w:rsidDel="00000000" w:rsidP="00000000" w:rsidRDefault="00000000" w:rsidRPr="00000000" w14:paraId="0000000E">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0F">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Cumprimentando-o/a cordialmente, a DEFENSORIA PÚBLICA DA UNIÃO vem, nos termos dos artigos 4º, I e II, c/c artigo 44, X e XI, todos da Lei Complementar nº 80/94, assistindo aos interesses de [Nome do assistido], CPF nº [xxx.xxx.xxx-xx], CadÚnico nº [xxxxxxxxx], devidamente qualificado/a nos documentos anexos, expor e requerer o que se segue.</w:t>
      </w:r>
    </w:p>
    <w:p w:rsidR="00000000" w:rsidDel="00000000" w:rsidP="00000000" w:rsidRDefault="00000000" w:rsidRPr="00000000" w14:paraId="00000010">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11">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I. CONTEXTUALIZAÇÃO</w:t>
      </w:r>
    </w:p>
    <w:p w:rsidR="00000000" w:rsidDel="00000000" w:rsidP="00000000" w:rsidRDefault="00000000" w:rsidRPr="00000000" w14:paraId="00000012">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Em abril de 2025, devido à crise de acesso ao Passe Livre Interestadual gerada pelas mudanças implementadas pela ANTT em julho de 2024, foi disponibilizada funcionalidade temporária no sistema digital que permite aos médicos incluírem diretamente o atestado médico no sistema.</w:t>
      </w:r>
    </w:p>
    <w:p w:rsidR="00000000" w:rsidDel="00000000" w:rsidP="00000000" w:rsidRDefault="00000000" w:rsidRPr="00000000" w14:paraId="00000013">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14">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Conforme Comunicado Oficial da ANTT de 22 de abril de 2025</w:t>
      </w:r>
      <w:r w:rsidDel="00000000" w:rsidR="00000000" w:rsidRPr="00000000">
        <w:rPr>
          <w:rFonts w:ascii="Times New Roman" w:cs="Times New Roman" w:eastAsia="Times New Roman" w:hAnsi="Times New Roman"/>
          <w:color w:val="003399"/>
          <w:vertAlign w:val="superscript"/>
        </w:rPr>
        <w:footnoteReference w:customMarkFollows="0" w:id="0"/>
      </w:r>
      <w:r w:rsidDel="00000000" w:rsidR="00000000" w:rsidRPr="00000000">
        <w:rPr>
          <w:rFonts w:ascii="Times New Roman" w:cs="Times New Roman" w:eastAsia="Times New Roman" w:hAnsi="Times New Roman"/>
          <w:color w:val="003399"/>
          <w:rtl w:val="0"/>
        </w:rPr>
        <w:t xml:space="preserve">, esta medida visa atender pessoas com deficiência que ainda não possuem inscrição no Cadastro-Inclusão, sendo válida até 31 de dezembro de 2025.</w:t>
      </w:r>
    </w:p>
    <w:p w:rsidR="00000000" w:rsidDel="00000000" w:rsidP="00000000" w:rsidRDefault="00000000" w:rsidRPr="00000000" w14:paraId="00000015">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16">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II. PROCEDIMENTOS NECESSÁRIOS</w:t>
      </w:r>
    </w:p>
    <w:p w:rsidR="00000000" w:rsidDel="00000000" w:rsidP="00000000" w:rsidRDefault="00000000" w:rsidRPr="00000000" w14:paraId="00000017">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Para viabilizar o benefício do/a assistido/a, solicita-se que o(a) profissional médico(a) responsável realize os seguintes procedimentos:</w:t>
      </w:r>
    </w:p>
    <w:p w:rsidR="00000000" w:rsidDel="00000000" w:rsidP="00000000" w:rsidRDefault="00000000" w:rsidRPr="00000000" w14:paraId="00000018">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19">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A) ATESTADO DA DEFICIÊNCIA:</w:t>
      </w:r>
    </w:p>
    <w:p w:rsidR="00000000" w:rsidDel="00000000" w:rsidP="00000000" w:rsidRDefault="00000000" w:rsidRPr="00000000" w14:paraId="0000001A">
      <w:pPr>
        <w:widowControl w:val="1"/>
        <w:numPr>
          <w:ilvl w:val="0"/>
          <w:numId w:val="1"/>
        </w:numPr>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Acessar o site oficial: </w:t>
      </w:r>
      <w:hyperlink r:id="rId9">
        <w:r w:rsidDel="00000000" w:rsidR="00000000" w:rsidRPr="00000000">
          <w:rPr>
            <w:rFonts w:ascii="Times New Roman" w:cs="Times New Roman" w:eastAsia="Times New Roman" w:hAnsi="Times New Roman"/>
            <w:color w:val="467886"/>
            <w:u w:val="single"/>
            <w:rtl w:val="0"/>
          </w:rPr>
          <w:t xml:space="preserve">https://passelivre.antt.gov.br/</w:t>
        </w:r>
      </w:hyperlink>
      <w:r w:rsidDel="00000000" w:rsidR="00000000" w:rsidRPr="00000000">
        <w:rPr>
          <w:rtl w:val="0"/>
        </w:rPr>
      </w:r>
    </w:p>
    <w:p w:rsidR="00000000" w:rsidDel="00000000" w:rsidP="00000000" w:rsidRDefault="00000000" w:rsidRPr="00000000" w14:paraId="0000001B">
      <w:pPr>
        <w:widowControl w:val="1"/>
        <w:numPr>
          <w:ilvl w:val="0"/>
          <w:numId w:val="1"/>
        </w:numPr>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Entrar com sua conta GOV.BR na área "Sou Médico"</w:t>
      </w:r>
    </w:p>
    <w:p w:rsidR="00000000" w:rsidDel="00000000" w:rsidP="00000000" w:rsidRDefault="00000000" w:rsidRPr="00000000" w14:paraId="0000001C">
      <w:pPr>
        <w:widowControl w:val="1"/>
        <w:numPr>
          <w:ilvl w:val="0"/>
          <w:numId w:val="1"/>
        </w:numPr>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Preencher e assinar eletronicamente o atestado médico comprovando a condição de deficiência</w:t>
      </w:r>
    </w:p>
    <w:p w:rsidR="00000000" w:rsidDel="00000000" w:rsidP="00000000" w:rsidRDefault="00000000" w:rsidRPr="00000000" w14:paraId="0000001D">
      <w:pPr>
        <w:widowControl w:val="1"/>
        <w:spacing w:line="259" w:lineRule="auto"/>
        <w:ind w:left="720" w:firstLine="0"/>
        <w:jc w:val="both"/>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1E">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B) ACOMPANHANTE (quando aplicável):</w:t>
      </w:r>
    </w:p>
    <w:p w:rsidR="00000000" w:rsidDel="00000000" w:rsidP="00000000" w:rsidRDefault="00000000" w:rsidRPr="00000000" w14:paraId="0000001F">
      <w:pPr>
        <w:widowControl w:val="1"/>
        <w:numPr>
          <w:ilvl w:val="0"/>
          <w:numId w:val="3"/>
        </w:numPr>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No mesmo sistema, registrar a informação sobre a necessidade de acompanhante para os deslocamentos do beneficiário</w:t>
      </w:r>
    </w:p>
    <w:p w:rsidR="00000000" w:rsidDel="00000000" w:rsidP="00000000" w:rsidRDefault="00000000" w:rsidRPr="00000000" w14:paraId="00000020">
      <w:pPr>
        <w:widowControl w:val="1"/>
        <w:numPr>
          <w:ilvl w:val="0"/>
          <w:numId w:val="3"/>
        </w:numPr>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Assinar e registrar o laudo específico de acompanhante disponível na plataforma</w:t>
      </w:r>
    </w:p>
    <w:p w:rsidR="00000000" w:rsidDel="00000000" w:rsidP="00000000" w:rsidRDefault="00000000" w:rsidRPr="00000000" w14:paraId="00000021">
      <w:pPr>
        <w:widowControl w:val="1"/>
        <w:spacing w:line="259" w:lineRule="auto"/>
        <w:ind w:left="283.46456692913375" w:firstLine="0"/>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Observação: Os médicos têm acesso aos modelos de atestado tanto para deficiência quanto para acompanhante através de seu login na plataforma GOV.BR, com verificação automática do CRM pelo sistema do Conselho Federal de Medicina.</w:t>
      </w:r>
    </w:p>
    <w:p w:rsidR="00000000" w:rsidDel="00000000" w:rsidP="00000000" w:rsidRDefault="00000000" w:rsidRPr="00000000" w14:paraId="00000022">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23">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III. FUNDAMENTAÇÃO LEGAL</w:t>
      </w:r>
    </w:p>
    <w:p w:rsidR="00000000" w:rsidDel="00000000" w:rsidP="00000000" w:rsidRDefault="00000000" w:rsidRPr="00000000" w14:paraId="00000024">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O direito ao Passe Livre Interestadual está assegurado pela Lei nº 8.899/1994 para pessoas com deficiência em situação de carência econômica. As mudanças implementadas pela ANTT em julho/2024 criaram barreiras administrativas não previstas na legislação, dificultando significativamente o acesso ao benefício para o público-alvo.</w:t>
      </w:r>
    </w:p>
    <w:p w:rsidR="00000000" w:rsidDel="00000000" w:rsidP="00000000" w:rsidRDefault="00000000" w:rsidRPr="00000000" w14:paraId="00000025">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26">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A medida provisória implementada em abril/2025, embora temporária, representa tentativa de minimizar os impactos das exigências impostas pelo novo sistema digital.</w:t>
      </w:r>
    </w:p>
    <w:p w:rsidR="00000000" w:rsidDel="00000000" w:rsidP="00000000" w:rsidRDefault="00000000" w:rsidRPr="00000000" w14:paraId="00000027">
      <w:pPr>
        <w:widowControl w:val="1"/>
        <w:spacing w:line="259" w:lineRule="auto"/>
        <w:ind w:left="283.46456692913375" w:firstLine="0"/>
        <w:jc w:val="both"/>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28">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IV. URGÊNCIA DA DEMANDA</w:t>
      </w:r>
    </w:p>
    <w:p w:rsidR="00000000" w:rsidDel="00000000" w:rsidP="00000000" w:rsidRDefault="00000000" w:rsidRPr="00000000" w14:paraId="00000029">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A parte assistida necessita do benefício para [especificar: tratamento médico/trabalho/outras necessidades essenciais] em [local/data], sendo imprescindível a regularização do direito para evitar prejuízos irreparáveis.</w:t>
      </w:r>
    </w:p>
    <w:p w:rsidR="00000000" w:rsidDel="00000000" w:rsidP="00000000" w:rsidRDefault="00000000" w:rsidRPr="00000000" w14:paraId="0000002A">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2B">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V. PEDIDOS</w:t>
      </w:r>
    </w:p>
    <w:p w:rsidR="00000000" w:rsidDel="00000000" w:rsidP="00000000" w:rsidRDefault="00000000" w:rsidRPr="00000000" w14:paraId="0000002C">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Diante do exposto, requer-se, respeitosamente:</w:t>
      </w:r>
    </w:p>
    <w:p w:rsidR="00000000" w:rsidDel="00000000" w:rsidP="00000000" w:rsidRDefault="00000000" w:rsidRPr="00000000" w14:paraId="0000002D">
      <w:pPr>
        <w:widowControl w:val="1"/>
        <w:numPr>
          <w:ilvl w:val="0"/>
          <w:numId w:val="2"/>
        </w:numPr>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A inserção do atestado médico no Sistema do Passe Livre Digital, comprovando a condição de deficiência da parte requerente;</w:t>
      </w:r>
    </w:p>
    <w:p w:rsidR="00000000" w:rsidDel="00000000" w:rsidP="00000000" w:rsidRDefault="00000000" w:rsidRPr="00000000" w14:paraId="0000002E">
      <w:pPr>
        <w:widowControl w:val="1"/>
        <w:numPr>
          <w:ilvl w:val="0"/>
          <w:numId w:val="2"/>
        </w:numPr>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[Quando aplicável] O registro específico da necessidade de acompanhante através do modelo próprio disponível no sistema;</w:t>
      </w:r>
    </w:p>
    <w:p w:rsidR="00000000" w:rsidDel="00000000" w:rsidP="00000000" w:rsidRDefault="00000000" w:rsidRPr="00000000" w14:paraId="0000002F">
      <w:pPr>
        <w:widowControl w:val="1"/>
        <w:numPr>
          <w:ilvl w:val="0"/>
          <w:numId w:val="2"/>
        </w:numPr>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A divulgação desta informação no âmbito da unidade de saúde para conhecimento dos demais profissionais sobre estes procedimentos diferenciados.</w:t>
      </w:r>
    </w:p>
    <w:p w:rsidR="00000000" w:rsidDel="00000000" w:rsidP="00000000" w:rsidRDefault="00000000" w:rsidRPr="00000000" w14:paraId="00000030">
      <w:pPr>
        <w:widowControl w:val="1"/>
        <w:spacing w:line="259" w:lineRule="auto"/>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31">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À disposição para eventuais esclarecimentos, que podem ser solicitados preferencialmente por e-mail para [</w:t>
      </w:r>
      <w:hyperlink r:id="rId10">
        <w:r w:rsidDel="00000000" w:rsidR="00000000" w:rsidRPr="00000000">
          <w:rPr>
            <w:rFonts w:ascii="Times New Roman" w:cs="Times New Roman" w:eastAsia="Times New Roman" w:hAnsi="Times New Roman"/>
            <w:color w:val="467886"/>
            <w:u w:val="single"/>
            <w:rtl w:val="0"/>
          </w:rPr>
          <w:t xml:space="preserve">@dpu.def.br</w:t>
        </w:r>
      </w:hyperlink>
      <w:r w:rsidDel="00000000" w:rsidR="00000000" w:rsidRPr="00000000">
        <w:rPr>
          <w:rFonts w:ascii="Times New Roman" w:cs="Times New Roman" w:eastAsia="Times New Roman" w:hAnsi="Times New Roman"/>
          <w:color w:val="003399"/>
          <w:rtl w:val="0"/>
        </w:rPr>
        <w:t xml:space="preserve">], ou carta para [endereço da DPU], referenciando o PAJ nº [número].</w:t>
      </w:r>
    </w:p>
    <w:p w:rsidR="00000000" w:rsidDel="00000000" w:rsidP="00000000" w:rsidRDefault="00000000" w:rsidRPr="00000000" w14:paraId="00000032">
      <w:pPr>
        <w:widowControl w:val="1"/>
        <w:spacing w:line="259" w:lineRule="auto"/>
        <w:ind w:left="283.46456692913375" w:firstLine="0"/>
        <w:jc w:val="both"/>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33">
      <w:pPr>
        <w:widowControl w:val="1"/>
        <w:spacing w:line="259" w:lineRule="auto"/>
        <w:ind w:left="283.46456692913375" w:firstLine="436.53543307086625"/>
        <w:jc w:val="both"/>
        <w:rPr>
          <w:rFonts w:ascii="Times New Roman" w:cs="Times New Roman" w:eastAsia="Times New Roman" w:hAnsi="Times New Roman"/>
          <w:color w:val="003399"/>
        </w:rPr>
      </w:pPr>
      <w:r w:rsidDel="00000000" w:rsidR="00000000" w:rsidRPr="00000000">
        <w:rPr>
          <w:rFonts w:ascii="Times New Roman" w:cs="Times New Roman" w:eastAsia="Times New Roman" w:hAnsi="Times New Roman"/>
          <w:color w:val="003399"/>
          <w:rtl w:val="0"/>
        </w:rPr>
        <w:t xml:space="preserve">Aproveito o ensejo para externar protestos de elevada estima e consideração.</w:t>
      </w:r>
    </w:p>
    <w:p w:rsidR="00000000" w:rsidDel="00000000" w:rsidP="00000000" w:rsidRDefault="00000000" w:rsidRPr="00000000" w14:paraId="00000034">
      <w:pPr>
        <w:widowControl w:val="1"/>
        <w:spacing w:line="259" w:lineRule="auto"/>
        <w:ind w:left="283.46456692913375" w:firstLine="0"/>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35">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36">
      <w:pPr>
        <w:widowControl w:val="1"/>
        <w:spacing w:line="259" w:lineRule="auto"/>
        <w:ind w:left="283.46456692913375" w:firstLine="0"/>
        <w:rPr>
          <w:rFonts w:ascii="Times New Roman" w:cs="Times New Roman" w:eastAsia="Times New Roman" w:hAnsi="Times New Roman"/>
          <w:b w:val="1"/>
          <w:color w:val="003399"/>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widowControl w:val="1"/>
        <w:spacing w:line="259" w:lineRule="auto"/>
        <w:ind w:left="283.46456692913375" w:firstLine="0"/>
        <w:jc w:val="center"/>
        <w:rPr>
          <w:rFonts w:ascii="Times New Roman" w:cs="Times New Roman" w:eastAsia="Times New Roman" w:hAnsi="Times New Roman"/>
          <w:b w:val="1"/>
          <w:color w:val="003399"/>
        </w:rPr>
      </w:pPr>
      <w:r w:rsidDel="00000000" w:rsidR="00000000" w:rsidRPr="00000000">
        <w:rPr>
          <w:rFonts w:ascii="Times New Roman" w:cs="Times New Roman" w:eastAsia="Times New Roman" w:hAnsi="Times New Roman"/>
          <w:b w:val="1"/>
          <w:color w:val="003399"/>
          <w:rtl w:val="0"/>
        </w:rPr>
        <w:t xml:space="preserve">Defensora Pública Federal</w:t>
      </w:r>
    </w:p>
    <w:p w:rsidR="00000000" w:rsidDel="00000000" w:rsidP="00000000" w:rsidRDefault="00000000" w:rsidRPr="00000000" w14:paraId="00000038">
      <w:pPr>
        <w:ind w:left="283.46456692913375" w:firstLine="0"/>
        <w:jc w:val="both"/>
        <w:rPr>
          <w:rFonts w:ascii="Times New Roman" w:cs="Times New Roman" w:eastAsia="Times New Roman" w:hAnsi="Times New Roman"/>
          <w:b w:val="1"/>
          <w:color w:val="003399"/>
        </w:rPr>
      </w:pPr>
      <w:r w:rsidDel="00000000" w:rsidR="00000000" w:rsidRPr="00000000">
        <w:rPr>
          <w:rtl w:val="0"/>
        </w:rPr>
      </w:r>
    </w:p>
    <w:p w:rsidR="00000000" w:rsidDel="00000000" w:rsidP="00000000" w:rsidRDefault="00000000" w:rsidRPr="00000000" w14:paraId="00000039">
      <w:pPr>
        <w:ind w:left="283.46456692913375" w:firstLine="0"/>
        <w:jc w:val="both"/>
        <w:rPr>
          <w:rFonts w:ascii="Times New Roman" w:cs="Times New Roman" w:eastAsia="Times New Roman" w:hAnsi="Times New Roman"/>
          <w:color w:val="003399"/>
        </w:rPr>
        <w:sectPr>
          <w:headerReference r:id="rId11" w:type="first"/>
          <w:footerReference r:id="rId12" w:type="first"/>
          <w:pgSz w:h="16838" w:w="11906" w:orient="portrait"/>
          <w:pgMar w:bottom="1202" w:top="1135" w:left="709" w:right="991" w:header="0" w:footer="1009"/>
          <w:pgNumType w:start="1"/>
          <w:titlePg w:val="1"/>
        </w:sect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76" w:lineRule="auto"/>
        <w:ind w:left="283.46456692913375" w:firstLine="0"/>
        <w:rPr>
          <w:rFonts w:ascii="Times New Roman" w:cs="Times New Roman" w:eastAsia="Times New Roman" w:hAnsi="Times New Roman"/>
          <w:b w:val="1"/>
          <w:color w:val="003399"/>
        </w:rPr>
      </w:pPr>
      <w:r w:rsidDel="00000000" w:rsidR="00000000" w:rsidRPr="00000000">
        <w:rPr>
          <w:rtl w:val="0"/>
        </w:rPr>
      </w:r>
    </w:p>
    <w:tbl>
      <w:tblPr>
        <w:tblStyle w:val="Table1"/>
        <w:tblW w:w="10770.0" w:type="dxa"/>
        <w:jc w:val="left"/>
        <w:tblInd w:w="108.0" w:type="dxa"/>
        <w:tblLayout w:type="fixed"/>
        <w:tblLook w:val="0400"/>
      </w:tblPr>
      <w:tblGrid>
        <w:gridCol w:w="7196"/>
        <w:gridCol w:w="3574"/>
        <w:tblGridChange w:id="0">
          <w:tblGrid>
            <w:gridCol w:w="7196"/>
            <w:gridCol w:w="3574"/>
          </w:tblGrid>
        </w:tblGridChange>
      </w:tblGrid>
      <w:tr>
        <w:trPr>
          <w:cantSplit w:val="0"/>
          <w:trHeight w:val="62" w:hRule="atLeast"/>
          <w:tblHeader w:val="0"/>
        </w:trPr>
        <w:tc>
          <w:tcPr>
            <w:shd w:fill="b8cce4" w:val="clear"/>
            <w:vAlign w:val="center"/>
          </w:tcPr>
          <w:p w:rsidR="00000000" w:rsidDel="00000000" w:rsidP="00000000" w:rsidRDefault="00000000" w:rsidRPr="00000000" w14:paraId="0000003B">
            <w:pPr>
              <w:widowControl w:val="1"/>
              <w:ind w:left="283.46456692913375" w:right="120" w:firstLine="0"/>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              </w:t>
            </w:r>
          </w:p>
          <w:p w:rsidR="00000000" w:rsidDel="00000000" w:rsidP="00000000" w:rsidRDefault="00000000" w:rsidRPr="00000000" w14:paraId="0000003C">
            <w:pPr>
              <w:widowControl w:val="1"/>
              <w:ind w:left="283.46456692913375" w:firstLine="0"/>
              <w:jc w:val="right"/>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Membros/as da Câmara de Coordenação e Revisão Cível:</w:t>
            </w:r>
          </w:p>
          <w:p w:rsidR="00000000" w:rsidDel="00000000" w:rsidP="00000000" w:rsidRDefault="00000000" w:rsidRPr="00000000" w14:paraId="0000003D">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Charles Pachciarek Frajdenberg</w:t>
            </w:r>
          </w:p>
          <w:p w:rsidR="00000000" w:rsidDel="00000000" w:rsidP="00000000" w:rsidRDefault="00000000" w:rsidRPr="00000000" w14:paraId="0000003E">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Denise Tanaka dos Santos</w:t>
            </w:r>
          </w:p>
          <w:p w:rsidR="00000000" w:rsidDel="00000000" w:rsidP="00000000" w:rsidRDefault="00000000" w:rsidRPr="00000000" w14:paraId="0000003F">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Luísa Ayumi Komoda Paes de Figueiredo</w:t>
            </w:r>
          </w:p>
          <w:p w:rsidR="00000000" w:rsidDel="00000000" w:rsidP="00000000" w:rsidRDefault="00000000" w:rsidRPr="00000000" w14:paraId="00000040">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Maíra de Carvalho Pereira Mesquita</w:t>
            </w:r>
          </w:p>
          <w:p w:rsidR="00000000" w:rsidDel="00000000" w:rsidP="00000000" w:rsidRDefault="00000000" w:rsidRPr="00000000" w14:paraId="00000041">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Marcos Wagner Alves Teixeira</w:t>
            </w:r>
          </w:p>
          <w:p w:rsidR="00000000" w:rsidDel="00000000" w:rsidP="00000000" w:rsidRDefault="00000000" w:rsidRPr="00000000" w14:paraId="00000042">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Polianna Maia de Paiva</w:t>
            </w:r>
          </w:p>
          <w:p w:rsidR="00000000" w:rsidDel="00000000" w:rsidP="00000000" w:rsidRDefault="00000000" w:rsidRPr="00000000" w14:paraId="00000043">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Wilza Carla Folchini Barreiros</w:t>
            </w:r>
          </w:p>
          <w:p w:rsidR="00000000" w:rsidDel="00000000" w:rsidP="00000000" w:rsidRDefault="00000000" w:rsidRPr="00000000" w14:paraId="00000044">
            <w:pPr>
              <w:widowControl w:val="1"/>
              <w:ind w:left="283.46456692913375" w:firstLine="0"/>
              <w:jc w:val="right"/>
              <w:rPr>
                <w:rFonts w:ascii="Times New Roman" w:cs="Times New Roman" w:eastAsia="Times New Roman" w:hAnsi="Times New Roman"/>
                <w:b w:val="1"/>
                <w:color w:val="1f497d"/>
                <w:sz w:val="21"/>
                <w:szCs w:val="21"/>
              </w:rPr>
            </w:pPr>
            <w:r w:rsidDel="00000000" w:rsidR="00000000" w:rsidRPr="00000000">
              <w:rPr>
                <w:rtl w:val="0"/>
              </w:rPr>
            </w:r>
          </w:p>
          <w:p w:rsidR="00000000" w:rsidDel="00000000" w:rsidP="00000000" w:rsidRDefault="00000000" w:rsidRPr="00000000" w14:paraId="00000045">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Assessoria da Câmara de Coordenação e Revisão Cível: </w:t>
            </w:r>
            <w:r w:rsidDel="00000000" w:rsidR="00000000" w:rsidRPr="00000000">
              <w:rPr>
                <w:rtl w:val="0"/>
              </w:rPr>
            </w:r>
          </w:p>
          <w:p w:rsidR="00000000" w:rsidDel="00000000" w:rsidP="00000000" w:rsidRDefault="00000000" w:rsidRPr="00000000" w14:paraId="00000046">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Guilherme Carvalho de Melo</w:t>
            </w:r>
          </w:p>
          <w:p w:rsidR="00000000" w:rsidDel="00000000" w:rsidP="00000000" w:rsidRDefault="00000000" w:rsidRPr="00000000" w14:paraId="00000047">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Istéfani Tavares Pessoa Nicolau</w:t>
            </w:r>
          </w:p>
          <w:p w:rsidR="00000000" w:rsidDel="00000000" w:rsidP="00000000" w:rsidRDefault="00000000" w:rsidRPr="00000000" w14:paraId="00000048">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Luana Maria Lima dos Santos Resque</w:t>
            </w:r>
          </w:p>
          <w:p w:rsidR="00000000" w:rsidDel="00000000" w:rsidP="00000000" w:rsidRDefault="00000000" w:rsidRPr="00000000" w14:paraId="00000049">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Maria Clara de Almeida Ferraz</w:t>
            </w:r>
          </w:p>
          <w:p w:rsidR="00000000" w:rsidDel="00000000" w:rsidP="00000000" w:rsidRDefault="00000000" w:rsidRPr="00000000" w14:paraId="0000004A">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tl w:val="0"/>
              </w:rPr>
            </w:r>
          </w:p>
          <w:p w:rsidR="00000000" w:rsidDel="00000000" w:rsidP="00000000" w:rsidRDefault="00000000" w:rsidRPr="00000000" w14:paraId="0000004B">
            <w:pPr>
              <w:widowControl w:val="1"/>
              <w:ind w:left="283.46456692913375" w:firstLine="0"/>
              <w:jc w:val="right"/>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Coordenadora da Câmara de Coordenação e Revisão Cível:</w:t>
            </w:r>
          </w:p>
          <w:p w:rsidR="00000000" w:rsidDel="00000000" w:rsidP="00000000" w:rsidRDefault="00000000" w:rsidRPr="00000000" w14:paraId="0000004C">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Maíra de Carvalho Pereira Mesquita</w:t>
            </w:r>
          </w:p>
          <w:p w:rsidR="00000000" w:rsidDel="00000000" w:rsidP="00000000" w:rsidRDefault="00000000" w:rsidRPr="00000000" w14:paraId="0000004D">
            <w:pPr>
              <w:widowControl w:val="1"/>
              <w:ind w:left="283.46456692913375" w:firstLine="0"/>
              <w:jc w:val="right"/>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 </w:t>
            </w:r>
          </w:p>
          <w:p w:rsidR="00000000" w:rsidDel="00000000" w:rsidP="00000000" w:rsidRDefault="00000000" w:rsidRPr="00000000" w14:paraId="0000004E">
            <w:pPr>
              <w:widowControl w:val="1"/>
              <w:ind w:left="283.46456692913375" w:right="-114" w:firstLine="0"/>
              <w:jc w:val="right"/>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Coordenador Executivo das Câmaras de Coordenação e Revisão:</w:t>
            </w:r>
          </w:p>
          <w:p w:rsidR="00000000" w:rsidDel="00000000" w:rsidP="00000000" w:rsidRDefault="00000000" w:rsidRPr="00000000" w14:paraId="0000004F">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Marcos Antonio Paderes Barbosa</w:t>
            </w:r>
          </w:p>
          <w:p w:rsidR="00000000" w:rsidDel="00000000" w:rsidP="00000000" w:rsidRDefault="00000000" w:rsidRPr="00000000" w14:paraId="00000050">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tl w:val="0"/>
              </w:rPr>
            </w:r>
          </w:p>
          <w:p w:rsidR="00000000" w:rsidDel="00000000" w:rsidP="00000000" w:rsidRDefault="00000000" w:rsidRPr="00000000" w14:paraId="00000051">
            <w:pPr>
              <w:widowControl w:val="1"/>
              <w:ind w:left="283.46456692913375" w:firstLine="0"/>
              <w:jc w:val="right"/>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b w:val="1"/>
                <w:color w:val="1f497d"/>
                <w:sz w:val="20"/>
                <w:szCs w:val="20"/>
                <w:rtl w:val="0"/>
              </w:rPr>
              <w:t xml:space="preserve">Membros/as do Grupo de Atendimento à Pessoa Idosa e à Pessoa com Deficiência:</w:t>
            </w:r>
            <w:r w:rsidDel="00000000" w:rsidR="00000000" w:rsidRPr="00000000">
              <w:rPr>
                <w:rtl w:val="0"/>
              </w:rPr>
            </w:r>
          </w:p>
          <w:p w:rsidR="00000000" w:rsidDel="00000000" w:rsidP="00000000" w:rsidRDefault="00000000" w:rsidRPr="00000000" w14:paraId="00000052">
            <w:pPr>
              <w:widowControl w:val="1"/>
              <w:ind w:left="283.46456692913375" w:firstLine="0"/>
              <w:jc w:val="right"/>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Maíra de Carvalho Pereira Mesquita</w:t>
            </w:r>
          </w:p>
          <w:p w:rsidR="00000000" w:rsidDel="00000000" w:rsidP="00000000" w:rsidRDefault="00000000" w:rsidRPr="00000000" w14:paraId="00000053">
            <w:pPr>
              <w:widowControl w:val="1"/>
              <w:ind w:left="283.46456692913375" w:firstLine="0"/>
              <w:jc w:val="right"/>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Raquel Brodsky Rodrigues</w:t>
            </w:r>
          </w:p>
          <w:p w:rsidR="00000000" w:rsidDel="00000000" w:rsidP="00000000" w:rsidRDefault="00000000" w:rsidRPr="00000000" w14:paraId="00000054">
            <w:pPr>
              <w:widowControl w:val="1"/>
              <w:ind w:left="283.46456692913375" w:firstLine="0"/>
              <w:jc w:val="right"/>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Marcus Vinicius Rodrigues Lima </w:t>
            </w:r>
          </w:p>
          <w:p w:rsidR="00000000" w:rsidDel="00000000" w:rsidP="00000000" w:rsidRDefault="00000000" w:rsidRPr="00000000" w14:paraId="00000055">
            <w:pPr>
              <w:widowControl w:val="1"/>
              <w:ind w:left="283.46456692913375" w:firstLine="0"/>
              <w:jc w:val="right"/>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0"/>
                <w:szCs w:val="20"/>
                <w:rtl w:val="0"/>
              </w:rPr>
              <w:t xml:space="preserve">Olinda Vicente Moreira</w:t>
            </w:r>
            <w:r w:rsidDel="00000000" w:rsidR="00000000" w:rsidRPr="00000000">
              <w:rPr>
                <w:rtl w:val="0"/>
              </w:rPr>
            </w:r>
          </w:p>
        </w:tc>
        <w:tc>
          <w:tcPr>
            <w:shd w:fill="b8cce4" w:val="clear"/>
            <w:vAlign w:val="center"/>
          </w:tcPr>
          <w:p w:rsidR="00000000" w:rsidDel="00000000" w:rsidP="00000000" w:rsidRDefault="00000000" w:rsidRPr="00000000" w14:paraId="00000056">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tl w:val="0"/>
              </w:rPr>
            </w:r>
          </w:p>
          <w:p w:rsidR="00000000" w:rsidDel="00000000" w:rsidP="00000000" w:rsidRDefault="00000000" w:rsidRPr="00000000" w14:paraId="00000057">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tl w:val="0"/>
              </w:rPr>
            </w:r>
          </w:p>
          <w:p w:rsidR="00000000" w:rsidDel="00000000" w:rsidP="00000000" w:rsidRDefault="00000000" w:rsidRPr="00000000" w14:paraId="00000058">
            <w:pPr>
              <w:widowControl w:val="1"/>
              <w:ind w:left="283.46456692913375" w:right="120" w:firstLine="0"/>
              <w:rPr>
                <w:rFonts w:ascii="Times New Roman" w:cs="Times New Roman" w:eastAsia="Times New Roman" w:hAnsi="Times New Roman"/>
                <w:color w:val="1f497d"/>
                <w:sz w:val="21"/>
                <w:szCs w:val="21"/>
              </w:rPr>
            </w:pPr>
            <w:hyperlink r:id="rId13">
              <w:r w:rsidDel="00000000" w:rsidR="00000000" w:rsidRPr="00000000">
                <w:rPr>
                  <w:rFonts w:ascii="Times New Roman" w:cs="Times New Roman" w:eastAsia="Times New Roman" w:hAnsi="Times New Roman"/>
                  <w:color w:val="0000ff"/>
                  <w:sz w:val="21"/>
                  <w:szCs w:val="21"/>
                  <w:u w:val="single"/>
                  <w:rtl w:val="0"/>
                </w:rPr>
                <w:t xml:space="preserve">ccrcivel@dpu.def.br</w:t>
              </w:r>
            </w:hyperlink>
            <w:r w:rsidDel="00000000" w:rsidR="00000000" w:rsidRPr="00000000">
              <w:rPr>
                <w:rtl w:val="0"/>
              </w:rPr>
            </w:r>
          </w:p>
          <w:p w:rsidR="00000000" w:rsidDel="00000000" w:rsidP="00000000" w:rsidRDefault="00000000" w:rsidRPr="00000000" w14:paraId="00000059">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camaras.secretaria@dpu.def.br</w:t>
            </w:r>
          </w:p>
          <w:p w:rsidR="00000000" w:rsidDel="00000000" w:rsidP="00000000" w:rsidRDefault="00000000" w:rsidRPr="00000000" w14:paraId="0000005A">
            <w:pPr>
              <w:widowControl w:val="1"/>
              <w:ind w:left="283.46456692913375" w:right="120" w:firstLine="0"/>
              <w:rPr>
                <w:rFonts w:ascii="Times New Roman" w:cs="Times New Roman" w:eastAsia="Times New Roman" w:hAnsi="Times New Roman"/>
                <w:color w:val="1f497d"/>
                <w:sz w:val="21"/>
                <w:szCs w:val="21"/>
              </w:rPr>
            </w:pPr>
            <w:hyperlink r:id="rId14">
              <w:r w:rsidDel="00000000" w:rsidR="00000000" w:rsidRPr="00000000">
                <w:rPr>
                  <w:rFonts w:ascii="Times New Roman" w:cs="Times New Roman" w:eastAsia="Times New Roman" w:hAnsi="Times New Roman"/>
                  <w:color w:val="1f497d"/>
                  <w:sz w:val="21"/>
                  <w:szCs w:val="21"/>
                  <w:rtl w:val="0"/>
                </w:rPr>
                <w:t xml:space="preserve">https://www.dpu.def.br/camaras</w:t>
              </w:r>
            </w:hyperlink>
            <w:r w:rsidDel="00000000" w:rsidR="00000000" w:rsidRPr="00000000">
              <w:rPr>
                <w:rtl w:val="0"/>
              </w:rPr>
            </w:r>
          </w:p>
          <w:p w:rsidR="00000000" w:rsidDel="00000000" w:rsidP="00000000" w:rsidRDefault="00000000" w:rsidRPr="00000000" w14:paraId="0000005B">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(61) 3318-0205</w:t>
            </w:r>
          </w:p>
          <w:p w:rsidR="00000000" w:rsidDel="00000000" w:rsidP="00000000" w:rsidRDefault="00000000" w:rsidRPr="00000000" w14:paraId="0000005C">
            <w:pPr>
              <w:widowControl w:val="1"/>
              <w:ind w:left="283.46456692913375" w:right="-250" w:firstLine="0"/>
              <w:rPr>
                <w:rFonts w:ascii="Times New Roman" w:cs="Times New Roman" w:eastAsia="Times New Roman" w:hAnsi="Times New Roman"/>
                <w:b w:val="1"/>
                <w:color w:val="1f497d"/>
                <w:sz w:val="21"/>
                <w:szCs w:val="21"/>
              </w:rPr>
            </w:pPr>
            <w:r w:rsidDel="00000000" w:rsidR="00000000" w:rsidRPr="00000000">
              <w:rPr>
                <w:rtl w:val="0"/>
              </w:rPr>
            </w:r>
          </w:p>
          <w:p w:rsidR="00000000" w:rsidDel="00000000" w:rsidP="00000000" w:rsidRDefault="00000000" w:rsidRPr="00000000" w14:paraId="0000005D">
            <w:pPr>
              <w:widowControl w:val="1"/>
              <w:ind w:left="283.46456692913375" w:right="-250" w:firstLine="0"/>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Secretaria das Câmaras:</w:t>
            </w:r>
          </w:p>
          <w:p w:rsidR="00000000" w:rsidDel="00000000" w:rsidP="00000000" w:rsidRDefault="00000000" w:rsidRPr="00000000" w14:paraId="0000005E">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Caio Noronha Matos</w:t>
            </w:r>
          </w:p>
          <w:p w:rsidR="00000000" w:rsidDel="00000000" w:rsidP="00000000" w:rsidRDefault="00000000" w:rsidRPr="00000000" w14:paraId="0000005F">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Linivy Stefani Silva</w:t>
            </w:r>
          </w:p>
          <w:p w:rsidR="00000000" w:rsidDel="00000000" w:rsidP="00000000" w:rsidRDefault="00000000" w:rsidRPr="00000000" w14:paraId="00000060">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tl w:val="0"/>
              </w:rPr>
            </w:r>
          </w:p>
          <w:p w:rsidR="00000000" w:rsidDel="00000000" w:rsidP="00000000" w:rsidRDefault="00000000" w:rsidRPr="00000000" w14:paraId="00000061">
            <w:pPr>
              <w:widowControl w:val="1"/>
              <w:ind w:left="283.46456692913375" w:right="175" w:firstLine="0"/>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Estagiário/as da secretaria:</w:t>
            </w:r>
          </w:p>
          <w:p w:rsidR="00000000" w:rsidDel="00000000" w:rsidP="00000000" w:rsidRDefault="00000000" w:rsidRPr="00000000" w14:paraId="00000062">
            <w:pPr>
              <w:widowControl w:val="1"/>
              <w:ind w:left="283.46456692913375" w:right="175" w:firstLine="0"/>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Sophia Bezerra da Silva</w:t>
            </w:r>
          </w:p>
          <w:p w:rsidR="00000000" w:rsidDel="00000000" w:rsidP="00000000" w:rsidRDefault="00000000" w:rsidRPr="00000000" w14:paraId="00000063">
            <w:pPr>
              <w:widowControl w:val="1"/>
              <w:ind w:left="283.46456692913375" w:right="120" w:firstLine="0"/>
              <w:rPr>
                <w:rFonts w:ascii="Times New Roman" w:cs="Times New Roman" w:eastAsia="Times New Roman" w:hAnsi="Times New Roman"/>
                <w:b w:val="1"/>
                <w:color w:val="1f497d"/>
                <w:sz w:val="21"/>
                <w:szCs w:val="21"/>
              </w:rPr>
            </w:pPr>
            <w:r w:rsidDel="00000000" w:rsidR="00000000" w:rsidRPr="00000000">
              <w:rPr>
                <w:rtl w:val="0"/>
              </w:rPr>
            </w:r>
          </w:p>
          <w:p w:rsidR="00000000" w:rsidDel="00000000" w:rsidP="00000000" w:rsidRDefault="00000000" w:rsidRPr="00000000" w14:paraId="00000064">
            <w:pPr>
              <w:widowControl w:val="1"/>
              <w:ind w:left="283.46456692913375" w:right="120" w:firstLine="0"/>
              <w:rPr>
                <w:rFonts w:ascii="Times New Roman" w:cs="Times New Roman" w:eastAsia="Times New Roman" w:hAnsi="Times New Roman"/>
                <w:b w:val="1"/>
                <w:color w:val="1f497d"/>
                <w:sz w:val="21"/>
                <w:szCs w:val="21"/>
              </w:rPr>
            </w:pPr>
            <w:r w:rsidDel="00000000" w:rsidR="00000000" w:rsidRPr="00000000">
              <w:rPr>
                <w:rFonts w:ascii="Times New Roman" w:cs="Times New Roman" w:eastAsia="Times New Roman" w:hAnsi="Times New Roman"/>
                <w:b w:val="1"/>
                <w:color w:val="1f497d"/>
                <w:sz w:val="21"/>
                <w:szCs w:val="21"/>
                <w:rtl w:val="0"/>
              </w:rPr>
              <w:t xml:space="preserve">Elaboração desta edição:</w:t>
            </w:r>
          </w:p>
          <w:p w:rsidR="00000000" w:rsidDel="00000000" w:rsidP="00000000" w:rsidRDefault="00000000" w:rsidRPr="00000000" w14:paraId="00000065">
            <w:pPr>
              <w:widowControl w:val="1"/>
              <w:ind w:left="283.46456692913375"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Maíra de Carvalho Pereira Mesquita</w:t>
            </w:r>
          </w:p>
          <w:p w:rsidR="00000000" w:rsidDel="00000000" w:rsidP="00000000" w:rsidRDefault="00000000" w:rsidRPr="00000000" w14:paraId="00000066">
            <w:pPr>
              <w:widowControl w:val="1"/>
              <w:ind w:left="283.46456692913375"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0"/>
                <w:szCs w:val="20"/>
                <w:rtl w:val="0"/>
              </w:rPr>
              <w:t xml:space="preserve">Raquel Brodsky Rodrigues</w:t>
            </w:r>
            <w:r w:rsidDel="00000000" w:rsidR="00000000" w:rsidRPr="00000000">
              <w:rPr>
                <w:rtl w:val="0"/>
              </w:rPr>
            </w:r>
          </w:p>
          <w:p w:rsidR="00000000" w:rsidDel="00000000" w:rsidP="00000000" w:rsidRDefault="00000000" w:rsidRPr="00000000" w14:paraId="00000067">
            <w:pPr>
              <w:widowControl w:val="1"/>
              <w:ind w:left="283.46456692913375"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Charles Pachciarek Frajdenberg</w:t>
            </w:r>
          </w:p>
          <w:p w:rsidR="00000000" w:rsidDel="00000000" w:rsidP="00000000" w:rsidRDefault="00000000" w:rsidRPr="00000000" w14:paraId="00000068">
            <w:pPr>
              <w:widowControl w:val="1"/>
              <w:ind w:left="283.46456692913375" w:right="120" w:firstLine="0"/>
              <w:rPr>
                <w:rFonts w:ascii="Times New Roman" w:cs="Times New Roman" w:eastAsia="Times New Roman" w:hAnsi="Times New Roman"/>
                <w:color w:val="1f497d"/>
                <w:sz w:val="21"/>
                <w:szCs w:val="21"/>
              </w:rPr>
            </w:pPr>
            <w:r w:rsidDel="00000000" w:rsidR="00000000" w:rsidRPr="00000000">
              <w:rPr>
                <w:rFonts w:ascii="Times New Roman" w:cs="Times New Roman" w:eastAsia="Times New Roman" w:hAnsi="Times New Roman"/>
                <w:color w:val="1f497d"/>
                <w:sz w:val="21"/>
                <w:szCs w:val="21"/>
                <w:rtl w:val="0"/>
              </w:rPr>
              <w:t xml:space="preserve">Istéfani Tavares Pessoa Nicolau</w:t>
            </w:r>
          </w:p>
          <w:p w:rsidR="00000000" w:rsidDel="00000000" w:rsidP="00000000" w:rsidRDefault="00000000" w:rsidRPr="00000000" w14:paraId="00000069">
            <w:pPr>
              <w:widowControl w:val="1"/>
              <w:ind w:left="283.46456692913375" w:right="120" w:firstLine="0"/>
              <w:rPr>
                <w:rFonts w:ascii="Times New Roman" w:cs="Times New Roman" w:eastAsia="Times New Roman" w:hAnsi="Times New Roman"/>
                <w:b w:val="1"/>
                <w:color w:val="1f497d"/>
                <w:sz w:val="21"/>
                <w:szCs w:val="21"/>
              </w:rPr>
            </w:pPr>
            <w:r w:rsidDel="00000000" w:rsidR="00000000" w:rsidRPr="00000000">
              <w:rPr>
                <w:rtl w:val="0"/>
              </w:rPr>
            </w:r>
          </w:p>
        </w:tc>
      </w:tr>
    </w:tbl>
    <w:p w:rsidR="00000000" w:rsidDel="00000000" w:rsidP="00000000" w:rsidRDefault="00000000" w:rsidRPr="00000000" w14:paraId="0000006A">
      <w:pPr>
        <w:ind w:left="283.46456692913375" w:firstLine="0"/>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6B">
      <w:pPr>
        <w:ind w:left="283.46456692913375" w:firstLine="0"/>
        <w:rPr>
          <w:rFonts w:ascii="Times New Roman" w:cs="Times New Roman" w:eastAsia="Times New Roman" w:hAnsi="Times New Roman"/>
          <w:color w:val="003399"/>
        </w:rPr>
      </w:pPr>
      <w:r w:rsidDel="00000000" w:rsidR="00000000" w:rsidRPr="00000000">
        <w:rPr>
          <w:rtl w:val="0"/>
        </w:rPr>
      </w:r>
    </w:p>
    <w:p w:rsidR="00000000" w:rsidDel="00000000" w:rsidP="00000000" w:rsidRDefault="00000000" w:rsidRPr="00000000" w14:paraId="0000006C">
      <w:pPr>
        <w:ind w:left="283.46456692913375" w:firstLine="0"/>
        <w:rPr/>
      </w:pPr>
      <w:r w:rsidDel="00000000" w:rsidR="00000000" w:rsidRPr="00000000">
        <w:rPr>
          <w:rtl w:val="0"/>
        </w:rPr>
      </w:r>
    </w:p>
    <w:sectPr>
      <w:type w:val="continuous"/>
      <w:pgSz w:h="16838" w:w="11906" w:orient="portrait"/>
      <w:pgMar w:bottom="1202" w:top="1135" w:left="709" w:right="991"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WeblySleek UI Semi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6578600</wp:posOffset>
              </wp:positionH>
              <wp:positionV relativeFrom="paragraph">
                <wp:posOffset>-63499</wp:posOffset>
              </wp:positionV>
              <wp:extent cx="346710" cy="645160"/>
              <wp:effectExtent b="0" l="0" r="0" t="0"/>
              <wp:wrapNone/>
              <wp:docPr id="110223469" name=""/>
              <a:graphic>
                <a:graphicData uri="http://schemas.microsoft.com/office/word/2010/wordprocessingShape">
                  <wps:wsp>
                    <wps:cNvSpPr/>
                    <wps:cNvPr id="2" name="Shape 2"/>
                    <wps:spPr>
                      <a:xfrm>
                        <a:off x="5192100" y="3476700"/>
                        <a:ext cx="307800" cy="606600"/>
                      </a:xfrm>
                      <a:prstGeom prst="rect">
                        <a:avLst/>
                      </a:prstGeom>
                      <a:noFill/>
                      <a:ln>
                        <a:noFill/>
                      </a:ln>
                    </wps:spPr>
                    <wps:txbx>
                      <w:txbxContent>
                        <w:p w:rsidR="00000000" w:rsidDel="00000000" w:rsidP="00000000" w:rsidRDefault="00000000" w:rsidRPr="00000000">
                          <w:pPr>
                            <w:spacing w:after="0" w:before="20" w:line="240"/>
                            <w:ind w:left="60" w:right="0" w:firstLine="180"/>
                            <w:jc w:val="left"/>
                            <w:textDirection w:val="btLr"/>
                          </w:pPr>
                        </w:p>
                        <w:p w:rsidR="00000000" w:rsidDel="00000000" w:rsidP="00000000" w:rsidRDefault="00000000" w:rsidRPr="00000000">
                          <w:pPr>
                            <w:spacing w:after="0" w:before="20" w:line="240"/>
                            <w:ind w:left="60" w:right="0" w:firstLine="18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6578600</wp:posOffset>
              </wp:positionH>
              <wp:positionV relativeFrom="paragraph">
                <wp:posOffset>-63499</wp:posOffset>
              </wp:positionV>
              <wp:extent cx="346710" cy="645160"/>
              <wp:effectExtent b="0" l="0" r="0" t="0"/>
              <wp:wrapNone/>
              <wp:docPr id="11022346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346710" cy="645160"/>
                      </a:xfrm>
                      <a:prstGeom prst="rect"/>
                      <a:ln/>
                    </pic:spPr>
                  </pic:pic>
                </a:graphicData>
              </a:graphic>
            </wp:anchor>
          </w:drawing>
        </mc:Fallback>
      </mc:AlternateContent>
    </w:r>
  </w:p>
  <w:p w:rsidR="00000000" w:rsidDel="00000000" w:rsidP="00000000" w:rsidRDefault="00000000" w:rsidRPr="00000000" w14:paraId="0000006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widowControl w:val="1"/>
        <w:ind w:left="283.46456692913375" w:hanging="15"/>
        <w:jc w:val="both"/>
        <w:rPr>
          <w:rFonts w:ascii="Times New Roman" w:cs="Times New Roman" w:eastAsia="Times New Roman" w:hAnsi="Times New Roman"/>
          <w:color w:val="003399"/>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003399"/>
          <w:sz w:val="20"/>
          <w:szCs w:val="20"/>
          <w:rtl w:val="0"/>
        </w:rPr>
        <w:t xml:space="preserve">Disponível em: https://www.gov.br/antt/pt-br/assuntos/ultimas-noticias/comunicado-aos-requerentes-do-passe-livreinterestadual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 w:val="left" w:leader="none" w:pos="426"/>
      </w:tabs>
      <w:ind w:left="-709" w:firstLine="0"/>
      <w:rPr>
        <w:color w:val="000000"/>
        <w:sz w:val="24"/>
        <w:szCs w:val="24"/>
      </w:rPr>
    </w:pPr>
    <w:r w:rsidDel="00000000" w:rsidR="00000000" w:rsidRPr="00000000">
      <w:rPr>
        <w:color w:val="000000"/>
        <w:sz w:val="24"/>
        <w:szCs w:val="24"/>
      </w:rPr>
      <w:drawing>
        <wp:inline distB="0" distT="0" distL="0" distR="0">
          <wp:extent cx="7553325" cy="2123440"/>
          <wp:effectExtent b="0" l="0" r="0" t="0"/>
          <wp:docPr id="11022347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3325" cy="2123440"/>
                  </a:xfrm>
                  <a:prstGeom prst="rect"/>
                  <a:ln/>
                </pic:spPr>
              </pic:pic>
            </a:graphicData>
          </a:graphic>
        </wp:inline>
      </w:drawing>
    </w:r>
    <w:r w:rsidDel="00000000" w:rsidR="00000000" w:rsidRPr="00000000">
      <w:rPr>
        <w:color w:val="000000"/>
        <w:sz w:val="24"/>
        <w:szCs w:val="24"/>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eblySleek UI Semibold" w:cs="WeblySleek UI Semibold" w:eastAsia="WeblySleek UI Semibold" w:hAnsi="WeblySleek UI Semibold"/>
        <w:sz w:val="22"/>
        <w:szCs w:val="22"/>
        <w:lang w:val="pt_BR"/>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widowControl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widowControl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78.00000000000006" w:lineRule="auto"/>
    </w:pPr>
    <w:rPr>
      <w:rFonts w:ascii="Aptos" w:cs="Aptos" w:eastAsia="Aptos" w:hAnsi="Aptos"/>
      <w:i w:val="1"/>
      <w:color w:val="0f4761"/>
      <w:sz w:val="24"/>
      <w:szCs w:val="24"/>
    </w:rPr>
  </w:style>
  <w:style w:type="paragraph" w:styleId="Heading5">
    <w:name w:val="heading 5"/>
    <w:basedOn w:val="Normal"/>
    <w:next w:val="Normal"/>
    <w:pPr>
      <w:keepNext w:val="1"/>
      <w:keepLines w:val="1"/>
      <w:widowControl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widowControl w:val="1"/>
      <w:spacing w:before="40" w:line="278.00000000000006" w:lineRule="auto"/>
    </w:pPr>
    <w:rPr>
      <w:rFonts w:ascii="Aptos" w:cs="Aptos" w:eastAsia="Aptos" w:hAnsi="Aptos"/>
      <w:i w:val="1"/>
      <w:color w:val="595959"/>
      <w:sz w:val="24"/>
      <w:szCs w:val="24"/>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tulo7">
    <w:name w:val="heading 7"/>
    <w:basedOn w:val="Normal"/>
    <w:next w:val="Normal"/>
    <w:link w:val="Ttulo7Char"/>
    <w:uiPriority w:val="9"/>
    <w:semiHidden w:val="1"/>
    <w:unhideWhenUsed w:val="1"/>
    <w:qFormat w:val="1"/>
    <w:rsid w:val="00B10D77"/>
    <w:pPr>
      <w:keepNext w:val="1"/>
      <w:keepLines w:val="1"/>
      <w:widowControl w:val="1"/>
      <w:spacing w:before="40" w:line="278" w:lineRule="auto"/>
      <w:outlineLvl w:val="6"/>
    </w:pPr>
    <w:rPr>
      <w:rFonts w:asciiTheme="minorHAnsi" w:cstheme="majorBidi" w:eastAsiaTheme="majorEastAsia" w:hAnsiTheme="minorHAnsi"/>
      <w:color w:val="595959" w:themeColor="text1" w:themeTint="0000A6"/>
      <w:kern w:val="2"/>
      <w:sz w:val="24"/>
      <w:szCs w:val="24"/>
      <w:lang w:eastAsia="en-US"/>
    </w:rPr>
  </w:style>
  <w:style w:type="paragraph" w:styleId="Ttulo8">
    <w:name w:val="heading 8"/>
    <w:basedOn w:val="Normal"/>
    <w:next w:val="Normal"/>
    <w:link w:val="Ttulo8Char"/>
    <w:uiPriority w:val="9"/>
    <w:semiHidden w:val="1"/>
    <w:unhideWhenUsed w:val="1"/>
    <w:qFormat w:val="1"/>
    <w:rsid w:val="00B10D77"/>
    <w:pPr>
      <w:keepNext w:val="1"/>
      <w:keepLines w:val="1"/>
      <w:widowControl w:val="1"/>
      <w:spacing w:line="278" w:lineRule="auto"/>
      <w:outlineLvl w:val="7"/>
    </w:pPr>
    <w:rPr>
      <w:rFonts w:asciiTheme="minorHAnsi" w:cstheme="majorBidi" w:eastAsiaTheme="majorEastAsia" w:hAnsiTheme="minorHAnsi"/>
      <w:i w:val="1"/>
      <w:iCs w:val="1"/>
      <w:color w:val="272727" w:themeColor="text1" w:themeTint="0000D8"/>
      <w:kern w:val="2"/>
      <w:sz w:val="24"/>
      <w:szCs w:val="24"/>
      <w:lang w:eastAsia="en-US"/>
    </w:rPr>
  </w:style>
  <w:style w:type="paragraph" w:styleId="Ttulo9">
    <w:name w:val="heading 9"/>
    <w:basedOn w:val="Normal"/>
    <w:next w:val="Normal"/>
    <w:link w:val="Ttulo9Char"/>
    <w:uiPriority w:val="9"/>
    <w:semiHidden w:val="1"/>
    <w:unhideWhenUsed w:val="1"/>
    <w:qFormat w:val="1"/>
    <w:rsid w:val="00B10D77"/>
    <w:pPr>
      <w:keepNext w:val="1"/>
      <w:keepLines w:val="1"/>
      <w:widowControl w:val="1"/>
      <w:spacing w:line="278" w:lineRule="auto"/>
      <w:outlineLvl w:val="8"/>
    </w:pPr>
    <w:rPr>
      <w:rFonts w:asciiTheme="minorHAnsi" w:cstheme="majorBidi" w:eastAsiaTheme="majorEastAsia" w:hAnsiTheme="minorHAnsi"/>
      <w:color w:val="272727" w:themeColor="text1" w:themeTint="0000D8"/>
      <w:kern w:val="2"/>
      <w:sz w:val="24"/>
      <w:szCs w:val="24"/>
      <w:lang w:eastAsia="en-US"/>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B10D77"/>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B10D77"/>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B10D77"/>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B10D77"/>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B10D77"/>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B10D77"/>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B10D77"/>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B10D77"/>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B10D77"/>
    <w:rPr>
      <w:rFonts w:cstheme="majorBidi" w:eastAsiaTheme="majorEastAsia"/>
      <w:color w:val="272727" w:themeColor="text1" w:themeTint="0000D8"/>
    </w:rPr>
  </w:style>
  <w:style w:type="character" w:styleId="TtuloChar" w:customStyle="1">
    <w:name w:val="Título Char"/>
    <w:basedOn w:val="Fontepargpadro"/>
    <w:link w:val="Ttulo"/>
    <w:uiPriority w:val="10"/>
    <w:rsid w:val="00B10D77"/>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B10D77"/>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B10D77"/>
    <w:pPr>
      <w:widowControl w:val="1"/>
      <w:spacing w:after="160" w:before="160" w:line="278" w:lineRule="auto"/>
      <w:jc w:val="center"/>
    </w:pPr>
    <w:rPr>
      <w:rFonts w:asciiTheme="minorHAnsi" w:cstheme="minorBidi" w:eastAsiaTheme="minorHAnsi" w:hAnsiTheme="minorHAnsi"/>
      <w:i w:val="1"/>
      <w:iCs w:val="1"/>
      <w:color w:val="404040" w:themeColor="text1" w:themeTint="0000BF"/>
      <w:kern w:val="2"/>
      <w:sz w:val="24"/>
      <w:szCs w:val="24"/>
      <w:lang w:eastAsia="en-US"/>
    </w:rPr>
  </w:style>
  <w:style w:type="character" w:styleId="CitaoChar" w:customStyle="1">
    <w:name w:val="Citação Char"/>
    <w:basedOn w:val="Fontepargpadro"/>
    <w:link w:val="Citao"/>
    <w:uiPriority w:val="29"/>
    <w:rsid w:val="00B10D77"/>
    <w:rPr>
      <w:i w:val="1"/>
      <w:iCs w:val="1"/>
      <w:color w:val="404040" w:themeColor="text1" w:themeTint="0000BF"/>
    </w:rPr>
  </w:style>
  <w:style w:type="paragraph" w:styleId="PargrafodaLista">
    <w:name w:val="List Paragraph"/>
    <w:basedOn w:val="Normal"/>
    <w:uiPriority w:val="34"/>
    <w:qFormat w:val="1"/>
    <w:rsid w:val="00B10D77"/>
    <w:pPr>
      <w:widowControl w:val="1"/>
      <w:spacing w:after="160" w:line="278" w:lineRule="auto"/>
      <w:ind w:left="720"/>
      <w:contextualSpacing w:val="1"/>
    </w:pPr>
    <w:rPr>
      <w:rFonts w:asciiTheme="minorHAnsi" w:cstheme="minorBidi" w:eastAsiaTheme="minorHAnsi" w:hAnsiTheme="minorHAnsi"/>
      <w:kern w:val="2"/>
      <w:sz w:val="24"/>
      <w:szCs w:val="24"/>
      <w:lang w:eastAsia="en-US"/>
    </w:rPr>
  </w:style>
  <w:style w:type="character" w:styleId="nfaseIntensa">
    <w:name w:val="Intense Emphasis"/>
    <w:basedOn w:val="Fontepargpadro"/>
    <w:uiPriority w:val="21"/>
    <w:qFormat w:val="1"/>
    <w:rsid w:val="00B10D77"/>
    <w:rPr>
      <w:i w:val="1"/>
      <w:iCs w:val="1"/>
      <w:color w:val="0f4761" w:themeColor="accent1" w:themeShade="0000BF"/>
    </w:rPr>
  </w:style>
  <w:style w:type="paragraph" w:styleId="CitaoIntensa">
    <w:name w:val="Intense Quote"/>
    <w:basedOn w:val="Normal"/>
    <w:next w:val="Normal"/>
    <w:link w:val="CitaoIntensaChar"/>
    <w:uiPriority w:val="30"/>
    <w:qFormat w:val="1"/>
    <w:rsid w:val="00B10D77"/>
    <w:pPr>
      <w:widowControl w:val="1"/>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sz w:val="24"/>
      <w:szCs w:val="24"/>
      <w:lang w:eastAsia="en-US"/>
    </w:rPr>
  </w:style>
  <w:style w:type="character" w:styleId="CitaoIntensaChar" w:customStyle="1">
    <w:name w:val="Citação Intensa Char"/>
    <w:basedOn w:val="Fontepargpadro"/>
    <w:link w:val="CitaoIntensa"/>
    <w:uiPriority w:val="30"/>
    <w:rsid w:val="00B10D77"/>
    <w:rPr>
      <w:i w:val="1"/>
      <w:iCs w:val="1"/>
      <w:color w:val="0f4761" w:themeColor="accent1" w:themeShade="0000BF"/>
    </w:rPr>
  </w:style>
  <w:style w:type="character" w:styleId="RefernciaIntensa">
    <w:name w:val="Intense Reference"/>
    <w:basedOn w:val="Fontepargpadro"/>
    <w:uiPriority w:val="32"/>
    <w:qFormat w:val="1"/>
    <w:rsid w:val="00B10D77"/>
    <w:rPr>
      <w:b w:val="1"/>
      <w:bCs w:val="1"/>
      <w:smallCaps w:val="1"/>
      <w:color w:val="0f4761" w:themeColor="accent1" w:themeShade="0000BF"/>
      <w:spacing w:val="5"/>
    </w:rPr>
  </w:style>
  <w:style w:type="paragraph" w:styleId="Textodenotaderodap">
    <w:name w:val="footnote text"/>
    <w:basedOn w:val="Normal"/>
    <w:link w:val="TextodenotaderodapChar"/>
    <w:uiPriority w:val="99"/>
    <w:semiHidden w:val="1"/>
    <w:unhideWhenUsed w:val="1"/>
    <w:rsid w:val="00B10D77"/>
    <w:rPr>
      <w:sz w:val="20"/>
      <w:szCs w:val="20"/>
    </w:rPr>
  </w:style>
  <w:style w:type="character" w:styleId="TextodenotaderodapChar" w:customStyle="1">
    <w:name w:val="Texto de nota de rodapé Char"/>
    <w:basedOn w:val="Fontepargpadro"/>
    <w:link w:val="Textodenotaderodap"/>
    <w:uiPriority w:val="99"/>
    <w:semiHidden w:val="1"/>
    <w:rsid w:val="00B10D77"/>
    <w:rPr>
      <w:rFonts w:ascii="WeblySleek UI Semibold" w:cs="WeblySleek UI Semibold" w:eastAsia="WeblySleek UI Semibold" w:hAnsi="WeblySleek UI Semibold"/>
      <w:kern w:val="0"/>
      <w:sz w:val="20"/>
      <w:szCs w:val="20"/>
      <w:lang w:eastAsia="pt-BR"/>
    </w:rPr>
  </w:style>
  <w:style w:type="character" w:styleId="Refdenotaderodap">
    <w:name w:val="footnote reference"/>
    <w:basedOn w:val="Fontepargpadro"/>
    <w:uiPriority w:val="99"/>
    <w:semiHidden w:val="1"/>
    <w:unhideWhenUsed w:val="1"/>
    <w:rsid w:val="00B10D77"/>
    <w:rPr>
      <w:vertAlign w:val="superscript"/>
    </w:rPr>
  </w:style>
  <w:style w:type="character" w:styleId="Hyperlink">
    <w:name w:val="Hyperlink"/>
    <w:basedOn w:val="Fontepargpadro"/>
    <w:uiPriority w:val="99"/>
    <w:unhideWhenUsed w:val="1"/>
    <w:rsid w:val="00B10D77"/>
    <w:rPr>
      <w:color w:val="467886" w:themeColor="hyperlink"/>
      <w:u w:val="singl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widowControl w:val="1"/>
      <w:spacing w:after="160" w:line="278.00000000000006"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yperlink" Target="mailto:ccrcivel@dpu.def.br" TargetMode="External"/><Relationship Id="rId8" Type="http://schemas.openxmlformats.org/officeDocument/2006/relationships/hyperlink" Target="mailto:email@hospital.br" TargetMode="External"/><Relationship Id="rId3" Type="http://schemas.openxmlformats.org/officeDocument/2006/relationships/fontTable" Target="fontTable.xml"/><Relationship Id="rId12" Type="http://schemas.openxmlformats.org/officeDocument/2006/relationships/footer" Target="footer1.xml"/><Relationship Id="rId7" Type="http://schemas.openxmlformats.org/officeDocument/2006/relationships/customXml" Target="../customXML/item1.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1" Type="http://schemas.openxmlformats.org/officeDocument/2006/relationships/header" Target="header1.xml"/><Relationship Id="rId1" Type="http://schemas.openxmlformats.org/officeDocument/2006/relationships/theme" Target="theme/theme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2.xml"/><Relationship Id="rId10" Type="http://schemas.openxmlformats.org/officeDocument/2006/relationships/hyperlink" Target="mailto:protocolo.dpdf@dpu.def.br" TargetMode="External"/><Relationship Id="rId4" Type="http://schemas.openxmlformats.org/officeDocument/2006/relationships/footnotes" Target="footnotes.xml"/><Relationship Id="rId9" Type="http://schemas.openxmlformats.org/officeDocument/2006/relationships/hyperlink" Target="https://passelivre.antt.gov.br/" TargetMode="External"/><Relationship Id="rId14" Type="http://schemas.openxmlformats.org/officeDocument/2006/relationships/hyperlink" Target="https://www.dpu.def.br/camar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zejyKHuScggOcqWfJK7b+iwGXw==">CgMxLjA4AHIhMVlDd2FsSHotSk9zenFDNm1aLTFoWjZyQzVjLVNPaE1j</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4331ED2-3DE5-49FB-A061-655DDAEA62A6}"/>
</file>

<file path=customXML/itemProps3.xml><?xml version="1.0" encoding="utf-8"?>
<ds:datastoreItem xmlns:ds="http://schemas.openxmlformats.org/officeDocument/2006/customXml" ds:itemID="{3422A715-E22A-48C7-A591-434541180625}"/>
</file>

<file path=customXML/itemProps4.xml><?xml version="1.0" encoding="utf-8"?>
<ds:datastoreItem xmlns:ds="http://schemas.openxmlformats.org/officeDocument/2006/customXml" ds:itemID="{73A45D40-6A5A-4E0D-AB27-6ED690B1343B}"/>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Maira de Carvalho Pereira</dc:creator>
  <dcterms:created xsi:type="dcterms:W3CDTF">2025-04-14T13:52:00Z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