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4A248" w14:textId="49064FE8" w:rsidR="00CF636B" w:rsidRPr="001428A1" w:rsidRDefault="00CF636B" w:rsidP="00CF636B">
      <w:pPr>
        <w:spacing w:before="120" w:after="12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AO JUÍZO DA 6ª VARA </w:t>
      </w:r>
      <w:r w:rsidRPr="001428A1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DO JUIZADO ESPECIAL FEDERAL CÍVEL DE SÃO PAULO/SP</w:t>
      </w:r>
    </w:p>
    <w:p w14:paraId="40C257C8" w14:textId="77777777" w:rsidR="00CF636B" w:rsidRDefault="00CF636B" w:rsidP="00CF636B"/>
    <w:p w14:paraId="7AAE7343" w14:textId="39EAF0BC" w:rsidR="00CF636B" w:rsidRPr="00CF636B" w:rsidRDefault="00CF636B" w:rsidP="00CF636B">
      <w:pPr>
        <w:spacing w:before="100" w:beforeAutospacing="1" w:after="100" w:afterAutospacing="1" w:line="20" w:lineRule="atLeast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Autos nº [NÚMERO DOS AUTOS]</w:t>
      </w:r>
    </w:p>
    <w:p w14:paraId="1188C8DB" w14:textId="1A44D63B" w:rsidR="00CF636B" w:rsidRPr="00C563E1" w:rsidRDefault="00CF636B" w:rsidP="00CF636B">
      <w:pPr>
        <w:spacing w:before="100" w:beforeAutospacing="1" w:after="100" w:afterAutospacing="1" w:line="20" w:lineRule="atLeast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/>
          <w:b/>
          <w:sz w:val="24"/>
        </w:rPr>
        <w:t>PAJ DPU/SP [NÚMERO DO PAJ]</w:t>
      </w:r>
    </w:p>
    <w:p w14:paraId="478E223F" w14:textId="77777777" w:rsidR="00CF636B" w:rsidRDefault="00CF636B" w:rsidP="00CF636B"/>
    <w:p w14:paraId="32C49691" w14:textId="77777777" w:rsidR="00CF636B" w:rsidRDefault="00CF636B" w:rsidP="00CF636B">
      <w:pPr>
        <w:spacing w:after="0" w:line="360" w:lineRule="auto"/>
        <w:ind w:firstLine="1134"/>
        <w:jc w:val="both"/>
        <w:rPr>
          <w:rFonts w:ascii="Arial" w:eastAsia="Times New Roman" w:hAnsi="Arial" w:cs="Arial"/>
          <w:b/>
          <w:sz w:val="24"/>
          <w:szCs w:val="24"/>
          <w:lang w:eastAsia="ar-SA"/>
        </w:rPr>
      </w:pPr>
    </w:p>
    <w:p w14:paraId="3AD0FDAF" w14:textId="0112215B" w:rsidR="00CF636B" w:rsidRPr="00C4101F" w:rsidRDefault="00CF636B" w:rsidP="00CF636B">
      <w:pPr>
        <w:spacing w:after="0" w:line="360" w:lineRule="auto"/>
        <w:ind w:firstLine="1134"/>
        <w:jc w:val="both"/>
        <w:rPr>
          <w:rFonts w:ascii="Arial" w:eastAsia="Times New Roman" w:hAnsi="Arial" w:cs="Arial"/>
          <w:b/>
          <w:sz w:val="24"/>
          <w:szCs w:val="24"/>
          <w:lang w:eastAsia="ar-SA"/>
        </w:rPr>
      </w:pPr>
      <w:r>
        <w:rPr>
          <w:rFonts w:ascii="Arial" w:hAnsi="Arial"/>
          <w:b/>
          <w:sz w:val="24"/>
        </w:rPr>
        <w:t>[NOME DO(A) ASSISTIDO(A)], já devidamente qualificado(a) nos autos supra, vem, por intermédio da DEFENSORIA PÚBLICA DA UNIÃO, vem à presença de Vossa Excelência, com o merecido e habitual respeito, interpor</w:t>
      </w:r>
    </w:p>
    <w:p w14:paraId="7EA10793" w14:textId="77777777" w:rsidR="00CF636B" w:rsidRDefault="00CF636B" w:rsidP="00CF636B">
      <w:pPr>
        <w:tabs>
          <w:tab w:val="left" w:pos="0"/>
        </w:tabs>
        <w:spacing w:after="0" w:line="360" w:lineRule="auto"/>
        <w:ind w:firstLine="709"/>
        <w:jc w:val="center"/>
        <w:rPr>
          <w:rFonts w:ascii="Arial" w:eastAsia="Times New Roman" w:hAnsi="Arial" w:cs="Arial"/>
          <w:sz w:val="24"/>
          <w:szCs w:val="24"/>
          <w:lang w:eastAsia="ar-SA"/>
        </w:rPr>
      </w:pPr>
    </w:p>
    <w:p w14:paraId="02AC8CEA" w14:textId="77777777" w:rsidR="00CF636B" w:rsidRDefault="00CF636B" w:rsidP="00CF636B">
      <w:pPr>
        <w:tabs>
          <w:tab w:val="left" w:pos="0"/>
        </w:tabs>
        <w:spacing w:after="0" w:line="360" w:lineRule="auto"/>
        <w:ind w:firstLine="709"/>
        <w:jc w:val="center"/>
        <w:rPr>
          <w:rFonts w:ascii="Arial" w:eastAsia="Times New Roman" w:hAnsi="Arial" w:cs="Arial"/>
          <w:sz w:val="24"/>
          <w:szCs w:val="24"/>
          <w:lang w:eastAsia="ar-SA"/>
        </w:rPr>
      </w:pPr>
      <w:r>
        <w:rPr>
          <w:rFonts w:ascii="Arial" w:hAnsi="Arial" w:cs="Arial"/>
          <w:b/>
          <w:sz w:val="24"/>
          <w:szCs w:val="24"/>
        </w:rPr>
        <w:t>RECURSO INOMINADO</w:t>
      </w:r>
    </w:p>
    <w:p w14:paraId="30A69FE3" w14:textId="77777777" w:rsidR="00CF636B" w:rsidRDefault="00CF636B" w:rsidP="00CF636B">
      <w:pPr>
        <w:tabs>
          <w:tab w:val="left" w:pos="0"/>
        </w:tabs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ar-SA"/>
        </w:rPr>
      </w:pPr>
      <w:r w:rsidRPr="003333A4">
        <w:rPr>
          <w:rFonts w:ascii="Arial" w:eastAsia="Times New Roman" w:hAnsi="Arial" w:cs="Arial"/>
          <w:sz w:val="24"/>
          <w:szCs w:val="24"/>
          <w:lang w:eastAsia="ar-SA"/>
        </w:rPr>
        <w:t xml:space="preserve"> </w:t>
      </w:r>
    </w:p>
    <w:p w14:paraId="035087C2" w14:textId="77777777" w:rsidR="00CF636B" w:rsidRPr="008D2241" w:rsidRDefault="00CF636B" w:rsidP="00CF636B">
      <w:pPr>
        <w:tabs>
          <w:tab w:val="left" w:pos="0"/>
        </w:tabs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ar-SA"/>
        </w:rPr>
      </w:pPr>
      <w:r w:rsidRPr="00B04983">
        <w:rPr>
          <w:rFonts w:ascii="Arial" w:hAnsi="Arial" w:cs="Arial"/>
          <w:sz w:val="24"/>
          <w:szCs w:val="24"/>
        </w:rPr>
        <w:t xml:space="preserve">em face da r. sentença proferida nestes autos, com fundamento nos </w:t>
      </w:r>
      <w:proofErr w:type="spellStart"/>
      <w:r w:rsidRPr="00B04983">
        <w:rPr>
          <w:rFonts w:ascii="Arial" w:hAnsi="Arial" w:cs="Arial"/>
          <w:sz w:val="24"/>
          <w:szCs w:val="24"/>
        </w:rPr>
        <w:t>arts</w:t>
      </w:r>
      <w:proofErr w:type="spellEnd"/>
      <w:r w:rsidRPr="00B04983">
        <w:rPr>
          <w:rFonts w:ascii="Arial" w:hAnsi="Arial" w:cs="Arial"/>
          <w:sz w:val="24"/>
          <w:szCs w:val="24"/>
        </w:rPr>
        <w:t>. 41 da</w:t>
      </w:r>
      <w:r>
        <w:rPr>
          <w:rFonts w:ascii="Arial" w:hAnsi="Arial" w:cs="Arial"/>
          <w:sz w:val="24"/>
          <w:szCs w:val="24"/>
        </w:rPr>
        <w:t xml:space="preserve"> </w:t>
      </w:r>
      <w:r w:rsidRPr="00B04983">
        <w:rPr>
          <w:rFonts w:ascii="Arial" w:hAnsi="Arial" w:cs="Arial"/>
          <w:sz w:val="24"/>
          <w:szCs w:val="24"/>
        </w:rPr>
        <w:t xml:space="preserve">Lei 9.099/95 e 5° da Lei 10.259/01. </w:t>
      </w:r>
    </w:p>
    <w:p w14:paraId="4374E21C" w14:textId="77777777" w:rsidR="00CF636B" w:rsidRPr="00B04983" w:rsidRDefault="00CF636B" w:rsidP="00CF636B">
      <w:pPr>
        <w:tabs>
          <w:tab w:val="left" w:pos="0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B04983">
        <w:rPr>
          <w:rFonts w:ascii="Arial" w:hAnsi="Arial" w:cs="Arial"/>
          <w:sz w:val="24"/>
          <w:szCs w:val="24"/>
        </w:rPr>
        <w:t>Esclarece que não foi efetuado o preparo a que se refere o parágrafo1° do art. 42 da Lei n° 9.099/95, porque a parte recorrente faz jus aos benefícios</w:t>
      </w:r>
      <w:r>
        <w:rPr>
          <w:rFonts w:ascii="Arial" w:hAnsi="Arial" w:cs="Arial"/>
          <w:sz w:val="24"/>
          <w:szCs w:val="24"/>
        </w:rPr>
        <w:t xml:space="preserve"> </w:t>
      </w:r>
      <w:r w:rsidRPr="00B04983">
        <w:rPr>
          <w:rFonts w:ascii="Arial" w:hAnsi="Arial" w:cs="Arial"/>
          <w:sz w:val="24"/>
          <w:szCs w:val="24"/>
        </w:rPr>
        <w:t>da justiça gratuita e é assistida pela Defensoria Pública da União, nos termos do</w:t>
      </w:r>
      <w:r>
        <w:rPr>
          <w:rFonts w:ascii="Arial" w:hAnsi="Arial" w:cs="Arial"/>
          <w:sz w:val="24"/>
          <w:szCs w:val="24"/>
        </w:rPr>
        <w:t xml:space="preserve"> </w:t>
      </w:r>
      <w:r w:rsidRPr="00B04983">
        <w:rPr>
          <w:rFonts w:ascii="Arial" w:hAnsi="Arial" w:cs="Arial"/>
          <w:sz w:val="24"/>
          <w:szCs w:val="24"/>
        </w:rPr>
        <w:t>art. 134 da Constituição Federal e da Lei Complementar 80/94.</w:t>
      </w:r>
    </w:p>
    <w:p w14:paraId="761334B2" w14:textId="77777777" w:rsidR="00CF636B" w:rsidRDefault="00CF636B" w:rsidP="00CF636B">
      <w:pPr>
        <w:tabs>
          <w:tab w:val="left" w:pos="0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B04983">
        <w:rPr>
          <w:rFonts w:ascii="Arial" w:hAnsi="Arial" w:cs="Arial"/>
          <w:sz w:val="24"/>
          <w:szCs w:val="24"/>
        </w:rPr>
        <w:t>Requer-se o recebimento do presente recurso, a intimação da parte</w:t>
      </w:r>
      <w:r>
        <w:rPr>
          <w:rFonts w:ascii="Arial" w:hAnsi="Arial" w:cs="Arial"/>
          <w:sz w:val="24"/>
          <w:szCs w:val="24"/>
        </w:rPr>
        <w:t xml:space="preserve"> </w:t>
      </w:r>
      <w:r w:rsidRPr="00B04983">
        <w:rPr>
          <w:rFonts w:ascii="Arial" w:hAnsi="Arial" w:cs="Arial"/>
          <w:sz w:val="24"/>
          <w:szCs w:val="24"/>
        </w:rPr>
        <w:t>contrária para, querendo, apresentar contrarrazões e, em seguida, a remessa</w:t>
      </w:r>
      <w:r>
        <w:rPr>
          <w:rFonts w:ascii="Arial" w:hAnsi="Arial" w:cs="Arial"/>
          <w:sz w:val="24"/>
          <w:szCs w:val="24"/>
        </w:rPr>
        <w:t xml:space="preserve"> </w:t>
      </w:r>
      <w:r w:rsidRPr="00B04983">
        <w:rPr>
          <w:rFonts w:ascii="Arial" w:hAnsi="Arial" w:cs="Arial"/>
          <w:sz w:val="24"/>
          <w:szCs w:val="24"/>
        </w:rPr>
        <w:t xml:space="preserve">dos autos à </w:t>
      </w:r>
      <w:proofErr w:type="spellStart"/>
      <w:r w:rsidRPr="00B04983">
        <w:rPr>
          <w:rFonts w:ascii="Arial" w:hAnsi="Arial" w:cs="Arial"/>
          <w:sz w:val="24"/>
          <w:szCs w:val="24"/>
        </w:rPr>
        <w:t>Eg</w:t>
      </w:r>
      <w:proofErr w:type="spellEnd"/>
      <w:r w:rsidRPr="00B04983">
        <w:rPr>
          <w:rFonts w:ascii="Arial" w:hAnsi="Arial" w:cs="Arial"/>
          <w:sz w:val="24"/>
          <w:szCs w:val="24"/>
        </w:rPr>
        <w:t>. Turma Recursal.</w:t>
      </w:r>
    </w:p>
    <w:p w14:paraId="59D9906A" w14:textId="77777777" w:rsidR="00CF636B" w:rsidRDefault="00CF636B" w:rsidP="00CF636B">
      <w:pPr>
        <w:tabs>
          <w:tab w:val="left" w:pos="0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A86272D" w14:textId="77777777" w:rsidR="00CF636B" w:rsidRDefault="00CF636B" w:rsidP="00CF636B">
      <w:pPr>
        <w:tabs>
          <w:tab w:val="left" w:pos="0"/>
        </w:tabs>
        <w:spacing w:after="0" w:line="360" w:lineRule="auto"/>
        <w:ind w:firstLine="1134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São Paulo/SP, na data do protocolo.</w:t>
      </w:r>
    </w:p>
    <w:p w14:paraId="1FC520C3" w14:textId="77777777" w:rsidR="00CF636B" w:rsidRDefault="00CF636B" w:rsidP="00CF636B">
      <w:pPr>
        <w:tabs>
          <w:tab w:val="left" w:pos="0"/>
        </w:tabs>
        <w:spacing w:after="0" w:line="360" w:lineRule="auto"/>
        <w:ind w:firstLine="1134"/>
        <w:jc w:val="center"/>
        <w:rPr>
          <w:rFonts w:ascii="Arial" w:hAnsi="Arial" w:cs="Arial"/>
          <w:sz w:val="24"/>
          <w:szCs w:val="24"/>
        </w:rPr>
      </w:pPr>
    </w:p>
    <w:p w14:paraId="32971CE5" w14:textId="492807EE" w:rsidR="00CF636B" w:rsidRPr="00CF636B" w:rsidRDefault="00CF636B" w:rsidP="00CF636B">
      <w:pPr>
        <w:tabs>
          <w:tab w:val="left" w:pos="0"/>
        </w:tabs>
        <w:spacing w:after="0" w:line="360" w:lineRule="auto"/>
        <w:ind w:firstLine="1134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[NOME DO(A) DEFENSOR(A) PÚBLICO(A) FEDERAL]</w:t>
      </w:r>
    </w:p>
    <w:p w14:paraId="0D62C9DC" w14:textId="299DA79C" w:rsidR="00CF636B" w:rsidRPr="00CF636B" w:rsidRDefault="00CF636B" w:rsidP="00CF636B">
      <w:pPr>
        <w:tabs>
          <w:tab w:val="left" w:pos="0"/>
        </w:tabs>
        <w:spacing w:after="0" w:line="360" w:lineRule="auto"/>
        <w:ind w:firstLine="1134"/>
        <w:jc w:val="center"/>
        <w:rPr>
          <w:rFonts w:ascii="Arial" w:hAnsi="Arial" w:cs="Arial"/>
          <w:b/>
          <w:bCs/>
          <w:sz w:val="24"/>
          <w:szCs w:val="24"/>
        </w:rPr>
      </w:pPr>
      <w:r w:rsidRPr="00CF636B">
        <w:rPr>
          <w:rFonts w:ascii="Arial" w:hAnsi="Arial" w:cs="Arial"/>
          <w:b/>
          <w:bCs/>
          <w:sz w:val="24"/>
          <w:szCs w:val="24"/>
        </w:rPr>
        <w:t>Defensor Público Federal</w:t>
      </w:r>
    </w:p>
    <w:p w14:paraId="5903B33E" w14:textId="77777777" w:rsidR="00FC19A7" w:rsidRDefault="00FC19A7"/>
    <w:p w14:paraId="6D4268B9" w14:textId="77777777" w:rsidR="00CF636B" w:rsidRDefault="00CF636B"/>
    <w:p w14:paraId="618B52DB" w14:textId="77777777" w:rsidR="00CF636B" w:rsidRPr="004809EF" w:rsidRDefault="00CF636B" w:rsidP="00CF636B">
      <w:pPr>
        <w:tabs>
          <w:tab w:val="left" w:pos="0"/>
        </w:tabs>
        <w:spacing w:after="0" w:line="360" w:lineRule="auto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 w:rsidRPr="004809EF">
        <w:rPr>
          <w:rFonts w:ascii="Arial" w:hAnsi="Arial" w:cs="Arial"/>
          <w:b/>
          <w:bCs/>
          <w:sz w:val="24"/>
          <w:szCs w:val="24"/>
          <w:u w:val="single"/>
        </w:rPr>
        <w:t>RAZÕES DE RECURSO INOMINADO</w:t>
      </w:r>
    </w:p>
    <w:p w14:paraId="38F67446" w14:textId="77777777" w:rsidR="00CF636B" w:rsidRPr="004809EF" w:rsidRDefault="00CF636B" w:rsidP="00CF636B">
      <w:pPr>
        <w:tabs>
          <w:tab w:val="left" w:pos="0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61D77DAA" w14:textId="77777777" w:rsidR="00CF636B" w:rsidRDefault="00CF636B" w:rsidP="00CF636B">
      <w:pPr>
        <w:tabs>
          <w:tab w:val="left" w:pos="0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22FCD39A" w14:textId="45461361" w:rsidR="00CF636B" w:rsidRDefault="00CF636B" w:rsidP="00CF636B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Processo nº: [NÚMERO DOS AUTOS]</w:t>
      </w:r>
    </w:p>
    <w:p w14:paraId="584E838D" w14:textId="349D4DFE" w:rsidR="00CF636B" w:rsidRPr="00942638" w:rsidRDefault="00CF636B" w:rsidP="00CF636B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b/>
          <w:sz w:val="24"/>
        </w:rPr>
        <w:t>Recorrente: [NOME DO(A) ASSISTIDO(A)]</w:t>
      </w:r>
    </w:p>
    <w:p w14:paraId="5719926F" w14:textId="77777777" w:rsidR="00CF636B" w:rsidRPr="004809EF" w:rsidRDefault="00CF636B" w:rsidP="00CF636B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672B05">
        <w:rPr>
          <w:rFonts w:ascii="Arial" w:hAnsi="Arial" w:cs="Arial"/>
          <w:b/>
          <w:bCs/>
          <w:sz w:val="24"/>
          <w:szCs w:val="24"/>
        </w:rPr>
        <w:t>Recorrida:</w:t>
      </w:r>
      <w:r w:rsidRPr="004809EF">
        <w:rPr>
          <w:rFonts w:ascii="Arial" w:hAnsi="Arial" w:cs="Arial"/>
          <w:sz w:val="24"/>
          <w:szCs w:val="24"/>
        </w:rPr>
        <w:t xml:space="preserve"> </w:t>
      </w:r>
      <w:r w:rsidRPr="00C563E1">
        <w:rPr>
          <w:rFonts w:ascii="Arial" w:hAnsi="Arial" w:cs="Arial"/>
          <w:sz w:val="24"/>
          <w:szCs w:val="24"/>
        </w:rPr>
        <w:t>UNIÃO FEDERAL</w:t>
      </w:r>
    </w:p>
    <w:p w14:paraId="0B13A0D7" w14:textId="77777777" w:rsidR="00CF636B" w:rsidRDefault="00CF636B" w:rsidP="00CF636B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B0E1CE5" w14:textId="77777777" w:rsidR="00CF636B" w:rsidRDefault="00CF636B" w:rsidP="00CF636B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77726ED" w14:textId="77777777" w:rsidR="00CF636B" w:rsidRPr="004809EF" w:rsidRDefault="00CF636B" w:rsidP="00CF636B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09EF">
        <w:rPr>
          <w:rFonts w:ascii="Arial" w:hAnsi="Arial" w:cs="Arial"/>
          <w:b/>
          <w:bCs/>
          <w:sz w:val="24"/>
          <w:szCs w:val="24"/>
        </w:rPr>
        <w:t>EGRÉGIA TURMA RECURSAL</w:t>
      </w:r>
    </w:p>
    <w:p w14:paraId="711D329A" w14:textId="77777777" w:rsidR="00CF636B" w:rsidRPr="004809EF" w:rsidRDefault="00CF636B" w:rsidP="00CF636B">
      <w:pPr>
        <w:tabs>
          <w:tab w:val="left" w:pos="0"/>
        </w:tabs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82B3C5A" w14:textId="77777777" w:rsidR="00CF636B" w:rsidRDefault="00CF636B" w:rsidP="00CF636B">
      <w:pPr>
        <w:tabs>
          <w:tab w:val="left" w:pos="0"/>
        </w:tabs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7DB70CA7" w14:textId="77777777" w:rsidR="00CF636B" w:rsidRDefault="00CF636B" w:rsidP="00CF636B">
      <w:pPr>
        <w:pStyle w:val="PargrafodaLista"/>
        <w:numPr>
          <w:ilvl w:val="0"/>
          <w:numId w:val="1"/>
        </w:numPr>
        <w:tabs>
          <w:tab w:val="left" w:pos="0"/>
        </w:tabs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809EF">
        <w:rPr>
          <w:rFonts w:ascii="Arial" w:hAnsi="Arial" w:cs="Arial"/>
          <w:b/>
          <w:bCs/>
          <w:sz w:val="24"/>
          <w:szCs w:val="24"/>
        </w:rPr>
        <w:t>SÍNTESE</w:t>
      </w:r>
      <w:r>
        <w:rPr>
          <w:rFonts w:ascii="Arial" w:hAnsi="Arial" w:cs="Arial"/>
          <w:b/>
          <w:bCs/>
          <w:sz w:val="24"/>
          <w:szCs w:val="24"/>
        </w:rPr>
        <w:t xml:space="preserve"> FÁTICA E PROCESSUAL</w:t>
      </w:r>
    </w:p>
    <w:p w14:paraId="376CBC94" w14:textId="77777777" w:rsidR="00CF636B" w:rsidRPr="00161CE1" w:rsidRDefault="00CF636B" w:rsidP="00161CE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7200D1C9" w14:textId="39050C8F" w:rsidR="00CF636B" w:rsidRPr="00161CE1" w:rsidRDefault="00CF636B" w:rsidP="00161CE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A parte recorrente ajuizou ação em desfavor da UNIÃO, postulando o restabelecimento do Bolsa Família, em razão de ter ocorrido a interrupção do benefício nos meses de [MÊS/ANO INICIAL] a [MÊS/ANO FINAL], sem qualquer justificativa aparente.</w:t>
      </w:r>
    </w:p>
    <w:p w14:paraId="4729C747" w14:textId="78ED50B6" w:rsidR="00CF636B" w:rsidRPr="00161CE1" w:rsidRDefault="00CF636B" w:rsidP="00161CE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proofErr w:type="spellStart"/>
      <w:proofErr w:type="spellEnd"/>
      <w:r>
        <w:rPr>
          <w:rFonts w:ascii="Arial" w:hAnsi="Arial"/>
          <w:sz w:val="24"/>
        </w:rPr>
        <w:t>Foi proferida decisão de [ID DA DECISÃO], concedendo parcialmente a tutela antecipada, determinando que à União, no prazo de 20 dias, reexaminasse a situação do autor, considerando que a atualização do CadÚnico ocorreu em [DATA DA ATUALIZAÇÃO CADASTRAL], indicando os motivos do bloqueio/interrupção, sob pena de multa diária e apuração de crime de desobediência.</w:t>
      </w:r>
    </w:p>
    <w:p w14:paraId="45E7A320" w14:textId="221CC5E9" w:rsidR="00CF636B" w:rsidRPr="00161CE1" w:rsidRDefault="00161CE1" w:rsidP="00161CE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Em [ID DA MANIFESTAÇÃO], a União manifestou-se informando que havia encaminhado ofício ao Ministério do Desenvolvimento e Assistência Social, Família e Combate à Fome visando o cumprimento da r. decisão.</w:t>
      </w:r>
    </w:p>
    <w:p w14:paraId="4B996B97" w14:textId="4C3BB19B" w:rsidR="00161CE1" w:rsidRDefault="00161CE1" w:rsidP="00161CE1">
      <w:pPr>
        <w:pStyle w:val="PargrafodaLista"/>
        <w:tabs>
          <w:tab w:val="left" w:pos="0"/>
        </w:tabs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proofErr w:type="spellStart"/>
      <w:proofErr w:type="spellEnd"/>
      <w:r>
        <w:rPr>
          <w:rFonts w:ascii="Arial" w:hAnsi="Arial"/>
          <w:sz w:val="24"/>
        </w:rPr>
        <w:t>Ocorre que, antes mesmo da manifestação da União, o Juízo proferiu a sentença de [ID DA SENTENÇA], em que julgou extinto o processo sem resolução de mérito, por entender que a União seria parte ilegítima para figurar no polo passivo e, em consequência, não haveria competência da Justiça Federal para julgamento da ação. Verbis:</w:t>
      </w:r>
    </w:p>
    <w:p w14:paraId="3AF71600" w14:textId="64D5BD1C" w:rsidR="00161CE1" w:rsidRPr="00161CE1" w:rsidRDefault="00161CE1" w:rsidP="00161CE1">
      <w:pPr>
        <w:pStyle w:val="PargrafodaLista"/>
        <w:tabs>
          <w:tab w:val="left" w:pos="0"/>
        </w:tabs>
        <w:spacing w:after="0" w:line="360" w:lineRule="auto"/>
        <w:ind w:left="2268" w:firstLine="1134"/>
        <w:jc w:val="both"/>
        <w:rPr>
          <w:rFonts w:ascii="Arial" w:hAnsi="Arial" w:cs="Arial"/>
          <w:sz w:val="24"/>
          <w:szCs w:val="24"/>
        </w:rPr>
      </w:pPr>
      <w:r w:rsidRPr="00161CE1">
        <w:rPr>
          <w:rFonts w:ascii="Arial" w:hAnsi="Arial" w:cs="Arial"/>
          <w:sz w:val="24"/>
          <w:szCs w:val="24"/>
        </w:rPr>
        <w:t>(...)</w:t>
      </w:r>
    </w:p>
    <w:p w14:paraId="6248A9C5" w14:textId="2A3A8858" w:rsidR="00161CE1" w:rsidRPr="00161CE1" w:rsidRDefault="00161CE1" w:rsidP="00161CE1">
      <w:pPr>
        <w:pStyle w:val="PargrafodaLista"/>
        <w:tabs>
          <w:tab w:val="left" w:pos="0"/>
        </w:tabs>
        <w:spacing w:after="0" w:line="240" w:lineRule="auto"/>
        <w:ind w:left="2268"/>
        <w:jc w:val="both"/>
        <w:rPr>
          <w:rFonts w:ascii="Arial" w:hAnsi="Arial" w:cs="Arial"/>
          <w:i/>
          <w:iCs/>
          <w:sz w:val="24"/>
          <w:szCs w:val="24"/>
        </w:rPr>
      </w:pPr>
      <w:r w:rsidRPr="00161CE1">
        <w:rPr>
          <w:rFonts w:ascii="Arial" w:hAnsi="Arial" w:cs="Arial"/>
          <w:i/>
          <w:iCs/>
          <w:sz w:val="24"/>
          <w:szCs w:val="24"/>
        </w:rPr>
        <w:t>“Conforme inicial, a discussão travada no presente feito cinge-se à omissão na análise de requerimento ou à negativa da concessão do benefício previsto no Programa Auxílio Brasil – atribuição de responsabilidade dos municípios, e não da União. Logo, a União não é apta a figurar no polo passivo do presente feito, eis que em relação a ela não foi instituída a relação jurídica de direito material controvertida.</w:t>
      </w:r>
    </w:p>
    <w:p w14:paraId="18A5CAC7" w14:textId="77777777" w:rsidR="00161CE1" w:rsidRPr="00161CE1" w:rsidRDefault="00161CE1" w:rsidP="00161CE1">
      <w:pPr>
        <w:pStyle w:val="PargrafodaLista"/>
        <w:tabs>
          <w:tab w:val="left" w:pos="0"/>
        </w:tabs>
        <w:spacing w:after="0" w:line="240" w:lineRule="auto"/>
        <w:ind w:left="2268"/>
        <w:jc w:val="both"/>
        <w:rPr>
          <w:rFonts w:ascii="Arial" w:hAnsi="Arial" w:cs="Arial"/>
          <w:i/>
          <w:iCs/>
          <w:sz w:val="24"/>
          <w:szCs w:val="24"/>
        </w:rPr>
      </w:pPr>
      <w:r w:rsidRPr="00161CE1">
        <w:rPr>
          <w:rFonts w:ascii="Arial" w:hAnsi="Arial" w:cs="Arial"/>
          <w:i/>
          <w:iCs/>
          <w:sz w:val="24"/>
          <w:szCs w:val="24"/>
        </w:rPr>
        <w:t>Registre-se que a questão controvertida não está afeta à hipótese de fraude ou má aplicação de verbas federais geridas de forma solidária entre os entes federativos, o que atrairia o interesse da União, mas tão somente sobre a concessão de benefício cuja responsabilidade está atribuída por lei ao município.</w:t>
      </w:r>
    </w:p>
    <w:p w14:paraId="2B60F076" w14:textId="77777777" w:rsidR="00161CE1" w:rsidRPr="00161CE1" w:rsidRDefault="00161CE1" w:rsidP="00161CE1">
      <w:pPr>
        <w:pStyle w:val="PargrafodaLista"/>
        <w:tabs>
          <w:tab w:val="left" w:pos="0"/>
        </w:tabs>
        <w:spacing w:after="0" w:line="240" w:lineRule="auto"/>
        <w:ind w:left="2268"/>
        <w:jc w:val="both"/>
        <w:rPr>
          <w:rFonts w:ascii="Arial" w:hAnsi="Arial" w:cs="Arial"/>
          <w:i/>
          <w:iCs/>
          <w:sz w:val="24"/>
          <w:szCs w:val="24"/>
        </w:rPr>
      </w:pPr>
      <w:r w:rsidRPr="00161CE1">
        <w:rPr>
          <w:rFonts w:ascii="Arial" w:hAnsi="Arial" w:cs="Arial"/>
          <w:i/>
          <w:iCs/>
          <w:sz w:val="24"/>
          <w:szCs w:val="24"/>
        </w:rPr>
        <w:t>Vê-se, assim, que não há motivo algum para que a União figure como ré nestes autos, uma vez que, em que pese disponibilize recursos para o programa, não possui qualquer poder de ingerência na análise do preenchimento dos requisitos necessários à concessão do benefício, de modo que é parte ilegítima para figurar no polo passivo desta ação.</w:t>
      </w:r>
    </w:p>
    <w:p w14:paraId="40F5B33D" w14:textId="77777777" w:rsidR="00161CE1" w:rsidRPr="00161CE1" w:rsidRDefault="00161CE1" w:rsidP="00161CE1">
      <w:pPr>
        <w:pStyle w:val="PargrafodaLista"/>
        <w:tabs>
          <w:tab w:val="left" w:pos="0"/>
        </w:tabs>
        <w:spacing w:after="0" w:line="240" w:lineRule="auto"/>
        <w:ind w:left="2268"/>
        <w:jc w:val="both"/>
        <w:rPr>
          <w:rFonts w:ascii="Arial" w:hAnsi="Arial" w:cs="Arial"/>
          <w:i/>
          <w:iCs/>
          <w:sz w:val="24"/>
          <w:szCs w:val="24"/>
        </w:rPr>
      </w:pPr>
      <w:r w:rsidRPr="00161CE1">
        <w:rPr>
          <w:rFonts w:ascii="Arial" w:hAnsi="Arial" w:cs="Arial"/>
          <w:i/>
          <w:iCs/>
          <w:sz w:val="24"/>
          <w:szCs w:val="24"/>
        </w:rPr>
        <w:t>Assim, não havendo que se falar em interesse da União, falece à Justiça Federal competência para processamento da demanda, que deverá ser proposta perante a Justiça Estadual.</w:t>
      </w:r>
    </w:p>
    <w:p w14:paraId="2CE9F2DE" w14:textId="77777777" w:rsidR="00161CE1" w:rsidRPr="00161CE1" w:rsidRDefault="00161CE1" w:rsidP="00161CE1">
      <w:pPr>
        <w:pStyle w:val="PargrafodaLista"/>
        <w:tabs>
          <w:tab w:val="left" w:pos="0"/>
        </w:tabs>
        <w:spacing w:after="0" w:line="240" w:lineRule="auto"/>
        <w:ind w:left="2268"/>
        <w:jc w:val="both"/>
        <w:rPr>
          <w:rFonts w:ascii="Arial" w:hAnsi="Arial" w:cs="Arial"/>
          <w:i/>
          <w:iCs/>
          <w:sz w:val="24"/>
          <w:szCs w:val="24"/>
        </w:rPr>
      </w:pPr>
      <w:r w:rsidRPr="00161CE1">
        <w:rPr>
          <w:rFonts w:ascii="Arial" w:hAnsi="Arial" w:cs="Arial"/>
          <w:i/>
          <w:iCs/>
          <w:sz w:val="24"/>
          <w:szCs w:val="24"/>
        </w:rPr>
        <w:t>Por fim, em se tratando de Juizado Especial Federal, havendo incompetência, é de rigor a extinção do feito, tudo nos termos do Enunciado 24 do FONAJEF (“Reconhecida a incompetência do Juizado Especial Federal, é cabível a extinção de processo, sem julgamento de mérito, nos termos do art. 1 da Lei nº 10.259/2001 e do art. 51, III, da Lei nº 9.099/95, não havendo nisso afronta ao art. 12, parágrafo 2, da Lei nº 11.419/06”).</w:t>
      </w:r>
    </w:p>
    <w:p w14:paraId="261701F8" w14:textId="77777777" w:rsidR="00161CE1" w:rsidRPr="00161CE1" w:rsidRDefault="00161CE1" w:rsidP="00161CE1">
      <w:pPr>
        <w:pStyle w:val="PargrafodaLista"/>
        <w:tabs>
          <w:tab w:val="left" w:pos="0"/>
        </w:tabs>
        <w:spacing w:after="0" w:line="240" w:lineRule="auto"/>
        <w:ind w:left="2268"/>
        <w:jc w:val="both"/>
        <w:rPr>
          <w:rFonts w:ascii="Arial" w:hAnsi="Arial" w:cs="Arial"/>
          <w:i/>
          <w:iCs/>
          <w:sz w:val="24"/>
          <w:szCs w:val="24"/>
        </w:rPr>
      </w:pPr>
      <w:r w:rsidRPr="00161CE1">
        <w:rPr>
          <w:rFonts w:ascii="Arial" w:hAnsi="Arial" w:cs="Arial"/>
          <w:i/>
          <w:iCs/>
          <w:sz w:val="24"/>
          <w:szCs w:val="24"/>
        </w:rPr>
        <w:t>Diante do exposto, reconheço a ilegitimidade passiva da União para figurar no polo passivo da presente demanda e, por conseguinte, a incompetência deste Juizado Especial Federal para processar e julgar o presente feito, motivo pelo qual </w:t>
      </w:r>
      <w:r w:rsidRPr="00161CE1">
        <w:rPr>
          <w:rFonts w:ascii="Arial" w:hAnsi="Arial" w:cs="Arial"/>
          <w:b/>
          <w:bCs/>
          <w:i/>
          <w:iCs/>
          <w:sz w:val="24"/>
          <w:szCs w:val="24"/>
        </w:rPr>
        <w:t xml:space="preserve">julgo extinto o processo sem resolução do </w:t>
      </w:r>
      <w:r w:rsidRPr="00161CE1">
        <w:rPr>
          <w:rFonts w:ascii="Arial" w:hAnsi="Arial" w:cs="Arial"/>
          <w:b/>
          <w:bCs/>
          <w:i/>
          <w:iCs/>
          <w:sz w:val="24"/>
          <w:szCs w:val="24"/>
        </w:rPr>
        <w:lastRenderedPageBreak/>
        <w:t>mérito</w:t>
      </w:r>
      <w:r w:rsidRPr="00161CE1">
        <w:rPr>
          <w:rFonts w:ascii="Arial" w:hAnsi="Arial" w:cs="Arial"/>
          <w:i/>
          <w:iCs/>
          <w:sz w:val="24"/>
          <w:szCs w:val="24"/>
        </w:rPr>
        <w:t>, com fundamento no artigo 485, inciso IV, do Código de Processo Civil e do enunciado 24 do FONAJEF.</w:t>
      </w:r>
    </w:p>
    <w:p w14:paraId="5BB36055" w14:textId="77777777" w:rsidR="00161CE1" w:rsidRPr="00161CE1" w:rsidRDefault="00161CE1" w:rsidP="00161CE1">
      <w:pPr>
        <w:pStyle w:val="PargrafodaLista"/>
        <w:tabs>
          <w:tab w:val="left" w:pos="0"/>
        </w:tabs>
        <w:spacing w:after="0" w:line="240" w:lineRule="auto"/>
        <w:ind w:left="2268"/>
        <w:jc w:val="both"/>
        <w:rPr>
          <w:rFonts w:ascii="Arial" w:hAnsi="Arial" w:cs="Arial"/>
          <w:i/>
          <w:iCs/>
          <w:sz w:val="24"/>
          <w:szCs w:val="24"/>
        </w:rPr>
      </w:pPr>
      <w:r w:rsidRPr="00161CE1">
        <w:rPr>
          <w:rFonts w:ascii="Arial" w:hAnsi="Arial" w:cs="Arial"/>
          <w:i/>
          <w:iCs/>
          <w:sz w:val="24"/>
          <w:szCs w:val="24"/>
        </w:rPr>
        <w:t>Concedo à parte autora os benefícios da Justiça Gratuita.</w:t>
      </w:r>
    </w:p>
    <w:p w14:paraId="0B838389" w14:textId="77777777" w:rsidR="00161CE1" w:rsidRPr="00161CE1" w:rsidRDefault="00161CE1" w:rsidP="00161CE1">
      <w:pPr>
        <w:pStyle w:val="PargrafodaLista"/>
        <w:tabs>
          <w:tab w:val="left" w:pos="0"/>
        </w:tabs>
        <w:spacing w:after="0" w:line="240" w:lineRule="auto"/>
        <w:ind w:left="2268"/>
        <w:jc w:val="both"/>
        <w:rPr>
          <w:rFonts w:ascii="Arial" w:hAnsi="Arial" w:cs="Arial"/>
          <w:i/>
          <w:iCs/>
          <w:sz w:val="24"/>
          <w:szCs w:val="24"/>
        </w:rPr>
      </w:pPr>
      <w:r w:rsidRPr="00161CE1">
        <w:rPr>
          <w:rFonts w:ascii="Arial" w:hAnsi="Arial" w:cs="Arial"/>
          <w:i/>
          <w:iCs/>
          <w:sz w:val="24"/>
          <w:szCs w:val="24"/>
        </w:rPr>
        <w:t>Sem custas e honorários advocatícios nesta instância judicial.</w:t>
      </w:r>
    </w:p>
    <w:p w14:paraId="4F59CC66" w14:textId="783D59B4" w:rsidR="00161CE1" w:rsidRPr="00161CE1" w:rsidRDefault="00161CE1" w:rsidP="00161CE1">
      <w:pPr>
        <w:pStyle w:val="PargrafodaLista"/>
        <w:tabs>
          <w:tab w:val="left" w:pos="0"/>
        </w:tabs>
        <w:spacing w:after="0" w:line="240" w:lineRule="auto"/>
        <w:ind w:left="2268"/>
        <w:jc w:val="both"/>
        <w:rPr>
          <w:rFonts w:ascii="Arial" w:hAnsi="Arial" w:cs="Arial"/>
          <w:i/>
          <w:iCs/>
          <w:sz w:val="24"/>
          <w:szCs w:val="24"/>
        </w:rPr>
      </w:pPr>
      <w:r w:rsidRPr="00161CE1">
        <w:rPr>
          <w:rFonts w:ascii="Arial" w:hAnsi="Arial" w:cs="Arial"/>
          <w:i/>
          <w:iCs/>
          <w:sz w:val="24"/>
          <w:szCs w:val="24"/>
        </w:rPr>
        <w:t>P.R.I.”</w:t>
      </w:r>
    </w:p>
    <w:p w14:paraId="50D59C44" w14:textId="77777777" w:rsidR="00161CE1" w:rsidRPr="00161CE1" w:rsidRDefault="00161CE1" w:rsidP="00161CE1">
      <w:pPr>
        <w:pStyle w:val="PargrafodaLista"/>
        <w:tabs>
          <w:tab w:val="left" w:pos="0"/>
        </w:tabs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4"/>
          <w:szCs w:val="24"/>
        </w:rPr>
      </w:pPr>
    </w:p>
    <w:p w14:paraId="2C197856" w14:textId="77777777" w:rsidR="00161CE1" w:rsidRDefault="00161CE1" w:rsidP="00161CE1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BE1957">
        <w:rPr>
          <w:rFonts w:ascii="Arial" w:hAnsi="Arial" w:cs="Arial"/>
          <w:sz w:val="24"/>
          <w:szCs w:val="24"/>
        </w:rPr>
        <w:t xml:space="preserve">Por entender que a sentença incorreu em </w:t>
      </w:r>
      <w:proofErr w:type="spellStart"/>
      <w:r w:rsidRPr="00BE1957">
        <w:rPr>
          <w:rFonts w:ascii="Arial" w:hAnsi="Arial" w:cs="Arial"/>
          <w:i/>
          <w:iCs/>
          <w:sz w:val="24"/>
          <w:szCs w:val="24"/>
        </w:rPr>
        <w:t>error</w:t>
      </w:r>
      <w:proofErr w:type="spellEnd"/>
      <w:r w:rsidRPr="00BE1957">
        <w:rPr>
          <w:rFonts w:ascii="Arial" w:hAnsi="Arial" w:cs="Arial"/>
          <w:i/>
          <w:iCs/>
          <w:sz w:val="24"/>
          <w:szCs w:val="24"/>
        </w:rPr>
        <w:t xml:space="preserve"> in</w:t>
      </w:r>
      <w:r w:rsidRPr="00BE1957">
        <w:rPr>
          <w:rFonts w:ascii="Arial" w:hAnsi="Arial" w:cs="Arial"/>
          <w:sz w:val="24"/>
          <w:szCs w:val="24"/>
        </w:rPr>
        <w:t xml:space="preserve"> procedendo e deve ser anulada, interpõe-se o presente recurso, conforme razões a seguir aduzidas.</w:t>
      </w:r>
    </w:p>
    <w:p w14:paraId="0E01C820" w14:textId="57C16E00" w:rsidR="00161CE1" w:rsidRPr="00161CE1" w:rsidRDefault="00161CE1" w:rsidP="00161CE1">
      <w:pPr>
        <w:ind w:left="2268"/>
        <w:rPr>
          <w:rFonts w:ascii="Arial" w:hAnsi="Arial" w:cs="Arial"/>
          <w:i/>
          <w:iCs/>
          <w:sz w:val="24"/>
          <w:szCs w:val="24"/>
        </w:rPr>
      </w:pPr>
    </w:p>
    <w:p w14:paraId="665551CA" w14:textId="77777777" w:rsidR="00161CE1" w:rsidRDefault="00161CE1" w:rsidP="00161CE1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DAS RAZÕES PARA REFORMA</w:t>
      </w:r>
    </w:p>
    <w:p w14:paraId="55F96939" w14:textId="77777777" w:rsidR="00CF636B" w:rsidRDefault="00CF636B">
      <w:pPr>
        <w:rPr>
          <w:rFonts w:ascii="Arial" w:hAnsi="Arial" w:cs="Arial"/>
          <w:i/>
          <w:iCs/>
          <w:sz w:val="24"/>
          <w:szCs w:val="24"/>
        </w:rPr>
      </w:pPr>
    </w:p>
    <w:p w14:paraId="7942AE8E" w14:textId="77777777" w:rsidR="00161CE1" w:rsidRPr="00104375" w:rsidRDefault="00161CE1" w:rsidP="00161CE1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04375">
        <w:rPr>
          <w:rFonts w:ascii="Arial" w:hAnsi="Arial" w:cs="Arial"/>
          <w:b/>
          <w:bCs/>
          <w:sz w:val="24"/>
          <w:szCs w:val="24"/>
        </w:rPr>
        <w:t xml:space="preserve">DO </w:t>
      </w:r>
      <w:r>
        <w:rPr>
          <w:rFonts w:ascii="Arial" w:hAnsi="Arial" w:cs="Arial"/>
          <w:b/>
          <w:bCs/>
          <w:sz w:val="24"/>
          <w:szCs w:val="24"/>
        </w:rPr>
        <w:t>BOLSA FAMÍLIA</w:t>
      </w:r>
      <w:r w:rsidRPr="00104375">
        <w:rPr>
          <w:rFonts w:ascii="Arial" w:hAnsi="Arial" w:cs="Arial"/>
          <w:b/>
          <w:bCs/>
          <w:sz w:val="24"/>
          <w:szCs w:val="24"/>
        </w:rPr>
        <w:t xml:space="preserve"> E A SUSPENSÃO INDEVIDA</w:t>
      </w:r>
    </w:p>
    <w:p w14:paraId="49D1309C" w14:textId="77777777" w:rsidR="00161CE1" w:rsidRDefault="00161CE1">
      <w:pPr>
        <w:rPr>
          <w:rFonts w:ascii="Arial" w:hAnsi="Arial" w:cs="Arial"/>
          <w:i/>
          <w:iCs/>
          <w:sz w:val="24"/>
          <w:szCs w:val="24"/>
        </w:rPr>
      </w:pPr>
    </w:p>
    <w:p w14:paraId="1FADB4D4" w14:textId="77777777" w:rsidR="00DF40E2" w:rsidRPr="00AA2BF0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Bolsa Família</w:t>
      </w:r>
      <w:r w:rsidRPr="00AA2BF0">
        <w:rPr>
          <w:rFonts w:ascii="Arial" w:hAnsi="Arial" w:cs="Arial"/>
          <w:sz w:val="24"/>
          <w:szCs w:val="24"/>
        </w:rPr>
        <w:t xml:space="preserve"> é um programa de transferência direta e </w:t>
      </w:r>
      <w:r>
        <w:rPr>
          <w:rFonts w:ascii="Arial" w:hAnsi="Arial" w:cs="Arial"/>
          <w:sz w:val="24"/>
          <w:szCs w:val="24"/>
        </w:rPr>
        <w:t>condicionada de</w:t>
      </w:r>
      <w:r w:rsidRPr="00AA2BF0">
        <w:rPr>
          <w:rFonts w:ascii="Arial" w:hAnsi="Arial" w:cs="Arial"/>
          <w:sz w:val="24"/>
          <w:szCs w:val="24"/>
        </w:rPr>
        <w:t xml:space="preserve"> renda, destinado às famílias em situação de pobreza em todo o país, de modo que consigam superar a situação de vulnerabilidade social. </w:t>
      </w:r>
    </w:p>
    <w:p w14:paraId="65FEEB53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 xml:space="preserve">O </w:t>
      </w:r>
      <w:r>
        <w:rPr>
          <w:rFonts w:ascii="Arial" w:hAnsi="Arial" w:cs="Arial"/>
          <w:sz w:val="24"/>
          <w:szCs w:val="24"/>
        </w:rPr>
        <w:t>Bolsa Família</w:t>
      </w:r>
      <w:r w:rsidRPr="00AA2BF0">
        <w:rPr>
          <w:rFonts w:ascii="Arial" w:hAnsi="Arial" w:cs="Arial"/>
          <w:sz w:val="24"/>
          <w:szCs w:val="24"/>
        </w:rPr>
        <w:t xml:space="preserve"> é coordenado pelo Ministério da Cidadania</w:t>
      </w:r>
      <w:r>
        <w:rPr>
          <w:rFonts w:ascii="Arial" w:hAnsi="Arial" w:cs="Arial"/>
          <w:sz w:val="24"/>
          <w:szCs w:val="24"/>
        </w:rPr>
        <w:t xml:space="preserve"> </w:t>
      </w:r>
      <w:r w:rsidRPr="00AA2BF0">
        <w:rPr>
          <w:rFonts w:ascii="Arial" w:hAnsi="Arial" w:cs="Arial"/>
          <w:sz w:val="24"/>
          <w:szCs w:val="24"/>
        </w:rPr>
        <w:t>e Assistência Social, Família e Combate à Fome, que é responsável por gerenciar os benefícios do Programa e o envio de recursos para pagamento.</w:t>
      </w:r>
    </w:p>
    <w:p w14:paraId="7F96C5D6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A lei n.º14.601, de 19 de junho de 2023 instituiu o Programa</w:t>
      </w:r>
      <w:r>
        <w:rPr>
          <w:rFonts w:ascii="Arial" w:hAnsi="Arial" w:cs="Arial"/>
          <w:sz w:val="24"/>
          <w:szCs w:val="24"/>
        </w:rPr>
        <w:t xml:space="preserve"> Bolsa Família, substituindo o Programa Auxílio Brasil</w:t>
      </w:r>
      <w:r w:rsidRPr="00AA2BF0">
        <w:rPr>
          <w:rFonts w:ascii="Arial" w:hAnsi="Arial" w:cs="Arial"/>
          <w:sz w:val="24"/>
          <w:szCs w:val="24"/>
        </w:rPr>
        <w:t xml:space="preserve">, cujos objetivos são elencados no </w:t>
      </w:r>
      <w:r>
        <w:rPr>
          <w:rFonts w:ascii="Arial" w:hAnsi="Arial" w:cs="Arial"/>
          <w:sz w:val="24"/>
          <w:szCs w:val="24"/>
        </w:rPr>
        <w:t>art. 3º:</w:t>
      </w:r>
    </w:p>
    <w:p w14:paraId="56309827" w14:textId="77777777" w:rsidR="00DF40E2" w:rsidRPr="00394197" w:rsidRDefault="00DF40E2" w:rsidP="00DF40E2">
      <w:pPr>
        <w:pStyle w:val="PargrafodaLista"/>
        <w:spacing w:after="0"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394197">
        <w:rPr>
          <w:rFonts w:ascii="Arial" w:hAnsi="Arial" w:cs="Arial"/>
          <w:sz w:val="24"/>
          <w:szCs w:val="24"/>
        </w:rPr>
        <w:t>Art. 3º São objetivos do Programa Bolsa Família:</w:t>
      </w:r>
    </w:p>
    <w:p w14:paraId="214A0249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2F467680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I - combater a fome, por meio da transferência direta de renda às famílias beneficiárias;</w:t>
      </w:r>
    </w:p>
    <w:p w14:paraId="3D3CC705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5FABDF55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II - contribuir para a interrupção do ciclo de reprodução da pobreza entre as gerações; e</w:t>
      </w:r>
    </w:p>
    <w:p w14:paraId="5FA3BBE2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276BBE8B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III - promover o desenvolvimento e a proteção social das famílias, especialmente das crianças, dos adolescentes e dos jovens em situação de pobreza.</w:t>
      </w:r>
    </w:p>
    <w:p w14:paraId="6B79B47C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370DD8A8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Parágrafo único. Os objetivos do Programa Bolsa Família serão obtidos por meio de:</w:t>
      </w:r>
    </w:p>
    <w:p w14:paraId="293D762E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35EB91B0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I - articulação entre o Programa e as ações de saúde, de educação, de assistência social e de outras áreas que atendam o público beneficiário, executadas pelos governos federal, estaduais, municipais e distrital;</w:t>
      </w:r>
    </w:p>
    <w:p w14:paraId="2940D1A6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36B79670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II - vinculação ao Sistema Único de Assistência Social (Suas), de que trata a Lei nº 8.742, de 7 de dezembro de 1993 (Lei Orgânica da Assistência Social), permitida a utilização de sua rede de serviços socioassistenciais;</w:t>
      </w:r>
    </w:p>
    <w:p w14:paraId="3C1304F4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40B1DC4F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III - coordenação e compartilhamento da gestão e da execução com os entes federativos que venham a aderir ao Programa, na forma estabelecida nesta Lei e em seus regulamentos;</w:t>
      </w:r>
    </w:p>
    <w:p w14:paraId="025D8A1C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59880B9E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IV - participação social, por meio dos procedimentos estabelecidos nesta Lei e em seus regulamentos;</w:t>
      </w:r>
    </w:p>
    <w:p w14:paraId="53329620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56B61F6B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>V - utilização do Cadastro Único para Programas Sociais do Governo Federal (</w:t>
      </w:r>
      <w:proofErr w:type="spellStart"/>
      <w:r w:rsidRPr="00AA2BF0">
        <w:rPr>
          <w:rFonts w:ascii="Arial" w:hAnsi="Arial" w:cs="Arial"/>
          <w:sz w:val="24"/>
          <w:szCs w:val="24"/>
        </w:rPr>
        <w:t>CadÚnico</w:t>
      </w:r>
      <w:proofErr w:type="spellEnd"/>
      <w:r w:rsidRPr="00AA2BF0">
        <w:rPr>
          <w:rFonts w:ascii="Arial" w:hAnsi="Arial" w:cs="Arial"/>
          <w:sz w:val="24"/>
          <w:szCs w:val="24"/>
        </w:rPr>
        <w:t>), instituído pelo art. 6º-F da Lei nº 8.742, de 7 de dezembro de 1993 (Lei Orgânica da Assistência Social), e sua promoção como plataforma de integração do Programa a ações executadas pelos governos federal, estaduais, municipais e distrital; e</w:t>
      </w:r>
    </w:p>
    <w:p w14:paraId="23E024E3" w14:textId="77777777" w:rsidR="00DF40E2" w:rsidRPr="00AA2BF0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68F3EA36" w14:textId="77777777" w:rsidR="00DF40E2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 xml:space="preserve">VI - respeito à privacidade das famílias beneficiárias, na forma estabelecida nas Leis </w:t>
      </w:r>
      <w:proofErr w:type="spellStart"/>
      <w:r w:rsidRPr="00AA2BF0">
        <w:rPr>
          <w:rFonts w:ascii="Arial" w:hAnsi="Arial" w:cs="Arial"/>
          <w:sz w:val="24"/>
          <w:szCs w:val="24"/>
        </w:rPr>
        <w:t>nºs</w:t>
      </w:r>
      <w:proofErr w:type="spellEnd"/>
      <w:r w:rsidRPr="00AA2BF0">
        <w:rPr>
          <w:rFonts w:ascii="Arial" w:hAnsi="Arial" w:cs="Arial"/>
          <w:sz w:val="24"/>
          <w:szCs w:val="24"/>
        </w:rPr>
        <w:t xml:space="preserve"> 12.527, de 18 de novembro de 2011, e 13.709, de 14 de agosto de 2018 (Lei Geral de Proteção de Dados Pessoais).</w:t>
      </w:r>
    </w:p>
    <w:p w14:paraId="706CF9F9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</w:p>
    <w:p w14:paraId="42122E00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</w:p>
    <w:p w14:paraId="1FBEB5ED" w14:textId="593785BB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AA2BF0">
        <w:rPr>
          <w:rFonts w:ascii="Arial" w:hAnsi="Arial" w:cs="Arial"/>
          <w:sz w:val="24"/>
          <w:szCs w:val="24"/>
        </w:rPr>
        <w:t xml:space="preserve">A parte autora satisfaz todos os requisitos legais para o recebimento de recurso do Programa, haja vista que as parcelas do Programa </w:t>
      </w:r>
      <w:r>
        <w:rPr>
          <w:rFonts w:ascii="Arial" w:hAnsi="Arial" w:cs="Arial"/>
          <w:sz w:val="24"/>
          <w:szCs w:val="24"/>
        </w:rPr>
        <w:t>Bolsa Família</w:t>
      </w:r>
      <w:r w:rsidRPr="00AA2BF0">
        <w:rPr>
          <w:rFonts w:ascii="Arial" w:hAnsi="Arial" w:cs="Arial"/>
          <w:sz w:val="24"/>
          <w:szCs w:val="24"/>
        </w:rPr>
        <w:t xml:space="preserve"> estavam sendo pagas normalmente e possui cadastro atualizado.</w:t>
      </w:r>
    </w:p>
    <w:p w14:paraId="0FB082EE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</w:p>
    <w:p w14:paraId="4C67FE19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</w:p>
    <w:p w14:paraId="57CD47F7" w14:textId="77777777" w:rsidR="00DF40E2" w:rsidRDefault="00DF40E2" w:rsidP="00DF40E2">
      <w:pPr>
        <w:pStyle w:val="PargrafodaLista"/>
        <w:spacing w:after="0" w:line="360" w:lineRule="auto"/>
        <w:ind w:left="1440"/>
        <w:jc w:val="both"/>
        <w:rPr>
          <w:rFonts w:ascii="Arial" w:hAnsi="Arial" w:cs="Arial"/>
          <w:b/>
          <w:bCs/>
          <w:sz w:val="24"/>
          <w:szCs w:val="24"/>
        </w:rPr>
      </w:pPr>
    </w:p>
    <w:p w14:paraId="794EA9C4" w14:textId="77777777" w:rsidR="00DF40E2" w:rsidRDefault="00DF40E2" w:rsidP="00DF40E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104375">
        <w:rPr>
          <w:rFonts w:ascii="Arial" w:hAnsi="Arial" w:cs="Arial"/>
          <w:b/>
          <w:bCs/>
          <w:sz w:val="24"/>
          <w:szCs w:val="24"/>
        </w:rPr>
        <w:t>DA LEGITIMIDADE PASSIVA DA UNIÃO</w:t>
      </w:r>
    </w:p>
    <w:p w14:paraId="42E397D6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</w:p>
    <w:p w14:paraId="76DB0991" w14:textId="77777777" w:rsidR="00DF40E2" w:rsidRP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DF40E2">
        <w:rPr>
          <w:rFonts w:ascii="Arial" w:hAnsi="Arial" w:cs="Arial"/>
          <w:sz w:val="24"/>
          <w:szCs w:val="24"/>
        </w:rPr>
        <w:t xml:space="preserve">Consoante termos da sentença, </w:t>
      </w:r>
      <w:r w:rsidRPr="00DF40E2">
        <w:rPr>
          <w:rFonts w:ascii="Arial" w:hAnsi="Arial" w:cs="Arial"/>
          <w:i/>
          <w:iCs/>
          <w:sz w:val="24"/>
          <w:szCs w:val="24"/>
        </w:rPr>
        <w:t>“não há motivo algum para que a União figure como ré nestes autos, uma vez que, em que pese disponibilize recursos para o programa, não possui qualquer poder de ingerência na análise do preenchimento dos requisitos necessários à concessão do benefício, de modo que é parte ilegítima para figurar no polo passivo desta ação</w:t>
      </w:r>
      <w:r w:rsidRPr="00DF40E2">
        <w:rPr>
          <w:rFonts w:ascii="Arial" w:hAnsi="Arial" w:cs="Arial"/>
          <w:sz w:val="24"/>
          <w:szCs w:val="24"/>
        </w:rPr>
        <w:t xml:space="preserve">.” </w:t>
      </w:r>
    </w:p>
    <w:p w14:paraId="59E81070" w14:textId="77777777" w:rsidR="00DF40E2" w:rsidRP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DF40E2">
        <w:rPr>
          <w:rFonts w:ascii="Arial" w:hAnsi="Arial" w:cs="Arial"/>
          <w:sz w:val="24"/>
          <w:szCs w:val="24"/>
        </w:rPr>
        <w:t xml:space="preserve">Tal entendimento não deve prosperar. </w:t>
      </w:r>
    </w:p>
    <w:p w14:paraId="7E9B1CD3" w14:textId="4C0AEB0C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DF40E2">
        <w:rPr>
          <w:rFonts w:ascii="Arial" w:hAnsi="Arial" w:cs="Arial"/>
          <w:sz w:val="24"/>
          <w:szCs w:val="24"/>
        </w:rPr>
        <w:t>O Programa Bolsa Família é um programa do Governo Federal de políticas públicas, instituído em substituição ao Programa Auxílio Brasil, conforme dispõe o art.1º da Lei 14.601.</w:t>
      </w:r>
    </w:p>
    <w:p w14:paraId="48D6B503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b/>
          <w:bCs/>
          <w:sz w:val="24"/>
          <w:szCs w:val="24"/>
        </w:rPr>
      </w:pPr>
      <w:r w:rsidRPr="00104375">
        <w:rPr>
          <w:rFonts w:ascii="Arial" w:hAnsi="Arial" w:cs="Arial"/>
          <w:sz w:val="24"/>
          <w:szCs w:val="24"/>
        </w:rPr>
        <w:t xml:space="preserve">O artigo </w:t>
      </w:r>
      <w:r>
        <w:rPr>
          <w:rFonts w:ascii="Arial" w:hAnsi="Arial" w:cs="Arial"/>
          <w:sz w:val="24"/>
          <w:szCs w:val="24"/>
        </w:rPr>
        <w:t>1</w:t>
      </w:r>
      <w:r w:rsidRPr="00104375">
        <w:rPr>
          <w:rFonts w:ascii="Arial" w:hAnsi="Arial" w:cs="Arial"/>
          <w:sz w:val="24"/>
          <w:szCs w:val="24"/>
        </w:rPr>
        <w:t xml:space="preserve">2 do referido diploma estabelece uma gestão descentralizada do programa federal. No entanto, </w:t>
      </w:r>
      <w:r w:rsidRPr="00104375">
        <w:rPr>
          <w:rFonts w:ascii="Arial" w:hAnsi="Arial" w:cs="Arial"/>
          <w:b/>
          <w:bCs/>
          <w:sz w:val="24"/>
          <w:szCs w:val="24"/>
        </w:rPr>
        <w:t>a gestão descentralizada não incorre em exclusão da atuação federal, mas sim em uma conjugação de esforços entre a União, os Estados, o Distrito Federal e os Municípios.</w:t>
      </w:r>
    </w:p>
    <w:p w14:paraId="22D6A0B4" w14:textId="77777777" w:rsidR="00DF40E2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color w:val="000000"/>
          <w:sz w:val="24"/>
          <w:szCs w:val="24"/>
        </w:rPr>
      </w:pPr>
    </w:p>
    <w:p w14:paraId="0845060B" w14:textId="27A29263" w:rsidR="00DF40E2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color w:val="000000"/>
          <w:sz w:val="24"/>
          <w:szCs w:val="24"/>
        </w:rPr>
      </w:pPr>
      <w:r w:rsidRPr="00104375">
        <w:rPr>
          <w:rFonts w:ascii="Arial" w:hAnsi="Arial" w:cs="Arial"/>
          <w:color w:val="000000"/>
          <w:sz w:val="24"/>
          <w:szCs w:val="24"/>
        </w:rPr>
        <w:t>Art. 12. A execução e a gestão do Programa Bolsa Família são públicas e governamentais e ocorrerão de forma descentralizada, por meio da conjugação de esforços entre os entes federativos, observados a intersetorialidade, a participação comunitária e o controle social.</w:t>
      </w:r>
    </w:p>
    <w:p w14:paraId="5B058C7E" w14:textId="77777777" w:rsidR="00DF40E2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color w:val="000000"/>
          <w:sz w:val="24"/>
          <w:szCs w:val="24"/>
        </w:rPr>
      </w:pPr>
    </w:p>
    <w:p w14:paraId="1392F81C" w14:textId="1F3F5410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b/>
          <w:bCs/>
          <w:sz w:val="24"/>
          <w:szCs w:val="24"/>
        </w:rPr>
      </w:pPr>
      <w:r w:rsidRPr="00DF40E2">
        <w:rPr>
          <w:rFonts w:ascii="Arial" w:hAnsi="Arial" w:cs="Arial"/>
          <w:b/>
          <w:bCs/>
          <w:sz w:val="24"/>
          <w:szCs w:val="24"/>
        </w:rPr>
        <w:t>Assim, é de se verificar que as diretrizes do Programa Bolsa Família são operadas pela União, bem como o pagamento do benefício advém do orçamento federal.</w:t>
      </w:r>
    </w:p>
    <w:p w14:paraId="52C9F978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104375">
        <w:rPr>
          <w:rFonts w:ascii="Arial" w:hAnsi="Arial" w:cs="Arial"/>
          <w:sz w:val="24"/>
          <w:szCs w:val="24"/>
        </w:rPr>
        <w:t xml:space="preserve">Além disso, é indiscutível a atuação no Programa </w:t>
      </w:r>
      <w:r>
        <w:rPr>
          <w:rFonts w:ascii="Arial" w:hAnsi="Arial" w:cs="Arial"/>
          <w:sz w:val="24"/>
          <w:szCs w:val="24"/>
        </w:rPr>
        <w:t>Bolsa Família</w:t>
      </w:r>
      <w:r w:rsidRPr="00104375">
        <w:rPr>
          <w:rFonts w:ascii="Arial" w:hAnsi="Arial" w:cs="Arial"/>
          <w:sz w:val="24"/>
          <w:szCs w:val="24"/>
        </w:rPr>
        <w:t xml:space="preserve"> do Ministério da Cidadania, órgão do Poder Executivo federal, sendo este responsável pela coordenação e gerenciamento dos benefícios do programa.</w:t>
      </w:r>
    </w:p>
    <w:p w14:paraId="29745885" w14:textId="77777777" w:rsidR="00DF40E2" w:rsidRPr="00FF3F33" w:rsidRDefault="00DF40E2" w:rsidP="00DF40E2">
      <w:pPr>
        <w:pStyle w:val="5-texto1"/>
        <w:spacing w:before="0" w:beforeAutospacing="0" w:after="0" w:afterAutospacing="0"/>
        <w:ind w:left="2268"/>
        <w:jc w:val="both"/>
      </w:pPr>
      <w:r w:rsidRPr="00FF3F33">
        <w:rPr>
          <w:rFonts w:ascii="Arial" w:hAnsi="Arial" w:cs="Arial"/>
          <w:color w:val="000000"/>
        </w:rPr>
        <w:t>Art. 1º</w:t>
      </w:r>
      <w:r w:rsidRPr="00FF3F33">
        <w:rPr>
          <w:rFonts w:ascii="Arial" w:hAnsi="Arial" w:cs="Arial"/>
          <w:b/>
          <w:bCs/>
          <w:color w:val="000000"/>
        </w:rPr>
        <w:t> </w:t>
      </w:r>
      <w:r w:rsidRPr="00FF3F33">
        <w:rPr>
          <w:rFonts w:ascii="Arial" w:hAnsi="Arial" w:cs="Arial"/>
          <w:color w:val="000000"/>
        </w:rPr>
        <w:t xml:space="preserve">Fica instituído o Programa Bolsa Família, no âmbito do Ministério do Desenvolvimento e Assistência Social, Família e Combate à Fome, em substituição ao Programa </w:t>
      </w:r>
      <w:r w:rsidRPr="00FF3F33">
        <w:rPr>
          <w:rFonts w:ascii="Arial" w:hAnsi="Arial" w:cs="Arial"/>
          <w:color w:val="000000"/>
        </w:rPr>
        <w:lastRenderedPageBreak/>
        <w:t>Auxílio Brasil, instituído pela </w:t>
      </w:r>
      <w:hyperlink r:id="rId7" w:history="1">
        <w:r w:rsidRPr="00FF3F33">
          <w:rPr>
            <w:rStyle w:val="Hyperlink"/>
            <w:rFonts w:ascii="Arial" w:eastAsiaTheme="majorEastAsia" w:hAnsi="Arial" w:cs="Arial"/>
          </w:rPr>
          <w:t>Lei nº 14.284, de 29 de dezembro de 2021</w:t>
        </w:r>
      </w:hyperlink>
      <w:r w:rsidRPr="00FF3F33">
        <w:rPr>
          <w:rFonts w:ascii="Arial" w:hAnsi="Arial" w:cs="Arial"/>
        </w:rPr>
        <w:t>.</w:t>
      </w:r>
    </w:p>
    <w:p w14:paraId="6F74BDAE" w14:textId="77777777" w:rsidR="00DF40E2" w:rsidRDefault="00DF40E2" w:rsidP="00DF40E2">
      <w:pPr>
        <w:pStyle w:val="5-texto1"/>
        <w:spacing w:before="0" w:beforeAutospacing="0" w:after="0" w:afterAutospacing="0"/>
        <w:ind w:left="2268"/>
        <w:jc w:val="both"/>
        <w:rPr>
          <w:rFonts w:ascii="Arial" w:hAnsi="Arial" w:cs="Arial"/>
        </w:rPr>
      </w:pPr>
    </w:p>
    <w:p w14:paraId="6C9DB478" w14:textId="77777777" w:rsidR="00DF40E2" w:rsidRPr="00FF3F33" w:rsidRDefault="00DF40E2" w:rsidP="00DF40E2">
      <w:pPr>
        <w:pStyle w:val="5-texto1"/>
        <w:spacing w:before="0" w:beforeAutospacing="0" w:after="0" w:afterAutospacing="0"/>
        <w:ind w:left="2268"/>
        <w:jc w:val="both"/>
      </w:pPr>
      <w:r w:rsidRPr="00FF3F33">
        <w:rPr>
          <w:rFonts w:ascii="Arial" w:hAnsi="Arial" w:cs="Arial"/>
        </w:rPr>
        <w:t>§ 1º O Programa Bolsa Família constitui etapa do processo gradual e progressivo de implementação da universalização da renda básica de cidadania, na forma estabelecida no </w:t>
      </w:r>
      <w:hyperlink r:id="rId8" w:anchor="art6p" w:history="1">
        <w:r w:rsidRPr="00FF3F33">
          <w:rPr>
            <w:rStyle w:val="Hyperlink"/>
            <w:rFonts w:ascii="Arial" w:eastAsiaTheme="majorEastAsia" w:hAnsi="Arial" w:cs="Arial"/>
          </w:rPr>
          <w:t>parágrafo único do art. 6º da Constituição Federa</w:t>
        </w:r>
      </w:hyperlink>
      <w:r w:rsidRPr="00FF3F33">
        <w:rPr>
          <w:rFonts w:ascii="Arial" w:hAnsi="Arial" w:cs="Arial"/>
        </w:rPr>
        <w:t>l e no </w:t>
      </w:r>
      <w:hyperlink r:id="rId9" w:anchor="art1" w:history="1">
        <w:r w:rsidRPr="00FF3F33">
          <w:rPr>
            <w:rStyle w:val="Hyperlink"/>
            <w:rFonts w:ascii="Arial" w:eastAsiaTheme="majorEastAsia" w:hAnsi="Arial" w:cs="Arial"/>
            <w:b/>
            <w:bCs/>
          </w:rPr>
          <w:t>caput</w:t>
        </w:r>
      </w:hyperlink>
      <w:r w:rsidRPr="00FF3F33">
        <w:rPr>
          <w:rFonts w:ascii="Arial" w:hAnsi="Arial" w:cs="Arial"/>
        </w:rPr>
        <w:t> e no </w:t>
      </w:r>
      <w:hyperlink r:id="rId10" w:anchor="art1%C2%A71" w:history="1">
        <w:r w:rsidRPr="00FF3F33">
          <w:rPr>
            <w:rStyle w:val="Hyperlink"/>
            <w:rFonts w:ascii="Arial" w:eastAsiaTheme="majorEastAsia" w:hAnsi="Arial" w:cs="Arial"/>
          </w:rPr>
          <w:t>§ 1º do art. 1º da Lei nº 10.835, de 8 de janeiro de 2004</w:t>
        </w:r>
      </w:hyperlink>
      <w:r w:rsidRPr="00FF3F33">
        <w:rPr>
          <w:rFonts w:ascii="Arial" w:hAnsi="Arial" w:cs="Arial"/>
        </w:rPr>
        <w:t>.</w:t>
      </w:r>
    </w:p>
    <w:p w14:paraId="79214DF6" w14:textId="77777777" w:rsidR="00DF40E2" w:rsidRDefault="00DF40E2" w:rsidP="00DF40E2">
      <w:pPr>
        <w:pStyle w:val="5-texto1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</w:rPr>
      </w:pPr>
    </w:p>
    <w:p w14:paraId="0DB8C5A4" w14:textId="77777777" w:rsidR="00DF40E2" w:rsidRPr="00FF3F33" w:rsidRDefault="00DF40E2" w:rsidP="00DF40E2">
      <w:pPr>
        <w:pStyle w:val="5-texto1"/>
        <w:spacing w:before="0" w:beforeAutospacing="0" w:after="0" w:afterAutospacing="0"/>
        <w:ind w:left="2268"/>
        <w:jc w:val="both"/>
        <w:rPr>
          <w:color w:val="000000"/>
        </w:rPr>
      </w:pPr>
      <w:r w:rsidRPr="00FF3F33">
        <w:rPr>
          <w:rFonts w:ascii="Arial" w:hAnsi="Arial" w:cs="Arial"/>
          <w:color w:val="000000"/>
        </w:rPr>
        <w:t>§ 2º Os critérios, os parâmetros, os mecanismos e os procedimentos para adequação dos benefícios do Programa Auxílio Brasil ao Programa Bolsa Família serão estabelecidos nesta Lei e em seus regulamentos.</w:t>
      </w:r>
    </w:p>
    <w:p w14:paraId="0482CE04" w14:textId="77777777" w:rsidR="00DF40E2" w:rsidRDefault="00DF40E2" w:rsidP="00DF40E2">
      <w:pPr>
        <w:pStyle w:val="5-texto1"/>
        <w:spacing w:before="0" w:beforeAutospacing="0" w:after="0" w:afterAutospacing="0"/>
        <w:ind w:left="2268"/>
        <w:jc w:val="both"/>
        <w:rPr>
          <w:rFonts w:ascii="Arial" w:hAnsi="Arial" w:cs="Arial"/>
          <w:color w:val="000000"/>
        </w:rPr>
      </w:pPr>
    </w:p>
    <w:p w14:paraId="29263417" w14:textId="77777777" w:rsidR="00DF40E2" w:rsidRPr="00FF3F33" w:rsidRDefault="00DF40E2" w:rsidP="00DF40E2">
      <w:pPr>
        <w:pStyle w:val="5-texto1"/>
        <w:spacing w:before="0" w:beforeAutospacing="0" w:after="0" w:afterAutospacing="0"/>
        <w:ind w:left="2268"/>
        <w:jc w:val="both"/>
        <w:rPr>
          <w:color w:val="000000"/>
        </w:rPr>
      </w:pPr>
      <w:r w:rsidRPr="00FF3F33">
        <w:rPr>
          <w:rFonts w:ascii="Arial" w:hAnsi="Arial" w:cs="Arial"/>
          <w:color w:val="000000"/>
        </w:rPr>
        <w:t>§ 3º Ato do Poder Executivo federal regulamentará o disposto nesta Lei. </w:t>
      </w:r>
    </w:p>
    <w:p w14:paraId="39A91885" w14:textId="77777777" w:rsidR="00DF40E2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271E68B4" w14:textId="0F7A3D1B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sz w:val="24"/>
          <w:szCs w:val="24"/>
        </w:rPr>
      </w:pPr>
      <w:r w:rsidRPr="00DF40E2">
        <w:rPr>
          <w:rFonts w:ascii="Arial" w:hAnsi="Arial" w:cs="Arial"/>
          <w:sz w:val="24"/>
          <w:szCs w:val="24"/>
        </w:rPr>
        <w:t xml:space="preserve">À vista disso, a </w:t>
      </w:r>
      <w:r w:rsidRPr="00DF40E2">
        <w:rPr>
          <w:rFonts w:ascii="Arial" w:hAnsi="Arial" w:cs="Arial"/>
          <w:b/>
          <w:bCs/>
          <w:sz w:val="24"/>
          <w:szCs w:val="24"/>
        </w:rPr>
        <w:t>liberação</w:t>
      </w:r>
      <w:r w:rsidRPr="00DF40E2">
        <w:rPr>
          <w:rFonts w:ascii="Arial" w:hAnsi="Arial" w:cs="Arial"/>
          <w:sz w:val="24"/>
          <w:szCs w:val="24"/>
        </w:rPr>
        <w:t xml:space="preserve"> dos benefícios do PBF é feita pela Secretaria Nacional de Renda de Cidadania (SENARC), do MDS, conforme disposição dos </w:t>
      </w:r>
      <w:proofErr w:type="spellStart"/>
      <w:r w:rsidRPr="00DF40E2">
        <w:rPr>
          <w:rFonts w:ascii="Arial" w:hAnsi="Arial" w:cs="Arial"/>
          <w:sz w:val="24"/>
          <w:szCs w:val="24"/>
        </w:rPr>
        <w:t>arts</w:t>
      </w:r>
      <w:proofErr w:type="spellEnd"/>
      <w:r w:rsidRPr="00DF40E2">
        <w:rPr>
          <w:rFonts w:ascii="Arial" w:hAnsi="Arial" w:cs="Arial"/>
          <w:sz w:val="24"/>
          <w:szCs w:val="24"/>
        </w:rPr>
        <w:t>. 16 e 17 da Portaria MC n° 897:</w:t>
      </w:r>
    </w:p>
    <w:p w14:paraId="4A62DDA2" w14:textId="77777777" w:rsidR="00DF40E2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b/>
          <w:bCs/>
          <w:sz w:val="24"/>
          <w:szCs w:val="24"/>
        </w:rPr>
      </w:pPr>
    </w:p>
    <w:p w14:paraId="7518003A" w14:textId="37B8DF7F" w:rsidR="00DF40E2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b/>
          <w:bCs/>
          <w:sz w:val="24"/>
          <w:szCs w:val="24"/>
        </w:rPr>
        <w:t>Art. 16</w:t>
      </w:r>
      <w:r w:rsidRPr="00FF3F33">
        <w:rPr>
          <w:rFonts w:ascii="Arial" w:hAnsi="Arial" w:cs="Arial"/>
          <w:sz w:val="24"/>
          <w:szCs w:val="24"/>
        </w:rPr>
        <w:t xml:space="preserve">. A administração de benefícios é o conjunto de procedimentos de gestão, realizados pela </w:t>
      </w:r>
      <w:proofErr w:type="spellStart"/>
      <w:r w:rsidRPr="00FF3F33">
        <w:rPr>
          <w:rFonts w:ascii="Arial" w:hAnsi="Arial" w:cs="Arial"/>
          <w:sz w:val="24"/>
          <w:szCs w:val="24"/>
        </w:rPr>
        <w:t>Senarc</w:t>
      </w:r>
      <w:proofErr w:type="spellEnd"/>
      <w:r w:rsidRPr="00FF3F33">
        <w:rPr>
          <w:rFonts w:ascii="Arial" w:hAnsi="Arial" w:cs="Arial"/>
          <w:sz w:val="24"/>
          <w:szCs w:val="24"/>
        </w:rPr>
        <w:t xml:space="preserve"> e pelos municípios, que tem como objetivo assegurar o pagamento e eventuais interrupções temporárias ou permanentes do pagamento de benefícios, de acordo com a situação observada na família, no cumprimento das regras do Programa.</w:t>
      </w:r>
    </w:p>
    <w:p w14:paraId="27247377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b/>
          <w:bCs/>
          <w:sz w:val="24"/>
          <w:szCs w:val="24"/>
        </w:rPr>
      </w:pPr>
    </w:p>
    <w:p w14:paraId="6FEB077C" w14:textId="77777777" w:rsidR="00DF40E2" w:rsidRDefault="00DF40E2" w:rsidP="00DF40E2">
      <w:pPr>
        <w:pStyle w:val="PargrafodaLista"/>
        <w:spacing w:after="0" w:line="360" w:lineRule="auto"/>
        <w:ind w:left="0" w:firstLine="1134"/>
        <w:jc w:val="both"/>
        <w:rPr>
          <w:rFonts w:ascii="Arial" w:hAnsi="Arial" w:cs="Arial"/>
          <w:color w:val="000000"/>
          <w:sz w:val="20"/>
          <w:szCs w:val="20"/>
        </w:rPr>
      </w:pPr>
    </w:p>
    <w:p w14:paraId="7C92383D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b/>
          <w:bCs/>
          <w:sz w:val="24"/>
          <w:szCs w:val="24"/>
        </w:rPr>
        <w:t>Art. 17.</w:t>
      </w:r>
      <w:r w:rsidRPr="00FF3F33">
        <w:rPr>
          <w:rFonts w:ascii="Arial" w:hAnsi="Arial" w:cs="Arial"/>
          <w:sz w:val="24"/>
          <w:szCs w:val="24"/>
        </w:rPr>
        <w:t xml:space="preserve"> São ações de administração de benefícios:</w:t>
      </w:r>
    </w:p>
    <w:p w14:paraId="10848283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468F82ED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>I - aplicadas sobre todos os benefícios da família:</w:t>
      </w:r>
    </w:p>
    <w:p w14:paraId="0A9EA5CD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034B6BF0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>a) liberação;</w:t>
      </w:r>
    </w:p>
    <w:p w14:paraId="7F788E15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4EEFA8CD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>b) bloqueio;</w:t>
      </w:r>
    </w:p>
    <w:p w14:paraId="5B2BA3E7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343BB02F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>c) suspensão;</w:t>
      </w:r>
    </w:p>
    <w:p w14:paraId="70E2B7B0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44ADD91E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>d) cancelamento;</w:t>
      </w:r>
    </w:p>
    <w:p w14:paraId="5C6F293E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2F8E0518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>e) desbloqueio;</w:t>
      </w:r>
    </w:p>
    <w:p w14:paraId="76662DD3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48F8FC20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>f) reversão de suspensão; e</w:t>
      </w:r>
    </w:p>
    <w:p w14:paraId="12ED36DD" w14:textId="77777777" w:rsidR="00DF40E2" w:rsidRPr="00FF3F33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315E6A98" w14:textId="77777777" w:rsidR="00DF40E2" w:rsidRDefault="00DF40E2" w:rsidP="00DF40E2">
      <w:pPr>
        <w:pStyle w:val="PargrafodaLista"/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>g) reversão de cancelamento;</w:t>
      </w:r>
    </w:p>
    <w:p w14:paraId="0E2C0670" w14:textId="77777777" w:rsidR="00DF40E2" w:rsidRDefault="00DF40E2" w:rsidP="00DF40E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14:paraId="7FAA71A5" w14:textId="77777777" w:rsidR="00DF40E2" w:rsidRP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77316718" w14:textId="3B316755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 xml:space="preserve">Embora a sentença ora recorrida entenda que a União não possua </w:t>
      </w:r>
      <w:r w:rsidRPr="00DF40E2">
        <w:rPr>
          <w:rFonts w:ascii="Arial" w:hAnsi="Arial" w:cs="Arial"/>
          <w:i/>
          <w:iCs/>
          <w:sz w:val="24"/>
          <w:szCs w:val="24"/>
        </w:rPr>
        <w:t>“nenhuma ingerência”</w:t>
      </w:r>
      <w:r w:rsidRPr="00FF3F33">
        <w:rPr>
          <w:rFonts w:ascii="Arial" w:hAnsi="Arial" w:cs="Arial"/>
          <w:sz w:val="24"/>
          <w:szCs w:val="24"/>
        </w:rPr>
        <w:t xml:space="preserve"> na análise dos requisitos de concessão do benefício, conforme se extrai do artigo 1° da Portaria MC n° </w:t>
      </w:r>
      <w:r>
        <w:rPr>
          <w:rFonts w:ascii="Arial" w:hAnsi="Arial" w:cs="Arial"/>
          <w:sz w:val="24"/>
          <w:szCs w:val="24"/>
        </w:rPr>
        <w:t>897</w:t>
      </w:r>
      <w:r w:rsidRPr="00FF3F33">
        <w:rPr>
          <w:rFonts w:ascii="Arial" w:hAnsi="Arial" w:cs="Arial"/>
          <w:sz w:val="24"/>
          <w:szCs w:val="24"/>
        </w:rPr>
        <w:t>, tal incumbência compete ao SENARC:</w:t>
      </w:r>
    </w:p>
    <w:p w14:paraId="17936E76" w14:textId="77777777" w:rsidR="00DF40E2" w:rsidRDefault="00DF40E2" w:rsidP="00DF40E2">
      <w:pPr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b/>
          <w:bCs/>
          <w:sz w:val="24"/>
          <w:szCs w:val="24"/>
        </w:rPr>
        <w:t>Art. 1º</w:t>
      </w:r>
      <w:r w:rsidRPr="00FF3F33">
        <w:rPr>
          <w:rFonts w:ascii="Arial" w:hAnsi="Arial" w:cs="Arial"/>
          <w:sz w:val="24"/>
          <w:szCs w:val="24"/>
        </w:rPr>
        <w:t xml:space="preserve"> Esta Portaria disciplina a gestão de benefícios do Programa Bolsa Família (PBF), que compreende todas as etapas necessárias à transferência continuada dos valores referentes aos benefícios financeiros previstos nos incisos I a V do § 1º do art. 7º da Lei nº 14.601, de 19 de junho de 2023, desde o ingresso da família até seu desligamento do PBF, englobando os seguintes procedimentos:</w:t>
      </w:r>
    </w:p>
    <w:p w14:paraId="0E016A7B" w14:textId="77777777" w:rsidR="00DF40E2" w:rsidRDefault="00DF40E2" w:rsidP="00DF40E2">
      <w:pPr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675E9A57" w14:textId="77777777" w:rsidR="00DF40E2" w:rsidRPr="00FF3F33" w:rsidRDefault="00DF40E2" w:rsidP="00DF40E2">
      <w:pPr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>I - o ingresso das famílias, por meio das etapas de habilitação, seleção e concessão de benefícios financeiros; e</w:t>
      </w:r>
    </w:p>
    <w:p w14:paraId="3353FB82" w14:textId="77777777" w:rsidR="00DF40E2" w:rsidRPr="00FF3F33" w:rsidRDefault="00DF40E2" w:rsidP="00DF40E2">
      <w:pPr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37E48664" w14:textId="77777777" w:rsidR="00DF40E2" w:rsidRPr="00FF3F33" w:rsidRDefault="00DF40E2" w:rsidP="00DF40E2">
      <w:pPr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sz w:val="24"/>
          <w:szCs w:val="24"/>
        </w:rPr>
        <w:t>II - a administração de benefícios, abrangendo a alteração de sua situação ou composição.</w:t>
      </w:r>
    </w:p>
    <w:p w14:paraId="55046DD6" w14:textId="77777777" w:rsidR="00DF40E2" w:rsidRPr="00FF3F33" w:rsidRDefault="00DF40E2" w:rsidP="00DF40E2">
      <w:pPr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</w:p>
    <w:p w14:paraId="25F69DD5" w14:textId="77777777" w:rsidR="00DF40E2" w:rsidRDefault="00DF40E2" w:rsidP="00DF40E2">
      <w:pPr>
        <w:spacing w:after="0" w:line="24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FF3F33">
        <w:rPr>
          <w:rFonts w:ascii="Arial" w:hAnsi="Arial" w:cs="Arial"/>
          <w:b/>
          <w:bCs/>
          <w:sz w:val="24"/>
          <w:szCs w:val="24"/>
        </w:rPr>
        <w:t>§ 1º Compete exclusivamente à Secretaria Nacional de Renda de Cidadania (</w:t>
      </w:r>
      <w:proofErr w:type="spellStart"/>
      <w:r w:rsidRPr="00FF3F33">
        <w:rPr>
          <w:rFonts w:ascii="Arial" w:hAnsi="Arial" w:cs="Arial"/>
          <w:b/>
          <w:bCs/>
          <w:sz w:val="24"/>
          <w:szCs w:val="24"/>
        </w:rPr>
        <w:t>Senarc</w:t>
      </w:r>
      <w:proofErr w:type="spellEnd"/>
      <w:r w:rsidRPr="00FF3F33">
        <w:rPr>
          <w:rFonts w:ascii="Arial" w:hAnsi="Arial" w:cs="Arial"/>
          <w:b/>
          <w:bCs/>
          <w:sz w:val="24"/>
          <w:szCs w:val="24"/>
        </w:rPr>
        <w:t>) gerir os procedimentos necessários ao ingresso das famílias no PBF, nos termos do inciso I</w:t>
      </w:r>
      <w:r w:rsidRPr="00FF3F33">
        <w:rPr>
          <w:rFonts w:ascii="Arial" w:hAnsi="Arial" w:cs="Arial"/>
          <w:sz w:val="24"/>
          <w:szCs w:val="24"/>
        </w:rPr>
        <w:t>.</w:t>
      </w:r>
    </w:p>
    <w:p w14:paraId="5332919A" w14:textId="77777777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12031699" w14:textId="747F5025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7B5FEC">
        <w:rPr>
          <w:rFonts w:ascii="Arial" w:hAnsi="Arial" w:cs="Arial"/>
          <w:sz w:val="24"/>
          <w:szCs w:val="24"/>
        </w:rPr>
        <w:t>Dessa forma, é indubitável que a União é parte da relação jurídica material existente, razão pela qual deve ser reconhecida sua legitimidade passiva e, em</w:t>
      </w:r>
      <w:r>
        <w:rPr>
          <w:rFonts w:ascii="Arial" w:hAnsi="Arial" w:cs="Arial"/>
          <w:sz w:val="24"/>
          <w:szCs w:val="24"/>
        </w:rPr>
        <w:t xml:space="preserve"> </w:t>
      </w:r>
      <w:r w:rsidRPr="00662C82">
        <w:rPr>
          <w:rFonts w:ascii="Arial" w:hAnsi="Arial" w:cs="Arial"/>
          <w:sz w:val="24"/>
          <w:szCs w:val="24"/>
        </w:rPr>
        <w:t>consequência, a competência da Justiça Federal para julgamento da presente demanda.</w:t>
      </w:r>
    </w:p>
    <w:p w14:paraId="39169C8B" w14:textId="77777777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5DC30AAA" w14:textId="77777777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3B7F1966" w14:textId="77777777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215F62B" w14:textId="77777777" w:rsidR="00DF40E2" w:rsidRDefault="00DF40E2" w:rsidP="00DF40E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DOS PEDIDOS</w:t>
      </w:r>
    </w:p>
    <w:p w14:paraId="56652A56" w14:textId="77777777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513703C" w14:textId="2E984742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/>
          <w:sz w:val="24"/>
        </w:rPr>
        <w:t>Ante o exposto, a Defensoria Pública da União, na defesa dos direitos e interesses de [NOME DO(A) ASSISTIDO(A)], requer seja provido o recurso inominado, para que seja anulada a sentença, com o reconhecimento da legitimidade passiva da União e competência da Justiça Federal.</w:t>
      </w:r>
    </w:p>
    <w:p w14:paraId="55C54E2A" w14:textId="77777777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0D548D15" w14:textId="77777777" w:rsidR="00DF40E2" w:rsidRDefault="00DF40E2" w:rsidP="00DF40E2">
      <w:pPr>
        <w:spacing w:after="0" w:line="360" w:lineRule="auto"/>
        <w:ind w:firstLine="1134"/>
        <w:jc w:val="center"/>
        <w:rPr>
          <w:rFonts w:ascii="Arial" w:hAnsi="Arial" w:cs="Arial"/>
          <w:sz w:val="24"/>
          <w:szCs w:val="24"/>
        </w:rPr>
      </w:pPr>
      <w:r w:rsidRPr="00203408">
        <w:rPr>
          <w:rFonts w:ascii="Arial" w:hAnsi="Arial" w:cs="Arial"/>
          <w:sz w:val="24"/>
          <w:szCs w:val="24"/>
        </w:rPr>
        <w:t>Nesses termos, pede deferimento.</w:t>
      </w:r>
    </w:p>
    <w:p w14:paraId="7FB520B6" w14:textId="77777777" w:rsidR="00DF40E2" w:rsidRDefault="00DF40E2" w:rsidP="00DF40E2">
      <w:pPr>
        <w:spacing w:after="0" w:line="360" w:lineRule="auto"/>
        <w:ind w:firstLine="1134"/>
        <w:jc w:val="center"/>
        <w:rPr>
          <w:rFonts w:ascii="Arial" w:hAnsi="Arial" w:cs="Arial"/>
          <w:sz w:val="24"/>
          <w:szCs w:val="24"/>
        </w:rPr>
      </w:pPr>
      <w:r w:rsidRPr="00203408">
        <w:rPr>
          <w:rFonts w:ascii="Arial" w:hAnsi="Arial" w:cs="Arial"/>
          <w:sz w:val="24"/>
          <w:szCs w:val="24"/>
        </w:rPr>
        <w:t>São Paulo, data do protocolo.</w:t>
      </w:r>
    </w:p>
    <w:p w14:paraId="341AD969" w14:textId="77777777" w:rsidR="00DF40E2" w:rsidRDefault="00DF40E2" w:rsidP="00DF40E2">
      <w:pPr>
        <w:spacing w:after="0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14:paraId="4394C31C" w14:textId="77777777" w:rsidR="00121380" w:rsidRPr="00CF636B" w:rsidRDefault="00121380" w:rsidP="00121380">
      <w:pPr>
        <w:tabs>
          <w:tab w:val="left" w:pos="0"/>
        </w:tabs>
        <w:spacing w:after="0" w:line="360" w:lineRule="auto"/>
        <w:ind w:firstLine="1134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/>
          <w:b/>
          <w:sz w:val="24"/>
        </w:rPr>
        <w:t>[NOME DO(A) DEFENSOR(A) PÚBLICO(A) FEDERAL]</w:t>
      </w:r>
    </w:p>
    <w:p w14:paraId="1F3B1CC9" w14:textId="3D0DEF73" w:rsidR="00DF40E2" w:rsidRDefault="00121380" w:rsidP="00121380">
      <w:pPr>
        <w:jc w:val="center"/>
      </w:pPr>
      <w:r w:rsidRPr="00CF636B">
        <w:rPr>
          <w:rFonts w:ascii="Arial" w:hAnsi="Arial" w:cs="Arial"/>
          <w:b/>
          <w:bCs/>
          <w:sz w:val="24"/>
          <w:szCs w:val="24"/>
        </w:rPr>
        <w:t>Defensor Público Federal</w:t>
      </w:r>
    </w:p>
    <w:sectPr w:rsidR="00DF40E2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DC952" w14:textId="77777777" w:rsidR="00CF636B" w:rsidRDefault="00CF636B" w:rsidP="00CF636B">
      <w:pPr>
        <w:spacing w:after="0" w:line="240" w:lineRule="auto"/>
      </w:pPr>
      <w:r>
        <w:separator/>
      </w:r>
    </w:p>
  </w:endnote>
  <w:endnote w:type="continuationSeparator" w:id="0">
    <w:p w14:paraId="249A84C2" w14:textId="77777777" w:rsidR="00CF636B" w:rsidRDefault="00CF636B" w:rsidP="00CF6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blySleek UI Light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D2729" w14:textId="77777777" w:rsidR="00CF636B" w:rsidRDefault="00CF636B" w:rsidP="00CF636B">
    <w:pPr>
      <w:pBdr>
        <w:top w:val="nil"/>
        <w:left w:val="nil"/>
        <w:bottom w:val="nil"/>
        <w:right w:val="nil"/>
        <w:between w:val="nil"/>
      </w:pBdr>
      <w:rPr>
        <w:rFonts w:ascii="WeblySleek UI Light" w:eastAsia="WeblySleek UI Light" w:hAnsi="WeblySleek UI Light" w:cs="WeblySleek UI Light"/>
        <w:color w:val="7F7F7F"/>
        <w:sz w:val="18"/>
        <w:szCs w:val="18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3531DC8F" wp14:editId="54E723D4">
          <wp:simplePos x="0" y="0"/>
          <wp:positionH relativeFrom="column">
            <wp:posOffset>4442460</wp:posOffset>
          </wp:positionH>
          <wp:positionV relativeFrom="paragraph">
            <wp:posOffset>-719455</wp:posOffset>
          </wp:positionV>
          <wp:extent cx="2265680" cy="2265680"/>
          <wp:effectExtent l="0" t="0" r="0" b="0"/>
          <wp:wrapNone/>
          <wp:docPr id="4" name="image2.png" descr="Foto de um desenho&#10;&#10;Descrição gerada automaticamente com confiança baix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Foto de um desenho&#10;&#10;Descrição gerada automaticamente com confiança baix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65680" cy="2265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WeblySleek UI Light" w:eastAsia="WeblySleek UI Light" w:hAnsi="WeblySleek UI Light" w:cs="WeblySleek UI Light"/>
        <w:color w:val="7F7F7F"/>
        <w:sz w:val="18"/>
        <w:szCs w:val="18"/>
      </w:rPr>
      <w:t>Rua Teixeira da Silva, 217 – Paraíso - CEP 04002-030 – São Paulo/SP</w:t>
    </w:r>
  </w:p>
  <w:p w14:paraId="6C740F0F" w14:textId="77777777" w:rsidR="00CF636B" w:rsidRPr="005F0940" w:rsidRDefault="00CF636B" w:rsidP="00CF636B">
    <w:pPr>
      <w:pStyle w:val="Rodap"/>
    </w:pPr>
    <w:r>
      <w:rPr>
        <w:rFonts w:ascii="WeblySleek UI Light" w:eastAsia="WeblySleek UI Light" w:hAnsi="WeblySleek UI Light" w:cs="WeblySleek UI Light"/>
        <w:color w:val="7F7F7F"/>
        <w:sz w:val="18"/>
        <w:szCs w:val="18"/>
      </w:rPr>
      <w:t>Tel.: (11) 3627-3400 | www.dpu.def</w:t>
    </w:r>
  </w:p>
  <w:p w14:paraId="3B729102" w14:textId="77777777" w:rsidR="00CF636B" w:rsidRDefault="00CF636B" w:rsidP="00CF636B">
    <w:pPr>
      <w:pStyle w:val="Rodap"/>
    </w:pPr>
  </w:p>
  <w:p w14:paraId="0930FD97" w14:textId="77777777" w:rsidR="00CF636B" w:rsidRDefault="00CF636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0A415" w14:textId="77777777" w:rsidR="00CF636B" w:rsidRDefault="00CF636B" w:rsidP="00CF636B">
      <w:pPr>
        <w:spacing w:after="0" w:line="240" w:lineRule="auto"/>
      </w:pPr>
      <w:r>
        <w:separator/>
      </w:r>
    </w:p>
  </w:footnote>
  <w:footnote w:type="continuationSeparator" w:id="0">
    <w:p w14:paraId="287F2AA9" w14:textId="77777777" w:rsidR="00CF636B" w:rsidRDefault="00CF636B" w:rsidP="00CF6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06" w:type="dxa"/>
      <w:tblBorders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3794"/>
      <w:gridCol w:w="5812"/>
    </w:tblGrid>
    <w:tr w:rsidR="00CF636B" w14:paraId="3391BBD3" w14:textId="77777777" w:rsidTr="00D7770C">
      <w:trPr>
        <w:trHeight w:val="1276"/>
      </w:trPr>
      <w:tc>
        <w:tcPr>
          <w:tcW w:w="3794" w:type="dxa"/>
          <w:shd w:val="clear" w:color="auto" w:fill="auto"/>
          <w:vAlign w:val="center"/>
        </w:tcPr>
        <w:p w14:paraId="6871E5DC" w14:textId="77777777" w:rsidR="00CF636B" w:rsidRDefault="00CF636B" w:rsidP="00CF636B">
          <w:pPr>
            <w:jc w:val="center"/>
            <w:rPr>
              <w:rFonts w:ascii="WeblySleek UI Light" w:eastAsia="WeblySleek UI Light" w:hAnsi="WeblySleek UI Light" w:cs="WeblySleek UI Light"/>
              <w:i/>
              <w:color w:val="7F7F7F"/>
            </w:rPr>
          </w:pPr>
          <w:r>
            <w:rPr>
              <w:rFonts w:ascii="Arial" w:eastAsia="Arial" w:hAnsi="Arial" w:cs="Arial"/>
              <w:noProof/>
              <w:sz w:val="28"/>
              <w:szCs w:val="28"/>
            </w:rPr>
            <w:drawing>
              <wp:inline distT="0" distB="0" distL="0" distR="0" wp14:anchorId="78DF69D0" wp14:editId="2DEB3A70">
                <wp:extent cx="2362200" cy="1009650"/>
                <wp:effectExtent l="0" t="0" r="0" b="0"/>
                <wp:docPr id="3" name="image1.jpg" descr="logo_dpu_horizontal_pb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logo_dpu_horizontal_pb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62200" cy="10096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shd w:val="clear" w:color="auto" w:fill="auto"/>
          <w:vAlign w:val="center"/>
        </w:tcPr>
        <w:p w14:paraId="748C0BD3" w14:textId="77777777" w:rsidR="00CF636B" w:rsidRDefault="00CF636B" w:rsidP="00CF636B">
          <w:pPr>
            <w:spacing w:after="120"/>
            <w:ind w:right="-1917"/>
            <w:rPr>
              <w:rFonts w:ascii="WeblySleek UI Light" w:eastAsia="WeblySleek UI Light" w:hAnsi="WeblySleek UI Light" w:cs="WeblySleek UI Light"/>
              <w:b/>
              <w:i/>
              <w:color w:val="595959"/>
              <w:sz w:val="26"/>
              <w:szCs w:val="26"/>
            </w:rPr>
          </w:pPr>
          <w:r>
            <w:rPr>
              <w:rFonts w:ascii="WeblySleek UI Light" w:eastAsia="WeblySleek UI Light" w:hAnsi="WeblySleek UI Light" w:cs="WeblySleek UI Light"/>
              <w:b/>
              <w:i/>
              <w:color w:val="595959"/>
              <w:sz w:val="26"/>
              <w:szCs w:val="26"/>
            </w:rPr>
            <w:t>Defensoria Pública da União em São Paulo</w:t>
          </w:r>
        </w:p>
        <w:p w14:paraId="3BAE94DD" w14:textId="77777777" w:rsidR="00CF636B" w:rsidRDefault="00CF636B" w:rsidP="00CF636B">
          <w:pPr>
            <w:spacing w:after="120"/>
            <w:ind w:right="-1917"/>
            <w:rPr>
              <w:rFonts w:ascii="WeblySleek UI Light" w:eastAsia="WeblySleek UI Light" w:hAnsi="WeblySleek UI Light" w:cs="WeblySleek UI Light"/>
              <w:i/>
              <w:color w:val="595959"/>
            </w:rPr>
          </w:pPr>
        </w:p>
      </w:tc>
    </w:tr>
  </w:tbl>
  <w:p w14:paraId="376EF24F" w14:textId="77777777" w:rsidR="00CF636B" w:rsidRDefault="00CF636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D6CF0"/>
    <w:multiLevelType w:val="hybridMultilevel"/>
    <w:tmpl w:val="AFFA9B9C"/>
    <w:lvl w:ilvl="0" w:tplc="04160017">
      <w:start w:val="1"/>
      <w:numFmt w:val="lowerLetter"/>
      <w:lvlText w:val="%1)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5920CFE"/>
    <w:multiLevelType w:val="hybridMultilevel"/>
    <w:tmpl w:val="B4D61E9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5821687">
    <w:abstractNumId w:val="1"/>
  </w:num>
  <w:num w:numId="2" w16cid:durableId="189858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36B"/>
    <w:rsid w:val="00121380"/>
    <w:rsid w:val="00161CE1"/>
    <w:rsid w:val="003B63BE"/>
    <w:rsid w:val="00577385"/>
    <w:rsid w:val="00BE36C1"/>
    <w:rsid w:val="00C01DF7"/>
    <w:rsid w:val="00CF636B"/>
    <w:rsid w:val="00DF40E2"/>
    <w:rsid w:val="00F91108"/>
    <w:rsid w:val="00FC1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7F1935"/>
  <w15:chartTrackingRefBased/>
  <w15:docId w15:val="{4AF7C913-381B-48C7-BF6C-1816AD2C9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36B"/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CF6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6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6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6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6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6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6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6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6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6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6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6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63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636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63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636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63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63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6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6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6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6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6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636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636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636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6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636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636B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6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636B"/>
  </w:style>
  <w:style w:type="paragraph" w:styleId="Rodap">
    <w:name w:val="footer"/>
    <w:basedOn w:val="Normal"/>
    <w:link w:val="RodapChar"/>
    <w:uiPriority w:val="99"/>
    <w:unhideWhenUsed/>
    <w:rsid w:val="00CF63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636B"/>
  </w:style>
  <w:style w:type="character" w:styleId="Hyperlink">
    <w:name w:val="Hyperlink"/>
    <w:basedOn w:val="Fontepargpadro"/>
    <w:uiPriority w:val="99"/>
    <w:unhideWhenUsed/>
    <w:rsid w:val="00CF636B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F636B"/>
    <w:rPr>
      <w:color w:val="605E5C"/>
      <w:shd w:val="clear" w:color="auto" w:fill="E1DFDD"/>
    </w:rPr>
  </w:style>
  <w:style w:type="paragraph" w:customStyle="1" w:styleId="5-texto1">
    <w:name w:val="5-texto1"/>
    <w:basedOn w:val="Normal"/>
    <w:rsid w:val="00DF4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05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8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planalto.gov.br/ccivil_03/Constituicao/Constituicao.ht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planalto.gov.br/ccivil_03/_Ato2019-2022/2021/Lei/L14284.htm" TargetMode="External"/><Relationship Id="rId12" Type="http://schemas.openxmlformats.org/officeDocument/2006/relationships/footer" Target="footer1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hyperlink" Target="https://www.planalto.gov.br/ccivil_03/_Ato2004-2006/2004/Lei/L10.835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lanalto.gov.br/ccivil_03/_Ato2004-2006/2004/Lei/L10.835.htm" TargetMode="External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1919D6DE3BD244B65FBCCEDF4AE0CF" ma:contentTypeVersion="3" ma:contentTypeDescription="Crie um novo documento." ma:contentTypeScope="" ma:versionID="1fbcde975e055f6d26faa2a6cc3e37de">
  <xsd:schema xmlns:xsd="http://www.w3.org/2001/XMLSchema" xmlns:xs="http://www.w3.org/2001/XMLSchema" xmlns:p="http://schemas.microsoft.com/office/2006/metadata/properties" xmlns:ns2="b6b2f871-3e57-4b2e-a4f8-609b3b4c6839" targetNamespace="http://schemas.microsoft.com/office/2006/metadata/properties" ma:root="true" ma:fieldsID="167b0296ba29e47a9aef7f37ebd219bf" ns2:_="">
    <xsd:import namespace="b6b2f871-3e57-4b2e-a4f8-609b3b4c68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b2f871-3e57-4b2e-a4f8-609b3b4c68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CC393E4-A18F-4911-929D-EDA627D0F2D9}"/>
</file>

<file path=customXml/itemProps2.xml><?xml version="1.0" encoding="utf-8"?>
<ds:datastoreItem xmlns:ds="http://schemas.openxmlformats.org/officeDocument/2006/customXml" ds:itemID="{4BA814C4-4173-4777-9626-AD273F51F32F}"/>
</file>

<file path=customXml/itemProps3.xml><?xml version="1.0" encoding="utf-8"?>
<ds:datastoreItem xmlns:ds="http://schemas.openxmlformats.org/officeDocument/2006/customXml" ds:itemID="{C2632FBD-AF5F-4F20-91BE-8CE653BB1CD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1928</Words>
  <Characters>10415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Emilly Morais</dc:creator>
  <cp:keywords/>
  <dc:description/>
  <cp:lastModifiedBy>Maira de Carvalho Pereira</cp:lastModifiedBy>
  <cp:revision>2</cp:revision>
  <dcterms:created xsi:type="dcterms:W3CDTF">2025-04-04T19:34:00Z</dcterms:created>
  <dcterms:modified xsi:type="dcterms:W3CDTF">2025-04-04T19:34:00Z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0x010100DF1919D6DE3BD244B65FBCCEDF4AE0CF</vt:lpwstr>
  </property>
</Properties>
</file>