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D8" w:rsidRDefault="00047441">
      <w:r>
        <w:t>MMEIG 2015 output files</w:t>
      </w:r>
    </w:p>
    <w:p w:rsidR="00047441" w:rsidRDefault="00047441">
      <w:r>
        <w:t xml:space="preserve">Country estimates </w:t>
      </w:r>
      <w:r w:rsidR="001C6DC6">
        <w:t xml:space="preserve">for the MMR, maternal deaths and life time risk </w:t>
      </w:r>
      <w:r>
        <w:t>are provided in</w:t>
      </w:r>
      <w:r w:rsidR="00787721">
        <w:t xml:space="preserve"> country_results_all.</w:t>
      </w:r>
      <w:r>
        <w:t>csv, with columns:</w:t>
      </w:r>
    </w:p>
    <w:p w:rsidR="00047441" w:rsidRDefault="00047441" w:rsidP="00047441">
      <w:pPr>
        <w:pStyle w:val="ListParagraph"/>
        <w:numPr>
          <w:ilvl w:val="0"/>
          <w:numId w:val="1"/>
        </w:numPr>
      </w:pPr>
      <w:r>
        <w:t>Name = country name</w:t>
      </w:r>
    </w:p>
    <w:p w:rsidR="00047441" w:rsidRDefault="00047441" w:rsidP="00047441">
      <w:pPr>
        <w:pStyle w:val="ListParagraph"/>
        <w:numPr>
          <w:ilvl w:val="0"/>
          <w:numId w:val="1"/>
        </w:numPr>
      </w:pPr>
      <w:r>
        <w:t>Iso = Country iso code</w:t>
      </w:r>
    </w:p>
    <w:p w:rsidR="0072135D" w:rsidRDefault="0072135D" w:rsidP="0072135D">
      <w:pPr>
        <w:pStyle w:val="ListParagraph"/>
        <w:numPr>
          <w:ilvl w:val="0"/>
          <w:numId w:val="1"/>
        </w:numPr>
      </w:pPr>
      <w:r>
        <w:t>Year = Reference year for the value</w:t>
      </w:r>
      <w:r w:rsidR="004B32E5">
        <w:t xml:space="preserve"> of the indicator</w:t>
      </w:r>
    </w:p>
    <w:p w:rsidR="0072135D" w:rsidRDefault="0072135D" w:rsidP="0072135D">
      <w:pPr>
        <w:pStyle w:val="ListParagraph"/>
        <w:numPr>
          <w:ilvl w:val="0"/>
          <w:numId w:val="1"/>
        </w:numPr>
      </w:pPr>
      <w:r>
        <w:t>E</w:t>
      </w:r>
      <w:r w:rsidR="00047441">
        <w:t>stimate</w:t>
      </w:r>
      <w:r>
        <w:t xml:space="preserve">: indicates whether the value </w:t>
      </w:r>
      <w:r w:rsidR="00124346">
        <w:t xml:space="preserve">of the indicator </w:t>
      </w:r>
      <w:r>
        <w:t xml:space="preserve">refers to the </w:t>
      </w:r>
      <w:r w:rsidRPr="00D80F00">
        <w:rPr>
          <w:i/>
        </w:rPr>
        <w:t>point estimate, lower bound (of 80% UI) or upper bound (of 80% UI).</w:t>
      </w:r>
    </w:p>
    <w:p w:rsidR="0072135D" w:rsidRDefault="0072135D" w:rsidP="0072135D">
      <w:pPr>
        <w:pStyle w:val="ListParagraph"/>
        <w:numPr>
          <w:ilvl w:val="0"/>
          <w:numId w:val="1"/>
        </w:numPr>
      </w:pPr>
      <w:r>
        <w:t>Rounded: indicates whether the value was rounded or not (TRUE = rounded)</w:t>
      </w:r>
    </w:p>
    <w:p w:rsidR="00047441" w:rsidRPr="00C248E7" w:rsidRDefault="00B56786" w:rsidP="00047441">
      <w:pPr>
        <w:pStyle w:val="ListParagraph"/>
        <w:numPr>
          <w:ilvl w:val="0"/>
          <w:numId w:val="1"/>
        </w:numPr>
        <w:rPr>
          <w:i/>
        </w:rPr>
      </w:pPr>
      <w:r>
        <w:t>I</w:t>
      </w:r>
      <w:r w:rsidR="00047441">
        <w:t xml:space="preserve">ndicator </w:t>
      </w:r>
      <w:r>
        <w:t xml:space="preserve">= </w:t>
      </w:r>
      <w:r w:rsidRPr="00D80F00">
        <w:rPr>
          <w:i/>
        </w:rPr>
        <w:t>mmr, matdeaths or ltr_1per</w:t>
      </w:r>
      <w:r w:rsidR="00D80F00">
        <w:rPr>
          <w:i/>
        </w:rPr>
        <w:t xml:space="preserve">, </w:t>
      </w:r>
      <w:r w:rsidR="00D80F00">
        <w:t xml:space="preserve">where the MMR is reported per 100,000 live births (mmr), maternal deaths are reported as is (matdeaths) and the life time risk is reported as 1/life time risk (ltr_1per), hence referring to X in the sentence </w:t>
      </w:r>
      <w:r w:rsidR="003973AD">
        <w:t>“</w:t>
      </w:r>
      <w:r w:rsidR="00D80F00">
        <w:t>1 death per X</w:t>
      </w:r>
      <w:r w:rsidR="00C248E7">
        <w:t xml:space="preserve"> women over their life times</w:t>
      </w:r>
      <w:r w:rsidR="003973AD">
        <w:t>”</w:t>
      </w:r>
      <w:r w:rsidR="00C248E7">
        <w:t>.</w:t>
      </w:r>
    </w:p>
    <w:p w:rsidR="00047441" w:rsidRDefault="00047441" w:rsidP="00047441">
      <w:r>
        <w:t>Regional results are exported in the same format (wit</w:t>
      </w:r>
      <w:r w:rsidR="00D63718">
        <w:t xml:space="preserve">h missing values for iso code), in </w:t>
      </w:r>
      <w:r w:rsidR="00787721">
        <w:t>region_results_all.</w:t>
      </w:r>
      <w:r w:rsidR="00D63718">
        <w:t>csv</w:t>
      </w:r>
      <w:r w:rsidR="00346D2D">
        <w:t>.</w:t>
      </w:r>
    </w:p>
    <w:p w:rsidR="00AF3E4F" w:rsidRDefault="00AF3E4F" w:rsidP="00047441">
      <w:r>
        <w:t xml:space="preserve">Relative changes (in terms of ARR and percentage reduction) for 1990-2015 are provided in the additional csvs. </w:t>
      </w:r>
      <w:bookmarkStart w:id="0" w:name="_GoBack"/>
      <w:bookmarkEnd w:id="0"/>
    </w:p>
    <w:sectPr w:rsidR="00AF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A4DA3"/>
    <w:multiLevelType w:val="hybridMultilevel"/>
    <w:tmpl w:val="95CA0E80"/>
    <w:lvl w:ilvl="0" w:tplc="390A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44"/>
    <w:rsid w:val="00047441"/>
    <w:rsid w:val="000C3705"/>
    <w:rsid w:val="00124346"/>
    <w:rsid w:val="001C6DC6"/>
    <w:rsid w:val="00346D2D"/>
    <w:rsid w:val="003973AD"/>
    <w:rsid w:val="004B32E5"/>
    <w:rsid w:val="005D2521"/>
    <w:rsid w:val="0072135D"/>
    <w:rsid w:val="00787721"/>
    <w:rsid w:val="0098415C"/>
    <w:rsid w:val="00AF3E4F"/>
    <w:rsid w:val="00B56786"/>
    <w:rsid w:val="00C248E7"/>
    <w:rsid w:val="00CA6A44"/>
    <w:rsid w:val="00D63718"/>
    <w:rsid w:val="00D8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D0232-FA95-4269-A901-D7A7B44C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144</Words>
  <Characters>824</Characters>
  <Application>Microsoft Office Word</Application>
  <DocSecurity>0</DocSecurity>
  <Lines>6</Lines>
  <Paragraphs>1</Paragraphs>
  <ScaleCrop>false</ScaleCrop>
  <Company>University of Massachusetts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Leontine Alkema</dc:creator>
  <cp:keywords/>
  <dc:description/>
  <cp:lastModifiedBy>Leontine Alkema</cp:lastModifiedBy>
  <cp:revision>15</cp:revision>
  <dcterms:created xsi:type="dcterms:W3CDTF">2015-11-26T08:01:00Z</dcterms:created>
  <dcterms:modified xsi:type="dcterms:W3CDTF">2015-11-26T10:26:00Z</dcterms:modified>
</cp:coreProperties>
</file>