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DF6EE" w14:textId="77777777" w:rsidR="00907679" w:rsidRDefault="005A336D">
      <w:pPr>
        <w:pStyle w:val="Heading4"/>
      </w:pPr>
      <w:bookmarkStart w:id="0" w:name="_no598wjoq1sk" w:colFirst="0" w:colLast="0"/>
      <w:bookmarkEnd w:id="0"/>
      <w:r>
        <w:t>Appendix B. Washington’s biotoxin monitoring and management data</w:t>
      </w:r>
    </w:p>
    <w:p w14:paraId="13A6C887" w14:textId="77777777" w:rsidR="00907679" w:rsidRDefault="005A336D">
      <w:pPr>
        <w:pStyle w:val="Heading5"/>
      </w:pPr>
      <w:bookmarkStart w:id="1" w:name="_cc8smbkd656b" w:colFirst="0" w:colLast="0"/>
      <w:bookmarkEnd w:id="1"/>
      <w:r>
        <w:t>Sampling data</w:t>
      </w:r>
    </w:p>
    <w:p w14:paraId="0067A223" w14:textId="77777777" w:rsidR="00907679" w:rsidRDefault="005A336D">
      <w:pPr>
        <w:ind w:firstLine="720"/>
      </w:pPr>
      <w:r>
        <w:t>The Washington Department of Health (DOH) shared biotoxin monitoring data for 13 species from its Pacific Coast from 2000-2020 (</w:t>
      </w:r>
      <w:r>
        <w:rPr>
          <w:b/>
        </w:rPr>
        <w:t>Table S1</w:t>
      </w:r>
      <w:r>
        <w:t xml:space="preserve">) and GPS coordinates for all biotoxin sampling sites (Pacific Coast, Salish Sea, Puget Sound, etc.; </w:t>
      </w:r>
      <w:r>
        <w:rPr>
          <w:b/>
        </w:rPr>
        <w:t>Figure S1</w:t>
      </w:r>
      <w:r>
        <w:t xml:space="preserve">). We formatted this data by: (1) adding scientific names; (2) harmonizing location meta-data; and (3) cleaning results data. We added scientific names based on </w:t>
      </w:r>
      <w:r>
        <w:rPr>
          <w:b/>
        </w:rPr>
        <w:t>Table S2</w:t>
      </w:r>
      <w:r>
        <w:t>. We recoded results below the detection limit as zeros (</w:t>
      </w:r>
      <w:r>
        <w:rPr>
          <w:b/>
        </w:rPr>
        <w:t xml:space="preserve">Table S1; </w:t>
      </w:r>
      <w:r>
        <w:t>e.g., “&lt;1 ppm” of domoic acid becomes “0 ppm” of domoic acid</w:t>
      </w:r>
      <w:r>
        <w:rPr>
          <w:b/>
        </w:rPr>
        <w:t xml:space="preserve">) </w:t>
      </w:r>
      <w:r>
        <w:t>and we recorded results listed as “NTD”, “UNSAT”, and “no test” as unavailable (“NA”).</w:t>
      </w:r>
    </w:p>
    <w:p w14:paraId="22C3C9F2" w14:textId="77777777" w:rsidR="00907679" w:rsidRPr="00775021" w:rsidRDefault="00907679">
      <w:pPr>
        <w:ind w:firstLine="720"/>
        <w:rPr>
          <w:sz w:val="8"/>
          <w:szCs w:val="8"/>
        </w:rPr>
      </w:pPr>
    </w:p>
    <w:p w14:paraId="4C27095A" w14:textId="77777777" w:rsidR="00907679" w:rsidRDefault="005A336D">
      <w:pPr>
        <w:rPr>
          <w:b/>
          <w:color w:val="FF0000"/>
        </w:rPr>
      </w:pPr>
      <w:r>
        <w:rPr>
          <w:b/>
          <w:color w:val="FF0000"/>
        </w:rPr>
        <w:t>Questions for Tracie</w:t>
      </w:r>
    </w:p>
    <w:p w14:paraId="109EB204" w14:textId="77777777" w:rsidR="00907679" w:rsidRDefault="005A336D">
      <w:pPr>
        <w:numPr>
          <w:ilvl w:val="0"/>
          <w:numId w:val="8"/>
        </w:numPr>
      </w:pPr>
      <w:r>
        <w:t xml:space="preserve">Did I correctly identify the scientific names for the species in the data? </w:t>
      </w:r>
    </w:p>
    <w:p w14:paraId="332001A5" w14:textId="77777777" w:rsidR="00907679" w:rsidRDefault="005A336D">
      <w:pPr>
        <w:numPr>
          <w:ilvl w:val="1"/>
          <w:numId w:val="8"/>
        </w:numPr>
      </w:pPr>
      <w:r>
        <w:t>Razor clam (</w:t>
      </w:r>
      <w:r>
        <w:rPr>
          <w:i/>
        </w:rPr>
        <w:t xml:space="preserve">Siliqua </w:t>
      </w:r>
      <w:proofErr w:type="spellStart"/>
      <w:r>
        <w:rPr>
          <w:i/>
        </w:rPr>
        <w:t>patula</w:t>
      </w:r>
      <w:proofErr w:type="spellEnd"/>
      <w:r>
        <w:t>)</w:t>
      </w:r>
    </w:p>
    <w:p w14:paraId="6DEBE7A3" w14:textId="77777777" w:rsidR="00907679" w:rsidRDefault="005A336D">
      <w:pPr>
        <w:numPr>
          <w:ilvl w:val="1"/>
          <w:numId w:val="8"/>
        </w:numPr>
      </w:pPr>
      <w:r>
        <w:t>California mussel (</w:t>
      </w:r>
      <w:proofErr w:type="spellStart"/>
      <w:r>
        <w:rPr>
          <w:i/>
        </w:rPr>
        <w:t>Mytilus</w:t>
      </w:r>
      <w:proofErr w:type="spellEnd"/>
      <w:r>
        <w:rPr>
          <w:i/>
        </w:rPr>
        <w:t xml:space="preserve"> </w:t>
      </w:r>
      <w:proofErr w:type="spellStart"/>
      <w:r>
        <w:rPr>
          <w:i/>
        </w:rPr>
        <w:t>californianus</w:t>
      </w:r>
      <w:proofErr w:type="spellEnd"/>
      <w:r>
        <w:t>)</w:t>
      </w:r>
    </w:p>
    <w:p w14:paraId="0E224A1C" w14:textId="77777777" w:rsidR="00907679" w:rsidRDefault="005A336D">
      <w:pPr>
        <w:numPr>
          <w:ilvl w:val="1"/>
          <w:numId w:val="8"/>
        </w:numPr>
      </w:pPr>
      <w:r>
        <w:t>Pacific oyster (</w:t>
      </w:r>
      <w:proofErr w:type="spellStart"/>
      <w:r>
        <w:rPr>
          <w:i/>
        </w:rPr>
        <w:t>Crassostrea</w:t>
      </w:r>
      <w:proofErr w:type="spellEnd"/>
      <w:r>
        <w:rPr>
          <w:i/>
        </w:rPr>
        <w:t xml:space="preserve"> </w:t>
      </w:r>
      <w:proofErr w:type="spellStart"/>
      <w:r>
        <w:rPr>
          <w:i/>
        </w:rPr>
        <w:t>gigas</w:t>
      </w:r>
      <w:proofErr w:type="spellEnd"/>
      <w:r>
        <w:t>)</w:t>
      </w:r>
    </w:p>
    <w:p w14:paraId="5481CB3E" w14:textId="77777777" w:rsidR="00907679" w:rsidRDefault="005A336D">
      <w:pPr>
        <w:numPr>
          <w:ilvl w:val="1"/>
          <w:numId w:val="8"/>
        </w:numPr>
      </w:pPr>
      <w:r>
        <w:t>Dungeness crab (</w:t>
      </w:r>
      <w:proofErr w:type="spellStart"/>
      <w:r>
        <w:rPr>
          <w:i/>
        </w:rPr>
        <w:t>Metacarcinus</w:t>
      </w:r>
      <w:proofErr w:type="spellEnd"/>
      <w:r>
        <w:rPr>
          <w:i/>
        </w:rPr>
        <w:t xml:space="preserve"> magister</w:t>
      </w:r>
      <w:r>
        <w:t>)</w:t>
      </w:r>
    </w:p>
    <w:p w14:paraId="125EF6C6" w14:textId="77777777" w:rsidR="003037FE" w:rsidRPr="00861BCD" w:rsidRDefault="005A336D" w:rsidP="003037FE">
      <w:pPr>
        <w:numPr>
          <w:ilvl w:val="1"/>
          <w:numId w:val="8"/>
        </w:numPr>
        <w:rPr>
          <w:i/>
          <w:iCs/>
          <w:highlight w:val="yellow"/>
        </w:rPr>
      </w:pPr>
      <w:r w:rsidRPr="00861BCD">
        <w:rPr>
          <w:color w:val="FF0000"/>
          <w:highlight w:val="yellow"/>
        </w:rPr>
        <w:t>Blue mussel (</w:t>
      </w:r>
      <w:proofErr w:type="spellStart"/>
      <w:r w:rsidRPr="00861BCD">
        <w:rPr>
          <w:i/>
          <w:color w:val="FF0000"/>
          <w:highlight w:val="yellow"/>
        </w:rPr>
        <w:t>Mytilus</w:t>
      </w:r>
      <w:proofErr w:type="spellEnd"/>
      <w:r w:rsidRPr="00861BCD">
        <w:rPr>
          <w:i/>
          <w:color w:val="FF0000"/>
          <w:highlight w:val="yellow"/>
        </w:rPr>
        <w:t xml:space="preserve"> </w:t>
      </w:r>
      <w:proofErr w:type="spellStart"/>
      <w:r w:rsidRPr="00861BCD">
        <w:rPr>
          <w:i/>
          <w:color w:val="FF0000"/>
          <w:highlight w:val="yellow"/>
        </w:rPr>
        <w:t>trossulus</w:t>
      </w:r>
      <w:proofErr w:type="spellEnd"/>
      <w:r w:rsidRPr="00861BCD">
        <w:rPr>
          <w:color w:val="FF0000"/>
          <w:highlight w:val="yellow"/>
        </w:rPr>
        <w:t>) - different from California mussel?</w:t>
      </w:r>
      <w:r w:rsidR="003037FE" w:rsidRPr="00861BCD">
        <w:rPr>
          <w:color w:val="FF0000"/>
          <w:highlight w:val="yellow"/>
        </w:rPr>
        <w:t xml:space="preserve"> Yes. </w:t>
      </w:r>
      <w:r w:rsidR="003037FE" w:rsidRPr="00861BCD">
        <w:rPr>
          <w:i/>
          <w:iCs/>
          <w:color w:val="FF0000"/>
          <w:highlight w:val="yellow"/>
        </w:rPr>
        <w:t>Mytilus edulis</w:t>
      </w:r>
    </w:p>
    <w:p w14:paraId="602DB6F6" w14:textId="77777777" w:rsidR="00907679" w:rsidRDefault="005A336D" w:rsidP="003037FE">
      <w:pPr>
        <w:numPr>
          <w:ilvl w:val="1"/>
          <w:numId w:val="8"/>
        </w:numPr>
      </w:pPr>
      <w:r>
        <w:t>Manila clam (</w:t>
      </w:r>
      <w:proofErr w:type="spellStart"/>
      <w:r w:rsidRPr="003037FE">
        <w:rPr>
          <w:i/>
        </w:rPr>
        <w:t>Ruditapes</w:t>
      </w:r>
      <w:proofErr w:type="spellEnd"/>
      <w:r w:rsidRPr="003037FE">
        <w:rPr>
          <w:i/>
        </w:rPr>
        <w:t xml:space="preserve"> </w:t>
      </w:r>
      <w:proofErr w:type="spellStart"/>
      <w:r w:rsidRPr="003037FE">
        <w:rPr>
          <w:i/>
        </w:rPr>
        <w:t>philippinarum</w:t>
      </w:r>
      <w:proofErr w:type="spellEnd"/>
      <w:r>
        <w:t>)</w:t>
      </w:r>
    </w:p>
    <w:p w14:paraId="54D0DB93" w14:textId="77777777" w:rsidR="00907679" w:rsidRDefault="005A336D">
      <w:pPr>
        <w:numPr>
          <w:ilvl w:val="1"/>
          <w:numId w:val="8"/>
        </w:numPr>
      </w:pPr>
      <w:r>
        <w:t>Littleneck clam (</w:t>
      </w:r>
      <w:r>
        <w:rPr>
          <w:i/>
        </w:rPr>
        <w:t xml:space="preserve">Leukoma </w:t>
      </w:r>
      <w:proofErr w:type="spellStart"/>
      <w:r>
        <w:rPr>
          <w:i/>
        </w:rPr>
        <w:t>staminea</w:t>
      </w:r>
      <w:proofErr w:type="spellEnd"/>
      <w:r>
        <w:t>)</w:t>
      </w:r>
    </w:p>
    <w:p w14:paraId="6B8478EE" w14:textId="77777777" w:rsidR="00907679" w:rsidRDefault="005A336D">
      <w:pPr>
        <w:numPr>
          <w:ilvl w:val="1"/>
          <w:numId w:val="8"/>
        </w:numPr>
      </w:pPr>
      <w:r>
        <w:t>Horse clam (</w:t>
      </w:r>
      <w:proofErr w:type="spellStart"/>
      <w:r>
        <w:rPr>
          <w:i/>
        </w:rPr>
        <w:t>Tresus</w:t>
      </w:r>
      <w:proofErr w:type="spellEnd"/>
      <w:r>
        <w:rPr>
          <w:i/>
        </w:rPr>
        <w:t xml:space="preserve"> </w:t>
      </w:r>
      <w:proofErr w:type="spellStart"/>
      <w:r>
        <w:rPr>
          <w:i/>
        </w:rPr>
        <w:t>capax</w:t>
      </w:r>
      <w:proofErr w:type="spellEnd"/>
      <w:r>
        <w:t>)</w:t>
      </w:r>
    </w:p>
    <w:p w14:paraId="54203D31" w14:textId="77777777" w:rsidR="00907679" w:rsidRPr="00861BCD" w:rsidRDefault="005A336D">
      <w:pPr>
        <w:numPr>
          <w:ilvl w:val="1"/>
          <w:numId w:val="8"/>
        </w:numPr>
        <w:rPr>
          <w:color w:val="FF0000"/>
          <w:highlight w:val="yellow"/>
        </w:rPr>
      </w:pPr>
      <w:r w:rsidRPr="00861BCD">
        <w:rPr>
          <w:color w:val="FF0000"/>
          <w:highlight w:val="yellow"/>
        </w:rPr>
        <w:t>Barnacle (Barnacle spp.) -- do we know which species of barnacle?</w:t>
      </w:r>
      <w:r w:rsidR="003037FE" w:rsidRPr="00861BCD">
        <w:rPr>
          <w:color w:val="FF0000"/>
          <w:highlight w:val="yellow"/>
        </w:rPr>
        <w:t xml:space="preserve"> This one is unknown. Those tests are before my time. </w:t>
      </w:r>
    </w:p>
    <w:p w14:paraId="73D86F04" w14:textId="77777777" w:rsidR="00907679" w:rsidRDefault="005A336D">
      <w:pPr>
        <w:numPr>
          <w:ilvl w:val="1"/>
          <w:numId w:val="8"/>
        </w:numPr>
      </w:pPr>
      <w:r>
        <w:t>Butter clam (</w:t>
      </w:r>
      <w:proofErr w:type="spellStart"/>
      <w:r>
        <w:rPr>
          <w:i/>
        </w:rPr>
        <w:t>Saxidomus</w:t>
      </w:r>
      <w:proofErr w:type="spellEnd"/>
      <w:r>
        <w:rPr>
          <w:i/>
        </w:rPr>
        <w:t xml:space="preserve"> </w:t>
      </w:r>
      <w:proofErr w:type="spellStart"/>
      <w:r>
        <w:rPr>
          <w:i/>
        </w:rPr>
        <w:t>gigantea</w:t>
      </w:r>
      <w:proofErr w:type="spellEnd"/>
      <w:r>
        <w:t>)</w:t>
      </w:r>
    </w:p>
    <w:p w14:paraId="5127F413" w14:textId="77777777" w:rsidR="00907679" w:rsidRDefault="005A336D">
      <w:pPr>
        <w:numPr>
          <w:ilvl w:val="1"/>
          <w:numId w:val="8"/>
        </w:numPr>
      </w:pPr>
      <w:r>
        <w:t>Other (Unknown)</w:t>
      </w:r>
    </w:p>
    <w:p w14:paraId="04CB4E0E" w14:textId="77777777" w:rsidR="00907679" w:rsidRDefault="005A336D">
      <w:pPr>
        <w:numPr>
          <w:ilvl w:val="1"/>
          <w:numId w:val="8"/>
        </w:numPr>
      </w:pPr>
      <w:r>
        <w:t>Cockle (</w:t>
      </w:r>
      <w:proofErr w:type="spellStart"/>
      <w:r>
        <w:rPr>
          <w:i/>
        </w:rPr>
        <w:t>Clinocardium</w:t>
      </w:r>
      <w:proofErr w:type="spellEnd"/>
      <w:r>
        <w:rPr>
          <w:i/>
        </w:rPr>
        <w:t xml:space="preserve"> </w:t>
      </w:r>
      <w:proofErr w:type="spellStart"/>
      <w:r>
        <w:rPr>
          <w:i/>
        </w:rPr>
        <w:t>nuttallii</w:t>
      </w:r>
      <w:proofErr w:type="spellEnd"/>
      <w:r>
        <w:t>)</w:t>
      </w:r>
    </w:p>
    <w:p w14:paraId="067E17B3" w14:textId="77777777" w:rsidR="00907679" w:rsidRDefault="005A336D">
      <w:pPr>
        <w:numPr>
          <w:ilvl w:val="1"/>
          <w:numId w:val="8"/>
        </w:numPr>
      </w:pPr>
      <w:r>
        <w:t>Olympia oyster (</w:t>
      </w:r>
      <w:proofErr w:type="spellStart"/>
      <w:r>
        <w:rPr>
          <w:i/>
        </w:rPr>
        <w:t>Ostrea</w:t>
      </w:r>
      <w:proofErr w:type="spellEnd"/>
      <w:r>
        <w:rPr>
          <w:i/>
        </w:rPr>
        <w:t xml:space="preserve"> </w:t>
      </w:r>
      <w:proofErr w:type="spellStart"/>
      <w:r>
        <w:rPr>
          <w:i/>
        </w:rPr>
        <w:t>lurida</w:t>
      </w:r>
      <w:proofErr w:type="spellEnd"/>
      <w:r>
        <w:t>)</w:t>
      </w:r>
    </w:p>
    <w:p w14:paraId="2E5FF2BD" w14:textId="77777777" w:rsidR="00907679" w:rsidRDefault="005A336D">
      <w:pPr>
        <w:numPr>
          <w:ilvl w:val="0"/>
          <w:numId w:val="8"/>
        </w:numPr>
      </w:pPr>
      <w:r>
        <w:t>How should I interpret the following codes in the results columns?</w:t>
      </w:r>
    </w:p>
    <w:p w14:paraId="31F005CB" w14:textId="77777777" w:rsidR="00907679" w:rsidRPr="00861BCD" w:rsidRDefault="005A336D">
      <w:pPr>
        <w:numPr>
          <w:ilvl w:val="1"/>
          <w:numId w:val="8"/>
        </w:numPr>
        <w:rPr>
          <w:highlight w:val="yellow"/>
        </w:rPr>
      </w:pPr>
      <w:r w:rsidRPr="00861BCD">
        <w:rPr>
          <w:highlight w:val="yellow"/>
        </w:rPr>
        <w:t>NTD</w:t>
      </w:r>
      <w:r w:rsidR="003037FE" w:rsidRPr="00861BCD">
        <w:rPr>
          <w:highlight w:val="yellow"/>
        </w:rPr>
        <w:t xml:space="preserve"> – </w:t>
      </w:r>
      <w:r w:rsidR="003428C4" w:rsidRPr="00861BCD">
        <w:rPr>
          <w:highlight w:val="yellow"/>
        </w:rPr>
        <w:t>No Toxin De</w:t>
      </w:r>
      <w:r w:rsidR="003037FE" w:rsidRPr="00861BCD">
        <w:rPr>
          <w:highlight w:val="yellow"/>
        </w:rPr>
        <w:t>tected – This can be interpreted as 0</w:t>
      </w:r>
      <w:r w:rsidR="003428C4" w:rsidRPr="00861BCD">
        <w:rPr>
          <w:highlight w:val="yellow"/>
        </w:rPr>
        <w:t xml:space="preserve"> </w:t>
      </w:r>
    </w:p>
    <w:p w14:paraId="601AFB03" w14:textId="77777777" w:rsidR="00907679" w:rsidRPr="00861BCD" w:rsidRDefault="005A336D">
      <w:pPr>
        <w:numPr>
          <w:ilvl w:val="1"/>
          <w:numId w:val="8"/>
        </w:numPr>
        <w:rPr>
          <w:highlight w:val="yellow"/>
        </w:rPr>
      </w:pPr>
      <w:r w:rsidRPr="00861BCD">
        <w:rPr>
          <w:highlight w:val="yellow"/>
        </w:rPr>
        <w:t>UNSAT</w:t>
      </w:r>
      <w:r w:rsidR="003037FE" w:rsidRPr="00861BCD">
        <w:rPr>
          <w:highlight w:val="yellow"/>
        </w:rPr>
        <w:t xml:space="preserve"> – the samples was unsatisfactory for testing</w:t>
      </w:r>
    </w:p>
    <w:p w14:paraId="061C79C3" w14:textId="77777777" w:rsidR="00907679" w:rsidRPr="00861BCD" w:rsidRDefault="005A336D">
      <w:pPr>
        <w:numPr>
          <w:ilvl w:val="1"/>
          <w:numId w:val="8"/>
        </w:numPr>
        <w:rPr>
          <w:highlight w:val="yellow"/>
        </w:rPr>
      </w:pPr>
      <w:r w:rsidRPr="00861BCD">
        <w:rPr>
          <w:highlight w:val="yellow"/>
        </w:rPr>
        <w:t>No test</w:t>
      </w:r>
      <w:r w:rsidR="003037FE" w:rsidRPr="00861BCD">
        <w:rPr>
          <w:highlight w:val="yellow"/>
        </w:rPr>
        <w:t xml:space="preserve"> – typically be cause we were interested in other toxins and did not test for whichever toxin this column is for. For instance, crab are typically only run for DA but we require a PSP Number for the system. Thus, all PSP results will be No Test</w:t>
      </w:r>
    </w:p>
    <w:p w14:paraId="0D77CEE3" w14:textId="77777777" w:rsidR="00907679" w:rsidRDefault="005A336D">
      <w:pPr>
        <w:numPr>
          <w:ilvl w:val="0"/>
          <w:numId w:val="8"/>
        </w:numPr>
      </w:pPr>
      <w:r>
        <w:t>Westport (Grays Harbor) has two site ids: GHGH004 and GHPO010. I think you told me in our call that “GHGH004” is the correct site id. Is that right?</w:t>
      </w:r>
      <w:r w:rsidR="003037FE">
        <w:t xml:space="preserve"> GHGH004 is Westport for mussels and is a consistent site. There are a few samples from the 90’s for Half Moon Bay Dungeness Crab but those can be assigned to GHGH000 which is inside Grays Harbor.</w:t>
      </w:r>
    </w:p>
    <w:p w14:paraId="484891E9" w14:textId="77777777" w:rsidR="000D33AC" w:rsidRDefault="005A336D" w:rsidP="000D33AC">
      <w:pPr>
        <w:numPr>
          <w:ilvl w:val="0"/>
          <w:numId w:val="8"/>
        </w:numPr>
      </w:pPr>
      <w:r>
        <w:t>Only 10 sites (wow!) are missing coordinates and other meta-data in the grid codes files. What are the coordinates, waterbodies, and counties for these sites?</w:t>
      </w:r>
      <w:r w:rsidR="003F40AD">
        <w:t xml:space="preserve"> </w:t>
      </w:r>
      <w:r w:rsidR="003F40AD" w:rsidRPr="000D33AC">
        <w:rPr>
          <w:b/>
          <w:bCs/>
        </w:rPr>
        <w:t>That’s amazing!!!</w:t>
      </w:r>
      <w:r w:rsidR="003F40AD">
        <w:t xml:space="preserve"> </w:t>
      </w:r>
      <w:r w:rsidR="00E825A2">
        <w:t xml:space="preserve">The big zones are for crab. The coast is divided into sections by WDFW. Crab </w:t>
      </w:r>
      <w:proofErr w:type="spellStart"/>
      <w:r w:rsidR="00E825A2">
        <w:t>lat</w:t>
      </w:r>
      <w:proofErr w:type="spellEnd"/>
      <w:r w:rsidR="00E825A2">
        <w:t>/</w:t>
      </w:r>
      <w:proofErr w:type="spellStart"/>
      <w:r w:rsidR="00E825A2">
        <w:t>lon</w:t>
      </w:r>
      <w:proofErr w:type="spellEnd"/>
      <w:r w:rsidR="00E825A2">
        <w:t xml:space="preserve"> aren’t collected as they are taken from fish holds and could have been from pots </w:t>
      </w:r>
      <w:r w:rsidR="00E825A2">
        <w:lastRenderedPageBreak/>
        <w:t xml:space="preserve">anywhere in the associated section composed of multiple zones. I’ve tried to define those below. The rest are one off sites. I’ve google mapped approximate </w:t>
      </w:r>
      <w:r w:rsidR="005360D2">
        <w:t>locations for mussels.</w:t>
      </w:r>
    </w:p>
    <w:p w14:paraId="2312815F" w14:textId="77777777" w:rsidR="00907679" w:rsidRPr="00426B27" w:rsidRDefault="005A336D">
      <w:pPr>
        <w:numPr>
          <w:ilvl w:val="1"/>
          <w:numId w:val="8"/>
        </w:numPr>
        <w:rPr>
          <w:highlight w:val="yellow"/>
        </w:rPr>
      </w:pPr>
      <w:r w:rsidRPr="00426B27">
        <w:rPr>
          <w:highlight w:val="yellow"/>
        </w:rPr>
        <w:t>Cape Alava</w:t>
      </w:r>
      <w:r w:rsidR="00E825A2" w:rsidRPr="00426B27">
        <w:rPr>
          <w:highlight w:val="yellow"/>
        </w:rPr>
        <w:t xml:space="preserve"> – assign to closure zone 15, Pacific Ocean, Clallam. </w:t>
      </w:r>
      <w:proofErr w:type="spellStart"/>
      <w:r w:rsidR="00E825A2" w:rsidRPr="00426B27">
        <w:rPr>
          <w:highlight w:val="yellow"/>
        </w:rPr>
        <w:t>Approx</w:t>
      </w:r>
      <w:proofErr w:type="spellEnd"/>
      <w:r w:rsidR="00E825A2" w:rsidRPr="00426B27">
        <w:rPr>
          <w:highlight w:val="yellow"/>
        </w:rPr>
        <w:t xml:space="preserve"> 48.164697, -124.733465</w:t>
      </w:r>
    </w:p>
    <w:p w14:paraId="17F9D84E" w14:textId="77777777" w:rsidR="00907679" w:rsidRPr="00426B27" w:rsidRDefault="005A336D">
      <w:pPr>
        <w:numPr>
          <w:ilvl w:val="1"/>
          <w:numId w:val="8"/>
        </w:numPr>
        <w:rPr>
          <w:highlight w:val="yellow"/>
        </w:rPr>
      </w:pPr>
      <w:r w:rsidRPr="00426B27">
        <w:rPr>
          <w:highlight w:val="yellow"/>
        </w:rPr>
        <w:t>Destruction Is to US/Canada Border</w:t>
      </w:r>
      <w:r w:rsidR="00E825A2" w:rsidRPr="00426B27">
        <w:rPr>
          <w:highlight w:val="yellow"/>
        </w:rPr>
        <w:t xml:space="preserve"> – use closure zones 18.01 and 15, Pacific Ocean, Jefferson &amp; Clallam</w:t>
      </w:r>
    </w:p>
    <w:p w14:paraId="66EBE40D" w14:textId="77777777" w:rsidR="00907679" w:rsidRPr="00426B27" w:rsidRDefault="005A336D">
      <w:pPr>
        <w:numPr>
          <w:ilvl w:val="1"/>
          <w:numId w:val="8"/>
        </w:numPr>
        <w:rPr>
          <w:highlight w:val="yellow"/>
        </w:rPr>
      </w:pPr>
      <w:r w:rsidRPr="00426B27">
        <w:rPr>
          <w:highlight w:val="yellow"/>
        </w:rPr>
        <w:t>James Island Quillayute River</w:t>
      </w:r>
      <w:r w:rsidR="005360D2" w:rsidRPr="00426B27">
        <w:rPr>
          <w:highlight w:val="yellow"/>
        </w:rPr>
        <w:t xml:space="preserve"> – use closure zone 15, Pacific Ocean, Clallam. </w:t>
      </w:r>
      <w:proofErr w:type="spellStart"/>
      <w:r w:rsidR="005360D2" w:rsidRPr="00426B27">
        <w:rPr>
          <w:highlight w:val="yellow"/>
        </w:rPr>
        <w:t>Approx</w:t>
      </w:r>
      <w:proofErr w:type="spellEnd"/>
      <w:r w:rsidR="005360D2" w:rsidRPr="00426B27">
        <w:rPr>
          <w:highlight w:val="yellow"/>
        </w:rPr>
        <w:t xml:space="preserve"> 47.906585, -124.643489</w:t>
      </w:r>
    </w:p>
    <w:p w14:paraId="0298BE03" w14:textId="77777777" w:rsidR="00907679" w:rsidRPr="00426B27" w:rsidRDefault="005A336D">
      <w:pPr>
        <w:numPr>
          <w:ilvl w:val="1"/>
          <w:numId w:val="8"/>
        </w:numPr>
        <w:rPr>
          <w:highlight w:val="yellow"/>
        </w:rPr>
      </w:pPr>
      <w:r w:rsidRPr="00426B27">
        <w:rPr>
          <w:highlight w:val="yellow"/>
        </w:rPr>
        <w:t>North Jetty</w:t>
      </w:r>
      <w:r w:rsidR="005360D2" w:rsidRPr="00426B27">
        <w:rPr>
          <w:highlight w:val="yellow"/>
        </w:rPr>
        <w:t xml:space="preserve"> – use closure zone 17.03, Pacific Ocean, Grays Harbor </w:t>
      </w:r>
      <w:proofErr w:type="spellStart"/>
      <w:r w:rsidR="005360D2" w:rsidRPr="00426B27">
        <w:rPr>
          <w:highlight w:val="yellow"/>
        </w:rPr>
        <w:t>Approx</w:t>
      </w:r>
      <w:proofErr w:type="spellEnd"/>
      <w:r w:rsidR="005360D2" w:rsidRPr="00426B27">
        <w:rPr>
          <w:highlight w:val="yellow"/>
        </w:rPr>
        <w:t xml:space="preserve"> 46.926910, -124.176899</w:t>
      </w:r>
    </w:p>
    <w:p w14:paraId="38BE3329" w14:textId="77777777" w:rsidR="00907679" w:rsidRPr="00426B27" w:rsidRDefault="005A336D">
      <w:pPr>
        <w:numPr>
          <w:ilvl w:val="1"/>
          <w:numId w:val="8"/>
        </w:numPr>
        <w:rPr>
          <w:highlight w:val="yellow"/>
        </w:rPr>
      </w:pPr>
      <w:r w:rsidRPr="00426B27">
        <w:rPr>
          <w:highlight w:val="yellow"/>
        </w:rPr>
        <w:t>North Willapa Bay</w:t>
      </w:r>
      <w:r w:rsidR="005360D2" w:rsidRPr="00426B27">
        <w:rPr>
          <w:highlight w:val="yellow"/>
        </w:rPr>
        <w:t xml:space="preserve"> – everything inside Willapa Bay north and west of 20.17, 20.07 </w:t>
      </w:r>
      <w:r w:rsidR="003428C4" w:rsidRPr="00426B27">
        <w:rPr>
          <w:highlight w:val="yellow"/>
        </w:rPr>
        <w:t xml:space="preserve">(Does not include these) </w:t>
      </w:r>
      <w:r w:rsidR="005360D2" w:rsidRPr="00426B27">
        <w:rPr>
          <w:highlight w:val="yellow"/>
        </w:rPr>
        <w:t>Willapa Bay, Pacific</w:t>
      </w:r>
    </w:p>
    <w:p w14:paraId="73BD7CF7" w14:textId="77777777" w:rsidR="00907679" w:rsidRPr="00426B27" w:rsidRDefault="005A336D">
      <w:pPr>
        <w:numPr>
          <w:ilvl w:val="1"/>
          <w:numId w:val="8"/>
        </w:numPr>
        <w:rPr>
          <w:highlight w:val="yellow"/>
        </w:rPr>
      </w:pPr>
      <w:r w:rsidRPr="00426B27">
        <w:rPr>
          <w:highlight w:val="yellow"/>
        </w:rPr>
        <w:t>Offshore Grayland</w:t>
      </w:r>
      <w:r w:rsidR="005360D2" w:rsidRPr="00426B27">
        <w:rPr>
          <w:highlight w:val="yellow"/>
        </w:rPr>
        <w:t xml:space="preserve"> - </w:t>
      </w:r>
      <w:r w:rsidR="000D33AC" w:rsidRPr="00426B27">
        <w:rPr>
          <w:highlight w:val="yellow"/>
        </w:rPr>
        <w:t>closure zone 19.01</w:t>
      </w:r>
      <w:r w:rsidR="005360D2" w:rsidRPr="00426B27">
        <w:rPr>
          <w:highlight w:val="yellow"/>
        </w:rPr>
        <w:t>, Pacific Ocean, Pacific</w:t>
      </w:r>
    </w:p>
    <w:p w14:paraId="4770151A" w14:textId="77777777" w:rsidR="00907679" w:rsidRPr="00426B27" w:rsidRDefault="005A336D" w:rsidP="000D33AC">
      <w:pPr>
        <w:numPr>
          <w:ilvl w:val="1"/>
          <w:numId w:val="8"/>
        </w:numPr>
        <w:rPr>
          <w:highlight w:val="yellow"/>
        </w:rPr>
      </w:pPr>
      <w:r w:rsidRPr="00426B27">
        <w:rPr>
          <w:highlight w:val="yellow"/>
        </w:rPr>
        <w:t>OR/WA border to Pt Chehalis</w:t>
      </w:r>
      <w:r w:rsidR="000D33AC" w:rsidRPr="00426B27">
        <w:rPr>
          <w:highlight w:val="yellow"/>
        </w:rPr>
        <w:t xml:space="preserve"> - use closure </w:t>
      </w:r>
      <w:bookmarkStart w:id="2" w:name="_GoBack"/>
      <w:bookmarkEnd w:id="2"/>
      <w:r w:rsidR="000D33AC" w:rsidRPr="00426B27">
        <w:rPr>
          <w:highlight w:val="yellow"/>
        </w:rPr>
        <w:t xml:space="preserve">zones 19.02, 19.01, 17.04, </w:t>
      </w:r>
      <w:r w:rsidR="00E825A2" w:rsidRPr="00426B27">
        <w:rPr>
          <w:highlight w:val="yellow"/>
        </w:rPr>
        <w:t>Pacific Ocean, Grays Harbor and Pacific</w:t>
      </w:r>
    </w:p>
    <w:p w14:paraId="31E66C93" w14:textId="77777777" w:rsidR="000D33AC" w:rsidRPr="00426B27" w:rsidRDefault="005A336D" w:rsidP="000D33AC">
      <w:pPr>
        <w:numPr>
          <w:ilvl w:val="1"/>
          <w:numId w:val="8"/>
        </w:numPr>
        <w:rPr>
          <w:highlight w:val="yellow"/>
        </w:rPr>
      </w:pPr>
      <w:r w:rsidRPr="00426B27">
        <w:rPr>
          <w:highlight w:val="yellow"/>
        </w:rPr>
        <w:t>Pt Chehalis to Destruction Island</w:t>
      </w:r>
      <w:r w:rsidR="000D33AC" w:rsidRPr="00426B27">
        <w:rPr>
          <w:highlight w:val="yellow"/>
        </w:rPr>
        <w:t xml:space="preserve"> - use closure zones 17.03, 17.02, 17.01, 18.02</w:t>
      </w:r>
      <w:r w:rsidR="00E825A2" w:rsidRPr="00426B27">
        <w:rPr>
          <w:highlight w:val="yellow"/>
        </w:rPr>
        <w:t xml:space="preserve"> Pacific Ocean, Grays Harbor &amp; Jefferson</w:t>
      </w:r>
    </w:p>
    <w:p w14:paraId="6FE00CFB" w14:textId="77777777" w:rsidR="00907679" w:rsidRPr="00426B27" w:rsidRDefault="005A336D">
      <w:pPr>
        <w:numPr>
          <w:ilvl w:val="1"/>
          <w:numId w:val="8"/>
        </w:numPr>
        <w:rPr>
          <w:highlight w:val="yellow"/>
        </w:rPr>
      </w:pPr>
      <w:proofErr w:type="spellStart"/>
      <w:r w:rsidRPr="00426B27">
        <w:rPr>
          <w:highlight w:val="yellow"/>
        </w:rPr>
        <w:t>Shoalwater</w:t>
      </w:r>
      <w:proofErr w:type="spellEnd"/>
      <w:r w:rsidRPr="00426B27">
        <w:rPr>
          <w:highlight w:val="yellow"/>
        </w:rPr>
        <w:t xml:space="preserve"> Bay Reservation</w:t>
      </w:r>
      <w:r w:rsidR="005360D2" w:rsidRPr="00426B27">
        <w:rPr>
          <w:highlight w:val="yellow"/>
        </w:rPr>
        <w:t xml:space="preserve"> – </w:t>
      </w:r>
      <w:proofErr w:type="spellStart"/>
      <w:r w:rsidR="005360D2" w:rsidRPr="00426B27">
        <w:rPr>
          <w:highlight w:val="yellow"/>
        </w:rPr>
        <w:t>cz</w:t>
      </w:r>
      <w:proofErr w:type="spellEnd"/>
      <w:r w:rsidR="005360D2" w:rsidRPr="00426B27">
        <w:rPr>
          <w:highlight w:val="yellow"/>
        </w:rPr>
        <w:t xml:space="preserve"> 20.19, Willapa Bay, Pacific County</w:t>
      </w:r>
    </w:p>
    <w:p w14:paraId="015EE143" w14:textId="77777777" w:rsidR="00907679" w:rsidRPr="00426B27" w:rsidRDefault="005A336D">
      <w:pPr>
        <w:numPr>
          <w:ilvl w:val="1"/>
          <w:numId w:val="8"/>
        </w:numPr>
        <w:rPr>
          <w:highlight w:val="yellow"/>
        </w:rPr>
      </w:pPr>
      <w:r w:rsidRPr="00426B27">
        <w:rPr>
          <w:highlight w:val="yellow"/>
        </w:rPr>
        <w:t>South Willapa Bay</w:t>
      </w:r>
      <w:r w:rsidR="005360D2" w:rsidRPr="00426B27">
        <w:rPr>
          <w:highlight w:val="yellow"/>
        </w:rPr>
        <w:t xml:space="preserve"> – everything inside Willapa Bay including 20.17, 20.07 and south. Willapa Bay, Pacific </w:t>
      </w:r>
    </w:p>
    <w:p w14:paraId="2FF4865B" w14:textId="77777777" w:rsidR="00907679" w:rsidRDefault="005A336D">
      <w:pPr>
        <w:pStyle w:val="Heading5"/>
      </w:pPr>
      <w:bookmarkStart w:id="3" w:name="_yi0afe1j3asj" w:colFirst="0" w:colLast="0"/>
      <w:bookmarkEnd w:id="3"/>
      <w:r>
        <w:t>Commercial and recreational closures, 2014-2021</w:t>
      </w:r>
    </w:p>
    <w:p w14:paraId="52D321AF" w14:textId="77777777" w:rsidR="00907679" w:rsidRDefault="005A336D">
      <w:pPr>
        <w:ind w:firstLine="720"/>
      </w:pPr>
      <w:r>
        <w:t>The Washington Department of Health (DOH) shared a log of biotoxin closures for commercial and recreational fisheries from 2014-2021 in all state waters. Each row of the closure log describes a single closure event including information on: (1) when the closure went into effect (closing date) and when the closure was lifted (opening date); (2) the location of the closure; (3) the species or group of species impacted by the closure; and (4) whether the closure was for commercial or recreational fishing. We assume that the 59 events without opening dates were still closed when the data was shared with us (April 6, 2021). The closure log describes closures affecting 11 individual species groups and 3 broad categories of species groups: “all species”, “all species including crab”, and “all species excluding razor clams” (</w:t>
      </w:r>
      <w:r>
        <w:rPr>
          <w:b/>
        </w:rPr>
        <w:t>Table S3</w:t>
      </w:r>
      <w:r>
        <w:t>). We assume that the “all species” category does not include crab species whereas the “all species including crab” category does include crab. We also assume that the “all species excluding razor clams” category also excludes crabs (</w:t>
      </w:r>
      <w:r>
        <w:rPr>
          <w:b/>
        </w:rPr>
        <w:t>Table S3</w:t>
      </w:r>
      <w:r>
        <w:t>). Although the exact reasons for the biotoxin closures were not explicitly provided, a careful review of the closure comments could reveal whether a closure was due to domoic acid (ASP), PSP, DSP, or lack of data, etc.</w:t>
      </w:r>
    </w:p>
    <w:p w14:paraId="08C006A4" w14:textId="77777777" w:rsidR="00907679" w:rsidRDefault="00907679">
      <w:pPr>
        <w:ind w:firstLine="720"/>
      </w:pPr>
    </w:p>
    <w:p w14:paraId="49CB6518" w14:textId="77777777" w:rsidR="00907679" w:rsidRDefault="005A336D">
      <w:pPr>
        <w:ind w:firstLine="720"/>
      </w:pPr>
      <w:r>
        <w:t>The biotoxin management areas used to delineate closures vary by fishery and species (</w:t>
      </w:r>
      <w:r>
        <w:rPr>
          <w:b/>
        </w:rPr>
        <w:t>Table S4</w:t>
      </w:r>
      <w:r>
        <w:t>). The commercial Dungeness crab fishery is managed using 6 management zones on the Pacific Coast (</w:t>
      </w:r>
      <w:r>
        <w:rPr>
          <w:b/>
        </w:rPr>
        <w:t>Figure S8</w:t>
      </w:r>
      <w:r>
        <w:t>); however, data on closures in this fishery were not included in the shared closure log. Commercial mollusk fisheries are managed based on 488 commercial growing areas along Washington’s coast (</w:t>
      </w:r>
      <w:r>
        <w:rPr>
          <w:b/>
        </w:rPr>
        <w:t>Figure S9</w:t>
      </w:r>
      <w:r>
        <w:t>). Recreational fisheries are predominantly managed using 201 biotoxin closure zones (</w:t>
      </w:r>
      <w:r>
        <w:rPr>
          <w:b/>
        </w:rPr>
        <w:t>Figure S10</w:t>
      </w:r>
      <w:r>
        <w:t xml:space="preserve">) but are sometimes managed based on </w:t>
      </w:r>
      <w:r>
        <w:lastRenderedPageBreak/>
        <w:t>waterbody, county, or beach (</w:t>
      </w:r>
      <w:r>
        <w:rPr>
          <w:b/>
        </w:rPr>
        <w:t>Table S4</w:t>
      </w:r>
      <w:r>
        <w:t>). Waterbody and county closures are generally composed of multiple closures zones; thus, to merge closures occurring across multiple scales, we split waterbody and county closures into their constituent biotoxin management zones (</w:t>
      </w:r>
      <w:r>
        <w:rPr>
          <w:b/>
        </w:rPr>
        <w:t>Table S5-S6)</w:t>
      </w:r>
      <w:r>
        <w:t>. We do not consider the single beach closure which occurs at Semiahmoo Marina (Whatcom County) from Feb-July 2014 for all bivalve species. Furthermore, the comment column for this closure event reads: “Data conversion error”. Overall, this allows us to visualize spatial-temporal time series of two types of closures: (1) commercial bivalve fishery closures by commercial growing area (</w:t>
      </w:r>
      <w:r>
        <w:rPr>
          <w:b/>
        </w:rPr>
        <w:t>Appendix A)</w:t>
      </w:r>
      <w:r>
        <w:t>; and (2) recreational crab and bivalves fishery closures by biotoxin management zones (</w:t>
      </w:r>
      <w:r>
        <w:rPr>
          <w:b/>
        </w:rPr>
        <w:t>Appendix B</w:t>
      </w:r>
      <w:r>
        <w:t xml:space="preserve">). </w:t>
      </w:r>
    </w:p>
    <w:p w14:paraId="1AF2274F" w14:textId="77777777" w:rsidR="00907679" w:rsidRDefault="00907679"/>
    <w:p w14:paraId="56DAB027" w14:textId="77777777" w:rsidR="00907679" w:rsidRDefault="005A336D">
      <w:pPr>
        <w:rPr>
          <w:b/>
          <w:color w:val="FF0000"/>
        </w:rPr>
      </w:pPr>
      <w:r>
        <w:rPr>
          <w:b/>
          <w:color w:val="FF0000"/>
        </w:rPr>
        <w:t>Questions for Tracie</w:t>
      </w:r>
    </w:p>
    <w:p w14:paraId="1EA4B9B0" w14:textId="77777777" w:rsidR="00907679" w:rsidRDefault="005A336D">
      <w:pPr>
        <w:numPr>
          <w:ilvl w:val="0"/>
          <w:numId w:val="7"/>
        </w:numPr>
      </w:pPr>
      <w:r>
        <w:t>There are 59 closure events without an end date. Is it correct to assume that these closures are all still in effect today? Some began in 2014.</w:t>
      </w:r>
      <w:r w:rsidR="003F40AD">
        <w:t xml:space="preserve"> Some of these are likely the seasonal biotoxin closures and have been in place since the shellfish safety map was created. The coast is closed for all bivalves except razor clams during razor clam season. You’ll see them noted on the rec closure logs.</w:t>
      </w:r>
    </w:p>
    <w:p w14:paraId="30744F88" w14:textId="77777777" w:rsidR="00907679" w:rsidRDefault="005A336D">
      <w:pPr>
        <w:numPr>
          <w:ilvl w:val="0"/>
          <w:numId w:val="7"/>
        </w:numPr>
      </w:pPr>
      <w:r>
        <w:t>Could you confirm that I have interpreted the species information correctly (</w:t>
      </w:r>
      <w:r>
        <w:rPr>
          <w:b/>
        </w:rPr>
        <w:t>Table S3</w:t>
      </w:r>
      <w:r>
        <w:t>)? I am least sure about the following broad categories:</w:t>
      </w:r>
    </w:p>
    <w:p w14:paraId="791BEFE4" w14:textId="77777777" w:rsidR="00907679" w:rsidRPr="00861BCD" w:rsidRDefault="005A336D">
      <w:pPr>
        <w:numPr>
          <w:ilvl w:val="1"/>
          <w:numId w:val="7"/>
        </w:numPr>
        <w:rPr>
          <w:highlight w:val="yellow"/>
        </w:rPr>
      </w:pPr>
      <w:r w:rsidRPr="00861BCD">
        <w:rPr>
          <w:b/>
          <w:highlight w:val="yellow"/>
        </w:rPr>
        <w:t>All species</w:t>
      </w:r>
      <w:r w:rsidRPr="00861BCD">
        <w:rPr>
          <w:color w:val="FF0000"/>
          <w:highlight w:val="yellow"/>
        </w:rPr>
        <w:t xml:space="preserve"> -- I think this is all bivalve species (no crab species)</w:t>
      </w:r>
      <w:r w:rsidR="003F40AD" w:rsidRPr="00861BCD">
        <w:rPr>
          <w:color w:val="FF0000"/>
          <w:highlight w:val="yellow"/>
        </w:rPr>
        <w:t xml:space="preserve"> - Correct</w:t>
      </w:r>
    </w:p>
    <w:p w14:paraId="3FCEF5B7" w14:textId="77777777" w:rsidR="00907679" w:rsidRPr="00861BCD" w:rsidRDefault="005A336D">
      <w:pPr>
        <w:numPr>
          <w:ilvl w:val="1"/>
          <w:numId w:val="7"/>
        </w:numPr>
        <w:rPr>
          <w:highlight w:val="yellow"/>
        </w:rPr>
      </w:pPr>
      <w:r w:rsidRPr="00861BCD">
        <w:rPr>
          <w:b/>
          <w:highlight w:val="yellow"/>
        </w:rPr>
        <w:t>All species excluding razor clams</w:t>
      </w:r>
      <w:r w:rsidRPr="00861BCD">
        <w:rPr>
          <w:highlight w:val="yellow"/>
        </w:rPr>
        <w:t xml:space="preserve"> </w:t>
      </w:r>
      <w:r w:rsidRPr="00861BCD">
        <w:rPr>
          <w:color w:val="FF0000"/>
          <w:highlight w:val="yellow"/>
        </w:rPr>
        <w:t>-- I think this is all bivalve species (no crab species) except razor clams.</w:t>
      </w:r>
      <w:r w:rsidR="003F40AD" w:rsidRPr="00861BCD">
        <w:rPr>
          <w:color w:val="FF0000"/>
          <w:highlight w:val="yellow"/>
        </w:rPr>
        <w:t>- Correct</w:t>
      </w:r>
    </w:p>
    <w:p w14:paraId="01B538F0" w14:textId="77777777" w:rsidR="00907679" w:rsidRDefault="005A336D">
      <w:pPr>
        <w:numPr>
          <w:ilvl w:val="1"/>
          <w:numId w:val="7"/>
        </w:numPr>
      </w:pPr>
      <w:r w:rsidRPr="00861BCD">
        <w:rPr>
          <w:b/>
          <w:highlight w:val="yellow"/>
        </w:rPr>
        <w:t>All species including crab</w:t>
      </w:r>
      <w:r w:rsidRPr="00861BCD">
        <w:rPr>
          <w:highlight w:val="yellow"/>
        </w:rPr>
        <w:t xml:space="preserve"> </w:t>
      </w:r>
      <w:r w:rsidRPr="00861BCD">
        <w:rPr>
          <w:color w:val="FF0000"/>
          <w:highlight w:val="yellow"/>
        </w:rPr>
        <w:t>-- I think this is all bivalve/crab species</w:t>
      </w:r>
      <w:r w:rsidR="003F40AD" w:rsidRPr="00861BCD">
        <w:rPr>
          <w:color w:val="FF0000"/>
          <w:highlight w:val="yellow"/>
        </w:rPr>
        <w:t xml:space="preserve"> - Correct</w:t>
      </w:r>
      <w:r>
        <w:br w:type="page"/>
      </w:r>
    </w:p>
    <w:p w14:paraId="2055FF4B" w14:textId="77777777" w:rsidR="00907679" w:rsidRDefault="005A336D">
      <w:pPr>
        <w:pStyle w:val="Heading5"/>
      </w:pPr>
      <w:bookmarkStart w:id="4" w:name="_4ms043oivbgm" w:colFirst="0" w:colLast="0"/>
      <w:bookmarkEnd w:id="4"/>
      <w:r>
        <w:lastRenderedPageBreak/>
        <w:t>Recreational closures, 2000-2021</w:t>
      </w:r>
    </w:p>
    <w:p w14:paraId="1E2FAB41" w14:textId="77777777" w:rsidR="00907679" w:rsidRDefault="005A336D">
      <w:pPr>
        <w:ind w:firstLine="720"/>
      </w:pPr>
      <w:r>
        <w:t xml:space="preserve">The Washington Department of Health (DOH) shared logs of biotoxin closures for recreational fisheries from 2002-2020 in all state waters. The closure logs were provided in 11 Excel files, which frequently contained multiple data sheets, sometimes containing data from previous or even future years. We selected the best source of data for each year by visually inspecting and comparing the completeness of alternative sources of data for a given year. </w:t>
      </w:r>
      <w:r>
        <w:rPr>
          <w:b/>
        </w:rPr>
        <w:t>Table S7</w:t>
      </w:r>
      <w:r>
        <w:t xml:space="preserve"> lists the data sources ultimately used for each year. In general, each row of the closure log describes a biotoxin sampling result and a management action triggered by that sampling result; thus, attributes of a single management action are often repeated over a few rows, where each row describes the results of the sampling that informed that action. Management actions are described in two columns: (1) a column indicating the waterbody impacted by the action; and (2) a composite column containing information on the date of the action, the type of action (closure or opening), and the species impacted by the action. The sampling events triggering these actions are described by the date and location (county and site) of sampling, the species sampled, the toxin measured, and the resulting measurements.</w:t>
      </w:r>
    </w:p>
    <w:p w14:paraId="25C9A047" w14:textId="77777777" w:rsidR="00907679" w:rsidRDefault="00907679">
      <w:pPr>
        <w:ind w:firstLine="720"/>
      </w:pPr>
    </w:p>
    <w:p w14:paraId="43167818" w14:textId="77777777" w:rsidR="00907679" w:rsidRDefault="005A336D">
      <w:pPr>
        <w:ind w:firstLine="720"/>
      </w:pPr>
      <w:r>
        <w:t xml:space="preserve">We formatted the data by first breaking the composite management action column into its three constituent parts: (1) the type of action (closure or opening); (2) the date of the action; and (3) the species impacted by the action. We standardized the species categories into the 17 categories shown in </w:t>
      </w:r>
      <w:r>
        <w:rPr>
          <w:b/>
        </w:rPr>
        <w:t>Table S8</w:t>
      </w:r>
      <w:r>
        <w:t>. We assume “all species” actually implies “all bivalve species but not any crab species” given the occurrence of another category called “all species including crab species”. We standardized the location information by reviewing the names and descriptions of waterbodies impacted by the action and assigning them their constituent biotoxin management zone identifiers (</w:t>
      </w:r>
      <w:r>
        <w:rPr>
          <w:b/>
        </w:rPr>
        <w:t>Figure S10</w:t>
      </w:r>
      <w:r>
        <w:t xml:space="preserve">). </w:t>
      </w:r>
    </w:p>
    <w:p w14:paraId="500A0251" w14:textId="77777777" w:rsidR="00907679" w:rsidRDefault="00907679"/>
    <w:p w14:paraId="2B07AFD9" w14:textId="77777777" w:rsidR="00907679" w:rsidRDefault="005A336D">
      <w:pPr>
        <w:rPr>
          <w:b/>
          <w:color w:val="FF0000"/>
        </w:rPr>
      </w:pPr>
      <w:r>
        <w:rPr>
          <w:b/>
          <w:color w:val="FF0000"/>
        </w:rPr>
        <w:t>Questions for Tracie (WA-DOH)</w:t>
      </w:r>
    </w:p>
    <w:p w14:paraId="60F1EA2D" w14:textId="77777777" w:rsidR="00907679" w:rsidRDefault="005A336D">
      <w:pPr>
        <w:numPr>
          <w:ilvl w:val="0"/>
          <w:numId w:val="4"/>
        </w:numPr>
      </w:pPr>
      <w:r>
        <w:t>Am I using the correct data sources for each year (</w:t>
      </w:r>
      <w:r>
        <w:rPr>
          <w:b/>
        </w:rPr>
        <w:t>Table S</w:t>
      </w:r>
      <w:r w:rsidR="00006196">
        <w:rPr>
          <w:b/>
        </w:rPr>
        <w:t>7</w:t>
      </w:r>
      <w:r>
        <w:t>)?</w:t>
      </w:r>
    </w:p>
    <w:p w14:paraId="3BB1B217" w14:textId="77777777" w:rsidR="00907679" w:rsidRDefault="005A336D">
      <w:pPr>
        <w:numPr>
          <w:ilvl w:val="0"/>
          <w:numId w:val="4"/>
        </w:numPr>
      </w:pPr>
      <w:r>
        <w:t>Is it correct to assume that “all species” refers to “all bivalve species but not any crab species” unless the impacted species is called “all species including crab”?</w:t>
      </w:r>
      <w:r w:rsidR="000D33AC">
        <w:t xml:space="preserve"> Yes</w:t>
      </w:r>
    </w:p>
    <w:p w14:paraId="2B09EBDB" w14:textId="77777777" w:rsidR="00907679" w:rsidRDefault="005A336D">
      <w:pPr>
        <w:ind w:left="720"/>
      </w:pPr>
      <w:r>
        <w:br w:type="page"/>
      </w:r>
    </w:p>
    <w:p w14:paraId="36A9FFAF" w14:textId="77777777" w:rsidR="00907679" w:rsidRDefault="005A336D">
      <w:pPr>
        <w:pStyle w:val="Heading5"/>
        <w:rPr>
          <w:b/>
        </w:rPr>
      </w:pPr>
      <w:bookmarkStart w:id="5" w:name="_j721k2pg9jm2" w:colFirst="0" w:colLast="0"/>
      <w:bookmarkEnd w:id="5"/>
      <w:r>
        <w:lastRenderedPageBreak/>
        <w:t>Tables and figures</w:t>
      </w:r>
    </w:p>
    <w:p w14:paraId="32C2AF39" w14:textId="77777777" w:rsidR="00907679" w:rsidRDefault="005A336D">
      <w:r>
        <w:rPr>
          <w:b/>
        </w:rPr>
        <w:t xml:space="preserve">Table S1. </w:t>
      </w:r>
      <w:r>
        <w:t>Biotoxins monitored in the WA DOH biotoxin monitoring program.</w:t>
      </w:r>
    </w:p>
    <w:p w14:paraId="71C8DE98" w14:textId="77777777" w:rsidR="00907679" w:rsidRDefault="00907679"/>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3864"/>
        <w:gridCol w:w="2608"/>
        <w:gridCol w:w="1327"/>
        <w:gridCol w:w="1561"/>
      </w:tblGrid>
      <w:tr w:rsidR="00907679" w14:paraId="6DA339F8" w14:textId="77777777">
        <w:trPr>
          <w:trHeight w:val="144"/>
        </w:trPr>
        <w:tc>
          <w:tcPr>
            <w:tcW w:w="3863" w:type="dxa"/>
            <w:tcBorders>
              <w:top w:val="single" w:sz="6" w:space="0" w:color="000000"/>
              <w:left w:val="nil"/>
              <w:bottom w:val="single" w:sz="16" w:space="0" w:color="000000"/>
              <w:right w:val="nil"/>
            </w:tcBorders>
            <w:tcMar>
              <w:top w:w="0" w:type="dxa"/>
              <w:left w:w="0" w:type="dxa"/>
              <w:bottom w:w="0" w:type="dxa"/>
              <w:right w:w="0" w:type="dxa"/>
            </w:tcMar>
            <w:vAlign w:val="bottom"/>
          </w:tcPr>
          <w:p w14:paraId="4210529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Biotoxin</w:t>
            </w:r>
          </w:p>
        </w:tc>
        <w:tc>
          <w:tcPr>
            <w:tcW w:w="2607" w:type="dxa"/>
            <w:tcBorders>
              <w:top w:val="single" w:sz="6" w:space="0" w:color="000000"/>
              <w:left w:val="nil"/>
              <w:bottom w:val="single" w:sz="16" w:space="0" w:color="000000"/>
              <w:right w:val="nil"/>
            </w:tcBorders>
            <w:tcMar>
              <w:top w:w="0" w:type="dxa"/>
              <w:left w:w="0" w:type="dxa"/>
              <w:bottom w:w="0" w:type="dxa"/>
              <w:right w:w="0" w:type="dxa"/>
            </w:tcMar>
            <w:vAlign w:val="bottom"/>
          </w:tcPr>
          <w:p w14:paraId="073D884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Phytoplankton source</w:t>
            </w:r>
          </w:p>
        </w:tc>
        <w:tc>
          <w:tcPr>
            <w:tcW w:w="1327" w:type="dxa"/>
            <w:tcBorders>
              <w:top w:val="single" w:sz="6" w:space="0" w:color="000000"/>
              <w:left w:val="nil"/>
              <w:bottom w:val="single" w:sz="16" w:space="0" w:color="000000"/>
              <w:right w:val="nil"/>
            </w:tcBorders>
            <w:tcMar>
              <w:top w:w="0" w:type="dxa"/>
              <w:left w:w="0" w:type="dxa"/>
              <w:bottom w:w="0" w:type="dxa"/>
              <w:right w:w="0" w:type="dxa"/>
            </w:tcMar>
            <w:vAlign w:val="bottom"/>
          </w:tcPr>
          <w:p w14:paraId="5EA1FDAF"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Detection limit</w:t>
            </w:r>
          </w:p>
        </w:tc>
        <w:tc>
          <w:tcPr>
            <w:tcW w:w="1561" w:type="dxa"/>
            <w:tcBorders>
              <w:top w:val="single" w:sz="6" w:space="0" w:color="000000"/>
              <w:left w:val="nil"/>
              <w:bottom w:val="single" w:sz="16" w:space="0" w:color="000000"/>
              <w:right w:val="nil"/>
            </w:tcBorders>
            <w:tcMar>
              <w:top w:w="0" w:type="dxa"/>
              <w:left w:w="0" w:type="dxa"/>
              <w:bottom w:w="0" w:type="dxa"/>
              <w:right w:w="0" w:type="dxa"/>
            </w:tcMar>
            <w:vAlign w:val="bottom"/>
          </w:tcPr>
          <w:p w14:paraId="078E0003"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Action threshold</w:t>
            </w:r>
          </w:p>
        </w:tc>
      </w:tr>
      <w:tr w:rsidR="00907679" w14:paraId="78092636" w14:textId="77777777">
        <w:trPr>
          <w:trHeight w:val="144"/>
        </w:trPr>
        <w:tc>
          <w:tcPr>
            <w:tcW w:w="3863" w:type="dxa"/>
            <w:tcBorders>
              <w:top w:val="nil"/>
              <w:left w:val="nil"/>
              <w:bottom w:val="nil"/>
              <w:right w:val="nil"/>
            </w:tcBorders>
            <w:tcMar>
              <w:top w:w="0" w:type="dxa"/>
              <w:left w:w="0" w:type="dxa"/>
              <w:bottom w:w="0" w:type="dxa"/>
              <w:right w:w="0" w:type="dxa"/>
            </w:tcMar>
            <w:vAlign w:val="bottom"/>
          </w:tcPr>
          <w:p w14:paraId="29F3D8DB"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Amnesic shellfish poison (ASP) - domoic acid</w:t>
            </w:r>
          </w:p>
        </w:tc>
        <w:tc>
          <w:tcPr>
            <w:tcW w:w="2607" w:type="dxa"/>
            <w:tcBorders>
              <w:top w:val="nil"/>
              <w:left w:val="nil"/>
              <w:bottom w:val="nil"/>
              <w:right w:val="nil"/>
            </w:tcBorders>
            <w:tcMar>
              <w:top w:w="0" w:type="dxa"/>
              <w:left w:w="0" w:type="dxa"/>
              <w:bottom w:w="0" w:type="dxa"/>
              <w:right w:w="0" w:type="dxa"/>
            </w:tcMar>
            <w:vAlign w:val="bottom"/>
          </w:tcPr>
          <w:p w14:paraId="0AD3037B"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i/>
                <w:sz w:val="20"/>
                <w:szCs w:val="20"/>
              </w:rPr>
              <w:t>Pseudo-nitzschia</w:t>
            </w:r>
            <w:r>
              <w:rPr>
                <w:rFonts w:ascii="Calibri" w:eastAsia="Calibri" w:hAnsi="Calibri" w:cs="Calibri"/>
                <w:sz w:val="20"/>
                <w:szCs w:val="20"/>
              </w:rPr>
              <w:t xml:space="preserve"> spp. (diatom)</w:t>
            </w:r>
          </w:p>
        </w:tc>
        <w:tc>
          <w:tcPr>
            <w:tcW w:w="1327" w:type="dxa"/>
            <w:tcBorders>
              <w:top w:val="nil"/>
              <w:left w:val="nil"/>
              <w:bottom w:val="nil"/>
              <w:right w:val="nil"/>
            </w:tcBorders>
            <w:tcMar>
              <w:top w:w="0" w:type="dxa"/>
              <w:left w:w="0" w:type="dxa"/>
              <w:bottom w:w="0" w:type="dxa"/>
              <w:right w:w="0" w:type="dxa"/>
            </w:tcMar>
            <w:vAlign w:val="bottom"/>
          </w:tcPr>
          <w:p w14:paraId="5C3948D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 ppm</w:t>
            </w:r>
          </w:p>
        </w:tc>
        <w:tc>
          <w:tcPr>
            <w:tcW w:w="1561" w:type="dxa"/>
            <w:tcBorders>
              <w:top w:val="nil"/>
              <w:left w:val="nil"/>
              <w:bottom w:val="nil"/>
              <w:right w:val="nil"/>
            </w:tcBorders>
            <w:tcMar>
              <w:top w:w="0" w:type="dxa"/>
              <w:left w:w="0" w:type="dxa"/>
              <w:bottom w:w="0" w:type="dxa"/>
              <w:right w:w="0" w:type="dxa"/>
            </w:tcMar>
            <w:vAlign w:val="bottom"/>
          </w:tcPr>
          <w:p w14:paraId="1CAB708A"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20 ppm</w:t>
            </w:r>
          </w:p>
        </w:tc>
      </w:tr>
      <w:tr w:rsidR="00907679" w14:paraId="03DE01E8" w14:textId="77777777">
        <w:trPr>
          <w:trHeight w:val="144"/>
        </w:trPr>
        <w:tc>
          <w:tcPr>
            <w:tcW w:w="3863" w:type="dxa"/>
            <w:tcBorders>
              <w:top w:val="nil"/>
              <w:left w:val="nil"/>
              <w:bottom w:val="nil"/>
              <w:right w:val="nil"/>
            </w:tcBorders>
            <w:tcMar>
              <w:top w:w="0" w:type="dxa"/>
              <w:left w:w="0" w:type="dxa"/>
              <w:bottom w:w="0" w:type="dxa"/>
              <w:right w:w="0" w:type="dxa"/>
            </w:tcMar>
            <w:vAlign w:val="bottom"/>
          </w:tcPr>
          <w:p w14:paraId="120BDBC8"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Paralytic shellfish poison (PSP)</w:t>
            </w:r>
          </w:p>
        </w:tc>
        <w:tc>
          <w:tcPr>
            <w:tcW w:w="2607" w:type="dxa"/>
            <w:tcBorders>
              <w:top w:val="nil"/>
              <w:left w:val="nil"/>
              <w:bottom w:val="nil"/>
              <w:right w:val="nil"/>
            </w:tcBorders>
            <w:tcMar>
              <w:top w:w="0" w:type="dxa"/>
              <w:left w:w="0" w:type="dxa"/>
              <w:bottom w:w="0" w:type="dxa"/>
              <w:right w:w="0" w:type="dxa"/>
            </w:tcMar>
            <w:vAlign w:val="bottom"/>
          </w:tcPr>
          <w:p w14:paraId="6BFB4C5D"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 xml:space="preserve">Many species of </w:t>
            </w:r>
            <w:commentRangeStart w:id="6"/>
            <w:r>
              <w:rPr>
                <w:rFonts w:ascii="Calibri" w:eastAsia="Calibri" w:hAnsi="Calibri" w:cs="Calibri"/>
                <w:sz w:val="20"/>
                <w:szCs w:val="20"/>
              </w:rPr>
              <w:t>phytoplankton</w:t>
            </w:r>
            <w:commentRangeEnd w:id="6"/>
            <w:r w:rsidR="000D33AC">
              <w:rPr>
                <w:rStyle w:val="CommentReference"/>
              </w:rPr>
              <w:commentReference w:id="6"/>
            </w:r>
            <w:r w:rsidR="000D33AC">
              <w:rPr>
                <w:rFonts w:ascii="Calibri" w:eastAsia="Calibri" w:hAnsi="Calibri" w:cs="Calibri"/>
                <w:sz w:val="20"/>
                <w:szCs w:val="20"/>
              </w:rPr>
              <w:t xml:space="preserve"> </w:t>
            </w:r>
          </w:p>
        </w:tc>
        <w:tc>
          <w:tcPr>
            <w:tcW w:w="1327" w:type="dxa"/>
            <w:tcBorders>
              <w:top w:val="nil"/>
              <w:left w:val="nil"/>
              <w:bottom w:val="nil"/>
              <w:right w:val="nil"/>
            </w:tcBorders>
            <w:tcMar>
              <w:top w:w="0" w:type="dxa"/>
              <w:left w:w="0" w:type="dxa"/>
              <w:bottom w:w="0" w:type="dxa"/>
              <w:right w:w="0" w:type="dxa"/>
            </w:tcMar>
            <w:vAlign w:val="bottom"/>
          </w:tcPr>
          <w:p w14:paraId="22AD7B48"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 xml:space="preserve">38 ug/100 g </w:t>
            </w:r>
          </w:p>
        </w:tc>
        <w:tc>
          <w:tcPr>
            <w:tcW w:w="1561" w:type="dxa"/>
            <w:tcBorders>
              <w:top w:val="nil"/>
              <w:left w:val="nil"/>
              <w:bottom w:val="nil"/>
              <w:right w:val="nil"/>
            </w:tcBorders>
            <w:tcMar>
              <w:top w:w="0" w:type="dxa"/>
              <w:left w:w="0" w:type="dxa"/>
              <w:bottom w:w="0" w:type="dxa"/>
              <w:right w:w="0" w:type="dxa"/>
            </w:tcMar>
            <w:vAlign w:val="bottom"/>
          </w:tcPr>
          <w:p w14:paraId="745F376B"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80 ug/100 g</w:t>
            </w:r>
          </w:p>
        </w:tc>
      </w:tr>
      <w:tr w:rsidR="00907679" w14:paraId="4B069CD4" w14:textId="77777777">
        <w:trPr>
          <w:trHeight w:val="144"/>
        </w:trPr>
        <w:tc>
          <w:tcPr>
            <w:tcW w:w="3863" w:type="dxa"/>
            <w:tcBorders>
              <w:top w:val="nil"/>
              <w:left w:val="nil"/>
              <w:bottom w:val="nil"/>
              <w:right w:val="nil"/>
            </w:tcBorders>
            <w:tcMar>
              <w:top w:w="0" w:type="dxa"/>
              <w:left w:w="0" w:type="dxa"/>
              <w:bottom w:w="0" w:type="dxa"/>
              <w:right w:w="0" w:type="dxa"/>
            </w:tcMar>
            <w:vAlign w:val="bottom"/>
          </w:tcPr>
          <w:p w14:paraId="76FBC279" w14:textId="77777777" w:rsidR="00907679" w:rsidRDefault="005A336D">
            <w:pPr>
              <w:widowControl w:val="0"/>
              <w:pBdr>
                <w:top w:val="nil"/>
                <w:left w:val="nil"/>
                <w:bottom w:val="nil"/>
                <w:right w:val="nil"/>
                <w:between w:val="nil"/>
              </w:pBdr>
              <w:rPr>
                <w:sz w:val="20"/>
                <w:szCs w:val="20"/>
              </w:rPr>
            </w:pPr>
            <w:proofErr w:type="spellStart"/>
            <w:r>
              <w:rPr>
                <w:rFonts w:ascii="Calibri" w:eastAsia="Calibri" w:hAnsi="Calibri" w:cs="Calibri"/>
                <w:sz w:val="20"/>
                <w:szCs w:val="20"/>
              </w:rPr>
              <w:t>Diarrhetic</w:t>
            </w:r>
            <w:proofErr w:type="spellEnd"/>
            <w:r>
              <w:rPr>
                <w:rFonts w:ascii="Calibri" w:eastAsia="Calibri" w:hAnsi="Calibri" w:cs="Calibri"/>
                <w:sz w:val="20"/>
                <w:szCs w:val="20"/>
              </w:rPr>
              <w:t xml:space="preserve"> shellfish poison (DSP)</w:t>
            </w:r>
          </w:p>
        </w:tc>
        <w:tc>
          <w:tcPr>
            <w:tcW w:w="2607" w:type="dxa"/>
            <w:tcBorders>
              <w:top w:val="nil"/>
              <w:left w:val="nil"/>
              <w:bottom w:val="nil"/>
              <w:right w:val="nil"/>
            </w:tcBorders>
            <w:tcMar>
              <w:top w:w="0" w:type="dxa"/>
              <w:left w:w="0" w:type="dxa"/>
              <w:bottom w:w="0" w:type="dxa"/>
              <w:right w:w="0" w:type="dxa"/>
            </w:tcMar>
            <w:vAlign w:val="bottom"/>
          </w:tcPr>
          <w:p w14:paraId="336087B4" w14:textId="77777777" w:rsidR="00907679" w:rsidRDefault="005A336D">
            <w:pPr>
              <w:widowControl w:val="0"/>
              <w:pBdr>
                <w:top w:val="nil"/>
                <w:left w:val="nil"/>
                <w:bottom w:val="nil"/>
                <w:right w:val="nil"/>
                <w:between w:val="nil"/>
              </w:pBdr>
              <w:rPr>
                <w:sz w:val="20"/>
                <w:szCs w:val="20"/>
              </w:rPr>
            </w:pPr>
            <w:proofErr w:type="spellStart"/>
            <w:r>
              <w:rPr>
                <w:rFonts w:ascii="Calibri" w:eastAsia="Calibri" w:hAnsi="Calibri" w:cs="Calibri"/>
                <w:i/>
                <w:sz w:val="20"/>
                <w:szCs w:val="20"/>
              </w:rPr>
              <w:t>Dinophysis</w:t>
            </w:r>
            <w:proofErr w:type="spellEnd"/>
            <w:r>
              <w:rPr>
                <w:rFonts w:ascii="Calibri" w:eastAsia="Calibri" w:hAnsi="Calibri" w:cs="Calibri"/>
                <w:sz w:val="20"/>
                <w:szCs w:val="20"/>
              </w:rPr>
              <w:t xml:space="preserve"> spp.</w:t>
            </w:r>
            <w:r>
              <w:rPr>
                <w:rFonts w:ascii="Calibri" w:eastAsia="Calibri" w:hAnsi="Calibri" w:cs="Calibri"/>
                <w:i/>
                <w:sz w:val="20"/>
                <w:szCs w:val="20"/>
              </w:rPr>
              <w:t xml:space="preserve"> </w:t>
            </w:r>
            <w:r>
              <w:rPr>
                <w:rFonts w:ascii="Calibri" w:eastAsia="Calibri" w:hAnsi="Calibri" w:cs="Calibri"/>
                <w:sz w:val="20"/>
                <w:szCs w:val="20"/>
              </w:rPr>
              <w:t>(dinoflagellate)</w:t>
            </w:r>
          </w:p>
        </w:tc>
        <w:tc>
          <w:tcPr>
            <w:tcW w:w="1327" w:type="dxa"/>
            <w:tcBorders>
              <w:top w:val="nil"/>
              <w:left w:val="nil"/>
              <w:bottom w:val="nil"/>
              <w:right w:val="nil"/>
            </w:tcBorders>
            <w:tcMar>
              <w:top w:w="0" w:type="dxa"/>
              <w:left w:w="0" w:type="dxa"/>
              <w:bottom w:w="0" w:type="dxa"/>
              <w:right w:w="0" w:type="dxa"/>
            </w:tcMar>
            <w:vAlign w:val="bottom"/>
          </w:tcPr>
          <w:p w14:paraId="1942E606"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 xml:space="preserve">1 ug/100 g </w:t>
            </w:r>
          </w:p>
        </w:tc>
        <w:tc>
          <w:tcPr>
            <w:tcW w:w="1561" w:type="dxa"/>
            <w:tcBorders>
              <w:top w:val="nil"/>
              <w:left w:val="nil"/>
              <w:bottom w:val="nil"/>
              <w:right w:val="nil"/>
            </w:tcBorders>
            <w:tcMar>
              <w:top w:w="0" w:type="dxa"/>
              <w:left w:w="0" w:type="dxa"/>
              <w:bottom w:w="0" w:type="dxa"/>
              <w:right w:w="0" w:type="dxa"/>
            </w:tcMar>
            <w:vAlign w:val="bottom"/>
          </w:tcPr>
          <w:p w14:paraId="367F41A8"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16 ug/100 g</w:t>
            </w:r>
          </w:p>
        </w:tc>
      </w:tr>
    </w:tbl>
    <w:p w14:paraId="57BB3FD7" w14:textId="77777777" w:rsidR="00907679" w:rsidRDefault="00907679">
      <w:pPr>
        <w:rPr>
          <w:sz w:val="20"/>
          <w:szCs w:val="20"/>
        </w:rPr>
      </w:pPr>
    </w:p>
    <w:p w14:paraId="458CF83E" w14:textId="77777777" w:rsidR="00907679" w:rsidRDefault="005A336D">
      <w:pPr>
        <w:rPr>
          <w:b/>
        </w:rPr>
      </w:pPr>
      <w:r>
        <w:br w:type="page"/>
      </w:r>
    </w:p>
    <w:p w14:paraId="4C1C33E5" w14:textId="77777777" w:rsidR="00907679" w:rsidRDefault="005A336D">
      <w:r>
        <w:rPr>
          <w:b/>
        </w:rPr>
        <w:lastRenderedPageBreak/>
        <w:t>Table S2.</w:t>
      </w:r>
      <w:r>
        <w:t xml:space="preserve"> Number of biotoxin samples tested on Washington’s Pacific Coast from 2000 to 2020</w:t>
      </w:r>
      <w:r>
        <w:rPr>
          <w:vertAlign w:val="superscript"/>
        </w:rPr>
        <w:t>1</w:t>
      </w:r>
      <w:r>
        <w:t>.</w:t>
      </w:r>
    </w:p>
    <w:p w14:paraId="70FFBC11" w14:textId="77777777" w:rsidR="00907679" w:rsidRDefault="00907679"/>
    <w:tbl>
      <w:tblPr>
        <w:tblStyle w:val="a0"/>
        <w:tblW w:w="7710" w:type="dxa"/>
        <w:tblBorders>
          <w:top w:val="nil"/>
          <w:left w:val="nil"/>
          <w:bottom w:val="nil"/>
          <w:right w:val="nil"/>
          <w:insideH w:val="nil"/>
          <w:insideV w:val="nil"/>
        </w:tblBorders>
        <w:tblLayout w:type="fixed"/>
        <w:tblLook w:val="0600" w:firstRow="0" w:lastRow="0" w:firstColumn="0" w:lastColumn="0" w:noHBand="1" w:noVBand="1"/>
      </w:tblPr>
      <w:tblGrid>
        <w:gridCol w:w="4425"/>
        <w:gridCol w:w="900"/>
        <w:gridCol w:w="795"/>
        <w:gridCol w:w="795"/>
        <w:gridCol w:w="795"/>
      </w:tblGrid>
      <w:tr w:rsidR="00907679" w14:paraId="24CBF0EE" w14:textId="77777777">
        <w:trPr>
          <w:trHeight w:val="144"/>
        </w:trPr>
        <w:tc>
          <w:tcPr>
            <w:tcW w:w="4425" w:type="dxa"/>
            <w:tcBorders>
              <w:top w:val="single" w:sz="6" w:space="0" w:color="000000"/>
              <w:left w:val="nil"/>
              <w:bottom w:val="nil"/>
              <w:right w:val="nil"/>
            </w:tcBorders>
            <w:tcMar>
              <w:top w:w="0" w:type="dxa"/>
              <w:left w:w="0" w:type="dxa"/>
              <w:bottom w:w="0" w:type="dxa"/>
              <w:right w:w="0" w:type="dxa"/>
            </w:tcMar>
            <w:vAlign w:val="bottom"/>
          </w:tcPr>
          <w:p w14:paraId="1DDEDD4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 xml:space="preserve"> </w:t>
            </w:r>
          </w:p>
        </w:tc>
        <w:tc>
          <w:tcPr>
            <w:tcW w:w="3285" w:type="dxa"/>
            <w:gridSpan w:val="4"/>
            <w:tcBorders>
              <w:top w:val="single" w:sz="6" w:space="0" w:color="000000"/>
              <w:left w:val="nil"/>
              <w:bottom w:val="nil"/>
              <w:right w:val="nil"/>
            </w:tcBorders>
            <w:tcMar>
              <w:top w:w="0" w:type="dxa"/>
              <w:left w:w="0" w:type="dxa"/>
              <w:bottom w:w="0" w:type="dxa"/>
              <w:right w:w="0" w:type="dxa"/>
            </w:tcMar>
            <w:vAlign w:val="bottom"/>
          </w:tcPr>
          <w:p w14:paraId="09DAAA82"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Number of samples:</w:t>
            </w:r>
          </w:p>
        </w:tc>
      </w:tr>
      <w:tr w:rsidR="00907679" w14:paraId="66120A49" w14:textId="77777777">
        <w:trPr>
          <w:trHeight w:val="144"/>
        </w:trPr>
        <w:tc>
          <w:tcPr>
            <w:tcW w:w="4425" w:type="dxa"/>
            <w:tcBorders>
              <w:top w:val="nil"/>
              <w:left w:val="nil"/>
              <w:bottom w:val="single" w:sz="16" w:space="0" w:color="000000"/>
              <w:right w:val="nil"/>
            </w:tcBorders>
            <w:shd w:val="clear" w:color="auto" w:fill="auto"/>
            <w:tcMar>
              <w:top w:w="0" w:type="dxa"/>
              <w:left w:w="0" w:type="dxa"/>
              <w:bottom w:w="0" w:type="dxa"/>
              <w:right w:w="0" w:type="dxa"/>
            </w:tcMar>
            <w:vAlign w:val="bottom"/>
          </w:tcPr>
          <w:p w14:paraId="3EE69AAD"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Species</w:t>
            </w:r>
          </w:p>
        </w:tc>
        <w:tc>
          <w:tcPr>
            <w:tcW w:w="900" w:type="dxa"/>
            <w:tcBorders>
              <w:top w:val="nil"/>
              <w:left w:val="nil"/>
              <w:bottom w:val="single" w:sz="16" w:space="0" w:color="000000"/>
              <w:right w:val="nil"/>
            </w:tcBorders>
            <w:shd w:val="clear" w:color="auto" w:fill="auto"/>
            <w:tcMar>
              <w:top w:w="0" w:type="dxa"/>
              <w:left w:w="0" w:type="dxa"/>
              <w:bottom w:w="0" w:type="dxa"/>
              <w:right w:w="0" w:type="dxa"/>
            </w:tcMar>
            <w:vAlign w:val="bottom"/>
          </w:tcPr>
          <w:p w14:paraId="2FC8ABE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Total</w:t>
            </w:r>
          </w:p>
        </w:tc>
        <w:tc>
          <w:tcPr>
            <w:tcW w:w="795" w:type="dxa"/>
            <w:tcBorders>
              <w:top w:val="nil"/>
              <w:left w:val="nil"/>
              <w:bottom w:val="single" w:sz="16" w:space="0" w:color="000000"/>
              <w:right w:val="nil"/>
            </w:tcBorders>
            <w:shd w:val="clear" w:color="auto" w:fill="auto"/>
            <w:tcMar>
              <w:top w:w="0" w:type="dxa"/>
              <w:left w:w="0" w:type="dxa"/>
              <w:bottom w:w="0" w:type="dxa"/>
              <w:right w:w="0" w:type="dxa"/>
            </w:tcMar>
            <w:vAlign w:val="bottom"/>
          </w:tcPr>
          <w:p w14:paraId="40767FB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ASP</w:t>
            </w:r>
          </w:p>
        </w:tc>
        <w:tc>
          <w:tcPr>
            <w:tcW w:w="795" w:type="dxa"/>
            <w:tcBorders>
              <w:top w:val="nil"/>
              <w:left w:val="nil"/>
              <w:bottom w:val="single" w:sz="16" w:space="0" w:color="000000"/>
              <w:right w:val="nil"/>
            </w:tcBorders>
            <w:shd w:val="clear" w:color="auto" w:fill="auto"/>
            <w:tcMar>
              <w:top w:w="0" w:type="dxa"/>
              <w:left w:w="0" w:type="dxa"/>
              <w:bottom w:w="0" w:type="dxa"/>
              <w:right w:w="0" w:type="dxa"/>
            </w:tcMar>
            <w:vAlign w:val="bottom"/>
          </w:tcPr>
          <w:p w14:paraId="1D0EC3C3"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PSP</w:t>
            </w:r>
          </w:p>
        </w:tc>
        <w:tc>
          <w:tcPr>
            <w:tcW w:w="795" w:type="dxa"/>
            <w:tcBorders>
              <w:top w:val="nil"/>
              <w:left w:val="nil"/>
              <w:bottom w:val="single" w:sz="16" w:space="0" w:color="000000"/>
              <w:right w:val="nil"/>
            </w:tcBorders>
            <w:shd w:val="clear" w:color="auto" w:fill="auto"/>
            <w:tcMar>
              <w:top w:w="0" w:type="dxa"/>
              <w:left w:w="0" w:type="dxa"/>
              <w:bottom w:w="0" w:type="dxa"/>
              <w:right w:w="0" w:type="dxa"/>
            </w:tcMar>
            <w:vAlign w:val="bottom"/>
          </w:tcPr>
          <w:p w14:paraId="5A78C45D"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DSP</w:t>
            </w:r>
          </w:p>
        </w:tc>
      </w:tr>
      <w:tr w:rsidR="00907679" w14:paraId="4679A6F9"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5D217EF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 xml:space="preserve">Razor clam (Siliqua </w:t>
            </w:r>
            <w:proofErr w:type="spellStart"/>
            <w:r>
              <w:rPr>
                <w:rFonts w:ascii="Calibri" w:eastAsia="Calibri" w:hAnsi="Calibri" w:cs="Calibri"/>
                <w:sz w:val="20"/>
                <w:szCs w:val="20"/>
              </w:rPr>
              <w:t>patula</w:t>
            </w:r>
            <w:proofErr w:type="spellEnd"/>
            <w:r>
              <w:rPr>
                <w:rFonts w:ascii="Calibri" w:eastAsia="Calibri" w:hAnsi="Calibri" w:cs="Calibri"/>
                <w:sz w:val="20"/>
                <w:szCs w:val="20"/>
              </w:rPr>
              <w:t>)</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690FB705"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12,963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1AED21FF"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5,197</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163DEBB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3,883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60876D5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3,883</w:t>
            </w:r>
          </w:p>
        </w:tc>
      </w:tr>
      <w:tr w:rsidR="00907679" w14:paraId="3E77C139"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4407838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California mussel (</w:t>
            </w:r>
            <w:proofErr w:type="spellStart"/>
            <w:r>
              <w:rPr>
                <w:rFonts w:ascii="Calibri" w:eastAsia="Calibri" w:hAnsi="Calibri" w:cs="Calibri"/>
                <w:sz w:val="20"/>
                <w:szCs w:val="20"/>
              </w:rPr>
              <w:t>Mytilus</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californianus</w:t>
            </w:r>
            <w:proofErr w:type="spellEnd"/>
            <w:r>
              <w:rPr>
                <w:rFonts w:ascii="Calibri" w:eastAsia="Calibri" w:hAnsi="Calibri" w:cs="Calibri"/>
                <w:sz w:val="20"/>
                <w:szCs w:val="20"/>
              </w:rPr>
              <w:t>)</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6F4DF9E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7,445</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1D782826"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2,425</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25A8F394"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2,510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5D9529F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2,510</w:t>
            </w:r>
          </w:p>
        </w:tc>
      </w:tr>
      <w:tr w:rsidR="00907679" w14:paraId="5A0025B9"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133C6F0B"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Pacific oyster (</w:t>
            </w:r>
            <w:proofErr w:type="spellStart"/>
            <w:r>
              <w:rPr>
                <w:rFonts w:ascii="Calibri" w:eastAsia="Calibri" w:hAnsi="Calibri" w:cs="Calibri"/>
                <w:sz w:val="20"/>
                <w:szCs w:val="20"/>
              </w:rPr>
              <w:t>Crassostrea</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gigas</w:t>
            </w:r>
            <w:proofErr w:type="spellEnd"/>
            <w:r>
              <w:rPr>
                <w:rFonts w:ascii="Calibri" w:eastAsia="Calibri" w:hAnsi="Calibri" w:cs="Calibri"/>
                <w:sz w:val="20"/>
                <w:szCs w:val="20"/>
              </w:rPr>
              <w:t>)</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107CA97A"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3,180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197E74CE"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62</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2353C14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1,559</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5F2999DA"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1,559</w:t>
            </w:r>
          </w:p>
        </w:tc>
      </w:tr>
      <w:tr w:rsidR="00907679" w14:paraId="3E4EFB38"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52B408C4"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Dungeness crab (</w:t>
            </w:r>
            <w:proofErr w:type="spellStart"/>
            <w:r>
              <w:rPr>
                <w:rFonts w:ascii="Calibri" w:eastAsia="Calibri" w:hAnsi="Calibri" w:cs="Calibri"/>
                <w:sz w:val="20"/>
                <w:szCs w:val="20"/>
              </w:rPr>
              <w:t>Metacarcinus</w:t>
            </w:r>
            <w:proofErr w:type="spellEnd"/>
            <w:r>
              <w:rPr>
                <w:rFonts w:ascii="Calibri" w:eastAsia="Calibri" w:hAnsi="Calibri" w:cs="Calibri"/>
                <w:sz w:val="20"/>
                <w:szCs w:val="20"/>
              </w:rPr>
              <w:t xml:space="preserve"> magister)</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5FC129E2"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1,731</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1070A56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1,731</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4C866C9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5C0170BD"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0</w:t>
            </w:r>
          </w:p>
        </w:tc>
      </w:tr>
      <w:tr w:rsidR="00907679" w14:paraId="05B6A048"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77087725"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Blue mussel (</w:t>
            </w:r>
            <w:proofErr w:type="spellStart"/>
            <w:r>
              <w:rPr>
                <w:rFonts w:ascii="Calibri" w:eastAsia="Calibri" w:hAnsi="Calibri" w:cs="Calibri"/>
                <w:sz w:val="20"/>
                <w:szCs w:val="20"/>
              </w:rPr>
              <w:t>Mytilus</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trossulus</w:t>
            </w:r>
            <w:proofErr w:type="spellEnd"/>
            <w:r>
              <w:rPr>
                <w:rFonts w:ascii="Calibri" w:eastAsia="Calibri" w:hAnsi="Calibri" w:cs="Calibri"/>
                <w:sz w:val="20"/>
                <w:szCs w:val="20"/>
              </w:rPr>
              <w:t>)</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1ACFC48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1,055</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2FB3FD5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343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2709A05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356</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3759A90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356</w:t>
            </w:r>
          </w:p>
        </w:tc>
      </w:tr>
      <w:tr w:rsidR="00907679" w14:paraId="54A073D1"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4A2F8DBF"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Manila clam (</w:t>
            </w:r>
            <w:proofErr w:type="spellStart"/>
            <w:r>
              <w:rPr>
                <w:rFonts w:ascii="Calibri" w:eastAsia="Calibri" w:hAnsi="Calibri" w:cs="Calibri"/>
                <w:sz w:val="20"/>
                <w:szCs w:val="20"/>
              </w:rPr>
              <w:t>Ruditapes</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philippinarum</w:t>
            </w:r>
            <w:proofErr w:type="spellEnd"/>
            <w:r>
              <w:rPr>
                <w:rFonts w:ascii="Calibri" w:eastAsia="Calibri" w:hAnsi="Calibri" w:cs="Calibri"/>
                <w:sz w:val="20"/>
                <w:szCs w:val="20"/>
              </w:rPr>
              <w:t>)</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1D5DBCF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234</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30263A4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18</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459574C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108</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11ADD3BB"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108</w:t>
            </w:r>
          </w:p>
        </w:tc>
      </w:tr>
      <w:tr w:rsidR="00907679" w14:paraId="065D3602"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2A87EC53"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 xml:space="preserve">Littleneck clam (Leukoma </w:t>
            </w:r>
            <w:proofErr w:type="spellStart"/>
            <w:r>
              <w:rPr>
                <w:rFonts w:ascii="Calibri" w:eastAsia="Calibri" w:hAnsi="Calibri" w:cs="Calibri"/>
                <w:sz w:val="20"/>
                <w:szCs w:val="20"/>
              </w:rPr>
              <w:t>staminea</w:t>
            </w:r>
            <w:proofErr w:type="spellEnd"/>
            <w:r>
              <w:rPr>
                <w:rFonts w:ascii="Calibri" w:eastAsia="Calibri" w:hAnsi="Calibri" w:cs="Calibri"/>
                <w:sz w:val="20"/>
                <w:szCs w:val="20"/>
              </w:rPr>
              <w:t>)</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3B81E5FF"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32</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01614A2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0C6727FE"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11</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6C7602FB"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11</w:t>
            </w:r>
          </w:p>
        </w:tc>
      </w:tr>
      <w:tr w:rsidR="00907679" w14:paraId="4E3D2772"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40EDAC4A"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Horse clam (</w:t>
            </w:r>
            <w:proofErr w:type="spellStart"/>
            <w:r>
              <w:rPr>
                <w:rFonts w:ascii="Calibri" w:eastAsia="Calibri" w:hAnsi="Calibri" w:cs="Calibri"/>
                <w:sz w:val="20"/>
                <w:szCs w:val="20"/>
              </w:rPr>
              <w:t>Tresus</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capax</w:t>
            </w:r>
            <w:proofErr w:type="spellEnd"/>
            <w:r>
              <w:rPr>
                <w:rFonts w:ascii="Calibri" w:eastAsia="Calibri" w:hAnsi="Calibri" w:cs="Calibri"/>
                <w:sz w:val="20"/>
                <w:szCs w:val="20"/>
              </w:rPr>
              <w:t>)</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78F76A3F"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22</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46B3EB26"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6</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7F50D8CF"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8</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5B9A6C64"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8</w:t>
            </w:r>
          </w:p>
        </w:tc>
      </w:tr>
      <w:tr w:rsidR="00907679" w14:paraId="2DE8EA50"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1B1F289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Barnacle (Barnacle spp.)</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15640896"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9</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39AA280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4FCE5D9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3AE9943E"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w:t>
            </w:r>
          </w:p>
        </w:tc>
      </w:tr>
      <w:tr w:rsidR="00907679" w14:paraId="38C9CD58"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5B71C618"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Butter clam (</w:t>
            </w:r>
            <w:proofErr w:type="spellStart"/>
            <w:r>
              <w:rPr>
                <w:rFonts w:ascii="Calibri" w:eastAsia="Calibri" w:hAnsi="Calibri" w:cs="Calibri"/>
                <w:sz w:val="20"/>
                <w:szCs w:val="20"/>
              </w:rPr>
              <w:t>Saxidomus</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gigantea</w:t>
            </w:r>
            <w:proofErr w:type="spellEnd"/>
            <w:r>
              <w:rPr>
                <w:rFonts w:ascii="Calibri" w:eastAsia="Calibri" w:hAnsi="Calibri" w:cs="Calibri"/>
                <w:sz w:val="20"/>
                <w:szCs w:val="20"/>
              </w:rPr>
              <w:t>)</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36C9680D"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7</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67A992B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6F6D4D3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4F382AAB"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w:t>
            </w:r>
          </w:p>
        </w:tc>
      </w:tr>
      <w:tr w:rsidR="00907679" w14:paraId="59DD46F9"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30D7800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Other (Unknown)</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5657B5A8"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7DE0C67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3329EA24"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6A08421D"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0</w:t>
            </w:r>
          </w:p>
        </w:tc>
      </w:tr>
      <w:tr w:rsidR="00907679" w14:paraId="6220D473"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18F8A2A4"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Cockle (</w:t>
            </w:r>
            <w:proofErr w:type="spellStart"/>
            <w:r>
              <w:rPr>
                <w:rFonts w:ascii="Calibri" w:eastAsia="Calibri" w:hAnsi="Calibri" w:cs="Calibri"/>
                <w:sz w:val="20"/>
                <w:szCs w:val="20"/>
              </w:rPr>
              <w:t>Clinocardium</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nuttallii</w:t>
            </w:r>
            <w:proofErr w:type="spellEnd"/>
            <w:r>
              <w:rPr>
                <w:rFonts w:ascii="Calibri" w:eastAsia="Calibri" w:hAnsi="Calibri" w:cs="Calibri"/>
                <w:sz w:val="20"/>
                <w:szCs w:val="20"/>
              </w:rPr>
              <w:t>)</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15841B7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081D5176"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67CAD11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6AC351AA"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w:t>
            </w:r>
          </w:p>
        </w:tc>
      </w:tr>
      <w:tr w:rsidR="00907679" w14:paraId="417A1031" w14:textId="77777777">
        <w:trPr>
          <w:trHeight w:val="144"/>
        </w:trPr>
        <w:tc>
          <w:tcPr>
            <w:tcW w:w="4425" w:type="dxa"/>
            <w:tcBorders>
              <w:top w:val="nil"/>
              <w:left w:val="nil"/>
              <w:bottom w:val="single" w:sz="6" w:space="0" w:color="000000"/>
              <w:right w:val="nil"/>
            </w:tcBorders>
            <w:shd w:val="clear" w:color="auto" w:fill="auto"/>
            <w:tcMar>
              <w:top w:w="0" w:type="dxa"/>
              <w:left w:w="0" w:type="dxa"/>
              <w:bottom w:w="0" w:type="dxa"/>
              <w:right w:w="0" w:type="dxa"/>
            </w:tcMar>
            <w:vAlign w:val="bottom"/>
          </w:tcPr>
          <w:p w14:paraId="20833CF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Olympia oyster (</w:t>
            </w:r>
            <w:proofErr w:type="spellStart"/>
            <w:r>
              <w:rPr>
                <w:rFonts w:ascii="Calibri" w:eastAsia="Calibri" w:hAnsi="Calibri" w:cs="Calibri"/>
                <w:sz w:val="20"/>
                <w:szCs w:val="20"/>
              </w:rPr>
              <w:t>Ostrea</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lurida</w:t>
            </w:r>
            <w:proofErr w:type="spellEnd"/>
            <w:r>
              <w:rPr>
                <w:rFonts w:ascii="Calibri" w:eastAsia="Calibri" w:hAnsi="Calibri" w:cs="Calibri"/>
                <w:sz w:val="20"/>
                <w:szCs w:val="20"/>
              </w:rPr>
              <w:t>)</w:t>
            </w:r>
          </w:p>
        </w:tc>
        <w:tc>
          <w:tcPr>
            <w:tcW w:w="900" w:type="dxa"/>
            <w:tcBorders>
              <w:top w:val="nil"/>
              <w:left w:val="nil"/>
              <w:bottom w:val="single" w:sz="6" w:space="0" w:color="000000"/>
              <w:right w:val="nil"/>
            </w:tcBorders>
            <w:shd w:val="clear" w:color="auto" w:fill="auto"/>
            <w:tcMar>
              <w:top w:w="0" w:type="dxa"/>
              <w:left w:w="0" w:type="dxa"/>
              <w:bottom w:w="0" w:type="dxa"/>
              <w:right w:w="0" w:type="dxa"/>
            </w:tcMar>
            <w:vAlign w:val="bottom"/>
          </w:tcPr>
          <w:p w14:paraId="65C7570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w:t>
            </w:r>
          </w:p>
        </w:tc>
        <w:tc>
          <w:tcPr>
            <w:tcW w:w="795" w:type="dxa"/>
            <w:tcBorders>
              <w:top w:val="nil"/>
              <w:left w:val="nil"/>
              <w:bottom w:val="single" w:sz="6" w:space="0" w:color="000000"/>
              <w:right w:val="nil"/>
            </w:tcBorders>
            <w:shd w:val="clear" w:color="auto" w:fill="auto"/>
            <w:tcMar>
              <w:top w:w="0" w:type="dxa"/>
              <w:left w:w="0" w:type="dxa"/>
              <w:bottom w:w="0" w:type="dxa"/>
              <w:right w:w="0" w:type="dxa"/>
            </w:tcMar>
            <w:vAlign w:val="bottom"/>
          </w:tcPr>
          <w:p w14:paraId="2B628C53"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0</w:t>
            </w:r>
          </w:p>
        </w:tc>
        <w:tc>
          <w:tcPr>
            <w:tcW w:w="795" w:type="dxa"/>
            <w:tcBorders>
              <w:top w:val="nil"/>
              <w:left w:val="nil"/>
              <w:bottom w:val="single" w:sz="6" w:space="0" w:color="000000"/>
              <w:right w:val="nil"/>
            </w:tcBorders>
            <w:shd w:val="clear" w:color="auto" w:fill="auto"/>
            <w:tcMar>
              <w:top w:w="0" w:type="dxa"/>
              <w:left w:w="0" w:type="dxa"/>
              <w:bottom w:w="0" w:type="dxa"/>
              <w:right w:w="0" w:type="dxa"/>
            </w:tcMar>
            <w:vAlign w:val="bottom"/>
          </w:tcPr>
          <w:p w14:paraId="7EAE0B63"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w:t>
            </w:r>
          </w:p>
        </w:tc>
        <w:tc>
          <w:tcPr>
            <w:tcW w:w="795" w:type="dxa"/>
            <w:tcBorders>
              <w:top w:val="nil"/>
              <w:left w:val="nil"/>
              <w:bottom w:val="single" w:sz="6" w:space="0" w:color="000000"/>
              <w:right w:val="nil"/>
            </w:tcBorders>
            <w:shd w:val="clear" w:color="auto" w:fill="auto"/>
            <w:tcMar>
              <w:top w:w="0" w:type="dxa"/>
              <w:left w:w="0" w:type="dxa"/>
              <w:bottom w:w="0" w:type="dxa"/>
              <w:right w:w="0" w:type="dxa"/>
            </w:tcMar>
            <w:vAlign w:val="bottom"/>
          </w:tcPr>
          <w:p w14:paraId="75F7E0DA"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w:t>
            </w:r>
          </w:p>
        </w:tc>
      </w:tr>
      <w:tr w:rsidR="00907679" w14:paraId="3A064E6F"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02CC118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Overall</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69C926D5"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26,686</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64E39B76"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9,800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0ACFE5C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8,443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64AF741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8,443</w:t>
            </w:r>
          </w:p>
        </w:tc>
      </w:tr>
    </w:tbl>
    <w:p w14:paraId="1EFBC042" w14:textId="77777777" w:rsidR="00907679" w:rsidRDefault="00907679"/>
    <w:p w14:paraId="3B0B65D7" w14:textId="77777777" w:rsidR="00907679" w:rsidRDefault="005A336D">
      <w:r>
        <w:rPr>
          <w:vertAlign w:val="superscript"/>
        </w:rPr>
        <w:t>1</w:t>
      </w:r>
      <w:r>
        <w:t xml:space="preserve"> ASP=amnesic shellfish poison (domoic acid), PSP=paralytic shellfish poison, DSP=</w:t>
      </w:r>
      <w:proofErr w:type="spellStart"/>
      <w:r>
        <w:t>diarrhetic</w:t>
      </w:r>
      <w:proofErr w:type="spellEnd"/>
      <w:r>
        <w:t xml:space="preserve"> shellfish poison.</w:t>
      </w:r>
    </w:p>
    <w:p w14:paraId="3F4EB5FB" w14:textId="77777777" w:rsidR="00907679" w:rsidRDefault="005A336D">
      <w:r>
        <w:br w:type="page"/>
      </w:r>
    </w:p>
    <w:p w14:paraId="49A845F6" w14:textId="77777777" w:rsidR="00907679" w:rsidRDefault="005A336D">
      <w:r>
        <w:rPr>
          <w:b/>
        </w:rPr>
        <w:lastRenderedPageBreak/>
        <w:t>Table S3.</w:t>
      </w:r>
      <w:r>
        <w:t xml:space="preserve"> Species in the 2014-2020 commercial and recreational biotoxin closure data.</w:t>
      </w:r>
    </w:p>
    <w:p w14:paraId="5790B7CC" w14:textId="77777777" w:rsidR="00907679" w:rsidRDefault="00907679"/>
    <w:p w14:paraId="65E7E73F" w14:textId="77777777" w:rsidR="00907679" w:rsidRDefault="005A336D">
      <w:commentRangeStart w:id="7"/>
      <w:r>
        <w:rPr>
          <w:noProof/>
        </w:rPr>
        <w:drawing>
          <wp:inline distT="114300" distB="114300" distL="114300" distR="114300" wp14:anchorId="307810D3" wp14:editId="092A3C48">
            <wp:extent cx="5943600" cy="2082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082800"/>
                    </a:xfrm>
                    <a:prstGeom prst="rect">
                      <a:avLst/>
                    </a:prstGeom>
                    <a:ln/>
                  </pic:spPr>
                </pic:pic>
              </a:graphicData>
            </a:graphic>
          </wp:inline>
        </w:drawing>
      </w:r>
      <w:commentRangeEnd w:id="7"/>
      <w:r w:rsidR="003428C4">
        <w:rPr>
          <w:rStyle w:val="CommentReference"/>
        </w:rPr>
        <w:commentReference w:id="7"/>
      </w:r>
    </w:p>
    <w:p w14:paraId="0C9F496F" w14:textId="77777777" w:rsidR="00907679" w:rsidRDefault="005A336D">
      <w:r>
        <w:br w:type="page"/>
      </w:r>
    </w:p>
    <w:p w14:paraId="55D0F03A" w14:textId="77777777" w:rsidR="00907679" w:rsidRDefault="005A336D">
      <w:r>
        <w:rPr>
          <w:b/>
        </w:rPr>
        <w:lastRenderedPageBreak/>
        <w:t xml:space="preserve">Table S4. </w:t>
      </w:r>
      <w:r>
        <w:t>Closure zone types used to manage biotoxin contamination in commercial and recreational crab and bivalve fisheries in Washington.</w:t>
      </w:r>
    </w:p>
    <w:p w14:paraId="4B9CD728" w14:textId="77777777" w:rsidR="00907679" w:rsidRDefault="00907679"/>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3406"/>
        <w:gridCol w:w="518"/>
        <w:gridCol w:w="2548"/>
        <w:gridCol w:w="2888"/>
      </w:tblGrid>
      <w:tr w:rsidR="00907679" w14:paraId="48AEA271" w14:textId="77777777">
        <w:trPr>
          <w:trHeight w:val="445"/>
        </w:trPr>
        <w:tc>
          <w:tcPr>
            <w:tcW w:w="3406"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5AF6FD8F" w14:textId="77777777" w:rsidR="00907679" w:rsidRDefault="005A336D">
            <w:pPr>
              <w:widowControl w:val="0"/>
              <w:pBdr>
                <w:top w:val="nil"/>
                <w:left w:val="nil"/>
                <w:bottom w:val="nil"/>
                <w:right w:val="nil"/>
                <w:between w:val="nil"/>
              </w:pBdr>
            </w:pPr>
            <w:r>
              <w:rPr>
                <w:rFonts w:ascii="Calibri" w:eastAsia="Calibri" w:hAnsi="Calibri" w:cs="Calibri"/>
                <w:b/>
                <w:sz w:val="24"/>
                <w:szCs w:val="24"/>
              </w:rPr>
              <w:t>Zone type</w:t>
            </w:r>
          </w:p>
        </w:tc>
        <w:tc>
          <w:tcPr>
            <w:tcW w:w="518"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506A4398" w14:textId="77777777" w:rsidR="00907679" w:rsidRDefault="005A336D">
            <w:pPr>
              <w:widowControl w:val="0"/>
              <w:pBdr>
                <w:top w:val="nil"/>
                <w:left w:val="nil"/>
                <w:bottom w:val="nil"/>
                <w:right w:val="nil"/>
                <w:between w:val="nil"/>
              </w:pBdr>
            </w:pPr>
            <w:r>
              <w:rPr>
                <w:rFonts w:ascii="Calibri" w:eastAsia="Calibri" w:hAnsi="Calibri" w:cs="Calibri"/>
                <w:b/>
                <w:sz w:val="24"/>
                <w:szCs w:val="24"/>
              </w:rPr>
              <w:t>#</w:t>
            </w:r>
          </w:p>
        </w:tc>
        <w:tc>
          <w:tcPr>
            <w:tcW w:w="2547"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17B00699" w14:textId="77777777" w:rsidR="00907679" w:rsidRDefault="005A336D">
            <w:pPr>
              <w:widowControl w:val="0"/>
              <w:pBdr>
                <w:top w:val="nil"/>
                <w:left w:val="nil"/>
                <w:bottom w:val="nil"/>
                <w:right w:val="nil"/>
                <w:between w:val="nil"/>
              </w:pBdr>
            </w:pPr>
            <w:r>
              <w:rPr>
                <w:rFonts w:ascii="Calibri" w:eastAsia="Calibri" w:hAnsi="Calibri" w:cs="Calibri"/>
                <w:b/>
                <w:sz w:val="24"/>
                <w:szCs w:val="24"/>
              </w:rPr>
              <w:t>Fishery type</w:t>
            </w:r>
          </w:p>
        </w:tc>
        <w:tc>
          <w:tcPr>
            <w:tcW w:w="2887"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56F9D008" w14:textId="77777777" w:rsidR="00907679" w:rsidRDefault="005A336D">
            <w:pPr>
              <w:widowControl w:val="0"/>
              <w:pBdr>
                <w:top w:val="nil"/>
                <w:left w:val="nil"/>
                <w:bottom w:val="nil"/>
                <w:right w:val="nil"/>
                <w:between w:val="nil"/>
              </w:pBdr>
            </w:pPr>
            <w:r>
              <w:rPr>
                <w:rFonts w:ascii="Calibri" w:eastAsia="Calibri" w:hAnsi="Calibri" w:cs="Calibri"/>
                <w:b/>
                <w:sz w:val="24"/>
                <w:szCs w:val="24"/>
              </w:rPr>
              <w:t>Species</w:t>
            </w:r>
          </w:p>
        </w:tc>
      </w:tr>
      <w:tr w:rsidR="00907679" w14:paraId="57939C9C" w14:textId="77777777">
        <w:trPr>
          <w:trHeight w:val="445"/>
        </w:trPr>
        <w:tc>
          <w:tcPr>
            <w:tcW w:w="3406" w:type="dxa"/>
            <w:tcBorders>
              <w:top w:val="nil"/>
              <w:left w:val="nil"/>
              <w:bottom w:val="nil"/>
              <w:right w:val="nil"/>
            </w:tcBorders>
            <w:tcMar>
              <w:top w:w="20" w:type="dxa"/>
              <w:left w:w="20" w:type="dxa"/>
              <w:bottom w:w="100" w:type="dxa"/>
              <w:right w:w="20" w:type="dxa"/>
            </w:tcMar>
            <w:vAlign w:val="bottom"/>
          </w:tcPr>
          <w:p w14:paraId="6E9A933A" w14:textId="77777777" w:rsidR="00907679" w:rsidRDefault="005A336D">
            <w:pPr>
              <w:widowControl w:val="0"/>
              <w:pBdr>
                <w:top w:val="nil"/>
                <w:left w:val="nil"/>
                <w:bottom w:val="nil"/>
                <w:right w:val="nil"/>
                <w:between w:val="nil"/>
              </w:pBdr>
            </w:pPr>
            <w:r>
              <w:rPr>
                <w:rFonts w:ascii="Calibri" w:eastAsia="Calibri" w:hAnsi="Calibri" w:cs="Calibri"/>
                <w:sz w:val="24"/>
                <w:szCs w:val="24"/>
              </w:rPr>
              <w:t>Closure zones</w:t>
            </w:r>
          </w:p>
        </w:tc>
        <w:tc>
          <w:tcPr>
            <w:tcW w:w="518" w:type="dxa"/>
            <w:tcBorders>
              <w:top w:val="nil"/>
              <w:left w:val="nil"/>
              <w:bottom w:val="nil"/>
              <w:right w:val="nil"/>
            </w:tcBorders>
            <w:tcMar>
              <w:top w:w="20" w:type="dxa"/>
              <w:left w:w="20" w:type="dxa"/>
              <w:bottom w:w="100" w:type="dxa"/>
              <w:right w:w="20" w:type="dxa"/>
            </w:tcMar>
            <w:vAlign w:val="bottom"/>
          </w:tcPr>
          <w:p w14:paraId="3B0F1188" w14:textId="77777777" w:rsidR="00907679" w:rsidRDefault="005A336D">
            <w:pPr>
              <w:widowControl w:val="0"/>
              <w:pBdr>
                <w:top w:val="nil"/>
                <w:left w:val="nil"/>
                <w:bottom w:val="nil"/>
                <w:right w:val="nil"/>
                <w:between w:val="nil"/>
              </w:pBdr>
            </w:pPr>
            <w:r>
              <w:rPr>
                <w:rFonts w:ascii="Calibri" w:eastAsia="Calibri" w:hAnsi="Calibri" w:cs="Calibri"/>
                <w:sz w:val="24"/>
                <w:szCs w:val="24"/>
              </w:rPr>
              <w:t>497</w:t>
            </w:r>
          </w:p>
        </w:tc>
        <w:tc>
          <w:tcPr>
            <w:tcW w:w="2547" w:type="dxa"/>
            <w:tcBorders>
              <w:top w:val="nil"/>
              <w:left w:val="nil"/>
              <w:bottom w:val="nil"/>
              <w:right w:val="nil"/>
            </w:tcBorders>
            <w:tcMar>
              <w:top w:w="20" w:type="dxa"/>
              <w:left w:w="20" w:type="dxa"/>
              <w:bottom w:w="100" w:type="dxa"/>
              <w:right w:w="20" w:type="dxa"/>
            </w:tcMar>
            <w:vAlign w:val="bottom"/>
          </w:tcPr>
          <w:p w14:paraId="4C2052D1" w14:textId="77777777" w:rsidR="00907679" w:rsidRDefault="005A336D">
            <w:pPr>
              <w:widowControl w:val="0"/>
              <w:pBdr>
                <w:top w:val="nil"/>
                <w:left w:val="nil"/>
                <w:bottom w:val="nil"/>
                <w:right w:val="nil"/>
                <w:between w:val="nil"/>
              </w:pBdr>
            </w:pPr>
            <w:r>
              <w:rPr>
                <w:rFonts w:ascii="Calibri" w:eastAsia="Calibri" w:hAnsi="Calibri" w:cs="Calibri"/>
                <w:sz w:val="24"/>
                <w:szCs w:val="24"/>
              </w:rPr>
              <w:t>Recreational</w:t>
            </w:r>
          </w:p>
        </w:tc>
        <w:tc>
          <w:tcPr>
            <w:tcW w:w="2887" w:type="dxa"/>
            <w:tcBorders>
              <w:top w:val="nil"/>
              <w:left w:val="nil"/>
              <w:bottom w:val="nil"/>
              <w:right w:val="nil"/>
            </w:tcBorders>
            <w:tcMar>
              <w:top w:w="20" w:type="dxa"/>
              <w:left w:w="20" w:type="dxa"/>
              <w:bottom w:w="100" w:type="dxa"/>
              <w:right w:w="20" w:type="dxa"/>
            </w:tcMar>
            <w:vAlign w:val="bottom"/>
          </w:tcPr>
          <w:p w14:paraId="0F15EF8D" w14:textId="77777777" w:rsidR="00907679" w:rsidRDefault="005A336D">
            <w:pPr>
              <w:widowControl w:val="0"/>
              <w:pBdr>
                <w:top w:val="nil"/>
                <w:left w:val="nil"/>
                <w:bottom w:val="nil"/>
                <w:right w:val="nil"/>
                <w:between w:val="nil"/>
              </w:pBdr>
            </w:pPr>
            <w:r>
              <w:rPr>
                <w:rFonts w:ascii="Calibri" w:eastAsia="Calibri" w:hAnsi="Calibri" w:cs="Calibri"/>
                <w:sz w:val="24"/>
                <w:szCs w:val="24"/>
              </w:rPr>
              <w:t>All species (bivalves/crabs)</w:t>
            </w:r>
          </w:p>
        </w:tc>
      </w:tr>
      <w:tr w:rsidR="00907679" w14:paraId="73C0FB90" w14:textId="77777777">
        <w:trPr>
          <w:trHeight w:val="415"/>
        </w:trPr>
        <w:tc>
          <w:tcPr>
            <w:tcW w:w="3406" w:type="dxa"/>
            <w:tcBorders>
              <w:top w:val="nil"/>
              <w:left w:val="nil"/>
              <w:bottom w:val="nil"/>
              <w:right w:val="nil"/>
            </w:tcBorders>
            <w:tcMar>
              <w:top w:w="20" w:type="dxa"/>
              <w:left w:w="20" w:type="dxa"/>
              <w:bottom w:w="100" w:type="dxa"/>
              <w:right w:w="20" w:type="dxa"/>
            </w:tcMar>
            <w:vAlign w:val="bottom"/>
          </w:tcPr>
          <w:p w14:paraId="54EBE2D7" w14:textId="77777777" w:rsidR="00907679" w:rsidRDefault="005A336D">
            <w:pPr>
              <w:widowControl w:val="0"/>
              <w:pBdr>
                <w:top w:val="nil"/>
                <w:left w:val="nil"/>
                <w:bottom w:val="nil"/>
                <w:right w:val="nil"/>
                <w:between w:val="nil"/>
              </w:pBdr>
            </w:pPr>
            <w:r>
              <w:rPr>
                <w:rFonts w:ascii="Calibri" w:eastAsia="Calibri" w:hAnsi="Calibri" w:cs="Calibri"/>
                <w:sz w:val="24"/>
                <w:szCs w:val="24"/>
              </w:rPr>
              <w:t>Commercial growing areas</w:t>
            </w:r>
          </w:p>
        </w:tc>
        <w:tc>
          <w:tcPr>
            <w:tcW w:w="518" w:type="dxa"/>
            <w:tcBorders>
              <w:top w:val="nil"/>
              <w:left w:val="nil"/>
              <w:bottom w:val="nil"/>
              <w:right w:val="nil"/>
            </w:tcBorders>
            <w:tcMar>
              <w:top w:w="20" w:type="dxa"/>
              <w:left w:w="20" w:type="dxa"/>
              <w:bottom w:w="100" w:type="dxa"/>
              <w:right w:w="20" w:type="dxa"/>
            </w:tcMar>
            <w:vAlign w:val="bottom"/>
          </w:tcPr>
          <w:p w14:paraId="786A2798" w14:textId="77777777" w:rsidR="00907679" w:rsidRDefault="005A336D">
            <w:pPr>
              <w:widowControl w:val="0"/>
              <w:pBdr>
                <w:top w:val="nil"/>
                <w:left w:val="nil"/>
                <w:bottom w:val="nil"/>
                <w:right w:val="nil"/>
                <w:between w:val="nil"/>
              </w:pBdr>
            </w:pPr>
            <w:r>
              <w:rPr>
                <w:rFonts w:ascii="Calibri" w:eastAsia="Calibri" w:hAnsi="Calibri" w:cs="Calibri"/>
                <w:sz w:val="24"/>
                <w:szCs w:val="24"/>
              </w:rPr>
              <w:t>165</w:t>
            </w:r>
          </w:p>
        </w:tc>
        <w:tc>
          <w:tcPr>
            <w:tcW w:w="2547" w:type="dxa"/>
            <w:tcBorders>
              <w:top w:val="nil"/>
              <w:left w:val="nil"/>
              <w:bottom w:val="nil"/>
              <w:right w:val="nil"/>
            </w:tcBorders>
            <w:tcMar>
              <w:top w:w="20" w:type="dxa"/>
              <w:left w:w="20" w:type="dxa"/>
              <w:bottom w:w="100" w:type="dxa"/>
              <w:right w:w="20" w:type="dxa"/>
            </w:tcMar>
            <w:vAlign w:val="bottom"/>
          </w:tcPr>
          <w:p w14:paraId="1B7DFC17" w14:textId="77777777" w:rsidR="00907679" w:rsidRDefault="005A336D">
            <w:pPr>
              <w:widowControl w:val="0"/>
              <w:pBdr>
                <w:top w:val="nil"/>
                <w:left w:val="nil"/>
                <w:bottom w:val="nil"/>
                <w:right w:val="nil"/>
                <w:between w:val="nil"/>
              </w:pBdr>
            </w:pPr>
            <w:r>
              <w:rPr>
                <w:rFonts w:ascii="Calibri" w:eastAsia="Calibri" w:hAnsi="Calibri" w:cs="Calibri"/>
                <w:sz w:val="24"/>
                <w:szCs w:val="24"/>
              </w:rPr>
              <w:t>Commercial</w:t>
            </w:r>
          </w:p>
        </w:tc>
        <w:tc>
          <w:tcPr>
            <w:tcW w:w="2887" w:type="dxa"/>
            <w:tcBorders>
              <w:top w:val="nil"/>
              <w:left w:val="nil"/>
              <w:bottom w:val="nil"/>
              <w:right w:val="nil"/>
            </w:tcBorders>
            <w:tcMar>
              <w:top w:w="20" w:type="dxa"/>
              <w:left w:w="20" w:type="dxa"/>
              <w:bottom w:w="100" w:type="dxa"/>
              <w:right w:w="20" w:type="dxa"/>
            </w:tcMar>
            <w:vAlign w:val="bottom"/>
          </w:tcPr>
          <w:p w14:paraId="4B3CBA39" w14:textId="77777777" w:rsidR="00907679" w:rsidRDefault="005A336D">
            <w:pPr>
              <w:widowControl w:val="0"/>
              <w:pBdr>
                <w:top w:val="nil"/>
                <w:left w:val="nil"/>
                <w:bottom w:val="nil"/>
                <w:right w:val="nil"/>
                <w:between w:val="nil"/>
              </w:pBdr>
            </w:pPr>
            <w:r>
              <w:rPr>
                <w:rFonts w:ascii="Calibri" w:eastAsia="Calibri" w:hAnsi="Calibri" w:cs="Calibri"/>
                <w:sz w:val="24"/>
                <w:szCs w:val="24"/>
              </w:rPr>
              <w:t>Bivalves</w:t>
            </w:r>
          </w:p>
        </w:tc>
      </w:tr>
      <w:tr w:rsidR="00907679" w14:paraId="5146D79F" w14:textId="77777777">
        <w:trPr>
          <w:trHeight w:val="415"/>
        </w:trPr>
        <w:tc>
          <w:tcPr>
            <w:tcW w:w="3406" w:type="dxa"/>
            <w:tcBorders>
              <w:top w:val="nil"/>
              <w:left w:val="nil"/>
              <w:bottom w:val="nil"/>
              <w:right w:val="nil"/>
            </w:tcBorders>
            <w:tcMar>
              <w:top w:w="20" w:type="dxa"/>
              <w:left w:w="20" w:type="dxa"/>
              <w:bottom w:w="100" w:type="dxa"/>
              <w:right w:w="20" w:type="dxa"/>
            </w:tcMar>
            <w:vAlign w:val="bottom"/>
          </w:tcPr>
          <w:p w14:paraId="4D7FC1DE" w14:textId="77777777" w:rsidR="00907679" w:rsidRDefault="005A336D">
            <w:pPr>
              <w:widowControl w:val="0"/>
              <w:pBdr>
                <w:top w:val="nil"/>
                <w:left w:val="nil"/>
                <w:bottom w:val="nil"/>
                <w:right w:val="nil"/>
                <w:between w:val="nil"/>
              </w:pBdr>
            </w:pPr>
            <w:r>
              <w:rPr>
                <w:rFonts w:ascii="Calibri" w:eastAsia="Calibri" w:hAnsi="Calibri" w:cs="Calibri"/>
                <w:sz w:val="24"/>
                <w:szCs w:val="24"/>
              </w:rPr>
              <w:t>Waterbody</w:t>
            </w:r>
          </w:p>
        </w:tc>
        <w:tc>
          <w:tcPr>
            <w:tcW w:w="518" w:type="dxa"/>
            <w:tcBorders>
              <w:top w:val="nil"/>
              <w:left w:val="nil"/>
              <w:bottom w:val="nil"/>
              <w:right w:val="nil"/>
            </w:tcBorders>
            <w:tcMar>
              <w:top w:w="20" w:type="dxa"/>
              <w:left w:w="20" w:type="dxa"/>
              <w:bottom w:w="100" w:type="dxa"/>
              <w:right w:w="20" w:type="dxa"/>
            </w:tcMar>
            <w:vAlign w:val="bottom"/>
          </w:tcPr>
          <w:p w14:paraId="393D338C" w14:textId="77777777" w:rsidR="00907679" w:rsidRDefault="005A336D">
            <w:pPr>
              <w:widowControl w:val="0"/>
              <w:pBdr>
                <w:top w:val="nil"/>
                <w:left w:val="nil"/>
                <w:bottom w:val="nil"/>
                <w:right w:val="nil"/>
                <w:between w:val="nil"/>
              </w:pBdr>
            </w:pPr>
            <w:r>
              <w:rPr>
                <w:rFonts w:ascii="Calibri" w:eastAsia="Calibri" w:hAnsi="Calibri" w:cs="Calibri"/>
                <w:sz w:val="24"/>
                <w:szCs w:val="24"/>
              </w:rPr>
              <w:t>21</w:t>
            </w:r>
          </w:p>
        </w:tc>
        <w:tc>
          <w:tcPr>
            <w:tcW w:w="2547" w:type="dxa"/>
            <w:tcBorders>
              <w:top w:val="nil"/>
              <w:left w:val="nil"/>
              <w:bottom w:val="nil"/>
              <w:right w:val="nil"/>
            </w:tcBorders>
            <w:tcMar>
              <w:top w:w="20" w:type="dxa"/>
              <w:left w:w="20" w:type="dxa"/>
              <w:bottom w:w="100" w:type="dxa"/>
              <w:right w:w="20" w:type="dxa"/>
            </w:tcMar>
            <w:vAlign w:val="bottom"/>
          </w:tcPr>
          <w:p w14:paraId="7BEF49CA" w14:textId="77777777" w:rsidR="00907679" w:rsidRDefault="005A336D">
            <w:pPr>
              <w:widowControl w:val="0"/>
              <w:pBdr>
                <w:top w:val="nil"/>
                <w:left w:val="nil"/>
                <w:bottom w:val="nil"/>
                <w:right w:val="nil"/>
                <w:between w:val="nil"/>
              </w:pBdr>
            </w:pPr>
            <w:r>
              <w:rPr>
                <w:rFonts w:ascii="Calibri" w:eastAsia="Calibri" w:hAnsi="Calibri" w:cs="Calibri"/>
                <w:sz w:val="24"/>
                <w:szCs w:val="24"/>
              </w:rPr>
              <w:t>Recreational</w:t>
            </w:r>
          </w:p>
        </w:tc>
        <w:tc>
          <w:tcPr>
            <w:tcW w:w="2887" w:type="dxa"/>
            <w:tcBorders>
              <w:top w:val="nil"/>
              <w:left w:val="nil"/>
              <w:bottom w:val="nil"/>
              <w:right w:val="nil"/>
            </w:tcBorders>
            <w:tcMar>
              <w:top w:w="20" w:type="dxa"/>
              <w:left w:w="20" w:type="dxa"/>
              <w:bottom w:w="100" w:type="dxa"/>
              <w:right w:w="20" w:type="dxa"/>
            </w:tcMar>
            <w:vAlign w:val="bottom"/>
          </w:tcPr>
          <w:p w14:paraId="25EEB29C" w14:textId="77777777" w:rsidR="00907679" w:rsidRDefault="005A336D">
            <w:pPr>
              <w:widowControl w:val="0"/>
              <w:pBdr>
                <w:top w:val="nil"/>
                <w:left w:val="nil"/>
                <w:bottom w:val="nil"/>
                <w:right w:val="nil"/>
                <w:between w:val="nil"/>
              </w:pBdr>
            </w:pPr>
            <w:r>
              <w:rPr>
                <w:rFonts w:ascii="Calibri" w:eastAsia="Calibri" w:hAnsi="Calibri" w:cs="Calibri"/>
                <w:sz w:val="24"/>
                <w:szCs w:val="24"/>
              </w:rPr>
              <w:t>All species (bivalves/crabs)</w:t>
            </w:r>
          </w:p>
        </w:tc>
      </w:tr>
      <w:tr w:rsidR="00907679" w14:paraId="1B22C260" w14:textId="77777777">
        <w:trPr>
          <w:trHeight w:val="415"/>
        </w:trPr>
        <w:tc>
          <w:tcPr>
            <w:tcW w:w="3406" w:type="dxa"/>
            <w:tcBorders>
              <w:top w:val="nil"/>
              <w:left w:val="nil"/>
              <w:bottom w:val="nil"/>
              <w:right w:val="nil"/>
            </w:tcBorders>
            <w:tcMar>
              <w:top w:w="20" w:type="dxa"/>
              <w:left w:w="20" w:type="dxa"/>
              <w:bottom w:w="100" w:type="dxa"/>
              <w:right w:w="20" w:type="dxa"/>
            </w:tcMar>
            <w:vAlign w:val="bottom"/>
          </w:tcPr>
          <w:p w14:paraId="25CADD82" w14:textId="77777777" w:rsidR="00907679" w:rsidRDefault="005A336D">
            <w:pPr>
              <w:widowControl w:val="0"/>
              <w:pBdr>
                <w:top w:val="nil"/>
                <w:left w:val="nil"/>
                <w:bottom w:val="nil"/>
                <w:right w:val="nil"/>
                <w:between w:val="nil"/>
              </w:pBdr>
            </w:pPr>
            <w:r>
              <w:rPr>
                <w:rFonts w:ascii="Calibri" w:eastAsia="Calibri" w:hAnsi="Calibri" w:cs="Calibri"/>
                <w:sz w:val="24"/>
                <w:szCs w:val="24"/>
              </w:rPr>
              <w:t>County</w:t>
            </w:r>
          </w:p>
        </w:tc>
        <w:tc>
          <w:tcPr>
            <w:tcW w:w="518" w:type="dxa"/>
            <w:tcBorders>
              <w:top w:val="nil"/>
              <w:left w:val="nil"/>
              <w:bottom w:val="nil"/>
              <w:right w:val="nil"/>
            </w:tcBorders>
            <w:tcMar>
              <w:top w:w="20" w:type="dxa"/>
              <w:left w:w="20" w:type="dxa"/>
              <w:bottom w:w="100" w:type="dxa"/>
              <w:right w:w="20" w:type="dxa"/>
            </w:tcMar>
            <w:vAlign w:val="bottom"/>
          </w:tcPr>
          <w:p w14:paraId="72A08988" w14:textId="77777777" w:rsidR="00907679" w:rsidRDefault="005A336D">
            <w:pPr>
              <w:widowControl w:val="0"/>
              <w:pBdr>
                <w:top w:val="nil"/>
                <w:left w:val="nil"/>
                <w:bottom w:val="nil"/>
                <w:right w:val="nil"/>
                <w:between w:val="nil"/>
              </w:pBdr>
            </w:pPr>
            <w:r>
              <w:rPr>
                <w:rFonts w:ascii="Calibri" w:eastAsia="Calibri" w:hAnsi="Calibri" w:cs="Calibri"/>
                <w:sz w:val="24"/>
                <w:szCs w:val="24"/>
              </w:rPr>
              <w:t>17</w:t>
            </w:r>
          </w:p>
        </w:tc>
        <w:tc>
          <w:tcPr>
            <w:tcW w:w="2547" w:type="dxa"/>
            <w:tcBorders>
              <w:top w:val="nil"/>
              <w:left w:val="nil"/>
              <w:bottom w:val="nil"/>
              <w:right w:val="nil"/>
            </w:tcBorders>
            <w:tcMar>
              <w:top w:w="20" w:type="dxa"/>
              <w:left w:w="20" w:type="dxa"/>
              <w:bottom w:w="100" w:type="dxa"/>
              <w:right w:w="20" w:type="dxa"/>
            </w:tcMar>
            <w:vAlign w:val="bottom"/>
          </w:tcPr>
          <w:p w14:paraId="13C92749" w14:textId="77777777" w:rsidR="00907679" w:rsidRDefault="005A336D">
            <w:pPr>
              <w:widowControl w:val="0"/>
              <w:pBdr>
                <w:top w:val="nil"/>
                <w:left w:val="nil"/>
                <w:bottom w:val="nil"/>
                <w:right w:val="nil"/>
                <w:between w:val="nil"/>
              </w:pBdr>
            </w:pPr>
            <w:r>
              <w:rPr>
                <w:rFonts w:ascii="Calibri" w:eastAsia="Calibri" w:hAnsi="Calibri" w:cs="Calibri"/>
                <w:sz w:val="24"/>
                <w:szCs w:val="24"/>
              </w:rPr>
              <w:t>Recreational</w:t>
            </w:r>
          </w:p>
        </w:tc>
        <w:tc>
          <w:tcPr>
            <w:tcW w:w="2887" w:type="dxa"/>
            <w:tcBorders>
              <w:top w:val="nil"/>
              <w:left w:val="nil"/>
              <w:bottom w:val="nil"/>
              <w:right w:val="nil"/>
            </w:tcBorders>
            <w:tcMar>
              <w:top w:w="20" w:type="dxa"/>
              <w:left w:w="20" w:type="dxa"/>
              <w:bottom w:w="100" w:type="dxa"/>
              <w:right w:w="20" w:type="dxa"/>
            </w:tcMar>
            <w:vAlign w:val="bottom"/>
          </w:tcPr>
          <w:p w14:paraId="26F4DF2E" w14:textId="77777777" w:rsidR="00907679" w:rsidRDefault="005A336D">
            <w:pPr>
              <w:widowControl w:val="0"/>
              <w:pBdr>
                <w:top w:val="nil"/>
                <w:left w:val="nil"/>
                <w:bottom w:val="nil"/>
                <w:right w:val="nil"/>
                <w:between w:val="nil"/>
              </w:pBdr>
            </w:pPr>
            <w:r>
              <w:rPr>
                <w:rFonts w:ascii="Calibri" w:eastAsia="Calibri" w:hAnsi="Calibri" w:cs="Calibri"/>
                <w:sz w:val="24"/>
                <w:szCs w:val="24"/>
              </w:rPr>
              <w:t>Bivalves</w:t>
            </w:r>
          </w:p>
        </w:tc>
      </w:tr>
      <w:tr w:rsidR="00907679" w14:paraId="79E79082" w14:textId="77777777">
        <w:trPr>
          <w:trHeight w:val="415"/>
        </w:trPr>
        <w:tc>
          <w:tcPr>
            <w:tcW w:w="3406" w:type="dxa"/>
            <w:tcBorders>
              <w:top w:val="nil"/>
              <w:left w:val="nil"/>
              <w:bottom w:val="nil"/>
              <w:right w:val="nil"/>
            </w:tcBorders>
            <w:tcMar>
              <w:top w:w="20" w:type="dxa"/>
              <w:left w:w="20" w:type="dxa"/>
              <w:bottom w:w="100" w:type="dxa"/>
              <w:right w:w="20" w:type="dxa"/>
            </w:tcMar>
            <w:vAlign w:val="bottom"/>
          </w:tcPr>
          <w:p w14:paraId="1F87AE79" w14:textId="77777777" w:rsidR="00907679" w:rsidRDefault="005A336D">
            <w:pPr>
              <w:widowControl w:val="0"/>
              <w:pBdr>
                <w:top w:val="nil"/>
                <w:left w:val="nil"/>
                <w:bottom w:val="nil"/>
                <w:right w:val="nil"/>
                <w:between w:val="nil"/>
              </w:pBdr>
            </w:pPr>
            <w:r>
              <w:rPr>
                <w:rFonts w:ascii="Calibri" w:eastAsia="Calibri" w:hAnsi="Calibri" w:cs="Calibri"/>
                <w:sz w:val="24"/>
                <w:szCs w:val="24"/>
              </w:rPr>
              <w:t>Recreational beach</w:t>
            </w:r>
          </w:p>
        </w:tc>
        <w:tc>
          <w:tcPr>
            <w:tcW w:w="518" w:type="dxa"/>
            <w:tcBorders>
              <w:top w:val="nil"/>
              <w:left w:val="nil"/>
              <w:bottom w:val="nil"/>
              <w:right w:val="nil"/>
            </w:tcBorders>
            <w:tcMar>
              <w:top w:w="20" w:type="dxa"/>
              <w:left w:w="20" w:type="dxa"/>
              <w:bottom w:w="100" w:type="dxa"/>
              <w:right w:w="20" w:type="dxa"/>
            </w:tcMar>
            <w:vAlign w:val="bottom"/>
          </w:tcPr>
          <w:p w14:paraId="333D2A61" w14:textId="77777777" w:rsidR="00907679" w:rsidRDefault="005A336D">
            <w:pPr>
              <w:widowControl w:val="0"/>
              <w:pBdr>
                <w:top w:val="nil"/>
                <w:left w:val="nil"/>
                <w:bottom w:val="nil"/>
                <w:right w:val="nil"/>
                <w:between w:val="nil"/>
              </w:pBdr>
            </w:pPr>
            <w:r>
              <w:rPr>
                <w:rFonts w:ascii="Calibri" w:eastAsia="Calibri" w:hAnsi="Calibri" w:cs="Calibri"/>
                <w:sz w:val="24"/>
                <w:szCs w:val="24"/>
              </w:rPr>
              <w:t>1</w:t>
            </w:r>
          </w:p>
        </w:tc>
        <w:tc>
          <w:tcPr>
            <w:tcW w:w="2547" w:type="dxa"/>
            <w:tcBorders>
              <w:top w:val="nil"/>
              <w:left w:val="nil"/>
              <w:bottom w:val="nil"/>
              <w:right w:val="nil"/>
            </w:tcBorders>
            <w:tcMar>
              <w:top w:w="20" w:type="dxa"/>
              <w:left w:w="20" w:type="dxa"/>
              <w:bottom w:w="100" w:type="dxa"/>
              <w:right w:w="20" w:type="dxa"/>
            </w:tcMar>
            <w:vAlign w:val="bottom"/>
          </w:tcPr>
          <w:p w14:paraId="4C8F9D96" w14:textId="77777777" w:rsidR="00907679" w:rsidRDefault="005A336D">
            <w:pPr>
              <w:widowControl w:val="0"/>
              <w:pBdr>
                <w:top w:val="nil"/>
                <w:left w:val="nil"/>
                <w:bottom w:val="nil"/>
                <w:right w:val="nil"/>
                <w:between w:val="nil"/>
              </w:pBdr>
            </w:pPr>
            <w:r>
              <w:rPr>
                <w:rFonts w:ascii="Calibri" w:eastAsia="Calibri" w:hAnsi="Calibri" w:cs="Calibri"/>
                <w:sz w:val="24"/>
                <w:szCs w:val="24"/>
              </w:rPr>
              <w:t>Recreational</w:t>
            </w:r>
          </w:p>
        </w:tc>
        <w:tc>
          <w:tcPr>
            <w:tcW w:w="2887" w:type="dxa"/>
            <w:tcBorders>
              <w:top w:val="nil"/>
              <w:left w:val="nil"/>
              <w:bottom w:val="nil"/>
              <w:right w:val="nil"/>
            </w:tcBorders>
            <w:tcMar>
              <w:top w:w="20" w:type="dxa"/>
              <w:left w:w="20" w:type="dxa"/>
              <w:bottom w:w="100" w:type="dxa"/>
              <w:right w:w="20" w:type="dxa"/>
            </w:tcMar>
            <w:vAlign w:val="bottom"/>
          </w:tcPr>
          <w:p w14:paraId="3C9D4EDF" w14:textId="77777777" w:rsidR="00907679" w:rsidRDefault="005A336D">
            <w:pPr>
              <w:widowControl w:val="0"/>
              <w:pBdr>
                <w:top w:val="nil"/>
                <w:left w:val="nil"/>
                <w:bottom w:val="nil"/>
                <w:right w:val="nil"/>
                <w:between w:val="nil"/>
              </w:pBdr>
            </w:pPr>
            <w:r>
              <w:rPr>
                <w:rFonts w:ascii="Calibri" w:eastAsia="Calibri" w:hAnsi="Calibri" w:cs="Calibri"/>
                <w:sz w:val="24"/>
                <w:szCs w:val="24"/>
              </w:rPr>
              <w:t>Bivalves</w:t>
            </w:r>
          </w:p>
        </w:tc>
      </w:tr>
    </w:tbl>
    <w:p w14:paraId="439FC0B7" w14:textId="77777777" w:rsidR="00907679" w:rsidRDefault="005A336D">
      <w:r>
        <w:br w:type="page"/>
      </w:r>
    </w:p>
    <w:p w14:paraId="62B0FF20" w14:textId="77777777" w:rsidR="00907679" w:rsidRDefault="005A336D">
      <w:r>
        <w:rPr>
          <w:b/>
        </w:rPr>
        <w:lastRenderedPageBreak/>
        <w:t xml:space="preserve">Table S5. </w:t>
      </w:r>
      <w:r>
        <w:t>Closure zones associated with waterbody closures.</w:t>
      </w:r>
    </w:p>
    <w:p w14:paraId="3B3855E0" w14:textId="77777777" w:rsidR="00907679" w:rsidRDefault="00907679"/>
    <w:tbl>
      <w:tblPr>
        <w:tblStyle w:val="a2"/>
        <w:tblW w:w="8160" w:type="dxa"/>
        <w:tblBorders>
          <w:top w:val="nil"/>
          <w:left w:val="nil"/>
          <w:bottom w:val="nil"/>
          <w:right w:val="nil"/>
          <w:insideH w:val="nil"/>
          <w:insideV w:val="nil"/>
        </w:tblBorders>
        <w:tblLayout w:type="fixed"/>
        <w:tblLook w:val="0600" w:firstRow="0" w:lastRow="0" w:firstColumn="0" w:lastColumn="0" w:noHBand="1" w:noVBand="1"/>
      </w:tblPr>
      <w:tblGrid>
        <w:gridCol w:w="2400"/>
        <w:gridCol w:w="5760"/>
      </w:tblGrid>
      <w:tr w:rsidR="00907679" w14:paraId="1354B239" w14:textId="77777777">
        <w:trPr>
          <w:trHeight w:val="144"/>
        </w:trPr>
        <w:tc>
          <w:tcPr>
            <w:tcW w:w="2400" w:type="dxa"/>
            <w:tcBorders>
              <w:top w:val="single" w:sz="6" w:space="0" w:color="000000"/>
              <w:left w:val="nil"/>
              <w:bottom w:val="single" w:sz="16" w:space="0" w:color="000000"/>
              <w:right w:val="nil"/>
            </w:tcBorders>
            <w:tcMar>
              <w:top w:w="0" w:type="dxa"/>
              <w:left w:w="0" w:type="dxa"/>
              <w:bottom w:w="0" w:type="dxa"/>
              <w:right w:w="0" w:type="dxa"/>
            </w:tcMar>
          </w:tcPr>
          <w:p w14:paraId="7B4357C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Waterbody name</w:t>
            </w:r>
          </w:p>
        </w:tc>
        <w:tc>
          <w:tcPr>
            <w:tcW w:w="5760" w:type="dxa"/>
            <w:tcBorders>
              <w:top w:val="single" w:sz="6" w:space="0" w:color="000000"/>
              <w:left w:val="nil"/>
              <w:bottom w:val="single" w:sz="16" w:space="0" w:color="000000"/>
              <w:right w:val="nil"/>
            </w:tcBorders>
            <w:tcMar>
              <w:top w:w="0" w:type="dxa"/>
              <w:left w:w="0" w:type="dxa"/>
              <w:bottom w:w="0" w:type="dxa"/>
              <w:right w:w="0" w:type="dxa"/>
            </w:tcMar>
          </w:tcPr>
          <w:p w14:paraId="618A57B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Closure zones</w:t>
            </w:r>
          </w:p>
        </w:tc>
      </w:tr>
      <w:tr w:rsidR="00907679" w14:paraId="38882784" w14:textId="77777777">
        <w:trPr>
          <w:trHeight w:val="144"/>
        </w:trPr>
        <w:tc>
          <w:tcPr>
            <w:tcW w:w="2400" w:type="dxa"/>
            <w:tcBorders>
              <w:top w:val="nil"/>
              <w:left w:val="nil"/>
              <w:bottom w:val="nil"/>
              <w:right w:val="nil"/>
            </w:tcBorders>
            <w:tcMar>
              <w:top w:w="0" w:type="dxa"/>
              <w:left w:w="0" w:type="dxa"/>
              <w:bottom w:w="0" w:type="dxa"/>
              <w:right w:w="0" w:type="dxa"/>
            </w:tcMar>
          </w:tcPr>
          <w:p w14:paraId="3345EFE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Bellingham Bay</w:t>
            </w:r>
          </w:p>
        </w:tc>
        <w:tc>
          <w:tcPr>
            <w:tcW w:w="5760" w:type="dxa"/>
            <w:tcBorders>
              <w:top w:val="nil"/>
              <w:left w:val="nil"/>
              <w:bottom w:val="nil"/>
              <w:right w:val="nil"/>
            </w:tcBorders>
            <w:tcMar>
              <w:top w:w="0" w:type="dxa"/>
              <w:left w:w="0" w:type="dxa"/>
              <w:bottom w:w="0" w:type="dxa"/>
              <w:right w:w="0" w:type="dxa"/>
            </w:tcMar>
          </w:tcPr>
          <w:p w14:paraId="1D11376E"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31.02</w:t>
            </w:r>
          </w:p>
        </w:tc>
      </w:tr>
      <w:tr w:rsidR="00907679" w14:paraId="0BAD57E2" w14:textId="77777777">
        <w:trPr>
          <w:trHeight w:val="144"/>
        </w:trPr>
        <w:tc>
          <w:tcPr>
            <w:tcW w:w="2400" w:type="dxa"/>
            <w:tcBorders>
              <w:top w:val="nil"/>
              <w:left w:val="nil"/>
              <w:bottom w:val="nil"/>
              <w:right w:val="nil"/>
            </w:tcBorders>
            <w:tcMar>
              <w:top w:w="0" w:type="dxa"/>
              <w:left w:w="0" w:type="dxa"/>
              <w:bottom w:w="0" w:type="dxa"/>
              <w:right w:w="0" w:type="dxa"/>
            </w:tcMar>
          </w:tcPr>
          <w:p w14:paraId="5A60C16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Birch Bay</w:t>
            </w:r>
          </w:p>
        </w:tc>
        <w:tc>
          <w:tcPr>
            <w:tcW w:w="5760" w:type="dxa"/>
            <w:tcBorders>
              <w:top w:val="nil"/>
              <w:left w:val="nil"/>
              <w:bottom w:val="nil"/>
              <w:right w:val="nil"/>
            </w:tcBorders>
            <w:tcMar>
              <w:top w:w="0" w:type="dxa"/>
              <w:left w:w="0" w:type="dxa"/>
              <w:bottom w:w="0" w:type="dxa"/>
              <w:right w:w="0" w:type="dxa"/>
            </w:tcMar>
          </w:tcPr>
          <w:p w14:paraId="4CE86D13"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32</w:t>
            </w:r>
          </w:p>
        </w:tc>
      </w:tr>
      <w:tr w:rsidR="00907679" w14:paraId="5FA0E728" w14:textId="77777777">
        <w:trPr>
          <w:trHeight w:val="144"/>
        </w:trPr>
        <w:tc>
          <w:tcPr>
            <w:tcW w:w="2400" w:type="dxa"/>
            <w:tcBorders>
              <w:top w:val="nil"/>
              <w:left w:val="nil"/>
              <w:bottom w:val="nil"/>
              <w:right w:val="nil"/>
            </w:tcBorders>
            <w:tcMar>
              <w:top w:w="0" w:type="dxa"/>
              <w:left w:w="0" w:type="dxa"/>
              <w:bottom w:w="0" w:type="dxa"/>
              <w:right w:w="0" w:type="dxa"/>
            </w:tcMar>
          </w:tcPr>
          <w:p w14:paraId="141134BF"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Budd Inlet</w:t>
            </w:r>
          </w:p>
        </w:tc>
        <w:tc>
          <w:tcPr>
            <w:tcW w:w="5760" w:type="dxa"/>
            <w:tcBorders>
              <w:top w:val="nil"/>
              <w:left w:val="nil"/>
              <w:bottom w:val="nil"/>
              <w:right w:val="nil"/>
            </w:tcBorders>
            <w:tcMar>
              <w:top w:w="0" w:type="dxa"/>
              <w:left w:w="0" w:type="dxa"/>
              <w:bottom w:w="0" w:type="dxa"/>
              <w:right w:w="0" w:type="dxa"/>
            </w:tcMar>
          </w:tcPr>
          <w:p w14:paraId="73214D5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62</w:t>
            </w:r>
          </w:p>
        </w:tc>
      </w:tr>
      <w:tr w:rsidR="00907679" w14:paraId="1EAE3A9B" w14:textId="77777777">
        <w:trPr>
          <w:trHeight w:val="144"/>
        </w:trPr>
        <w:tc>
          <w:tcPr>
            <w:tcW w:w="2400" w:type="dxa"/>
            <w:tcBorders>
              <w:top w:val="nil"/>
              <w:left w:val="nil"/>
              <w:bottom w:val="nil"/>
              <w:right w:val="nil"/>
            </w:tcBorders>
            <w:tcMar>
              <w:top w:w="0" w:type="dxa"/>
              <w:left w:w="0" w:type="dxa"/>
              <w:bottom w:w="0" w:type="dxa"/>
              <w:right w:w="0" w:type="dxa"/>
            </w:tcMar>
          </w:tcPr>
          <w:p w14:paraId="3AD0E0BE"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Deception Pass</w:t>
            </w:r>
          </w:p>
        </w:tc>
        <w:tc>
          <w:tcPr>
            <w:tcW w:w="5760" w:type="dxa"/>
            <w:tcBorders>
              <w:top w:val="nil"/>
              <w:left w:val="nil"/>
              <w:bottom w:val="nil"/>
              <w:right w:val="nil"/>
            </w:tcBorders>
            <w:tcMar>
              <w:top w:w="0" w:type="dxa"/>
              <w:left w:w="0" w:type="dxa"/>
              <w:bottom w:w="0" w:type="dxa"/>
              <w:right w:w="0" w:type="dxa"/>
            </w:tcMar>
          </w:tcPr>
          <w:p w14:paraId="7A4AB27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34.01, 34.02</w:t>
            </w:r>
          </w:p>
        </w:tc>
      </w:tr>
      <w:tr w:rsidR="00907679" w14:paraId="5489752B" w14:textId="77777777">
        <w:trPr>
          <w:trHeight w:val="144"/>
        </w:trPr>
        <w:tc>
          <w:tcPr>
            <w:tcW w:w="2400" w:type="dxa"/>
            <w:tcBorders>
              <w:top w:val="nil"/>
              <w:left w:val="nil"/>
              <w:bottom w:val="nil"/>
              <w:right w:val="nil"/>
            </w:tcBorders>
            <w:tcMar>
              <w:top w:w="0" w:type="dxa"/>
              <w:left w:w="0" w:type="dxa"/>
              <w:bottom w:w="0" w:type="dxa"/>
              <w:right w:w="0" w:type="dxa"/>
            </w:tcMar>
          </w:tcPr>
          <w:p w14:paraId="1D0B1404" w14:textId="77777777" w:rsidR="00907679" w:rsidRDefault="005A336D">
            <w:pPr>
              <w:widowControl w:val="0"/>
              <w:pBdr>
                <w:top w:val="nil"/>
                <w:left w:val="nil"/>
                <w:bottom w:val="nil"/>
                <w:right w:val="nil"/>
                <w:between w:val="nil"/>
              </w:pBdr>
              <w:rPr>
                <w:sz w:val="20"/>
                <w:szCs w:val="20"/>
              </w:rPr>
            </w:pPr>
            <w:proofErr w:type="spellStart"/>
            <w:r>
              <w:rPr>
                <w:rFonts w:ascii="Calibri" w:eastAsia="Calibri" w:hAnsi="Calibri" w:cs="Calibri"/>
                <w:sz w:val="20"/>
                <w:szCs w:val="20"/>
              </w:rPr>
              <w:t>Fidalgo</w:t>
            </w:r>
            <w:proofErr w:type="spellEnd"/>
            <w:r>
              <w:rPr>
                <w:rFonts w:ascii="Calibri" w:eastAsia="Calibri" w:hAnsi="Calibri" w:cs="Calibri"/>
                <w:sz w:val="20"/>
                <w:szCs w:val="20"/>
              </w:rPr>
              <w:t xml:space="preserve"> Bay</w:t>
            </w:r>
          </w:p>
        </w:tc>
        <w:tc>
          <w:tcPr>
            <w:tcW w:w="5760" w:type="dxa"/>
            <w:tcBorders>
              <w:top w:val="nil"/>
              <w:left w:val="nil"/>
              <w:bottom w:val="nil"/>
              <w:right w:val="nil"/>
            </w:tcBorders>
            <w:tcMar>
              <w:top w:w="0" w:type="dxa"/>
              <w:left w:w="0" w:type="dxa"/>
              <w:bottom w:w="0" w:type="dxa"/>
              <w:right w:w="0" w:type="dxa"/>
            </w:tcMar>
          </w:tcPr>
          <w:p w14:paraId="4D0BB0C6"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39, 39.01</w:t>
            </w:r>
          </w:p>
        </w:tc>
      </w:tr>
      <w:tr w:rsidR="00907679" w14:paraId="13DAEED4" w14:textId="77777777">
        <w:trPr>
          <w:trHeight w:val="144"/>
        </w:trPr>
        <w:tc>
          <w:tcPr>
            <w:tcW w:w="2400" w:type="dxa"/>
            <w:tcBorders>
              <w:top w:val="nil"/>
              <w:left w:val="nil"/>
              <w:bottom w:val="nil"/>
              <w:right w:val="nil"/>
            </w:tcBorders>
            <w:tcMar>
              <w:top w:w="0" w:type="dxa"/>
              <w:left w:w="0" w:type="dxa"/>
              <w:bottom w:w="0" w:type="dxa"/>
              <w:right w:w="0" w:type="dxa"/>
            </w:tcMar>
          </w:tcPr>
          <w:p w14:paraId="3860D946" w14:textId="77777777" w:rsidR="00907679" w:rsidRDefault="005A336D">
            <w:pPr>
              <w:widowControl w:val="0"/>
              <w:pBdr>
                <w:top w:val="nil"/>
                <w:left w:val="nil"/>
                <w:bottom w:val="nil"/>
                <w:right w:val="nil"/>
                <w:between w:val="nil"/>
              </w:pBdr>
              <w:rPr>
                <w:sz w:val="20"/>
                <w:szCs w:val="20"/>
              </w:rPr>
            </w:pPr>
            <w:proofErr w:type="spellStart"/>
            <w:r>
              <w:rPr>
                <w:rFonts w:ascii="Calibri" w:eastAsia="Calibri" w:hAnsi="Calibri" w:cs="Calibri"/>
                <w:sz w:val="20"/>
                <w:szCs w:val="20"/>
              </w:rPr>
              <w:t>Guemes</w:t>
            </w:r>
            <w:proofErr w:type="spellEnd"/>
            <w:r>
              <w:rPr>
                <w:rFonts w:ascii="Calibri" w:eastAsia="Calibri" w:hAnsi="Calibri" w:cs="Calibri"/>
                <w:sz w:val="20"/>
                <w:szCs w:val="20"/>
              </w:rPr>
              <w:t xml:space="preserve"> Channel</w:t>
            </w:r>
          </w:p>
        </w:tc>
        <w:tc>
          <w:tcPr>
            <w:tcW w:w="5760" w:type="dxa"/>
            <w:tcBorders>
              <w:top w:val="nil"/>
              <w:left w:val="nil"/>
              <w:bottom w:val="nil"/>
              <w:right w:val="nil"/>
            </w:tcBorders>
            <w:tcMar>
              <w:top w:w="0" w:type="dxa"/>
              <w:left w:w="0" w:type="dxa"/>
              <w:bottom w:w="0" w:type="dxa"/>
              <w:right w:w="0" w:type="dxa"/>
            </w:tcMar>
          </w:tcPr>
          <w:p w14:paraId="767C266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42</w:t>
            </w:r>
          </w:p>
        </w:tc>
      </w:tr>
      <w:tr w:rsidR="00907679" w14:paraId="6FA2973F" w14:textId="77777777">
        <w:trPr>
          <w:trHeight w:val="144"/>
        </w:trPr>
        <w:tc>
          <w:tcPr>
            <w:tcW w:w="2400" w:type="dxa"/>
            <w:tcBorders>
              <w:top w:val="nil"/>
              <w:left w:val="nil"/>
              <w:bottom w:val="nil"/>
              <w:right w:val="nil"/>
            </w:tcBorders>
            <w:tcMar>
              <w:top w:w="0" w:type="dxa"/>
              <w:left w:w="0" w:type="dxa"/>
              <w:bottom w:w="0" w:type="dxa"/>
              <w:right w:w="0" w:type="dxa"/>
            </w:tcMar>
          </w:tcPr>
          <w:p w14:paraId="5108FC94" w14:textId="77777777" w:rsidR="00907679" w:rsidRDefault="005A336D">
            <w:pPr>
              <w:widowControl w:val="0"/>
              <w:pBdr>
                <w:top w:val="nil"/>
                <w:left w:val="nil"/>
                <w:bottom w:val="nil"/>
                <w:right w:val="nil"/>
                <w:between w:val="nil"/>
              </w:pBdr>
              <w:rPr>
                <w:sz w:val="20"/>
                <w:szCs w:val="20"/>
              </w:rPr>
            </w:pPr>
            <w:proofErr w:type="spellStart"/>
            <w:r>
              <w:rPr>
                <w:rFonts w:ascii="Calibri" w:eastAsia="Calibri" w:hAnsi="Calibri" w:cs="Calibri"/>
                <w:sz w:val="20"/>
                <w:szCs w:val="20"/>
              </w:rPr>
              <w:t>Guemes</w:t>
            </w:r>
            <w:proofErr w:type="spellEnd"/>
            <w:r>
              <w:rPr>
                <w:rFonts w:ascii="Calibri" w:eastAsia="Calibri" w:hAnsi="Calibri" w:cs="Calibri"/>
                <w:sz w:val="20"/>
                <w:szCs w:val="20"/>
              </w:rPr>
              <w:t xml:space="preserve"> Island</w:t>
            </w:r>
          </w:p>
        </w:tc>
        <w:tc>
          <w:tcPr>
            <w:tcW w:w="5760" w:type="dxa"/>
            <w:tcBorders>
              <w:top w:val="nil"/>
              <w:left w:val="nil"/>
              <w:bottom w:val="nil"/>
              <w:right w:val="nil"/>
            </w:tcBorders>
            <w:tcMar>
              <w:top w:w="0" w:type="dxa"/>
              <w:left w:w="0" w:type="dxa"/>
              <w:bottom w:w="0" w:type="dxa"/>
              <w:right w:w="0" w:type="dxa"/>
            </w:tcMar>
          </w:tcPr>
          <w:p w14:paraId="60CE912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43</w:t>
            </w:r>
          </w:p>
        </w:tc>
      </w:tr>
      <w:tr w:rsidR="00907679" w14:paraId="34826A11" w14:textId="77777777">
        <w:trPr>
          <w:trHeight w:val="144"/>
        </w:trPr>
        <w:tc>
          <w:tcPr>
            <w:tcW w:w="2400" w:type="dxa"/>
            <w:tcBorders>
              <w:top w:val="nil"/>
              <w:left w:val="nil"/>
              <w:bottom w:val="nil"/>
              <w:right w:val="nil"/>
            </w:tcBorders>
            <w:tcMar>
              <w:top w:w="0" w:type="dxa"/>
              <w:left w:w="0" w:type="dxa"/>
              <w:bottom w:w="0" w:type="dxa"/>
              <w:right w:w="0" w:type="dxa"/>
            </w:tcMar>
          </w:tcPr>
          <w:p w14:paraId="4B913A2E" w14:textId="77777777" w:rsidR="00907679" w:rsidRDefault="005A336D">
            <w:pPr>
              <w:widowControl w:val="0"/>
              <w:pBdr>
                <w:top w:val="nil"/>
                <w:left w:val="nil"/>
                <w:bottom w:val="nil"/>
                <w:right w:val="nil"/>
                <w:between w:val="nil"/>
              </w:pBdr>
              <w:rPr>
                <w:sz w:val="20"/>
                <w:szCs w:val="20"/>
              </w:rPr>
            </w:pPr>
            <w:proofErr w:type="spellStart"/>
            <w:r>
              <w:rPr>
                <w:rFonts w:ascii="Calibri" w:eastAsia="Calibri" w:hAnsi="Calibri" w:cs="Calibri"/>
                <w:sz w:val="20"/>
                <w:szCs w:val="20"/>
              </w:rPr>
              <w:t>Kilisut</w:t>
            </w:r>
            <w:proofErr w:type="spellEnd"/>
            <w:r>
              <w:rPr>
                <w:rFonts w:ascii="Calibri" w:eastAsia="Calibri" w:hAnsi="Calibri" w:cs="Calibri"/>
                <w:sz w:val="20"/>
                <w:szCs w:val="20"/>
              </w:rPr>
              <w:t xml:space="preserve"> Harbor</w:t>
            </w:r>
          </w:p>
        </w:tc>
        <w:tc>
          <w:tcPr>
            <w:tcW w:w="5760" w:type="dxa"/>
            <w:tcBorders>
              <w:top w:val="nil"/>
              <w:left w:val="nil"/>
              <w:bottom w:val="nil"/>
              <w:right w:val="nil"/>
            </w:tcBorders>
            <w:tcMar>
              <w:top w:w="0" w:type="dxa"/>
              <w:left w:w="0" w:type="dxa"/>
              <w:bottom w:w="0" w:type="dxa"/>
              <w:right w:w="0" w:type="dxa"/>
            </w:tcMar>
          </w:tcPr>
          <w:p w14:paraId="1D71DEF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24.01, 24.02, 24.03, 24.04, 24.05</w:t>
            </w:r>
          </w:p>
        </w:tc>
      </w:tr>
      <w:tr w:rsidR="00907679" w14:paraId="7DE9D3A8" w14:textId="77777777">
        <w:trPr>
          <w:trHeight w:val="144"/>
        </w:trPr>
        <w:tc>
          <w:tcPr>
            <w:tcW w:w="2400" w:type="dxa"/>
            <w:tcBorders>
              <w:top w:val="nil"/>
              <w:left w:val="nil"/>
              <w:bottom w:val="nil"/>
              <w:right w:val="nil"/>
            </w:tcBorders>
            <w:tcMar>
              <w:top w:w="0" w:type="dxa"/>
              <w:left w:w="0" w:type="dxa"/>
              <w:bottom w:w="0" w:type="dxa"/>
              <w:right w:w="0" w:type="dxa"/>
            </w:tcMar>
          </w:tcPr>
          <w:p w14:paraId="0A2BCF9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Liberty Bay</w:t>
            </w:r>
          </w:p>
        </w:tc>
        <w:tc>
          <w:tcPr>
            <w:tcW w:w="5760" w:type="dxa"/>
            <w:tcBorders>
              <w:top w:val="nil"/>
              <w:left w:val="nil"/>
              <w:bottom w:val="nil"/>
              <w:right w:val="nil"/>
            </w:tcBorders>
            <w:tcMar>
              <w:top w:w="0" w:type="dxa"/>
              <w:left w:w="0" w:type="dxa"/>
              <w:bottom w:w="0" w:type="dxa"/>
              <w:right w:w="0" w:type="dxa"/>
            </w:tcMar>
          </w:tcPr>
          <w:p w14:paraId="4DC79D4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78.01</w:t>
            </w:r>
          </w:p>
        </w:tc>
      </w:tr>
      <w:tr w:rsidR="00907679" w14:paraId="0AE93CF4" w14:textId="77777777">
        <w:trPr>
          <w:trHeight w:val="144"/>
        </w:trPr>
        <w:tc>
          <w:tcPr>
            <w:tcW w:w="2400" w:type="dxa"/>
            <w:tcBorders>
              <w:top w:val="nil"/>
              <w:left w:val="nil"/>
              <w:bottom w:val="nil"/>
              <w:right w:val="nil"/>
            </w:tcBorders>
            <w:tcMar>
              <w:top w:w="0" w:type="dxa"/>
              <w:left w:w="0" w:type="dxa"/>
              <w:bottom w:w="0" w:type="dxa"/>
              <w:right w:w="0" w:type="dxa"/>
            </w:tcMar>
          </w:tcPr>
          <w:p w14:paraId="0E69C194"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Lummi Bay</w:t>
            </w:r>
          </w:p>
        </w:tc>
        <w:tc>
          <w:tcPr>
            <w:tcW w:w="5760" w:type="dxa"/>
            <w:tcBorders>
              <w:top w:val="nil"/>
              <w:left w:val="nil"/>
              <w:bottom w:val="nil"/>
              <w:right w:val="nil"/>
            </w:tcBorders>
            <w:tcMar>
              <w:top w:w="0" w:type="dxa"/>
              <w:left w:w="0" w:type="dxa"/>
              <w:bottom w:w="0" w:type="dxa"/>
              <w:right w:w="0" w:type="dxa"/>
            </w:tcMar>
          </w:tcPr>
          <w:p w14:paraId="0A3413D3"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45.01, 45.02</w:t>
            </w:r>
          </w:p>
        </w:tc>
      </w:tr>
      <w:tr w:rsidR="00907679" w14:paraId="0BC41B97" w14:textId="77777777">
        <w:trPr>
          <w:trHeight w:val="144"/>
        </w:trPr>
        <w:tc>
          <w:tcPr>
            <w:tcW w:w="2400" w:type="dxa"/>
            <w:tcBorders>
              <w:top w:val="nil"/>
              <w:left w:val="nil"/>
              <w:bottom w:val="nil"/>
              <w:right w:val="nil"/>
            </w:tcBorders>
            <w:tcMar>
              <w:top w:w="0" w:type="dxa"/>
              <w:left w:w="0" w:type="dxa"/>
              <w:bottom w:w="0" w:type="dxa"/>
              <w:right w:w="0" w:type="dxa"/>
            </w:tcMar>
          </w:tcPr>
          <w:p w14:paraId="30D4121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Padilla Bay</w:t>
            </w:r>
          </w:p>
        </w:tc>
        <w:tc>
          <w:tcPr>
            <w:tcW w:w="5760" w:type="dxa"/>
            <w:tcBorders>
              <w:top w:val="nil"/>
              <w:left w:val="nil"/>
              <w:bottom w:val="nil"/>
              <w:right w:val="nil"/>
            </w:tcBorders>
            <w:tcMar>
              <w:top w:w="0" w:type="dxa"/>
              <w:left w:w="0" w:type="dxa"/>
              <w:bottom w:w="0" w:type="dxa"/>
              <w:right w:w="0" w:type="dxa"/>
            </w:tcMar>
          </w:tcPr>
          <w:p w14:paraId="52C5DD35"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46.01, 46.02, 46.03</w:t>
            </w:r>
          </w:p>
        </w:tc>
      </w:tr>
      <w:tr w:rsidR="00907679" w14:paraId="3A4BB46C" w14:textId="77777777">
        <w:trPr>
          <w:trHeight w:val="144"/>
        </w:trPr>
        <w:tc>
          <w:tcPr>
            <w:tcW w:w="2400" w:type="dxa"/>
            <w:tcBorders>
              <w:top w:val="nil"/>
              <w:left w:val="nil"/>
              <w:bottom w:val="nil"/>
              <w:right w:val="nil"/>
            </w:tcBorders>
            <w:tcMar>
              <w:top w:w="0" w:type="dxa"/>
              <w:left w:w="0" w:type="dxa"/>
              <w:bottom w:w="0" w:type="dxa"/>
              <w:right w:w="0" w:type="dxa"/>
            </w:tcMar>
          </w:tcPr>
          <w:p w14:paraId="7D632174"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Port Gamble</w:t>
            </w:r>
          </w:p>
        </w:tc>
        <w:tc>
          <w:tcPr>
            <w:tcW w:w="5760" w:type="dxa"/>
            <w:tcBorders>
              <w:top w:val="nil"/>
              <w:left w:val="nil"/>
              <w:bottom w:val="nil"/>
              <w:right w:val="nil"/>
            </w:tcBorders>
            <w:tcMar>
              <w:top w:w="0" w:type="dxa"/>
              <w:left w:w="0" w:type="dxa"/>
              <w:bottom w:w="0" w:type="dxa"/>
              <w:right w:w="0" w:type="dxa"/>
            </w:tcMar>
          </w:tcPr>
          <w:p w14:paraId="5F0768C8"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12</w:t>
            </w:r>
          </w:p>
        </w:tc>
      </w:tr>
      <w:tr w:rsidR="00907679" w14:paraId="4A2BDE3D" w14:textId="77777777">
        <w:trPr>
          <w:trHeight w:val="144"/>
        </w:trPr>
        <w:tc>
          <w:tcPr>
            <w:tcW w:w="2400" w:type="dxa"/>
            <w:tcBorders>
              <w:top w:val="nil"/>
              <w:left w:val="nil"/>
              <w:bottom w:val="nil"/>
              <w:right w:val="nil"/>
            </w:tcBorders>
            <w:tcMar>
              <w:top w:w="0" w:type="dxa"/>
              <w:left w:w="0" w:type="dxa"/>
              <w:bottom w:w="0" w:type="dxa"/>
              <w:right w:w="0" w:type="dxa"/>
            </w:tcMar>
          </w:tcPr>
          <w:p w14:paraId="05555F1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Port Susan</w:t>
            </w:r>
          </w:p>
        </w:tc>
        <w:tc>
          <w:tcPr>
            <w:tcW w:w="5760" w:type="dxa"/>
            <w:tcBorders>
              <w:top w:val="nil"/>
              <w:left w:val="nil"/>
              <w:bottom w:val="nil"/>
              <w:right w:val="nil"/>
            </w:tcBorders>
            <w:tcMar>
              <w:top w:w="0" w:type="dxa"/>
              <w:left w:w="0" w:type="dxa"/>
              <w:bottom w:w="0" w:type="dxa"/>
              <w:right w:w="0" w:type="dxa"/>
            </w:tcMar>
          </w:tcPr>
          <w:p w14:paraId="372CBBC2"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48.01, 48.02</w:t>
            </w:r>
          </w:p>
        </w:tc>
      </w:tr>
      <w:tr w:rsidR="00907679" w14:paraId="1CC30418" w14:textId="77777777">
        <w:trPr>
          <w:trHeight w:val="144"/>
        </w:trPr>
        <w:tc>
          <w:tcPr>
            <w:tcW w:w="2400" w:type="dxa"/>
            <w:tcBorders>
              <w:top w:val="nil"/>
              <w:left w:val="nil"/>
              <w:bottom w:val="nil"/>
              <w:right w:val="nil"/>
            </w:tcBorders>
            <w:tcMar>
              <w:top w:w="0" w:type="dxa"/>
              <w:left w:w="0" w:type="dxa"/>
              <w:bottom w:w="0" w:type="dxa"/>
              <w:right w:w="0" w:type="dxa"/>
            </w:tcMar>
          </w:tcPr>
          <w:p w14:paraId="0FF99F0F" w14:textId="77777777" w:rsidR="00907679" w:rsidRDefault="005A336D">
            <w:pPr>
              <w:widowControl w:val="0"/>
              <w:pBdr>
                <w:top w:val="nil"/>
                <w:left w:val="nil"/>
                <w:bottom w:val="nil"/>
                <w:right w:val="nil"/>
                <w:between w:val="nil"/>
              </w:pBdr>
              <w:rPr>
                <w:sz w:val="20"/>
                <w:szCs w:val="20"/>
              </w:rPr>
            </w:pPr>
            <w:proofErr w:type="spellStart"/>
            <w:r>
              <w:rPr>
                <w:rFonts w:ascii="Calibri" w:eastAsia="Calibri" w:hAnsi="Calibri" w:cs="Calibri"/>
                <w:sz w:val="20"/>
                <w:szCs w:val="20"/>
              </w:rPr>
              <w:t>Similk</w:t>
            </w:r>
            <w:proofErr w:type="spellEnd"/>
            <w:r>
              <w:rPr>
                <w:rFonts w:ascii="Calibri" w:eastAsia="Calibri" w:hAnsi="Calibri" w:cs="Calibri"/>
                <w:sz w:val="20"/>
                <w:szCs w:val="20"/>
              </w:rPr>
              <w:t xml:space="preserve"> Bay</w:t>
            </w:r>
          </w:p>
        </w:tc>
        <w:tc>
          <w:tcPr>
            <w:tcW w:w="5760" w:type="dxa"/>
            <w:tcBorders>
              <w:top w:val="nil"/>
              <w:left w:val="nil"/>
              <w:bottom w:val="nil"/>
              <w:right w:val="nil"/>
            </w:tcBorders>
            <w:tcMar>
              <w:top w:w="0" w:type="dxa"/>
              <w:left w:w="0" w:type="dxa"/>
              <w:bottom w:w="0" w:type="dxa"/>
              <w:right w:w="0" w:type="dxa"/>
            </w:tcMar>
          </w:tcPr>
          <w:p w14:paraId="7657AE34"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52</w:t>
            </w:r>
          </w:p>
        </w:tc>
      </w:tr>
      <w:tr w:rsidR="00907679" w14:paraId="37D1F312" w14:textId="77777777">
        <w:trPr>
          <w:trHeight w:val="144"/>
        </w:trPr>
        <w:tc>
          <w:tcPr>
            <w:tcW w:w="2400" w:type="dxa"/>
            <w:tcBorders>
              <w:top w:val="nil"/>
              <w:left w:val="nil"/>
              <w:bottom w:val="nil"/>
              <w:right w:val="nil"/>
            </w:tcBorders>
            <w:tcMar>
              <w:top w:w="0" w:type="dxa"/>
              <w:left w:w="0" w:type="dxa"/>
              <w:bottom w:w="0" w:type="dxa"/>
              <w:right w:w="0" w:type="dxa"/>
            </w:tcMar>
          </w:tcPr>
          <w:p w14:paraId="0080C24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 xml:space="preserve">West </w:t>
            </w:r>
            <w:proofErr w:type="spellStart"/>
            <w:r>
              <w:rPr>
                <w:rFonts w:ascii="Calibri" w:eastAsia="Calibri" w:hAnsi="Calibri" w:cs="Calibri"/>
                <w:sz w:val="20"/>
                <w:szCs w:val="20"/>
              </w:rPr>
              <w:t>Fidalgo</w:t>
            </w:r>
            <w:proofErr w:type="spellEnd"/>
            <w:r>
              <w:rPr>
                <w:rFonts w:ascii="Calibri" w:eastAsia="Calibri" w:hAnsi="Calibri" w:cs="Calibri"/>
                <w:sz w:val="20"/>
                <w:szCs w:val="20"/>
              </w:rPr>
              <w:t xml:space="preserve"> Island</w:t>
            </w:r>
          </w:p>
        </w:tc>
        <w:tc>
          <w:tcPr>
            <w:tcW w:w="5760" w:type="dxa"/>
            <w:tcBorders>
              <w:top w:val="nil"/>
              <w:left w:val="nil"/>
              <w:bottom w:val="nil"/>
              <w:right w:val="nil"/>
            </w:tcBorders>
            <w:tcMar>
              <w:top w:w="0" w:type="dxa"/>
              <w:left w:w="0" w:type="dxa"/>
              <w:bottom w:w="0" w:type="dxa"/>
              <w:right w:w="0" w:type="dxa"/>
            </w:tcMar>
          </w:tcPr>
          <w:p w14:paraId="66AA8C36"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57</w:t>
            </w:r>
          </w:p>
        </w:tc>
      </w:tr>
      <w:tr w:rsidR="00907679" w14:paraId="08F335F3" w14:textId="77777777">
        <w:trPr>
          <w:trHeight w:val="144"/>
        </w:trPr>
        <w:tc>
          <w:tcPr>
            <w:tcW w:w="2400" w:type="dxa"/>
            <w:tcBorders>
              <w:top w:val="nil"/>
              <w:left w:val="nil"/>
              <w:bottom w:val="nil"/>
              <w:right w:val="nil"/>
            </w:tcBorders>
            <w:tcMar>
              <w:top w:w="0" w:type="dxa"/>
              <w:left w:w="0" w:type="dxa"/>
              <w:bottom w:w="0" w:type="dxa"/>
              <w:right w:w="0" w:type="dxa"/>
            </w:tcMar>
          </w:tcPr>
          <w:p w14:paraId="0C66DDB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Willapa Bay</w:t>
            </w:r>
          </w:p>
        </w:tc>
        <w:tc>
          <w:tcPr>
            <w:tcW w:w="5760" w:type="dxa"/>
            <w:tcBorders>
              <w:top w:val="nil"/>
              <w:left w:val="nil"/>
              <w:bottom w:val="nil"/>
              <w:right w:val="nil"/>
            </w:tcBorders>
            <w:tcMar>
              <w:top w:w="0" w:type="dxa"/>
              <w:left w:w="0" w:type="dxa"/>
              <w:bottom w:w="0" w:type="dxa"/>
              <w:right w:w="0" w:type="dxa"/>
            </w:tcMar>
          </w:tcPr>
          <w:p w14:paraId="6154B01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20.01, 20.02, 20.03, 20.04, 20.05, 20.06, 20.07, 20.08, 20.09, 20.10, 20.11, 20.12, 20.13, 20.14, 20.15, 20.16, 20.17, 20.18, 20.19</w:t>
            </w:r>
          </w:p>
        </w:tc>
      </w:tr>
    </w:tbl>
    <w:p w14:paraId="75696079" w14:textId="77777777" w:rsidR="00907679" w:rsidRDefault="00907679"/>
    <w:p w14:paraId="66A700CF" w14:textId="77777777" w:rsidR="00907679" w:rsidRDefault="005A336D">
      <w:pPr>
        <w:rPr>
          <w:b/>
        </w:rPr>
      </w:pPr>
      <w:r>
        <w:br w:type="page"/>
      </w:r>
    </w:p>
    <w:p w14:paraId="2FD6F2F8" w14:textId="77777777" w:rsidR="00907679" w:rsidRDefault="005A336D">
      <w:r>
        <w:rPr>
          <w:b/>
        </w:rPr>
        <w:lastRenderedPageBreak/>
        <w:t xml:space="preserve">Table S6. </w:t>
      </w:r>
      <w:r>
        <w:t>Closure zones associated with county closures.</w:t>
      </w:r>
    </w:p>
    <w:p w14:paraId="6433F1E7" w14:textId="77777777" w:rsidR="00907679" w:rsidRDefault="00907679"/>
    <w:p w14:paraId="37D414A5" w14:textId="77777777" w:rsidR="00907679" w:rsidRDefault="005A336D">
      <w:r>
        <w:rPr>
          <w:noProof/>
        </w:rPr>
        <w:drawing>
          <wp:inline distT="114300" distB="114300" distL="114300" distR="114300" wp14:anchorId="057739B3" wp14:editId="49ED4C36">
            <wp:extent cx="5943600" cy="4826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943600" cy="482600"/>
                    </a:xfrm>
                    <a:prstGeom prst="rect">
                      <a:avLst/>
                    </a:prstGeom>
                    <a:ln/>
                  </pic:spPr>
                </pic:pic>
              </a:graphicData>
            </a:graphic>
          </wp:inline>
        </w:drawing>
      </w:r>
    </w:p>
    <w:p w14:paraId="5E28BCBB" w14:textId="77777777" w:rsidR="00907679" w:rsidRDefault="00907679"/>
    <w:p w14:paraId="5BDD3403" w14:textId="77777777" w:rsidR="00907679" w:rsidRDefault="005A336D">
      <w:r>
        <w:br w:type="page"/>
      </w:r>
    </w:p>
    <w:p w14:paraId="50214E60" w14:textId="77777777" w:rsidR="00907679" w:rsidRDefault="005A336D">
      <w:r>
        <w:rPr>
          <w:b/>
        </w:rPr>
        <w:lastRenderedPageBreak/>
        <w:t>Table S7.</w:t>
      </w:r>
      <w:r>
        <w:t xml:space="preserve"> Source of data on biotoxin closures to recreational fisheries in Washington from 2002-2020. The 2014 data file is corrupt.</w:t>
      </w:r>
    </w:p>
    <w:p w14:paraId="28C8994F" w14:textId="77777777" w:rsidR="00907679" w:rsidRDefault="00907679"/>
    <w:tbl>
      <w:tblPr>
        <w:tblStyle w:val="a3"/>
        <w:tblW w:w="7140" w:type="dxa"/>
        <w:tblBorders>
          <w:top w:val="nil"/>
          <w:left w:val="nil"/>
          <w:bottom w:val="nil"/>
          <w:right w:val="nil"/>
          <w:insideH w:val="nil"/>
          <w:insideV w:val="nil"/>
        </w:tblBorders>
        <w:tblLayout w:type="fixed"/>
        <w:tblLook w:val="0600" w:firstRow="0" w:lastRow="0" w:firstColumn="0" w:lastColumn="0" w:noHBand="1" w:noVBand="1"/>
      </w:tblPr>
      <w:tblGrid>
        <w:gridCol w:w="750"/>
        <w:gridCol w:w="3240"/>
        <w:gridCol w:w="1350"/>
        <w:gridCol w:w="1800"/>
      </w:tblGrid>
      <w:tr w:rsidR="00907679" w14:paraId="7D532C43" w14:textId="77777777">
        <w:trPr>
          <w:trHeight w:val="445"/>
        </w:trPr>
        <w:tc>
          <w:tcPr>
            <w:tcW w:w="750"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32AE3CC6" w14:textId="77777777" w:rsidR="00907679" w:rsidRDefault="005A336D">
            <w:pPr>
              <w:widowControl w:val="0"/>
              <w:pBdr>
                <w:top w:val="nil"/>
                <w:left w:val="nil"/>
                <w:bottom w:val="nil"/>
                <w:right w:val="nil"/>
                <w:between w:val="nil"/>
              </w:pBdr>
            </w:pPr>
            <w:r>
              <w:rPr>
                <w:rFonts w:ascii="Calibri" w:eastAsia="Calibri" w:hAnsi="Calibri" w:cs="Calibri"/>
                <w:b/>
                <w:sz w:val="24"/>
                <w:szCs w:val="24"/>
              </w:rPr>
              <w:t>Year</w:t>
            </w:r>
          </w:p>
        </w:tc>
        <w:tc>
          <w:tcPr>
            <w:tcW w:w="3240"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615E3FEF" w14:textId="77777777" w:rsidR="00907679" w:rsidRDefault="005A336D">
            <w:pPr>
              <w:widowControl w:val="0"/>
              <w:pBdr>
                <w:top w:val="nil"/>
                <w:left w:val="nil"/>
                <w:bottom w:val="nil"/>
                <w:right w:val="nil"/>
                <w:between w:val="nil"/>
              </w:pBdr>
            </w:pPr>
            <w:r>
              <w:rPr>
                <w:rFonts w:ascii="Calibri" w:eastAsia="Calibri" w:hAnsi="Calibri" w:cs="Calibri"/>
                <w:b/>
                <w:sz w:val="24"/>
                <w:szCs w:val="24"/>
              </w:rPr>
              <w:t>File name</w:t>
            </w:r>
          </w:p>
        </w:tc>
        <w:tc>
          <w:tcPr>
            <w:tcW w:w="1350"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77C7A304" w14:textId="77777777" w:rsidR="00907679" w:rsidRDefault="005A336D">
            <w:pPr>
              <w:widowControl w:val="0"/>
              <w:pBdr>
                <w:top w:val="nil"/>
                <w:left w:val="nil"/>
                <w:bottom w:val="nil"/>
                <w:right w:val="nil"/>
                <w:between w:val="nil"/>
              </w:pBdr>
            </w:pPr>
            <w:r>
              <w:rPr>
                <w:rFonts w:ascii="Calibri" w:eastAsia="Calibri" w:hAnsi="Calibri" w:cs="Calibri"/>
                <w:b/>
                <w:sz w:val="24"/>
                <w:szCs w:val="24"/>
              </w:rPr>
              <w:t>Sheet name</w:t>
            </w:r>
          </w:p>
        </w:tc>
        <w:tc>
          <w:tcPr>
            <w:tcW w:w="1800"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40C5BF92" w14:textId="77777777" w:rsidR="00907679" w:rsidRDefault="005A336D">
            <w:pPr>
              <w:widowControl w:val="0"/>
              <w:pBdr>
                <w:top w:val="nil"/>
                <w:left w:val="nil"/>
                <w:bottom w:val="nil"/>
                <w:right w:val="nil"/>
                <w:between w:val="nil"/>
              </w:pBdr>
            </w:pPr>
            <w:r>
              <w:rPr>
                <w:rFonts w:ascii="Calibri" w:eastAsia="Calibri" w:hAnsi="Calibri" w:cs="Calibri"/>
                <w:b/>
                <w:sz w:val="24"/>
                <w:szCs w:val="24"/>
              </w:rPr>
              <w:t>Number of rows</w:t>
            </w:r>
          </w:p>
        </w:tc>
      </w:tr>
      <w:tr w:rsidR="00907679" w14:paraId="1EC1F283" w14:textId="77777777">
        <w:trPr>
          <w:trHeight w:val="445"/>
        </w:trPr>
        <w:tc>
          <w:tcPr>
            <w:tcW w:w="750" w:type="dxa"/>
            <w:tcBorders>
              <w:top w:val="nil"/>
              <w:left w:val="nil"/>
              <w:bottom w:val="nil"/>
              <w:right w:val="nil"/>
            </w:tcBorders>
            <w:tcMar>
              <w:top w:w="20" w:type="dxa"/>
              <w:left w:w="20" w:type="dxa"/>
              <w:bottom w:w="100" w:type="dxa"/>
              <w:right w:w="20" w:type="dxa"/>
            </w:tcMar>
            <w:vAlign w:val="bottom"/>
          </w:tcPr>
          <w:p w14:paraId="7AD5F994" w14:textId="77777777" w:rsidR="00907679" w:rsidRDefault="005A336D">
            <w:pPr>
              <w:widowControl w:val="0"/>
              <w:pBdr>
                <w:top w:val="nil"/>
                <w:left w:val="nil"/>
                <w:bottom w:val="nil"/>
                <w:right w:val="nil"/>
                <w:between w:val="nil"/>
              </w:pBdr>
            </w:pPr>
            <w:r>
              <w:rPr>
                <w:rFonts w:ascii="Calibri" w:eastAsia="Calibri" w:hAnsi="Calibri" w:cs="Calibri"/>
                <w:sz w:val="24"/>
                <w:szCs w:val="24"/>
              </w:rPr>
              <w:t>2002</w:t>
            </w:r>
          </w:p>
        </w:tc>
        <w:tc>
          <w:tcPr>
            <w:tcW w:w="3240" w:type="dxa"/>
            <w:tcBorders>
              <w:top w:val="nil"/>
              <w:left w:val="nil"/>
              <w:bottom w:val="nil"/>
              <w:right w:val="nil"/>
            </w:tcBorders>
            <w:tcMar>
              <w:top w:w="20" w:type="dxa"/>
              <w:left w:w="20" w:type="dxa"/>
              <w:bottom w:w="100" w:type="dxa"/>
              <w:right w:w="20" w:type="dxa"/>
            </w:tcMar>
            <w:vAlign w:val="bottom"/>
          </w:tcPr>
          <w:p w14:paraId="7DD48AB0"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5DD97FBE" w14:textId="77777777" w:rsidR="00907679" w:rsidRDefault="005A336D">
            <w:pPr>
              <w:widowControl w:val="0"/>
              <w:pBdr>
                <w:top w:val="nil"/>
                <w:left w:val="nil"/>
                <w:bottom w:val="nil"/>
                <w:right w:val="nil"/>
                <w:between w:val="nil"/>
              </w:pBdr>
            </w:pPr>
            <w:r>
              <w:rPr>
                <w:rFonts w:ascii="Calibri" w:eastAsia="Calibri" w:hAnsi="Calibri" w:cs="Calibri"/>
                <w:sz w:val="24"/>
                <w:szCs w:val="24"/>
              </w:rPr>
              <w:t>2002</w:t>
            </w:r>
          </w:p>
        </w:tc>
        <w:tc>
          <w:tcPr>
            <w:tcW w:w="1800" w:type="dxa"/>
            <w:tcBorders>
              <w:top w:val="nil"/>
              <w:left w:val="nil"/>
              <w:bottom w:val="nil"/>
              <w:right w:val="nil"/>
            </w:tcBorders>
            <w:tcMar>
              <w:top w:w="20" w:type="dxa"/>
              <w:left w:w="20" w:type="dxa"/>
              <w:bottom w:w="100" w:type="dxa"/>
              <w:right w:w="20" w:type="dxa"/>
            </w:tcMar>
            <w:vAlign w:val="bottom"/>
          </w:tcPr>
          <w:p w14:paraId="7C0674F6" w14:textId="77777777" w:rsidR="00907679" w:rsidRDefault="005A336D">
            <w:pPr>
              <w:widowControl w:val="0"/>
              <w:pBdr>
                <w:top w:val="nil"/>
                <w:left w:val="nil"/>
                <w:bottom w:val="nil"/>
                <w:right w:val="nil"/>
                <w:between w:val="nil"/>
              </w:pBdr>
            </w:pPr>
            <w:r>
              <w:rPr>
                <w:rFonts w:ascii="Calibri" w:eastAsia="Calibri" w:hAnsi="Calibri" w:cs="Calibri"/>
                <w:sz w:val="24"/>
                <w:szCs w:val="24"/>
              </w:rPr>
              <w:t>91</w:t>
            </w:r>
          </w:p>
        </w:tc>
      </w:tr>
      <w:tr w:rsidR="00907679" w14:paraId="2851C7B7"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118149DC" w14:textId="77777777" w:rsidR="00907679" w:rsidRDefault="005A336D">
            <w:pPr>
              <w:widowControl w:val="0"/>
              <w:pBdr>
                <w:top w:val="nil"/>
                <w:left w:val="nil"/>
                <w:bottom w:val="nil"/>
                <w:right w:val="nil"/>
                <w:between w:val="nil"/>
              </w:pBdr>
            </w:pPr>
            <w:r>
              <w:rPr>
                <w:rFonts w:ascii="Calibri" w:eastAsia="Calibri" w:hAnsi="Calibri" w:cs="Calibri"/>
                <w:sz w:val="24"/>
                <w:szCs w:val="24"/>
              </w:rPr>
              <w:t>2003</w:t>
            </w:r>
          </w:p>
        </w:tc>
        <w:tc>
          <w:tcPr>
            <w:tcW w:w="3240" w:type="dxa"/>
            <w:tcBorders>
              <w:top w:val="nil"/>
              <w:left w:val="nil"/>
              <w:bottom w:val="nil"/>
              <w:right w:val="nil"/>
            </w:tcBorders>
            <w:tcMar>
              <w:top w:w="20" w:type="dxa"/>
              <w:left w:w="20" w:type="dxa"/>
              <w:bottom w:w="100" w:type="dxa"/>
              <w:right w:w="20" w:type="dxa"/>
            </w:tcMar>
            <w:vAlign w:val="bottom"/>
          </w:tcPr>
          <w:p w14:paraId="27FB2E3A"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6A292E7A" w14:textId="77777777" w:rsidR="00907679" w:rsidRDefault="005A336D">
            <w:pPr>
              <w:widowControl w:val="0"/>
              <w:pBdr>
                <w:top w:val="nil"/>
                <w:left w:val="nil"/>
                <w:bottom w:val="nil"/>
                <w:right w:val="nil"/>
                <w:between w:val="nil"/>
              </w:pBdr>
            </w:pPr>
            <w:r>
              <w:rPr>
                <w:rFonts w:ascii="Calibri" w:eastAsia="Calibri" w:hAnsi="Calibri" w:cs="Calibri"/>
                <w:sz w:val="24"/>
                <w:szCs w:val="24"/>
              </w:rPr>
              <w:t>2003</w:t>
            </w:r>
          </w:p>
        </w:tc>
        <w:tc>
          <w:tcPr>
            <w:tcW w:w="1800" w:type="dxa"/>
            <w:tcBorders>
              <w:top w:val="nil"/>
              <w:left w:val="nil"/>
              <w:bottom w:val="nil"/>
              <w:right w:val="nil"/>
            </w:tcBorders>
            <w:tcMar>
              <w:top w:w="20" w:type="dxa"/>
              <w:left w:w="20" w:type="dxa"/>
              <w:bottom w:w="100" w:type="dxa"/>
              <w:right w:w="20" w:type="dxa"/>
            </w:tcMar>
            <w:vAlign w:val="bottom"/>
          </w:tcPr>
          <w:p w14:paraId="48E8DC21" w14:textId="77777777" w:rsidR="00907679" w:rsidRDefault="005A336D">
            <w:pPr>
              <w:widowControl w:val="0"/>
              <w:pBdr>
                <w:top w:val="nil"/>
                <w:left w:val="nil"/>
                <w:bottom w:val="nil"/>
                <w:right w:val="nil"/>
                <w:between w:val="nil"/>
              </w:pBdr>
            </w:pPr>
            <w:r>
              <w:rPr>
                <w:rFonts w:ascii="Calibri" w:eastAsia="Calibri" w:hAnsi="Calibri" w:cs="Calibri"/>
                <w:sz w:val="24"/>
                <w:szCs w:val="24"/>
              </w:rPr>
              <w:t>53</w:t>
            </w:r>
          </w:p>
        </w:tc>
      </w:tr>
      <w:tr w:rsidR="00907679" w14:paraId="6ECA3C6F"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64677645" w14:textId="77777777" w:rsidR="00907679" w:rsidRDefault="005A336D">
            <w:pPr>
              <w:widowControl w:val="0"/>
              <w:pBdr>
                <w:top w:val="nil"/>
                <w:left w:val="nil"/>
                <w:bottom w:val="nil"/>
                <w:right w:val="nil"/>
                <w:between w:val="nil"/>
              </w:pBdr>
            </w:pPr>
            <w:r>
              <w:rPr>
                <w:rFonts w:ascii="Calibri" w:eastAsia="Calibri" w:hAnsi="Calibri" w:cs="Calibri"/>
                <w:sz w:val="24"/>
                <w:szCs w:val="24"/>
              </w:rPr>
              <w:t>2004</w:t>
            </w:r>
          </w:p>
        </w:tc>
        <w:tc>
          <w:tcPr>
            <w:tcW w:w="3240" w:type="dxa"/>
            <w:tcBorders>
              <w:top w:val="nil"/>
              <w:left w:val="nil"/>
              <w:bottom w:val="nil"/>
              <w:right w:val="nil"/>
            </w:tcBorders>
            <w:tcMar>
              <w:top w:w="20" w:type="dxa"/>
              <w:left w:w="20" w:type="dxa"/>
              <w:bottom w:w="100" w:type="dxa"/>
              <w:right w:w="20" w:type="dxa"/>
            </w:tcMar>
            <w:vAlign w:val="bottom"/>
          </w:tcPr>
          <w:p w14:paraId="70311725"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2651DDBB" w14:textId="77777777" w:rsidR="00907679" w:rsidRDefault="005A336D">
            <w:pPr>
              <w:widowControl w:val="0"/>
              <w:pBdr>
                <w:top w:val="nil"/>
                <w:left w:val="nil"/>
                <w:bottom w:val="nil"/>
                <w:right w:val="nil"/>
                <w:between w:val="nil"/>
              </w:pBdr>
            </w:pPr>
            <w:r>
              <w:rPr>
                <w:rFonts w:ascii="Calibri" w:eastAsia="Calibri" w:hAnsi="Calibri" w:cs="Calibri"/>
                <w:sz w:val="24"/>
                <w:szCs w:val="24"/>
              </w:rPr>
              <w:t>2004</w:t>
            </w:r>
          </w:p>
        </w:tc>
        <w:tc>
          <w:tcPr>
            <w:tcW w:w="1800" w:type="dxa"/>
            <w:tcBorders>
              <w:top w:val="nil"/>
              <w:left w:val="nil"/>
              <w:bottom w:val="nil"/>
              <w:right w:val="nil"/>
            </w:tcBorders>
            <w:tcMar>
              <w:top w:w="20" w:type="dxa"/>
              <w:left w:w="20" w:type="dxa"/>
              <w:bottom w:w="100" w:type="dxa"/>
              <w:right w:w="20" w:type="dxa"/>
            </w:tcMar>
            <w:vAlign w:val="bottom"/>
          </w:tcPr>
          <w:p w14:paraId="2DB40901" w14:textId="77777777" w:rsidR="00907679" w:rsidRDefault="005A336D">
            <w:pPr>
              <w:widowControl w:val="0"/>
              <w:pBdr>
                <w:top w:val="nil"/>
                <w:left w:val="nil"/>
                <w:bottom w:val="nil"/>
                <w:right w:val="nil"/>
                <w:between w:val="nil"/>
              </w:pBdr>
            </w:pPr>
            <w:r>
              <w:rPr>
                <w:rFonts w:ascii="Calibri" w:eastAsia="Calibri" w:hAnsi="Calibri" w:cs="Calibri"/>
                <w:sz w:val="24"/>
                <w:szCs w:val="24"/>
              </w:rPr>
              <w:t>59</w:t>
            </w:r>
          </w:p>
        </w:tc>
      </w:tr>
      <w:tr w:rsidR="00907679" w14:paraId="2357F25F"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5F7D5CB1" w14:textId="77777777" w:rsidR="00907679" w:rsidRDefault="005A336D">
            <w:pPr>
              <w:widowControl w:val="0"/>
              <w:pBdr>
                <w:top w:val="nil"/>
                <w:left w:val="nil"/>
                <w:bottom w:val="nil"/>
                <w:right w:val="nil"/>
                <w:between w:val="nil"/>
              </w:pBdr>
            </w:pPr>
            <w:r>
              <w:rPr>
                <w:rFonts w:ascii="Calibri" w:eastAsia="Calibri" w:hAnsi="Calibri" w:cs="Calibri"/>
                <w:sz w:val="24"/>
                <w:szCs w:val="24"/>
              </w:rPr>
              <w:t>2005</w:t>
            </w:r>
          </w:p>
        </w:tc>
        <w:tc>
          <w:tcPr>
            <w:tcW w:w="3240" w:type="dxa"/>
            <w:tcBorders>
              <w:top w:val="nil"/>
              <w:left w:val="nil"/>
              <w:bottom w:val="nil"/>
              <w:right w:val="nil"/>
            </w:tcBorders>
            <w:tcMar>
              <w:top w:w="20" w:type="dxa"/>
              <w:left w:w="20" w:type="dxa"/>
              <w:bottom w:w="100" w:type="dxa"/>
              <w:right w:w="20" w:type="dxa"/>
            </w:tcMar>
            <w:vAlign w:val="bottom"/>
          </w:tcPr>
          <w:p w14:paraId="6759E191"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7E2F6DC2" w14:textId="77777777" w:rsidR="00907679" w:rsidRDefault="005A336D">
            <w:pPr>
              <w:widowControl w:val="0"/>
              <w:pBdr>
                <w:top w:val="nil"/>
                <w:left w:val="nil"/>
                <w:bottom w:val="nil"/>
                <w:right w:val="nil"/>
                <w:between w:val="nil"/>
              </w:pBdr>
            </w:pPr>
            <w:r>
              <w:rPr>
                <w:rFonts w:ascii="Calibri" w:eastAsia="Calibri" w:hAnsi="Calibri" w:cs="Calibri"/>
                <w:sz w:val="24"/>
                <w:szCs w:val="24"/>
              </w:rPr>
              <w:t>2005</w:t>
            </w:r>
          </w:p>
        </w:tc>
        <w:tc>
          <w:tcPr>
            <w:tcW w:w="1800" w:type="dxa"/>
            <w:tcBorders>
              <w:top w:val="nil"/>
              <w:left w:val="nil"/>
              <w:bottom w:val="nil"/>
              <w:right w:val="nil"/>
            </w:tcBorders>
            <w:tcMar>
              <w:top w:w="20" w:type="dxa"/>
              <w:left w:w="20" w:type="dxa"/>
              <w:bottom w:w="100" w:type="dxa"/>
              <w:right w:w="20" w:type="dxa"/>
            </w:tcMar>
            <w:vAlign w:val="bottom"/>
          </w:tcPr>
          <w:p w14:paraId="7C92B5DE" w14:textId="77777777" w:rsidR="00907679" w:rsidRDefault="005A336D">
            <w:pPr>
              <w:widowControl w:val="0"/>
              <w:pBdr>
                <w:top w:val="nil"/>
                <w:left w:val="nil"/>
                <w:bottom w:val="nil"/>
                <w:right w:val="nil"/>
                <w:between w:val="nil"/>
              </w:pBdr>
            </w:pPr>
            <w:r>
              <w:rPr>
                <w:rFonts w:ascii="Calibri" w:eastAsia="Calibri" w:hAnsi="Calibri" w:cs="Calibri"/>
                <w:sz w:val="24"/>
                <w:szCs w:val="24"/>
              </w:rPr>
              <w:t>52</w:t>
            </w:r>
          </w:p>
        </w:tc>
      </w:tr>
      <w:tr w:rsidR="00907679" w14:paraId="69A32F73"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7FF9EF90" w14:textId="77777777" w:rsidR="00907679" w:rsidRDefault="005A336D">
            <w:pPr>
              <w:widowControl w:val="0"/>
              <w:pBdr>
                <w:top w:val="nil"/>
                <w:left w:val="nil"/>
                <w:bottom w:val="nil"/>
                <w:right w:val="nil"/>
                <w:between w:val="nil"/>
              </w:pBdr>
            </w:pPr>
            <w:r>
              <w:rPr>
                <w:rFonts w:ascii="Calibri" w:eastAsia="Calibri" w:hAnsi="Calibri" w:cs="Calibri"/>
                <w:sz w:val="24"/>
                <w:szCs w:val="24"/>
              </w:rPr>
              <w:t>2006</w:t>
            </w:r>
          </w:p>
        </w:tc>
        <w:tc>
          <w:tcPr>
            <w:tcW w:w="3240" w:type="dxa"/>
            <w:tcBorders>
              <w:top w:val="nil"/>
              <w:left w:val="nil"/>
              <w:bottom w:val="nil"/>
              <w:right w:val="nil"/>
            </w:tcBorders>
            <w:tcMar>
              <w:top w:w="20" w:type="dxa"/>
              <w:left w:w="20" w:type="dxa"/>
              <w:bottom w:w="100" w:type="dxa"/>
              <w:right w:w="20" w:type="dxa"/>
            </w:tcMar>
            <w:vAlign w:val="bottom"/>
          </w:tcPr>
          <w:p w14:paraId="32686B56"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6AEA9E2D" w14:textId="77777777" w:rsidR="00907679" w:rsidRDefault="005A336D">
            <w:pPr>
              <w:widowControl w:val="0"/>
              <w:pBdr>
                <w:top w:val="nil"/>
                <w:left w:val="nil"/>
                <w:bottom w:val="nil"/>
                <w:right w:val="nil"/>
                <w:between w:val="nil"/>
              </w:pBdr>
            </w:pPr>
            <w:r>
              <w:rPr>
                <w:rFonts w:ascii="Calibri" w:eastAsia="Calibri" w:hAnsi="Calibri" w:cs="Calibri"/>
                <w:sz w:val="24"/>
                <w:szCs w:val="24"/>
              </w:rPr>
              <w:t>2006</w:t>
            </w:r>
          </w:p>
        </w:tc>
        <w:tc>
          <w:tcPr>
            <w:tcW w:w="1800" w:type="dxa"/>
            <w:tcBorders>
              <w:top w:val="nil"/>
              <w:left w:val="nil"/>
              <w:bottom w:val="nil"/>
              <w:right w:val="nil"/>
            </w:tcBorders>
            <w:tcMar>
              <w:top w:w="20" w:type="dxa"/>
              <w:left w:w="20" w:type="dxa"/>
              <w:bottom w:w="100" w:type="dxa"/>
              <w:right w:w="20" w:type="dxa"/>
            </w:tcMar>
            <w:vAlign w:val="bottom"/>
          </w:tcPr>
          <w:p w14:paraId="45C31FAE" w14:textId="77777777" w:rsidR="00907679" w:rsidRDefault="005A336D">
            <w:pPr>
              <w:widowControl w:val="0"/>
              <w:pBdr>
                <w:top w:val="nil"/>
                <w:left w:val="nil"/>
                <w:bottom w:val="nil"/>
                <w:right w:val="nil"/>
                <w:between w:val="nil"/>
              </w:pBdr>
            </w:pPr>
            <w:r>
              <w:rPr>
                <w:rFonts w:ascii="Calibri" w:eastAsia="Calibri" w:hAnsi="Calibri" w:cs="Calibri"/>
                <w:sz w:val="24"/>
                <w:szCs w:val="24"/>
              </w:rPr>
              <w:t>60</w:t>
            </w:r>
          </w:p>
        </w:tc>
      </w:tr>
      <w:tr w:rsidR="00907679" w14:paraId="335CE5CA"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3460356E" w14:textId="77777777" w:rsidR="00907679" w:rsidRDefault="005A336D">
            <w:pPr>
              <w:widowControl w:val="0"/>
              <w:pBdr>
                <w:top w:val="nil"/>
                <w:left w:val="nil"/>
                <w:bottom w:val="nil"/>
                <w:right w:val="nil"/>
                <w:between w:val="nil"/>
              </w:pBdr>
            </w:pPr>
            <w:r>
              <w:rPr>
                <w:rFonts w:ascii="Calibri" w:eastAsia="Calibri" w:hAnsi="Calibri" w:cs="Calibri"/>
                <w:sz w:val="24"/>
                <w:szCs w:val="24"/>
              </w:rPr>
              <w:t>2007</w:t>
            </w:r>
          </w:p>
        </w:tc>
        <w:tc>
          <w:tcPr>
            <w:tcW w:w="3240" w:type="dxa"/>
            <w:tcBorders>
              <w:top w:val="nil"/>
              <w:left w:val="nil"/>
              <w:bottom w:val="nil"/>
              <w:right w:val="nil"/>
            </w:tcBorders>
            <w:tcMar>
              <w:top w:w="20" w:type="dxa"/>
              <w:left w:w="20" w:type="dxa"/>
              <w:bottom w:w="100" w:type="dxa"/>
              <w:right w:w="20" w:type="dxa"/>
            </w:tcMar>
            <w:vAlign w:val="bottom"/>
          </w:tcPr>
          <w:p w14:paraId="69EE90F4"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003BD23C" w14:textId="77777777" w:rsidR="00907679" w:rsidRDefault="005A336D">
            <w:pPr>
              <w:widowControl w:val="0"/>
              <w:pBdr>
                <w:top w:val="nil"/>
                <w:left w:val="nil"/>
                <w:bottom w:val="nil"/>
                <w:right w:val="nil"/>
                <w:between w:val="nil"/>
              </w:pBdr>
            </w:pPr>
            <w:r>
              <w:rPr>
                <w:rFonts w:ascii="Calibri" w:eastAsia="Calibri" w:hAnsi="Calibri" w:cs="Calibri"/>
                <w:sz w:val="24"/>
                <w:szCs w:val="24"/>
              </w:rPr>
              <w:t>2007</w:t>
            </w:r>
          </w:p>
        </w:tc>
        <w:tc>
          <w:tcPr>
            <w:tcW w:w="1800" w:type="dxa"/>
            <w:tcBorders>
              <w:top w:val="nil"/>
              <w:left w:val="nil"/>
              <w:bottom w:val="nil"/>
              <w:right w:val="nil"/>
            </w:tcBorders>
            <w:tcMar>
              <w:top w:w="20" w:type="dxa"/>
              <w:left w:w="20" w:type="dxa"/>
              <w:bottom w:w="100" w:type="dxa"/>
              <w:right w:w="20" w:type="dxa"/>
            </w:tcMar>
            <w:vAlign w:val="bottom"/>
          </w:tcPr>
          <w:p w14:paraId="11FD095D" w14:textId="77777777" w:rsidR="00907679" w:rsidRDefault="005A336D">
            <w:pPr>
              <w:widowControl w:val="0"/>
              <w:pBdr>
                <w:top w:val="nil"/>
                <w:left w:val="nil"/>
                <w:bottom w:val="nil"/>
                <w:right w:val="nil"/>
                <w:between w:val="nil"/>
              </w:pBdr>
            </w:pPr>
            <w:r>
              <w:rPr>
                <w:rFonts w:ascii="Calibri" w:eastAsia="Calibri" w:hAnsi="Calibri" w:cs="Calibri"/>
                <w:sz w:val="24"/>
                <w:szCs w:val="24"/>
              </w:rPr>
              <w:t>40</w:t>
            </w:r>
          </w:p>
        </w:tc>
      </w:tr>
      <w:tr w:rsidR="00907679" w14:paraId="0817F42E"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0DE856A6" w14:textId="77777777" w:rsidR="00907679" w:rsidRDefault="005A336D">
            <w:pPr>
              <w:widowControl w:val="0"/>
              <w:pBdr>
                <w:top w:val="nil"/>
                <w:left w:val="nil"/>
                <w:bottom w:val="nil"/>
                <w:right w:val="nil"/>
                <w:between w:val="nil"/>
              </w:pBdr>
            </w:pPr>
            <w:r>
              <w:rPr>
                <w:rFonts w:ascii="Calibri" w:eastAsia="Calibri" w:hAnsi="Calibri" w:cs="Calibri"/>
                <w:sz w:val="24"/>
                <w:szCs w:val="24"/>
              </w:rPr>
              <w:t>2008</w:t>
            </w:r>
          </w:p>
        </w:tc>
        <w:tc>
          <w:tcPr>
            <w:tcW w:w="3240" w:type="dxa"/>
            <w:tcBorders>
              <w:top w:val="nil"/>
              <w:left w:val="nil"/>
              <w:bottom w:val="nil"/>
              <w:right w:val="nil"/>
            </w:tcBorders>
            <w:tcMar>
              <w:top w:w="20" w:type="dxa"/>
              <w:left w:w="20" w:type="dxa"/>
              <w:bottom w:w="100" w:type="dxa"/>
              <w:right w:w="20" w:type="dxa"/>
            </w:tcMar>
            <w:vAlign w:val="bottom"/>
          </w:tcPr>
          <w:p w14:paraId="2550E94F"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2C134EB9" w14:textId="77777777" w:rsidR="00907679" w:rsidRDefault="005A336D">
            <w:pPr>
              <w:widowControl w:val="0"/>
              <w:pBdr>
                <w:top w:val="nil"/>
                <w:left w:val="nil"/>
                <w:bottom w:val="nil"/>
                <w:right w:val="nil"/>
                <w:between w:val="nil"/>
              </w:pBdr>
            </w:pPr>
            <w:r>
              <w:rPr>
                <w:rFonts w:ascii="Calibri" w:eastAsia="Calibri" w:hAnsi="Calibri" w:cs="Calibri"/>
                <w:sz w:val="24"/>
                <w:szCs w:val="24"/>
              </w:rPr>
              <w:t>2008</w:t>
            </w:r>
          </w:p>
        </w:tc>
        <w:tc>
          <w:tcPr>
            <w:tcW w:w="1800" w:type="dxa"/>
            <w:tcBorders>
              <w:top w:val="nil"/>
              <w:left w:val="nil"/>
              <w:bottom w:val="nil"/>
              <w:right w:val="nil"/>
            </w:tcBorders>
            <w:tcMar>
              <w:top w:w="20" w:type="dxa"/>
              <w:left w:w="20" w:type="dxa"/>
              <w:bottom w:w="100" w:type="dxa"/>
              <w:right w:w="20" w:type="dxa"/>
            </w:tcMar>
            <w:vAlign w:val="bottom"/>
          </w:tcPr>
          <w:p w14:paraId="7BBFCC92" w14:textId="77777777" w:rsidR="00907679" w:rsidRDefault="005A336D">
            <w:pPr>
              <w:widowControl w:val="0"/>
              <w:pBdr>
                <w:top w:val="nil"/>
                <w:left w:val="nil"/>
                <w:bottom w:val="nil"/>
                <w:right w:val="nil"/>
                <w:between w:val="nil"/>
              </w:pBdr>
            </w:pPr>
            <w:r>
              <w:rPr>
                <w:rFonts w:ascii="Calibri" w:eastAsia="Calibri" w:hAnsi="Calibri" w:cs="Calibri"/>
                <w:sz w:val="24"/>
                <w:szCs w:val="24"/>
              </w:rPr>
              <w:t>45</w:t>
            </w:r>
          </w:p>
        </w:tc>
      </w:tr>
      <w:tr w:rsidR="00907679" w14:paraId="2C9DDE55"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19FF34FF" w14:textId="77777777" w:rsidR="00907679" w:rsidRDefault="005A336D">
            <w:pPr>
              <w:widowControl w:val="0"/>
              <w:pBdr>
                <w:top w:val="nil"/>
                <w:left w:val="nil"/>
                <w:bottom w:val="nil"/>
                <w:right w:val="nil"/>
                <w:between w:val="nil"/>
              </w:pBdr>
            </w:pPr>
            <w:r>
              <w:rPr>
                <w:rFonts w:ascii="Calibri" w:eastAsia="Calibri" w:hAnsi="Calibri" w:cs="Calibri"/>
                <w:sz w:val="24"/>
                <w:szCs w:val="24"/>
              </w:rPr>
              <w:t>2009</w:t>
            </w:r>
          </w:p>
        </w:tc>
        <w:tc>
          <w:tcPr>
            <w:tcW w:w="3240" w:type="dxa"/>
            <w:tcBorders>
              <w:top w:val="nil"/>
              <w:left w:val="nil"/>
              <w:bottom w:val="nil"/>
              <w:right w:val="nil"/>
            </w:tcBorders>
            <w:tcMar>
              <w:top w:w="20" w:type="dxa"/>
              <w:left w:w="20" w:type="dxa"/>
              <w:bottom w:w="100" w:type="dxa"/>
              <w:right w:w="20" w:type="dxa"/>
            </w:tcMar>
            <w:vAlign w:val="bottom"/>
          </w:tcPr>
          <w:p w14:paraId="6EA0DB86"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2C12890F" w14:textId="77777777" w:rsidR="00907679" w:rsidRDefault="005A336D">
            <w:pPr>
              <w:widowControl w:val="0"/>
              <w:pBdr>
                <w:top w:val="nil"/>
                <w:left w:val="nil"/>
                <w:bottom w:val="nil"/>
                <w:right w:val="nil"/>
                <w:between w:val="nil"/>
              </w:pBdr>
            </w:pPr>
            <w:r>
              <w:rPr>
                <w:rFonts w:ascii="Calibri" w:eastAsia="Calibri" w:hAnsi="Calibri" w:cs="Calibri"/>
                <w:sz w:val="24"/>
                <w:szCs w:val="24"/>
              </w:rPr>
              <w:t>2009</w:t>
            </w:r>
          </w:p>
        </w:tc>
        <w:tc>
          <w:tcPr>
            <w:tcW w:w="1800" w:type="dxa"/>
            <w:tcBorders>
              <w:top w:val="nil"/>
              <w:left w:val="nil"/>
              <w:bottom w:val="nil"/>
              <w:right w:val="nil"/>
            </w:tcBorders>
            <w:tcMar>
              <w:top w:w="20" w:type="dxa"/>
              <w:left w:w="20" w:type="dxa"/>
              <w:bottom w:w="100" w:type="dxa"/>
              <w:right w:w="20" w:type="dxa"/>
            </w:tcMar>
            <w:vAlign w:val="bottom"/>
          </w:tcPr>
          <w:p w14:paraId="5E20D525" w14:textId="77777777" w:rsidR="00907679" w:rsidRDefault="005A336D">
            <w:pPr>
              <w:widowControl w:val="0"/>
              <w:pBdr>
                <w:top w:val="nil"/>
                <w:left w:val="nil"/>
                <w:bottom w:val="nil"/>
                <w:right w:val="nil"/>
                <w:between w:val="nil"/>
              </w:pBdr>
            </w:pPr>
            <w:r>
              <w:rPr>
                <w:rFonts w:ascii="Calibri" w:eastAsia="Calibri" w:hAnsi="Calibri" w:cs="Calibri"/>
                <w:sz w:val="24"/>
                <w:szCs w:val="24"/>
              </w:rPr>
              <w:t>26</w:t>
            </w:r>
          </w:p>
        </w:tc>
      </w:tr>
      <w:tr w:rsidR="00907679" w14:paraId="5E362A7F"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3F674051" w14:textId="77777777" w:rsidR="00907679" w:rsidRDefault="005A336D">
            <w:pPr>
              <w:widowControl w:val="0"/>
              <w:pBdr>
                <w:top w:val="nil"/>
                <w:left w:val="nil"/>
                <w:bottom w:val="nil"/>
                <w:right w:val="nil"/>
                <w:between w:val="nil"/>
              </w:pBdr>
            </w:pPr>
            <w:r>
              <w:rPr>
                <w:rFonts w:ascii="Calibri" w:eastAsia="Calibri" w:hAnsi="Calibri" w:cs="Calibri"/>
                <w:sz w:val="24"/>
                <w:szCs w:val="24"/>
              </w:rPr>
              <w:t>2010</w:t>
            </w:r>
          </w:p>
        </w:tc>
        <w:tc>
          <w:tcPr>
            <w:tcW w:w="3240" w:type="dxa"/>
            <w:tcBorders>
              <w:top w:val="nil"/>
              <w:left w:val="nil"/>
              <w:bottom w:val="nil"/>
              <w:right w:val="nil"/>
            </w:tcBorders>
            <w:tcMar>
              <w:top w:w="20" w:type="dxa"/>
              <w:left w:w="20" w:type="dxa"/>
              <w:bottom w:w="100" w:type="dxa"/>
              <w:right w:w="20" w:type="dxa"/>
            </w:tcMar>
            <w:vAlign w:val="bottom"/>
          </w:tcPr>
          <w:p w14:paraId="771B2A4E"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6832EC18" w14:textId="77777777" w:rsidR="00907679" w:rsidRDefault="005A336D">
            <w:pPr>
              <w:widowControl w:val="0"/>
              <w:pBdr>
                <w:top w:val="nil"/>
                <w:left w:val="nil"/>
                <w:bottom w:val="nil"/>
                <w:right w:val="nil"/>
                <w:between w:val="nil"/>
              </w:pBdr>
            </w:pPr>
            <w:r>
              <w:rPr>
                <w:rFonts w:ascii="Calibri" w:eastAsia="Calibri" w:hAnsi="Calibri" w:cs="Calibri"/>
                <w:sz w:val="24"/>
                <w:szCs w:val="24"/>
              </w:rPr>
              <w:t>2010</w:t>
            </w:r>
          </w:p>
        </w:tc>
        <w:tc>
          <w:tcPr>
            <w:tcW w:w="1800" w:type="dxa"/>
            <w:tcBorders>
              <w:top w:val="nil"/>
              <w:left w:val="nil"/>
              <w:bottom w:val="nil"/>
              <w:right w:val="nil"/>
            </w:tcBorders>
            <w:tcMar>
              <w:top w:w="20" w:type="dxa"/>
              <w:left w:w="20" w:type="dxa"/>
              <w:bottom w:w="100" w:type="dxa"/>
              <w:right w:w="20" w:type="dxa"/>
            </w:tcMar>
            <w:vAlign w:val="bottom"/>
          </w:tcPr>
          <w:p w14:paraId="04983501" w14:textId="77777777" w:rsidR="00907679" w:rsidRDefault="005A336D">
            <w:pPr>
              <w:widowControl w:val="0"/>
              <w:pBdr>
                <w:top w:val="nil"/>
                <w:left w:val="nil"/>
                <w:bottom w:val="nil"/>
                <w:right w:val="nil"/>
                <w:between w:val="nil"/>
              </w:pBdr>
            </w:pPr>
            <w:r>
              <w:rPr>
                <w:rFonts w:ascii="Calibri" w:eastAsia="Calibri" w:hAnsi="Calibri" w:cs="Calibri"/>
                <w:sz w:val="24"/>
                <w:szCs w:val="24"/>
              </w:rPr>
              <w:t>66</w:t>
            </w:r>
          </w:p>
        </w:tc>
      </w:tr>
      <w:tr w:rsidR="00907679" w14:paraId="41C75CF5"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5F0940BF" w14:textId="77777777" w:rsidR="00907679" w:rsidRDefault="005A336D">
            <w:pPr>
              <w:widowControl w:val="0"/>
              <w:pBdr>
                <w:top w:val="nil"/>
                <w:left w:val="nil"/>
                <w:bottom w:val="nil"/>
                <w:right w:val="nil"/>
                <w:between w:val="nil"/>
              </w:pBdr>
            </w:pPr>
            <w:r>
              <w:rPr>
                <w:rFonts w:ascii="Calibri" w:eastAsia="Calibri" w:hAnsi="Calibri" w:cs="Calibri"/>
                <w:sz w:val="24"/>
                <w:szCs w:val="24"/>
              </w:rPr>
              <w:t>2011</w:t>
            </w:r>
          </w:p>
        </w:tc>
        <w:tc>
          <w:tcPr>
            <w:tcW w:w="3240" w:type="dxa"/>
            <w:tcBorders>
              <w:top w:val="nil"/>
              <w:left w:val="nil"/>
              <w:bottom w:val="nil"/>
              <w:right w:val="nil"/>
            </w:tcBorders>
            <w:tcMar>
              <w:top w:w="20" w:type="dxa"/>
              <w:left w:w="20" w:type="dxa"/>
              <w:bottom w:w="100" w:type="dxa"/>
              <w:right w:w="20" w:type="dxa"/>
            </w:tcMar>
            <w:vAlign w:val="bottom"/>
          </w:tcPr>
          <w:p w14:paraId="0105CDD6"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56B6342D" w14:textId="77777777" w:rsidR="00907679" w:rsidRDefault="005A336D">
            <w:pPr>
              <w:widowControl w:val="0"/>
              <w:pBdr>
                <w:top w:val="nil"/>
                <w:left w:val="nil"/>
                <w:bottom w:val="nil"/>
                <w:right w:val="nil"/>
                <w:between w:val="nil"/>
              </w:pBdr>
            </w:pPr>
            <w:r>
              <w:rPr>
                <w:rFonts w:ascii="Calibri" w:eastAsia="Calibri" w:hAnsi="Calibri" w:cs="Calibri"/>
                <w:sz w:val="24"/>
                <w:szCs w:val="24"/>
              </w:rPr>
              <w:t>2011</w:t>
            </w:r>
          </w:p>
        </w:tc>
        <w:tc>
          <w:tcPr>
            <w:tcW w:w="1800" w:type="dxa"/>
            <w:tcBorders>
              <w:top w:val="nil"/>
              <w:left w:val="nil"/>
              <w:bottom w:val="nil"/>
              <w:right w:val="nil"/>
            </w:tcBorders>
            <w:tcMar>
              <w:top w:w="20" w:type="dxa"/>
              <w:left w:w="20" w:type="dxa"/>
              <w:bottom w:w="100" w:type="dxa"/>
              <w:right w:w="20" w:type="dxa"/>
            </w:tcMar>
            <w:vAlign w:val="bottom"/>
          </w:tcPr>
          <w:p w14:paraId="26FC8D59" w14:textId="77777777" w:rsidR="00907679" w:rsidRDefault="005A336D">
            <w:pPr>
              <w:widowControl w:val="0"/>
              <w:pBdr>
                <w:top w:val="nil"/>
                <w:left w:val="nil"/>
                <w:bottom w:val="nil"/>
                <w:right w:val="nil"/>
                <w:between w:val="nil"/>
              </w:pBdr>
            </w:pPr>
            <w:r>
              <w:rPr>
                <w:rFonts w:ascii="Calibri" w:eastAsia="Calibri" w:hAnsi="Calibri" w:cs="Calibri"/>
                <w:sz w:val="24"/>
                <w:szCs w:val="24"/>
              </w:rPr>
              <w:t>39</w:t>
            </w:r>
          </w:p>
        </w:tc>
      </w:tr>
      <w:tr w:rsidR="00907679" w14:paraId="430008FD"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184603BD" w14:textId="77777777" w:rsidR="00907679" w:rsidRDefault="005A336D">
            <w:pPr>
              <w:widowControl w:val="0"/>
              <w:pBdr>
                <w:top w:val="nil"/>
                <w:left w:val="nil"/>
                <w:bottom w:val="nil"/>
                <w:right w:val="nil"/>
                <w:between w:val="nil"/>
              </w:pBdr>
            </w:pPr>
            <w:r>
              <w:rPr>
                <w:rFonts w:ascii="Calibri" w:eastAsia="Calibri" w:hAnsi="Calibri" w:cs="Calibri"/>
                <w:sz w:val="24"/>
                <w:szCs w:val="24"/>
              </w:rPr>
              <w:t>2012</w:t>
            </w:r>
          </w:p>
        </w:tc>
        <w:tc>
          <w:tcPr>
            <w:tcW w:w="3240" w:type="dxa"/>
            <w:tcBorders>
              <w:top w:val="nil"/>
              <w:left w:val="nil"/>
              <w:bottom w:val="nil"/>
              <w:right w:val="nil"/>
            </w:tcBorders>
            <w:tcMar>
              <w:top w:w="20" w:type="dxa"/>
              <w:left w:w="20" w:type="dxa"/>
              <w:bottom w:w="100" w:type="dxa"/>
              <w:right w:w="20" w:type="dxa"/>
            </w:tcMar>
            <w:vAlign w:val="bottom"/>
          </w:tcPr>
          <w:p w14:paraId="510A303E"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2012.xlsx</w:t>
            </w:r>
          </w:p>
        </w:tc>
        <w:tc>
          <w:tcPr>
            <w:tcW w:w="1350" w:type="dxa"/>
            <w:tcBorders>
              <w:top w:val="nil"/>
              <w:left w:val="nil"/>
              <w:bottom w:val="nil"/>
              <w:right w:val="nil"/>
            </w:tcBorders>
            <w:tcMar>
              <w:top w:w="20" w:type="dxa"/>
              <w:left w:w="20" w:type="dxa"/>
              <w:bottom w:w="100" w:type="dxa"/>
              <w:right w:w="20" w:type="dxa"/>
            </w:tcMar>
            <w:vAlign w:val="bottom"/>
          </w:tcPr>
          <w:p w14:paraId="0EE99869" w14:textId="77777777" w:rsidR="00907679" w:rsidRDefault="005A336D">
            <w:pPr>
              <w:widowControl w:val="0"/>
              <w:pBdr>
                <w:top w:val="nil"/>
                <w:left w:val="nil"/>
                <w:bottom w:val="nil"/>
                <w:right w:val="nil"/>
                <w:between w:val="nil"/>
              </w:pBdr>
            </w:pPr>
            <w:r>
              <w:rPr>
                <w:rFonts w:ascii="Calibri" w:eastAsia="Calibri" w:hAnsi="Calibri" w:cs="Calibri"/>
                <w:sz w:val="24"/>
                <w:szCs w:val="24"/>
              </w:rPr>
              <w:t>2012</w:t>
            </w:r>
          </w:p>
        </w:tc>
        <w:tc>
          <w:tcPr>
            <w:tcW w:w="1800" w:type="dxa"/>
            <w:tcBorders>
              <w:top w:val="nil"/>
              <w:left w:val="nil"/>
              <w:bottom w:val="nil"/>
              <w:right w:val="nil"/>
            </w:tcBorders>
            <w:tcMar>
              <w:top w:w="20" w:type="dxa"/>
              <w:left w:w="20" w:type="dxa"/>
              <w:bottom w:w="100" w:type="dxa"/>
              <w:right w:w="20" w:type="dxa"/>
            </w:tcMar>
            <w:vAlign w:val="bottom"/>
          </w:tcPr>
          <w:p w14:paraId="3288BE79" w14:textId="77777777" w:rsidR="00907679" w:rsidRDefault="005A336D">
            <w:pPr>
              <w:widowControl w:val="0"/>
              <w:pBdr>
                <w:top w:val="nil"/>
                <w:left w:val="nil"/>
                <w:bottom w:val="nil"/>
                <w:right w:val="nil"/>
                <w:between w:val="nil"/>
              </w:pBdr>
            </w:pPr>
            <w:r>
              <w:rPr>
                <w:rFonts w:ascii="Calibri" w:eastAsia="Calibri" w:hAnsi="Calibri" w:cs="Calibri"/>
                <w:sz w:val="24"/>
                <w:szCs w:val="24"/>
              </w:rPr>
              <w:t>98</w:t>
            </w:r>
          </w:p>
        </w:tc>
      </w:tr>
      <w:tr w:rsidR="00907679" w14:paraId="7EF6EFC5"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7365B45D" w14:textId="77777777" w:rsidR="00907679" w:rsidRDefault="005A336D">
            <w:pPr>
              <w:widowControl w:val="0"/>
              <w:pBdr>
                <w:top w:val="nil"/>
                <w:left w:val="nil"/>
                <w:bottom w:val="nil"/>
                <w:right w:val="nil"/>
                <w:between w:val="nil"/>
              </w:pBdr>
            </w:pPr>
            <w:r>
              <w:rPr>
                <w:rFonts w:ascii="Calibri" w:eastAsia="Calibri" w:hAnsi="Calibri" w:cs="Calibri"/>
                <w:sz w:val="24"/>
                <w:szCs w:val="24"/>
              </w:rPr>
              <w:t>2013</w:t>
            </w:r>
          </w:p>
        </w:tc>
        <w:tc>
          <w:tcPr>
            <w:tcW w:w="3240" w:type="dxa"/>
            <w:tcBorders>
              <w:top w:val="nil"/>
              <w:left w:val="nil"/>
              <w:bottom w:val="nil"/>
              <w:right w:val="nil"/>
            </w:tcBorders>
            <w:tcMar>
              <w:top w:w="20" w:type="dxa"/>
              <w:left w:w="20" w:type="dxa"/>
              <w:bottom w:w="100" w:type="dxa"/>
              <w:right w:w="20" w:type="dxa"/>
            </w:tcMar>
            <w:vAlign w:val="bottom"/>
          </w:tcPr>
          <w:p w14:paraId="1FC5478D"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2013.xlsx</w:t>
            </w:r>
          </w:p>
        </w:tc>
        <w:tc>
          <w:tcPr>
            <w:tcW w:w="1350" w:type="dxa"/>
            <w:tcBorders>
              <w:top w:val="nil"/>
              <w:left w:val="nil"/>
              <w:bottom w:val="nil"/>
              <w:right w:val="nil"/>
            </w:tcBorders>
            <w:tcMar>
              <w:top w:w="20" w:type="dxa"/>
              <w:left w:w="20" w:type="dxa"/>
              <w:bottom w:w="100" w:type="dxa"/>
              <w:right w:w="20" w:type="dxa"/>
            </w:tcMar>
            <w:vAlign w:val="bottom"/>
          </w:tcPr>
          <w:p w14:paraId="6E56B81F" w14:textId="77777777" w:rsidR="00907679" w:rsidRDefault="005A336D">
            <w:pPr>
              <w:widowControl w:val="0"/>
              <w:pBdr>
                <w:top w:val="nil"/>
                <w:left w:val="nil"/>
                <w:bottom w:val="nil"/>
                <w:right w:val="nil"/>
                <w:between w:val="nil"/>
              </w:pBdr>
            </w:pPr>
            <w:r>
              <w:rPr>
                <w:rFonts w:ascii="Calibri" w:eastAsia="Calibri" w:hAnsi="Calibri" w:cs="Calibri"/>
                <w:sz w:val="24"/>
                <w:szCs w:val="24"/>
              </w:rPr>
              <w:t>2013</w:t>
            </w:r>
          </w:p>
        </w:tc>
        <w:tc>
          <w:tcPr>
            <w:tcW w:w="1800" w:type="dxa"/>
            <w:tcBorders>
              <w:top w:val="nil"/>
              <w:left w:val="nil"/>
              <w:bottom w:val="nil"/>
              <w:right w:val="nil"/>
            </w:tcBorders>
            <w:tcMar>
              <w:top w:w="20" w:type="dxa"/>
              <w:left w:w="20" w:type="dxa"/>
              <w:bottom w:w="100" w:type="dxa"/>
              <w:right w:w="20" w:type="dxa"/>
            </w:tcMar>
            <w:vAlign w:val="bottom"/>
          </w:tcPr>
          <w:p w14:paraId="0FE27D8B" w14:textId="77777777" w:rsidR="00907679" w:rsidRDefault="005A336D">
            <w:pPr>
              <w:widowControl w:val="0"/>
              <w:pBdr>
                <w:top w:val="nil"/>
                <w:left w:val="nil"/>
                <w:bottom w:val="nil"/>
                <w:right w:val="nil"/>
                <w:between w:val="nil"/>
              </w:pBdr>
            </w:pPr>
            <w:r>
              <w:rPr>
                <w:rFonts w:ascii="Calibri" w:eastAsia="Calibri" w:hAnsi="Calibri" w:cs="Calibri"/>
                <w:sz w:val="24"/>
                <w:szCs w:val="24"/>
              </w:rPr>
              <w:t>57</w:t>
            </w:r>
          </w:p>
        </w:tc>
      </w:tr>
      <w:tr w:rsidR="00907679" w14:paraId="4362596D"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62595432" w14:textId="77777777" w:rsidR="00907679" w:rsidRDefault="005A336D">
            <w:pPr>
              <w:widowControl w:val="0"/>
              <w:pBdr>
                <w:top w:val="nil"/>
                <w:left w:val="nil"/>
                <w:bottom w:val="nil"/>
                <w:right w:val="nil"/>
                <w:between w:val="nil"/>
              </w:pBdr>
            </w:pPr>
            <w:r>
              <w:rPr>
                <w:rFonts w:ascii="Calibri" w:eastAsia="Calibri" w:hAnsi="Calibri" w:cs="Calibri"/>
                <w:sz w:val="24"/>
                <w:szCs w:val="24"/>
              </w:rPr>
              <w:t>2014</w:t>
            </w:r>
          </w:p>
        </w:tc>
        <w:tc>
          <w:tcPr>
            <w:tcW w:w="3240" w:type="dxa"/>
            <w:tcBorders>
              <w:top w:val="nil"/>
              <w:left w:val="nil"/>
              <w:bottom w:val="nil"/>
              <w:right w:val="nil"/>
            </w:tcBorders>
            <w:tcMar>
              <w:top w:w="20" w:type="dxa"/>
              <w:left w:w="20" w:type="dxa"/>
              <w:bottom w:w="100" w:type="dxa"/>
              <w:right w:w="20" w:type="dxa"/>
            </w:tcMar>
            <w:vAlign w:val="bottom"/>
          </w:tcPr>
          <w:p w14:paraId="17FFF748" w14:textId="77777777" w:rsidR="00907679" w:rsidRDefault="00907679">
            <w:pPr>
              <w:widowControl w:val="0"/>
              <w:pBdr>
                <w:top w:val="nil"/>
                <w:left w:val="nil"/>
                <w:bottom w:val="nil"/>
                <w:right w:val="nil"/>
                <w:between w:val="nil"/>
              </w:pBdr>
            </w:pPr>
          </w:p>
        </w:tc>
        <w:tc>
          <w:tcPr>
            <w:tcW w:w="1350" w:type="dxa"/>
            <w:tcBorders>
              <w:top w:val="nil"/>
              <w:left w:val="nil"/>
              <w:bottom w:val="nil"/>
              <w:right w:val="nil"/>
            </w:tcBorders>
            <w:tcMar>
              <w:top w:w="20" w:type="dxa"/>
              <w:left w:w="20" w:type="dxa"/>
              <w:bottom w:w="100" w:type="dxa"/>
              <w:right w:w="20" w:type="dxa"/>
            </w:tcMar>
            <w:vAlign w:val="bottom"/>
          </w:tcPr>
          <w:p w14:paraId="51BE34F6" w14:textId="77777777" w:rsidR="00907679" w:rsidRDefault="00907679">
            <w:pPr>
              <w:widowControl w:val="0"/>
              <w:pBdr>
                <w:top w:val="nil"/>
                <w:left w:val="nil"/>
                <w:bottom w:val="nil"/>
                <w:right w:val="nil"/>
                <w:between w:val="nil"/>
              </w:pBdr>
            </w:pPr>
          </w:p>
        </w:tc>
        <w:tc>
          <w:tcPr>
            <w:tcW w:w="1800" w:type="dxa"/>
            <w:tcBorders>
              <w:top w:val="nil"/>
              <w:left w:val="nil"/>
              <w:bottom w:val="nil"/>
              <w:right w:val="nil"/>
            </w:tcBorders>
            <w:tcMar>
              <w:top w:w="20" w:type="dxa"/>
              <w:left w:w="20" w:type="dxa"/>
              <w:bottom w:w="100" w:type="dxa"/>
              <w:right w:w="20" w:type="dxa"/>
            </w:tcMar>
            <w:vAlign w:val="bottom"/>
          </w:tcPr>
          <w:p w14:paraId="090296DD" w14:textId="77777777" w:rsidR="00907679" w:rsidRDefault="00907679">
            <w:pPr>
              <w:widowControl w:val="0"/>
              <w:pBdr>
                <w:top w:val="nil"/>
                <w:left w:val="nil"/>
                <w:bottom w:val="nil"/>
                <w:right w:val="nil"/>
                <w:between w:val="nil"/>
              </w:pBdr>
            </w:pPr>
          </w:p>
        </w:tc>
      </w:tr>
      <w:tr w:rsidR="00907679" w14:paraId="2704B777"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2F0D8CD4" w14:textId="77777777" w:rsidR="00907679" w:rsidRDefault="005A336D">
            <w:pPr>
              <w:widowControl w:val="0"/>
              <w:pBdr>
                <w:top w:val="nil"/>
                <w:left w:val="nil"/>
                <w:bottom w:val="nil"/>
                <w:right w:val="nil"/>
                <w:between w:val="nil"/>
              </w:pBdr>
            </w:pPr>
            <w:r>
              <w:rPr>
                <w:rFonts w:ascii="Calibri" w:eastAsia="Calibri" w:hAnsi="Calibri" w:cs="Calibri"/>
                <w:sz w:val="24"/>
                <w:szCs w:val="24"/>
              </w:rPr>
              <w:t>2015</w:t>
            </w:r>
          </w:p>
        </w:tc>
        <w:tc>
          <w:tcPr>
            <w:tcW w:w="3240" w:type="dxa"/>
            <w:tcBorders>
              <w:top w:val="nil"/>
              <w:left w:val="nil"/>
              <w:bottom w:val="nil"/>
              <w:right w:val="nil"/>
            </w:tcBorders>
            <w:tcMar>
              <w:top w:w="20" w:type="dxa"/>
              <w:left w:w="20" w:type="dxa"/>
              <w:bottom w:w="100" w:type="dxa"/>
              <w:right w:w="20" w:type="dxa"/>
            </w:tcMar>
            <w:vAlign w:val="bottom"/>
          </w:tcPr>
          <w:p w14:paraId="35E07FE0"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2015.xlsx</w:t>
            </w:r>
          </w:p>
        </w:tc>
        <w:tc>
          <w:tcPr>
            <w:tcW w:w="1350" w:type="dxa"/>
            <w:tcBorders>
              <w:top w:val="nil"/>
              <w:left w:val="nil"/>
              <w:bottom w:val="nil"/>
              <w:right w:val="nil"/>
            </w:tcBorders>
            <w:tcMar>
              <w:top w:w="20" w:type="dxa"/>
              <w:left w:w="20" w:type="dxa"/>
              <w:bottom w:w="100" w:type="dxa"/>
              <w:right w:w="20" w:type="dxa"/>
            </w:tcMar>
            <w:vAlign w:val="bottom"/>
          </w:tcPr>
          <w:p w14:paraId="00968C92" w14:textId="77777777" w:rsidR="00907679" w:rsidRDefault="005A336D">
            <w:pPr>
              <w:widowControl w:val="0"/>
              <w:pBdr>
                <w:top w:val="nil"/>
                <w:left w:val="nil"/>
                <w:bottom w:val="nil"/>
                <w:right w:val="nil"/>
                <w:between w:val="nil"/>
              </w:pBdr>
            </w:pPr>
            <w:r>
              <w:rPr>
                <w:rFonts w:ascii="Calibri" w:eastAsia="Calibri" w:hAnsi="Calibri" w:cs="Calibri"/>
                <w:sz w:val="24"/>
                <w:szCs w:val="24"/>
              </w:rPr>
              <w:t>Sheet1</w:t>
            </w:r>
          </w:p>
        </w:tc>
        <w:tc>
          <w:tcPr>
            <w:tcW w:w="1800" w:type="dxa"/>
            <w:tcBorders>
              <w:top w:val="nil"/>
              <w:left w:val="nil"/>
              <w:bottom w:val="nil"/>
              <w:right w:val="nil"/>
            </w:tcBorders>
            <w:tcMar>
              <w:top w:w="20" w:type="dxa"/>
              <w:left w:w="20" w:type="dxa"/>
              <w:bottom w:w="100" w:type="dxa"/>
              <w:right w:w="20" w:type="dxa"/>
            </w:tcMar>
            <w:vAlign w:val="bottom"/>
          </w:tcPr>
          <w:p w14:paraId="2A9B6880" w14:textId="77777777" w:rsidR="00907679" w:rsidRDefault="005A336D">
            <w:pPr>
              <w:widowControl w:val="0"/>
              <w:pBdr>
                <w:top w:val="nil"/>
                <w:left w:val="nil"/>
                <w:bottom w:val="nil"/>
                <w:right w:val="nil"/>
                <w:between w:val="nil"/>
              </w:pBdr>
            </w:pPr>
            <w:r>
              <w:rPr>
                <w:rFonts w:ascii="Calibri" w:eastAsia="Calibri" w:hAnsi="Calibri" w:cs="Calibri"/>
                <w:sz w:val="24"/>
                <w:szCs w:val="24"/>
              </w:rPr>
              <w:t>123</w:t>
            </w:r>
          </w:p>
        </w:tc>
      </w:tr>
      <w:tr w:rsidR="00907679" w14:paraId="722EB6BC"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7AFF21B6" w14:textId="77777777" w:rsidR="00907679" w:rsidRDefault="005A336D">
            <w:pPr>
              <w:widowControl w:val="0"/>
              <w:pBdr>
                <w:top w:val="nil"/>
                <w:left w:val="nil"/>
                <w:bottom w:val="nil"/>
                <w:right w:val="nil"/>
                <w:between w:val="nil"/>
              </w:pBdr>
            </w:pPr>
            <w:r>
              <w:rPr>
                <w:rFonts w:ascii="Calibri" w:eastAsia="Calibri" w:hAnsi="Calibri" w:cs="Calibri"/>
                <w:sz w:val="24"/>
                <w:szCs w:val="24"/>
              </w:rPr>
              <w:t>2016</w:t>
            </w:r>
          </w:p>
        </w:tc>
        <w:tc>
          <w:tcPr>
            <w:tcW w:w="3240" w:type="dxa"/>
            <w:tcBorders>
              <w:top w:val="nil"/>
              <w:left w:val="nil"/>
              <w:bottom w:val="nil"/>
              <w:right w:val="nil"/>
            </w:tcBorders>
            <w:tcMar>
              <w:top w:w="20" w:type="dxa"/>
              <w:left w:w="20" w:type="dxa"/>
              <w:bottom w:w="100" w:type="dxa"/>
              <w:right w:w="20" w:type="dxa"/>
            </w:tcMar>
            <w:vAlign w:val="bottom"/>
          </w:tcPr>
          <w:p w14:paraId="28BD44A2"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2016.xlsx</w:t>
            </w:r>
          </w:p>
        </w:tc>
        <w:tc>
          <w:tcPr>
            <w:tcW w:w="1350" w:type="dxa"/>
            <w:tcBorders>
              <w:top w:val="nil"/>
              <w:left w:val="nil"/>
              <w:bottom w:val="nil"/>
              <w:right w:val="nil"/>
            </w:tcBorders>
            <w:tcMar>
              <w:top w:w="20" w:type="dxa"/>
              <w:left w:w="20" w:type="dxa"/>
              <w:bottom w:w="100" w:type="dxa"/>
              <w:right w:w="20" w:type="dxa"/>
            </w:tcMar>
            <w:vAlign w:val="bottom"/>
          </w:tcPr>
          <w:p w14:paraId="7FFEC04E" w14:textId="77777777" w:rsidR="00907679" w:rsidRDefault="005A336D">
            <w:pPr>
              <w:widowControl w:val="0"/>
              <w:pBdr>
                <w:top w:val="nil"/>
                <w:left w:val="nil"/>
                <w:bottom w:val="nil"/>
                <w:right w:val="nil"/>
                <w:between w:val="nil"/>
              </w:pBdr>
            </w:pPr>
            <w:r>
              <w:rPr>
                <w:rFonts w:ascii="Calibri" w:eastAsia="Calibri" w:hAnsi="Calibri" w:cs="Calibri"/>
                <w:sz w:val="24"/>
                <w:szCs w:val="24"/>
              </w:rPr>
              <w:t>Sheet1</w:t>
            </w:r>
          </w:p>
        </w:tc>
        <w:tc>
          <w:tcPr>
            <w:tcW w:w="1800" w:type="dxa"/>
            <w:tcBorders>
              <w:top w:val="nil"/>
              <w:left w:val="nil"/>
              <w:bottom w:val="nil"/>
              <w:right w:val="nil"/>
            </w:tcBorders>
            <w:tcMar>
              <w:top w:w="20" w:type="dxa"/>
              <w:left w:w="20" w:type="dxa"/>
              <w:bottom w:w="100" w:type="dxa"/>
              <w:right w:w="20" w:type="dxa"/>
            </w:tcMar>
            <w:vAlign w:val="bottom"/>
          </w:tcPr>
          <w:p w14:paraId="6B247F26" w14:textId="77777777" w:rsidR="00907679" w:rsidRDefault="005A336D">
            <w:pPr>
              <w:widowControl w:val="0"/>
              <w:pBdr>
                <w:top w:val="nil"/>
                <w:left w:val="nil"/>
                <w:bottom w:val="nil"/>
                <w:right w:val="nil"/>
                <w:between w:val="nil"/>
              </w:pBdr>
            </w:pPr>
            <w:r>
              <w:rPr>
                <w:rFonts w:ascii="Calibri" w:eastAsia="Calibri" w:hAnsi="Calibri" w:cs="Calibri"/>
                <w:sz w:val="24"/>
                <w:szCs w:val="24"/>
              </w:rPr>
              <w:t>91</w:t>
            </w:r>
          </w:p>
        </w:tc>
      </w:tr>
      <w:tr w:rsidR="00907679" w14:paraId="0911F0F9"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052533BA" w14:textId="77777777" w:rsidR="00907679" w:rsidRDefault="005A336D">
            <w:pPr>
              <w:widowControl w:val="0"/>
              <w:pBdr>
                <w:top w:val="nil"/>
                <w:left w:val="nil"/>
                <w:bottom w:val="nil"/>
                <w:right w:val="nil"/>
                <w:between w:val="nil"/>
              </w:pBdr>
            </w:pPr>
            <w:r>
              <w:rPr>
                <w:rFonts w:ascii="Calibri" w:eastAsia="Calibri" w:hAnsi="Calibri" w:cs="Calibri"/>
                <w:sz w:val="24"/>
                <w:szCs w:val="24"/>
              </w:rPr>
              <w:t>2017</w:t>
            </w:r>
          </w:p>
        </w:tc>
        <w:tc>
          <w:tcPr>
            <w:tcW w:w="3240" w:type="dxa"/>
            <w:tcBorders>
              <w:top w:val="nil"/>
              <w:left w:val="nil"/>
              <w:bottom w:val="nil"/>
              <w:right w:val="nil"/>
            </w:tcBorders>
            <w:tcMar>
              <w:top w:w="20" w:type="dxa"/>
              <w:left w:w="20" w:type="dxa"/>
              <w:bottom w:w="100" w:type="dxa"/>
              <w:right w:w="20" w:type="dxa"/>
            </w:tcMar>
            <w:vAlign w:val="bottom"/>
          </w:tcPr>
          <w:p w14:paraId="7F3E098F"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2017.xlsx</w:t>
            </w:r>
          </w:p>
        </w:tc>
        <w:tc>
          <w:tcPr>
            <w:tcW w:w="1350" w:type="dxa"/>
            <w:tcBorders>
              <w:top w:val="nil"/>
              <w:left w:val="nil"/>
              <w:bottom w:val="nil"/>
              <w:right w:val="nil"/>
            </w:tcBorders>
            <w:tcMar>
              <w:top w:w="20" w:type="dxa"/>
              <w:left w:w="20" w:type="dxa"/>
              <w:bottom w:w="100" w:type="dxa"/>
              <w:right w:w="20" w:type="dxa"/>
            </w:tcMar>
            <w:vAlign w:val="bottom"/>
          </w:tcPr>
          <w:p w14:paraId="0A01AC7D" w14:textId="77777777" w:rsidR="00907679" w:rsidRDefault="005A336D">
            <w:pPr>
              <w:widowControl w:val="0"/>
              <w:pBdr>
                <w:top w:val="nil"/>
                <w:left w:val="nil"/>
                <w:bottom w:val="nil"/>
                <w:right w:val="nil"/>
                <w:between w:val="nil"/>
              </w:pBdr>
            </w:pPr>
            <w:r>
              <w:rPr>
                <w:rFonts w:ascii="Calibri" w:eastAsia="Calibri" w:hAnsi="Calibri" w:cs="Calibri"/>
                <w:sz w:val="24"/>
                <w:szCs w:val="24"/>
              </w:rPr>
              <w:t>Sheet1</w:t>
            </w:r>
          </w:p>
        </w:tc>
        <w:tc>
          <w:tcPr>
            <w:tcW w:w="1800" w:type="dxa"/>
            <w:tcBorders>
              <w:top w:val="nil"/>
              <w:left w:val="nil"/>
              <w:bottom w:val="nil"/>
              <w:right w:val="nil"/>
            </w:tcBorders>
            <w:tcMar>
              <w:top w:w="20" w:type="dxa"/>
              <w:left w:w="20" w:type="dxa"/>
              <w:bottom w:w="100" w:type="dxa"/>
              <w:right w:w="20" w:type="dxa"/>
            </w:tcMar>
            <w:vAlign w:val="bottom"/>
          </w:tcPr>
          <w:p w14:paraId="7D42DC7F" w14:textId="77777777" w:rsidR="00907679" w:rsidRDefault="005A336D">
            <w:pPr>
              <w:widowControl w:val="0"/>
              <w:pBdr>
                <w:top w:val="nil"/>
                <w:left w:val="nil"/>
                <w:bottom w:val="nil"/>
                <w:right w:val="nil"/>
                <w:between w:val="nil"/>
              </w:pBdr>
            </w:pPr>
            <w:r>
              <w:rPr>
                <w:rFonts w:ascii="Calibri" w:eastAsia="Calibri" w:hAnsi="Calibri" w:cs="Calibri"/>
                <w:sz w:val="24"/>
                <w:szCs w:val="24"/>
              </w:rPr>
              <w:t>145</w:t>
            </w:r>
          </w:p>
        </w:tc>
      </w:tr>
      <w:tr w:rsidR="00907679" w14:paraId="6FD4F97E"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10562540" w14:textId="77777777" w:rsidR="00907679" w:rsidRDefault="005A336D">
            <w:pPr>
              <w:widowControl w:val="0"/>
              <w:pBdr>
                <w:top w:val="nil"/>
                <w:left w:val="nil"/>
                <w:bottom w:val="nil"/>
                <w:right w:val="nil"/>
                <w:between w:val="nil"/>
              </w:pBdr>
            </w:pPr>
            <w:r>
              <w:rPr>
                <w:rFonts w:ascii="Calibri" w:eastAsia="Calibri" w:hAnsi="Calibri" w:cs="Calibri"/>
                <w:sz w:val="24"/>
                <w:szCs w:val="24"/>
              </w:rPr>
              <w:t>2018</w:t>
            </w:r>
          </w:p>
        </w:tc>
        <w:tc>
          <w:tcPr>
            <w:tcW w:w="3240" w:type="dxa"/>
            <w:tcBorders>
              <w:top w:val="nil"/>
              <w:left w:val="nil"/>
              <w:bottom w:val="nil"/>
              <w:right w:val="nil"/>
            </w:tcBorders>
            <w:tcMar>
              <w:top w:w="20" w:type="dxa"/>
              <w:left w:w="20" w:type="dxa"/>
              <w:bottom w:w="100" w:type="dxa"/>
              <w:right w:w="20" w:type="dxa"/>
            </w:tcMar>
            <w:vAlign w:val="bottom"/>
          </w:tcPr>
          <w:p w14:paraId="53DFC2D8"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2018.xlsx</w:t>
            </w:r>
          </w:p>
        </w:tc>
        <w:tc>
          <w:tcPr>
            <w:tcW w:w="1350" w:type="dxa"/>
            <w:tcBorders>
              <w:top w:val="nil"/>
              <w:left w:val="nil"/>
              <w:bottom w:val="nil"/>
              <w:right w:val="nil"/>
            </w:tcBorders>
            <w:tcMar>
              <w:top w:w="20" w:type="dxa"/>
              <w:left w:w="20" w:type="dxa"/>
              <w:bottom w:w="100" w:type="dxa"/>
              <w:right w:w="20" w:type="dxa"/>
            </w:tcMar>
            <w:vAlign w:val="bottom"/>
          </w:tcPr>
          <w:p w14:paraId="4A42B3F5" w14:textId="77777777" w:rsidR="00907679" w:rsidRDefault="005A336D">
            <w:pPr>
              <w:widowControl w:val="0"/>
              <w:pBdr>
                <w:top w:val="nil"/>
                <w:left w:val="nil"/>
                <w:bottom w:val="nil"/>
                <w:right w:val="nil"/>
                <w:between w:val="nil"/>
              </w:pBdr>
            </w:pPr>
            <w:r>
              <w:rPr>
                <w:rFonts w:ascii="Calibri" w:eastAsia="Calibri" w:hAnsi="Calibri" w:cs="Calibri"/>
                <w:sz w:val="24"/>
                <w:szCs w:val="24"/>
              </w:rPr>
              <w:t>Sheet1</w:t>
            </w:r>
          </w:p>
        </w:tc>
        <w:tc>
          <w:tcPr>
            <w:tcW w:w="1800" w:type="dxa"/>
            <w:tcBorders>
              <w:top w:val="nil"/>
              <w:left w:val="nil"/>
              <w:bottom w:val="nil"/>
              <w:right w:val="nil"/>
            </w:tcBorders>
            <w:tcMar>
              <w:top w:w="20" w:type="dxa"/>
              <w:left w:w="20" w:type="dxa"/>
              <w:bottom w:w="100" w:type="dxa"/>
              <w:right w:w="20" w:type="dxa"/>
            </w:tcMar>
            <w:vAlign w:val="bottom"/>
          </w:tcPr>
          <w:p w14:paraId="7BFE8F86" w14:textId="77777777" w:rsidR="00907679" w:rsidRDefault="005A336D">
            <w:pPr>
              <w:widowControl w:val="0"/>
              <w:pBdr>
                <w:top w:val="nil"/>
                <w:left w:val="nil"/>
                <w:bottom w:val="nil"/>
                <w:right w:val="nil"/>
                <w:between w:val="nil"/>
              </w:pBdr>
            </w:pPr>
            <w:r>
              <w:rPr>
                <w:rFonts w:ascii="Calibri" w:eastAsia="Calibri" w:hAnsi="Calibri" w:cs="Calibri"/>
                <w:sz w:val="24"/>
                <w:szCs w:val="24"/>
              </w:rPr>
              <w:t>139</w:t>
            </w:r>
          </w:p>
        </w:tc>
      </w:tr>
      <w:tr w:rsidR="00907679" w14:paraId="523549C5"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587453AE" w14:textId="77777777" w:rsidR="00907679" w:rsidRDefault="005A336D">
            <w:pPr>
              <w:widowControl w:val="0"/>
              <w:pBdr>
                <w:top w:val="nil"/>
                <w:left w:val="nil"/>
                <w:bottom w:val="nil"/>
                <w:right w:val="nil"/>
                <w:between w:val="nil"/>
              </w:pBdr>
            </w:pPr>
            <w:r>
              <w:rPr>
                <w:rFonts w:ascii="Calibri" w:eastAsia="Calibri" w:hAnsi="Calibri" w:cs="Calibri"/>
                <w:sz w:val="24"/>
                <w:szCs w:val="24"/>
              </w:rPr>
              <w:t>2019</w:t>
            </w:r>
          </w:p>
        </w:tc>
        <w:tc>
          <w:tcPr>
            <w:tcW w:w="3240" w:type="dxa"/>
            <w:tcBorders>
              <w:top w:val="nil"/>
              <w:left w:val="nil"/>
              <w:bottom w:val="nil"/>
              <w:right w:val="nil"/>
            </w:tcBorders>
            <w:tcMar>
              <w:top w:w="20" w:type="dxa"/>
              <w:left w:w="20" w:type="dxa"/>
              <w:bottom w:w="100" w:type="dxa"/>
              <w:right w:w="20" w:type="dxa"/>
            </w:tcMar>
            <w:vAlign w:val="bottom"/>
          </w:tcPr>
          <w:p w14:paraId="01BB0C43"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2019.xlsx</w:t>
            </w:r>
          </w:p>
        </w:tc>
        <w:tc>
          <w:tcPr>
            <w:tcW w:w="1350" w:type="dxa"/>
            <w:tcBorders>
              <w:top w:val="nil"/>
              <w:left w:val="nil"/>
              <w:bottom w:val="nil"/>
              <w:right w:val="nil"/>
            </w:tcBorders>
            <w:tcMar>
              <w:top w:w="20" w:type="dxa"/>
              <w:left w:w="20" w:type="dxa"/>
              <w:bottom w:w="100" w:type="dxa"/>
              <w:right w:w="20" w:type="dxa"/>
            </w:tcMar>
            <w:vAlign w:val="bottom"/>
          </w:tcPr>
          <w:p w14:paraId="7FD215D7" w14:textId="77777777" w:rsidR="00907679" w:rsidRDefault="005A336D">
            <w:pPr>
              <w:widowControl w:val="0"/>
              <w:pBdr>
                <w:top w:val="nil"/>
                <w:left w:val="nil"/>
                <w:bottom w:val="nil"/>
                <w:right w:val="nil"/>
                <w:between w:val="nil"/>
              </w:pBdr>
            </w:pPr>
            <w:r>
              <w:rPr>
                <w:rFonts w:ascii="Calibri" w:eastAsia="Calibri" w:hAnsi="Calibri" w:cs="Calibri"/>
                <w:sz w:val="24"/>
                <w:szCs w:val="24"/>
              </w:rPr>
              <w:t>2019</w:t>
            </w:r>
          </w:p>
        </w:tc>
        <w:tc>
          <w:tcPr>
            <w:tcW w:w="1800" w:type="dxa"/>
            <w:tcBorders>
              <w:top w:val="nil"/>
              <w:left w:val="nil"/>
              <w:bottom w:val="nil"/>
              <w:right w:val="nil"/>
            </w:tcBorders>
            <w:tcMar>
              <w:top w:w="20" w:type="dxa"/>
              <w:left w:w="20" w:type="dxa"/>
              <w:bottom w:w="100" w:type="dxa"/>
              <w:right w:w="20" w:type="dxa"/>
            </w:tcMar>
            <w:vAlign w:val="bottom"/>
          </w:tcPr>
          <w:p w14:paraId="399CDF74" w14:textId="77777777" w:rsidR="00907679" w:rsidRDefault="005A336D">
            <w:pPr>
              <w:widowControl w:val="0"/>
              <w:pBdr>
                <w:top w:val="nil"/>
                <w:left w:val="nil"/>
                <w:bottom w:val="nil"/>
                <w:right w:val="nil"/>
                <w:between w:val="nil"/>
              </w:pBdr>
            </w:pPr>
            <w:r>
              <w:rPr>
                <w:rFonts w:ascii="Calibri" w:eastAsia="Calibri" w:hAnsi="Calibri" w:cs="Calibri"/>
                <w:sz w:val="24"/>
                <w:szCs w:val="24"/>
              </w:rPr>
              <w:t>115</w:t>
            </w:r>
          </w:p>
        </w:tc>
      </w:tr>
      <w:tr w:rsidR="00907679" w14:paraId="560739E7"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615BE23B" w14:textId="77777777" w:rsidR="00907679" w:rsidRDefault="005A336D">
            <w:pPr>
              <w:widowControl w:val="0"/>
              <w:pBdr>
                <w:top w:val="nil"/>
                <w:left w:val="nil"/>
                <w:bottom w:val="nil"/>
                <w:right w:val="nil"/>
                <w:between w:val="nil"/>
              </w:pBdr>
            </w:pPr>
            <w:r>
              <w:rPr>
                <w:rFonts w:ascii="Calibri" w:eastAsia="Calibri" w:hAnsi="Calibri" w:cs="Calibri"/>
                <w:sz w:val="24"/>
                <w:szCs w:val="24"/>
              </w:rPr>
              <w:t>2020</w:t>
            </w:r>
          </w:p>
        </w:tc>
        <w:tc>
          <w:tcPr>
            <w:tcW w:w="3240" w:type="dxa"/>
            <w:tcBorders>
              <w:top w:val="nil"/>
              <w:left w:val="nil"/>
              <w:bottom w:val="nil"/>
              <w:right w:val="nil"/>
            </w:tcBorders>
            <w:tcMar>
              <w:top w:w="20" w:type="dxa"/>
              <w:left w:w="20" w:type="dxa"/>
              <w:bottom w:w="100" w:type="dxa"/>
              <w:right w:w="20" w:type="dxa"/>
            </w:tcMar>
            <w:vAlign w:val="bottom"/>
          </w:tcPr>
          <w:p w14:paraId="1D02DF35"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2020.xlsx</w:t>
            </w:r>
          </w:p>
        </w:tc>
        <w:tc>
          <w:tcPr>
            <w:tcW w:w="1350" w:type="dxa"/>
            <w:tcBorders>
              <w:top w:val="nil"/>
              <w:left w:val="nil"/>
              <w:bottom w:val="nil"/>
              <w:right w:val="nil"/>
            </w:tcBorders>
            <w:tcMar>
              <w:top w:w="20" w:type="dxa"/>
              <w:left w:w="20" w:type="dxa"/>
              <w:bottom w:w="100" w:type="dxa"/>
              <w:right w:w="20" w:type="dxa"/>
            </w:tcMar>
            <w:vAlign w:val="bottom"/>
          </w:tcPr>
          <w:p w14:paraId="1239ABB4" w14:textId="77777777" w:rsidR="00907679" w:rsidRDefault="005A336D">
            <w:pPr>
              <w:widowControl w:val="0"/>
              <w:pBdr>
                <w:top w:val="nil"/>
                <w:left w:val="nil"/>
                <w:bottom w:val="nil"/>
                <w:right w:val="nil"/>
                <w:between w:val="nil"/>
              </w:pBdr>
            </w:pPr>
            <w:r>
              <w:rPr>
                <w:rFonts w:ascii="Calibri" w:eastAsia="Calibri" w:hAnsi="Calibri" w:cs="Calibri"/>
                <w:sz w:val="24"/>
                <w:szCs w:val="24"/>
              </w:rPr>
              <w:t>2020</w:t>
            </w:r>
          </w:p>
        </w:tc>
        <w:tc>
          <w:tcPr>
            <w:tcW w:w="1800" w:type="dxa"/>
            <w:tcBorders>
              <w:top w:val="nil"/>
              <w:left w:val="nil"/>
              <w:bottom w:val="nil"/>
              <w:right w:val="nil"/>
            </w:tcBorders>
            <w:tcMar>
              <w:top w:w="20" w:type="dxa"/>
              <w:left w:w="20" w:type="dxa"/>
              <w:bottom w:w="100" w:type="dxa"/>
              <w:right w:w="20" w:type="dxa"/>
            </w:tcMar>
            <w:vAlign w:val="bottom"/>
          </w:tcPr>
          <w:p w14:paraId="497CDBC0" w14:textId="77777777" w:rsidR="00907679" w:rsidRDefault="005A336D">
            <w:pPr>
              <w:widowControl w:val="0"/>
              <w:pBdr>
                <w:top w:val="nil"/>
                <w:left w:val="nil"/>
                <w:bottom w:val="nil"/>
                <w:right w:val="nil"/>
                <w:between w:val="nil"/>
              </w:pBdr>
            </w:pPr>
            <w:r>
              <w:rPr>
                <w:rFonts w:ascii="Calibri" w:eastAsia="Calibri" w:hAnsi="Calibri" w:cs="Calibri"/>
                <w:sz w:val="24"/>
                <w:szCs w:val="24"/>
              </w:rPr>
              <w:t>122</w:t>
            </w:r>
          </w:p>
        </w:tc>
      </w:tr>
    </w:tbl>
    <w:p w14:paraId="6E4534FF" w14:textId="77777777" w:rsidR="00907679" w:rsidRDefault="005A336D">
      <w:r>
        <w:br w:type="page"/>
      </w:r>
    </w:p>
    <w:p w14:paraId="700F11EC" w14:textId="77777777" w:rsidR="00907679" w:rsidRDefault="00907679"/>
    <w:p w14:paraId="0D2F6B2C" w14:textId="77777777" w:rsidR="00907679" w:rsidRDefault="005A336D">
      <w:pPr>
        <w:rPr>
          <w:b/>
        </w:rPr>
      </w:pPr>
      <w:r>
        <w:rPr>
          <w:b/>
          <w:noProof/>
        </w:rPr>
        <w:drawing>
          <wp:inline distT="114300" distB="114300" distL="114300" distR="114300" wp14:anchorId="2F9198B2" wp14:editId="7F9BBFC6">
            <wp:extent cx="4151857" cy="4770644"/>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51857" cy="4770644"/>
                    </a:xfrm>
                    <a:prstGeom prst="rect">
                      <a:avLst/>
                    </a:prstGeom>
                    <a:ln/>
                  </pic:spPr>
                </pic:pic>
              </a:graphicData>
            </a:graphic>
          </wp:inline>
        </w:drawing>
      </w:r>
    </w:p>
    <w:p w14:paraId="6F2F21C4" w14:textId="77777777" w:rsidR="00907679" w:rsidRDefault="005A336D">
      <w:r>
        <w:rPr>
          <w:b/>
        </w:rPr>
        <w:t xml:space="preserve">Figure S1. </w:t>
      </w:r>
      <w:r>
        <w:t>Location of WA DOH biotoxin sampling sites. Points are colored by county.</w:t>
      </w:r>
      <w:r>
        <w:br w:type="page"/>
      </w:r>
    </w:p>
    <w:p w14:paraId="7E2F518A" w14:textId="77777777" w:rsidR="00907679" w:rsidRDefault="00907679"/>
    <w:p w14:paraId="7858065A" w14:textId="77777777" w:rsidR="00907679" w:rsidRDefault="005A336D">
      <w:r>
        <w:rPr>
          <w:b/>
          <w:noProof/>
        </w:rPr>
        <w:drawing>
          <wp:inline distT="114300" distB="114300" distL="114300" distR="114300" wp14:anchorId="15190A57" wp14:editId="7CAE655F">
            <wp:extent cx="5943600" cy="41148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4114800"/>
                    </a:xfrm>
                    <a:prstGeom prst="rect">
                      <a:avLst/>
                    </a:prstGeom>
                    <a:ln/>
                  </pic:spPr>
                </pic:pic>
              </a:graphicData>
            </a:graphic>
          </wp:inline>
        </w:drawing>
      </w:r>
      <w:r>
        <w:rPr>
          <w:b/>
        </w:rPr>
        <w:t>Figure S1.</w:t>
      </w:r>
      <w:r>
        <w:t xml:space="preserve"> Spatial temporal coverage of Washington’s domoic acid sampling program.</w:t>
      </w:r>
      <w:r>
        <w:br w:type="page"/>
      </w:r>
    </w:p>
    <w:p w14:paraId="63F8A833" w14:textId="77777777" w:rsidR="00907679" w:rsidRDefault="005A336D">
      <w:r>
        <w:rPr>
          <w:noProof/>
        </w:rPr>
        <w:lastRenderedPageBreak/>
        <w:drawing>
          <wp:inline distT="114300" distB="114300" distL="114300" distR="114300" wp14:anchorId="4973EF70" wp14:editId="7FB57453">
            <wp:extent cx="5943600" cy="41148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4114800"/>
                    </a:xfrm>
                    <a:prstGeom prst="rect">
                      <a:avLst/>
                    </a:prstGeom>
                    <a:ln/>
                  </pic:spPr>
                </pic:pic>
              </a:graphicData>
            </a:graphic>
          </wp:inline>
        </w:drawing>
      </w:r>
      <w:r>
        <w:rPr>
          <w:b/>
        </w:rPr>
        <w:t>Figure S2.</w:t>
      </w:r>
      <w:r>
        <w:t xml:space="preserve"> Number of WA-DOH domoic acid contamination samples collected over time by species and tissue type.</w:t>
      </w:r>
      <w:r>
        <w:br w:type="page"/>
      </w:r>
    </w:p>
    <w:p w14:paraId="55598FF5" w14:textId="77777777" w:rsidR="00907679" w:rsidRDefault="005A336D">
      <w:pPr>
        <w:rPr>
          <w:b/>
        </w:rPr>
      </w:pPr>
      <w:r>
        <w:rPr>
          <w:noProof/>
        </w:rPr>
        <w:lastRenderedPageBreak/>
        <w:drawing>
          <wp:inline distT="114300" distB="114300" distL="114300" distR="114300" wp14:anchorId="6F3C8FC8" wp14:editId="0164E0C6">
            <wp:extent cx="5943600" cy="4114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4114800"/>
                    </a:xfrm>
                    <a:prstGeom prst="rect">
                      <a:avLst/>
                    </a:prstGeom>
                    <a:ln/>
                  </pic:spPr>
                </pic:pic>
              </a:graphicData>
            </a:graphic>
          </wp:inline>
        </w:drawing>
      </w:r>
      <w:r>
        <w:rPr>
          <w:b/>
        </w:rPr>
        <w:t xml:space="preserve">Figure S3. </w:t>
      </w:r>
      <w:r>
        <w:t>Number of WA-DOH domoic acid contamination samples collected over time by species and monitoring type.</w:t>
      </w:r>
      <w:r>
        <w:br w:type="page"/>
      </w:r>
    </w:p>
    <w:p w14:paraId="67F48544" w14:textId="77777777" w:rsidR="00907679" w:rsidRDefault="005A336D">
      <w:r>
        <w:rPr>
          <w:b/>
          <w:noProof/>
        </w:rPr>
        <w:lastRenderedPageBreak/>
        <w:drawing>
          <wp:inline distT="114300" distB="114300" distL="114300" distR="114300" wp14:anchorId="160FBBD0" wp14:editId="74A4D0A9">
            <wp:extent cx="5943600" cy="41148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4114800"/>
                    </a:xfrm>
                    <a:prstGeom prst="rect">
                      <a:avLst/>
                    </a:prstGeom>
                    <a:ln/>
                  </pic:spPr>
                </pic:pic>
              </a:graphicData>
            </a:graphic>
          </wp:inline>
        </w:drawing>
      </w:r>
      <w:r>
        <w:rPr>
          <w:b/>
        </w:rPr>
        <w:t xml:space="preserve">Figure S4. </w:t>
      </w:r>
      <w:r>
        <w:t>Number of WA-DOH domoic acid contamination samples collected over time by species and sample preparation.</w:t>
      </w:r>
      <w:r>
        <w:br w:type="page"/>
      </w:r>
    </w:p>
    <w:p w14:paraId="2AA964AF" w14:textId="77777777" w:rsidR="00907679" w:rsidRDefault="005A336D">
      <w:r>
        <w:rPr>
          <w:b/>
          <w:noProof/>
        </w:rPr>
        <w:lastRenderedPageBreak/>
        <w:drawing>
          <wp:inline distT="114300" distB="114300" distL="114300" distR="114300" wp14:anchorId="71E5CE47" wp14:editId="18276B2A">
            <wp:extent cx="5943600" cy="41148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4114800"/>
                    </a:xfrm>
                    <a:prstGeom prst="rect">
                      <a:avLst/>
                    </a:prstGeom>
                    <a:ln/>
                  </pic:spPr>
                </pic:pic>
              </a:graphicData>
            </a:graphic>
          </wp:inline>
        </w:drawing>
      </w:r>
      <w:r>
        <w:rPr>
          <w:b/>
        </w:rPr>
        <w:t xml:space="preserve">Figure S5. </w:t>
      </w:r>
      <w:r>
        <w:t>Number of WA-DOH domoic acid contamination samples collected over time by species and shell status.</w:t>
      </w:r>
      <w:r>
        <w:br w:type="page"/>
      </w:r>
    </w:p>
    <w:p w14:paraId="3F886564" w14:textId="77777777" w:rsidR="00907679" w:rsidRDefault="005A336D">
      <w:r>
        <w:rPr>
          <w:b/>
          <w:noProof/>
        </w:rPr>
        <w:lastRenderedPageBreak/>
        <w:drawing>
          <wp:inline distT="114300" distB="114300" distL="114300" distR="114300" wp14:anchorId="3B46D6FE" wp14:editId="27B2929C">
            <wp:extent cx="5943600" cy="27432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2743200"/>
                    </a:xfrm>
                    <a:prstGeom prst="rect">
                      <a:avLst/>
                    </a:prstGeom>
                    <a:ln/>
                  </pic:spPr>
                </pic:pic>
              </a:graphicData>
            </a:graphic>
          </wp:inline>
        </w:drawing>
      </w:r>
      <w:r>
        <w:rPr>
          <w:b/>
        </w:rPr>
        <w:t xml:space="preserve">Figure S6. </w:t>
      </w:r>
      <w:r>
        <w:t>Distribution of domoic acid contamination levels by species in the ODA samples. Note that the x-axis is log-scaled.</w:t>
      </w:r>
      <w:r>
        <w:br w:type="page"/>
      </w:r>
    </w:p>
    <w:p w14:paraId="6EA682AB" w14:textId="77777777" w:rsidR="00907679" w:rsidRDefault="005A336D">
      <w:pPr>
        <w:rPr>
          <w:b/>
        </w:rPr>
      </w:pPr>
      <w:r>
        <w:rPr>
          <w:b/>
          <w:noProof/>
        </w:rPr>
        <w:lastRenderedPageBreak/>
        <w:drawing>
          <wp:inline distT="114300" distB="114300" distL="114300" distR="114300" wp14:anchorId="08AF3754" wp14:editId="44EA3E06">
            <wp:extent cx="4855369" cy="4855369"/>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4855369" cy="4855369"/>
                    </a:xfrm>
                    <a:prstGeom prst="rect">
                      <a:avLst/>
                    </a:prstGeom>
                    <a:ln/>
                  </pic:spPr>
                </pic:pic>
              </a:graphicData>
            </a:graphic>
          </wp:inline>
        </w:drawing>
      </w:r>
    </w:p>
    <w:p w14:paraId="04EFD60E" w14:textId="77777777" w:rsidR="00907679" w:rsidRDefault="005A336D">
      <w:r>
        <w:rPr>
          <w:b/>
        </w:rPr>
        <w:t xml:space="preserve">Figure S7. </w:t>
      </w:r>
      <w:r>
        <w:t>Map of domoic acid sampling locations and results by species.</w:t>
      </w:r>
      <w:r>
        <w:br w:type="page"/>
      </w:r>
    </w:p>
    <w:p w14:paraId="7FF39B58" w14:textId="77777777" w:rsidR="00907679" w:rsidRDefault="005A336D">
      <w:r>
        <w:rPr>
          <w:noProof/>
        </w:rPr>
        <w:lastRenderedPageBreak/>
        <w:drawing>
          <wp:inline distT="114300" distB="114300" distL="114300" distR="114300" wp14:anchorId="695A41F8" wp14:editId="46A1C679">
            <wp:extent cx="5943600" cy="66929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43600" cy="6692900"/>
                    </a:xfrm>
                    <a:prstGeom prst="rect">
                      <a:avLst/>
                    </a:prstGeom>
                    <a:ln/>
                  </pic:spPr>
                </pic:pic>
              </a:graphicData>
            </a:graphic>
          </wp:inline>
        </w:drawing>
      </w:r>
      <w:r>
        <w:rPr>
          <w:b/>
        </w:rPr>
        <w:t xml:space="preserve">Figure S8. </w:t>
      </w:r>
      <w:r>
        <w:t>Dungeness crab management areas. The colored lines indicate Special Management Areas (SMAs).</w:t>
      </w:r>
      <w:r>
        <w:br w:type="page"/>
      </w:r>
    </w:p>
    <w:p w14:paraId="3F9B6B04" w14:textId="77777777" w:rsidR="00907679" w:rsidRDefault="00907679">
      <w:pPr>
        <w:rPr>
          <w:b/>
        </w:rPr>
      </w:pPr>
    </w:p>
    <w:p w14:paraId="48654F98" w14:textId="77777777" w:rsidR="00907679" w:rsidRDefault="005A336D">
      <w:pPr>
        <w:rPr>
          <w:b/>
        </w:rPr>
      </w:pPr>
      <w:r>
        <w:rPr>
          <w:b/>
          <w:noProof/>
        </w:rPr>
        <w:drawing>
          <wp:inline distT="114300" distB="114300" distL="114300" distR="114300" wp14:anchorId="4747E1B4" wp14:editId="2BAA96C0">
            <wp:extent cx="5943600" cy="66929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6692900"/>
                    </a:xfrm>
                    <a:prstGeom prst="rect">
                      <a:avLst/>
                    </a:prstGeom>
                    <a:ln/>
                  </pic:spPr>
                </pic:pic>
              </a:graphicData>
            </a:graphic>
          </wp:inline>
        </w:drawing>
      </w:r>
    </w:p>
    <w:p w14:paraId="71AB5D92" w14:textId="77777777" w:rsidR="00907679" w:rsidRDefault="005A336D">
      <w:r>
        <w:rPr>
          <w:b/>
        </w:rPr>
        <w:t xml:space="preserve">Figure S9. </w:t>
      </w:r>
      <w:r>
        <w:t>Commercial growing areas for bivalves in Washington.</w:t>
      </w:r>
      <w:r>
        <w:br w:type="page"/>
      </w:r>
    </w:p>
    <w:p w14:paraId="5631A4B2" w14:textId="77777777" w:rsidR="00907679" w:rsidRDefault="005A336D">
      <w:r>
        <w:rPr>
          <w:b/>
          <w:noProof/>
        </w:rPr>
        <w:lastRenderedPageBreak/>
        <w:drawing>
          <wp:inline distT="114300" distB="114300" distL="114300" distR="114300" wp14:anchorId="4A660DDB" wp14:editId="482E56B0">
            <wp:extent cx="5943600" cy="76835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7683500"/>
                    </a:xfrm>
                    <a:prstGeom prst="rect">
                      <a:avLst/>
                    </a:prstGeom>
                    <a:ln/>
                  </pic:spPr>
                </pic:pic>
              </a:graphicData>
            </a:graphic>
          </wp:inline>
        </w:drawing>
      </w:r>
      <w:r>
        <w:rPr>
          <w:b/>
        </w:rPr>
        <w:t xml:space="preserve">Figure S10. </w:t>
      </w:r>
      <w:r>
        <w:t>Washington’s biotoxin closure areas.</w:t>
      </w:r>
      <w:bookmarkStart w:id="8" w:name="_q173t8bhtl7i" w:colFirst="0" w:colLast="0"/>
      <w:bookmarkEnd w:id="8"/>
    </w:p>
    <w:sectPr w:rsidR="00907679">
      <w:headerReference w:type="default" r:id="rId2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Barry, Tracie S (DOH)" w:date="2021-05-25T13:07:00Z" w:initials="BTS(">
    <w:p w14:paraId="34575087" w14:textId="77777777" w:rsidR="000D33AC" w:rsidRDefault="000D33AC">
      <w:pPr>
        <w:pStyle w:val="CommentText"/>
      </w:pPr>
      <w:r>
        <w:rPr>
          <w:rStyle w:val="CommentReference"/>
        </w:rPr>
        <w:annotationRef/>
      </w:r>
      <w:r>
        <w:t>Alexandrium spp. (dinoflagellate)</w:t>
      </w:r>
    </w:p>
  </w:comment>
  <w:comment w:id="7" w:author="Barry, Tracie S (DOH)" w:date="2021-05-25T13:42:00Z" w:initials="BTS(">
    <w:p w14:paraId="14B911A1" w14:textId="77777777" w:rsidR="003428C4" w:rsidRDefault="003428C4">
      <w:pPr>
        <w:pStyle w:val="CommentText"/>
      </w:pPr>
      <w:r>
        <w:rPr>
          <w:rStyle w:val="CommentReference"/>
        </w:rPr>
        <w:annotationRef/>
      </w:r>
      <w:r>
        <w:t>Add rock scallop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575087" w15:done="0"/>
  <w15:commentEx w15:paraId="14B911A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575087" w16cid:durableId="2457752A"/>
  <w16cid:commentId w16cid:paraId="14B911A1" w16cid:durableId="24577D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1050D" w14:textId="77777777" w:rsidR="00E32A4F" w:rsidRDefault="00E32A4F">
      <w:pPr>
        <w:spacing w:line="240" w:lineRule="auto"/>
      </w:pPr>
      <w:r>
        <w:separator/>
      </w:r>
    </w:p>
  </w:endnote>
  <w:endnote w:type="continuationSeparator" w:id="0">
    <w:p w14:paraId="793EA6DA" w14:textId="77777777" w:rsidR="00E32A4F" w:rsidRDefault="00E32A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22478E" w14:textId="77777777" w:rsidR="00E32A4F" w:rsidRDefault="00E32A4F">
      <w:pPr>
        <w:spacing w:line="240" w:lineRule="auto"/>
      </w:pPr>
      <w:r>
        <w:separator/>
      </w:r>
    </w:p>
  </w:footnote>
  <w:footnote w:type="continuationSeparator" w:id="0">
    <w:p w14:paraId="60783855" w14:textId="77777777" w:rsidR="00E32A4F" w:rsidRDefault="00E32A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F56B2" w14:textId="77777777" w:rsidR="00907679" w:rsidRDefault="005A336D">
    <w:pPr>
      <w:jc w:val="right"/>
    </w:pPr>
    <w:r>
      <w:fldChar w:fldCharType="begin"/>
    </w:r>
    <w:r>
      <w:instrText>PAGE</w:instrText>
    </w:r>
    <w:r>
      <w:fldChar w:fldCharType="separate"/>
    </w:r>
    <w:r w:rsidR="00775021">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7DB3"/>
    <w:multiLevelType w:val="multilevel"/>
    <w:tmpl w:val="2EDC0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7E5ADA"/>
    <w:multiLevelType w:val="multilevel"/>
    <w:tmpl w:val="46A82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DEE4C18"/>
    <w:multiLevelType w:val="multilevel"/>
    <w:tmpl w:val="0C80F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C7327E"/>
    <w:multiLevelType w:val="multilevel"/>
    <w:tmpl w:val="7188F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7C5733"/>
    <w:multiLevelType w:val="multilevel"/>
    <w:tmpl w:val="29C6D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ED1397E"/>
    <w:multiLevelType w:val="multilevel"/>
    <w:tmpl w:val="CB425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42954A7"/>
    <w:multiLevelType w:val="multilevel"/>
    <w:tmpl w:val="895863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4D34D0B"/>
    <w:multiLevelType w:val="multilevel"/>
    <w:tmpl w:val="E1749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D272086"/>
    <w:multiLevelType w:val="multilevel"/>
    <w:tmpl w:val="DCEAA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7"/>
  </w:num>
  <w:num w:numId="4">
    <w:abstractNumId w:val="6"/>
  </w:num>
  <w:num w:numId="5">
    <w:abstractNumId w:val="2"/>
  </w:num>
  <w:num w:numId="6">
    <w:abstractNumId w:val="4"/>
  </w:num>
  <w:num w:numId="7">
    <w:abstractNumId w:val="8"/>
  </w:num>
  <w:num w:numId="8">
    <w:abstractNumId w:val="5"/>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ry, Tracie S (DOH)">
    <w15:presenceInfo w15:providerId="AD" w15:userId="S::tracie.barry@doh.wa.gov::5e28184c-c4c5-4107-95eb-4b6025adb8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679"/>
    <w:rsid w:val="00006196"/>
    <w:rsid w:val="000D33AC"/>
    <w:rsid w:val="003037FE"/>
    <w:rsid w:val="003428C4"/>
    <w:rsid w:val="003F40AD"/>
    <w:rsid w:val="00426B27"/>
    <w:rsid w:val="005360D2"/>
    <w:rsid w:val="005450B0"/>
    <w:rsid w:val="005A336D"/>
    <w:rsid w:val="006C0318"/>
    <w:rsid w:val="00775021"/>
    <w:rsid w:val="00861BCD"/>
    <w:rsid w:val="00907679"/>
    <w:rsid w:val="00E32A4F"/>
    <w:rsid w:val="00E825A2"/>
    <w:rsid w:val="00F1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BEBEE"/>
  <w15:docId w15:val="{52BA9BBF-5179-9B43-9A26-A62A86AB8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0D33AC"/>
    <w:rPr>
      <w:sz w:val="16"/>
      <w:szCs w:val="16"/>
    </w:rPr>
  </w:style>
  <w:style w:type="paragraph" w:styleId="CommentText">
    <w:name w:val="annotation text"/>
    <w:basedOn w:val="Normal"/>
    <w:link w:val="CommentTextChar"/>
    <w:uiPriority w:val="99"/>
    <w:semiHidden/>
    <w:unhideWhenUsed/>
    <w:rsid w:val="000D33AC"/>
    <w:pPr>
      <w:spacing w:line="240" w:lineRule="auto"/>
    </w:pPr>
    <w:rPr>
      <w:sz w:val="20"/>
      <w:szCs w:val="20"/>
    </w:rPr>
  </w:style>
  <w:style w:type="character" w:customStyle="1" w:styleId="CommentTextChar">
    <w:name w:val="Comment Text Char"/>
    <w:basedOn w:val="DefaultParagraphFont"/>
    <w:link w:val="CommentText"/>
    <w:uiPriority w:val="99"/>
    <w:semiHidden/>
    <w:rsid w:val="000D33AC"/>
    <w:rPr>
      <w:sz w:val="20"/>
      <w:szCs w:val="20"/>
    </w:rPr>
  </w:style>
  <w:style w:type="paragraph" w:styleId="CommentSubject">
    <w:name w:val="annotation subject"/>
    <w:basedOn w:val="CommentText"/>
    <w:next w:val="CommentText"/>
    <w:link w:val="CommentSubjectChar"/>
    <w:uiPriority w:val="99"/>
    <w:semiHidden/>
    <w:unhideWhenUsed/>
    <w:rsid w:val="000D33AC"/>
    <w:rPr>
      <w:b/>
      <w:bCs/>
    </w:rPr>
  </w:style>
  <w:style w:type="character" w:customStyle="1" w:styleId="CommentSubjectChar">
    <w:name w:val="Comment Subject Char"/>
    <w:basedOn w:val="CommentTextChar"/>
    <w:link w:val="CommentSubject"/>
    <w:uiPriority w:val="99"/>
    <w:semiHidden/>
    <w:rsid w:val="000D33AC"/>
    <w:rPr>
      <w:b/>
      <w:bCs/>
      <w:sz w:val="20"/>
      <w:szCs w:val="20"/>
    </w:rPr>
  </w:style>
  <w:style w:type="paragraph" w:styleId="BalloonText">
    <w:name w:val="Balloon Text"/>
    <w:basedOn w:val="Normal"/>
    <w:link w:val="BalloonTextChar"/>
    <w:uiPriority w:val="99"/>
    <w:semiHidden/>
    <w:unhideWhenUsed/>
    <w:rsid w:val="000D33A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33A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4164489">
      <w:bodyDiv w:val="1"/>
      <w:marLeft w:val="0"/>
      <w:marRight w:val="0"/>
      <w:marTop w:val="0"/>
      <w:marBottom w:val="0"/>
      <w:divBdr>
        <w:top w:val="none" w:sz="0" w:space="0" w:color="auto"/>
        <w:left w:val="none" w:sz="0" w:space="0" w:color="auto"/>
        <w:bottom w:val="none" w:sz="0" w:space="0" w:color="auto"/>
        <w:right w:val="none" w:sz="0" w:space="0" w:color="auto"/>
      </w:divBdr>
    </w:div>
    <w:div w:id="1317108776">
      <w:bodyDiv w:val="1"/>
      <w:marLeft w:val="0"/>
      <w:marRight w:val="0"/>
      <w:marTop w:val="0"/>
      <w:marBottom w:val="0"/>
      <w:divBdr>
        <w:top w:val="none" w:sz="0" w:space="0" w:color="auto"/>
        <w:left w:val="none" w:sz="0" w:space="0" w:color="auto"/>
        <w:bottom w:val="none" w:sz="0" w:space="0" w:color="auto"/>
        <w:right w:val="none" w:sz="0" w:space="0" w:color="auto"/>
      </w:divBdr>
    </w:div>
    <w:div w:id="21197623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22</Pages>
  <Words>2082</Words>
  <Characters>11874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Barry, Tracie S (DOH)</dc:creator>
  <cp:lastModifiedBy>Chris Free</cp:lastModifiedBy>
  <cp:revision>4</cp:revision>
  <dcterms:created xsi:type="dcterms:W3CDTF">2021-05-25T20:43:00Z</dcterms:created>
  <dcterms:modified xsi:type="dcterms:W3CDTF">2021-06-03T18:06:00Z</dcterms:modified>
</cp:coreProperties>
</file>