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B6CF1B" w14:textId="77777777" w:rsidR="00FF0DAA" w:rsidRPr="00DF73EC" w:rsidRDefault="00FF0DAA" w:rsidP="00FF0DAA">
      <w:pPr>
        <w:rPr>
          <w:b/>
          <w:bCs/>
          <w:u w:val="single"/>
          <w:lang w:val="en-CA"/>
        </w:rPr>
      </w:pPr>
      <w:r w:rsidRPr="00DF73EC">
        <w:rPr>
          <w:b/>
          <w:bCs/>
          <w:u w:val="single"/>
          <w:lang w:val="en-CA"/>
        </w:rPr>
        <w:t>Paper 1: Global impact and costs of fortification</w:t>
      </w:r>
    </w:p>
    <w:p w14:paraId="09340731" w14:textId="77777777" w:rsidR="00FF0DAA" w:rsidRPr="008A53C5" w:rsidRDefault="00FF0DAA" w:rsidP="00FF0DAA">
      <w:pPr>
        <w:rPr>
          <w:i/>
          <w:iCs/>
          <w:lang w:val="en-CA"/>
        </w:rPr>
      </w:pPr>
      <w:r>
        <w:rPr>
          <w:i/>
          <w:iCs/>
          <w:lang w:val="en-CA"/>
        </w:rPr>
        <w:t xml:space="preserve">How does fortification impact micronutrient inadequacies and what does it cost to implement? </w:t>
      </w:r>
    </w:p>
    <w:p w14:paraId="1B5ACA00" w14:textId="77777777" w:rsidR="00D00FA8" w:rsidRDefault="00D00FA8" w:rsidP="00FF0DAA">
      <w:pPr>
        <w:rPr>
          <w:b/>
          <w:bCs/>
          <w:lang w:val="en-CA"/>
        </w:rPr>
      </w:pPr>
    </w:p>
    <w:p w14:paraId="2C04A81C" w14:textId="2D406B22" w:rsidR="00FF0DAA" w:rsidRDefault="00FF0DAA" w:rsidP="00FF0DAA">
      <w:pPr>
        <w:rPr>
          <w:lang w:val="en-CA"/>
        </w:rPr>
      </w:pPr>
      <w:r w:rsidRPr="007570AE">
        <w:rPr>
          <w:b/>
          <w:bCs/>
          <w:lang w:val="en-CA"/>
        </w:rPr>
        <w:t>OBJECTIVES</w:t>
      </w:r>
    </w:p>
    <w:p w14:paraId="4FD06799" w14:textId="77777777" w:rsidR="00FF0DAA" w:rsidRDefault="00FF0DAA" w:rsidP="00FF0DAA">
      <w:pPr>
        <w:pStyle w:val="ListParagraph"/>
        <w:numPr>
          <w:ilvl w:val="0"/>
          <w:numId w:val="2"/>
        </w:numPr>
        <w:ind w:left="360"/>
        <w:rPr>
          <w:lang w:val="en-CA"/>
        </w:rPr>
      </w:pPr>
      <w:r>
        <w:rPr>
          <w:lang w:val="en-CA"/>
        </w:rPr>
        <w:t>To estimate country- and population group-specific prevalences of inadequate micronutrient intakes accounting for LSFF programs as currently implemented (i.e., “current programs with current compliance”).</w:t>
      </w:r>
    </w:p>
    <w:p w14:paraId="7655D7FC" w14:textId="77777777" w:rsidR="00D00FA8" w:rsidRDefault="00D00FA8" w:rsidP="00D00FA8">
      <w:pPr>
        <w:pStyle w:val="ListParagraph"/>
        <w:ind w:left="360"/>
        <w:rPr>
          <w:lang w:val="en-CA"/>
        </w:rPr>
      </w:pPr>
    </w:p>
    <w:p w14:paraId="09233340" w14:textId="77777777" w:rsidR="00FF0DAA" w:rsidRDefault="00FF0DAA" w:rsidP="00FF0DAA">
      <w:pPr>
        <w:pStyle w:val="ListParagraph"/>
        <w:numPr>
          <w:ilvl w:val="0"/>
          <w:numId w:val="2"/>
        </w:numPr>
        <w:ind w:left="360"/>
        <w:rPr>
          <w:lang w:val="en-CA"/>
        </w:rPr>
      </w:pPr>
      <w:r>
        <w:rPr>
          <w:lang w:val="en-CA"/>
        </w:rPr>
        <w:t>To estimate the potential impacts of improving existing LSFF programs or establishing new ones on the estimated prevalences of inadequate micronutrient intakes. This will be done by modelling the following scenarios:</w:t>
      </w:r>
    </w:p>
    <w:p w14:paraId="35EFB178" w14:textId="096C0A28" w:rsidR="00D00FA8" w:rsidRDefault="00FF0DAA" w:rsidP="001D23F2">
      <w:pPr>
        <w:pStyle w:val="ListParagraph"/>
        <w:numPr>
          <w:ilvl w:val="0"/>
          <w:numId w:val="1"/>
        </w:numPr>
        <w:ind w:left="1080"/>
        <w:rPr>
          <w:lang w:val="en-CA"/>
        </w:rPr>
      </w:pPr>
      <w:r>
        <w:rPr>
          <w:lang w:val="en-CA"/>
        </w:rPr>
        <w:t xml:space="preserve">Improved industry compliance with existing fortification standards (i.e., “current programs with </w:t>
      </w:r>
      <w:r w:rsidR="007A4712">
        <w:rPr>
          <w:lang w:val="en-CA"/>
        </w:rPr>
        <w:t xml:space="preserve">existing standards and </w:t>
      </w:r>
      <w:r>
        <w:rPr>
          <w:lang w:val="en-CA"/>
        </w:rPr>
        <w:t>improved compliance”)</w:t>
      </w:r>
    </w:p>
    <w:p w14:paraId="6374B3C4" w14:textId="2FAB592B" w:rsidR="00D11A25" w:rsidRPr="001D23F2" w:rsidRDefault="001531E6" w:rsidP="001D23F2">
      <w:pPr>
        <w:pStyle w:val="ListParagraph"/>
        <w:numPr>
          <w:ilvl w:val="0"/>
          <w:numId w:val="1"/>
        </w:numPr>
        <w:ind w:left="1080"/>
        <w:rPr>
          <w:lang w:val="en-CA"/>
        </w:rPr>
      </w:pPr>
      <w:r>
        <w:rPr>
          <w:lang w:val="en-CA"/>
        </w:rPr>
        <w:t>[</w:t>
      </w:r>
      <w:r w:rsidRPr="001531E6">
        <w:rPr>
          <w:highlight w:val="yellow"/>
          <w:lang w:val="en-CA"/>
        </w:rPr>
        <w:t>other scenarios TBD – see table below</w:t>
      </w:r>
      <w:r>
        <w:rPr>
          <w:lang w:val="en-CA"/>
        </w:rPr>
        <w:t>]</w:t>
      </w:r>
    </w:p>
    <w:p w14:paraId="5B305A1D" w14:textId="77480B14" w:rsidR="00352262" w:rsidRDefault="00A95BEE" w:rsidP="00CE5875">
      <w:pPr>
        <w:pStyle w:val="ListParagraph"/>
        <w:numPr>
          <w:ilvl w:val="0"/>
          <w:numId w:val="2"/>
        </w:numPr>
        <w:ind w:left="360"/>
        <w:rPr>
          <w:lang w:val="en-CA"/>
        </w:rPr>
      </w:pPr>
      <w:r>
        <w:rPr>
          <w:lang w:val="en-CA"/>
        </w:rPr>
        <w:t>To</w:t>
      </w:r>
      <w:r>
        <w:t xml:space="preserve"> estimate the national and global cost of LSFF programs as currently implemented </w:t>
      </w:r>
      <w:r>
        <w:rPr>
          <w:lang w:val="en-CA"/>
        </w:rPr>
        <w:t>(i.e., “current programs with current compliance”) and the national and global cost of improving existing LSFF programs or establishing new programs (in accordance with the scenarios defined in Objective 2).</w:t>
      </w:r>
    </w:p>
    <w:p w14:paraId="21DDF69A" w14:textId="77777777" w:rsidR="00352262" w:rsidRDefault="00352262">
      <w:pPr>
        <w:rPr>
          <w:lang w:val="en-CA"/>
        </w:rPr>
      </w:pPr>
      <w:r>
        <w:rPr>
          <w:lang w:val="en-CA"/>
        </w:rPr>
        <w:br w:type="page"/>
      </w:r>
    </w:p>
    <w:p w14:paraId="2AC1BDC5" w14:textId="77777777" w:rsidR="00EE4FA6" w:rsidRPr="00BB57BE" w:rsidRDefault="00EE4FA6" w:rsidP="00EE4FA6">
      <w:pPr>
        <w:spacing w:after="0" w:line="360" w:lineRule="auto"/>
        <w:rPr>
          <w:sz w:val="24"/>
          <w:szCs w:val="24"/>
          <w:lang w:val="en-CA"/>
        </w:rPr>
      </w:pPr>
      <w:r w:rsidRPr="00BB57BE">
        <w:rPr>
          <w:b/>
          <w:bCs/>
          <w:sz w:val="24"/>
          <w:szCs w:val="24"/>
          <w:lang w:val="en-CA"/>
        </w:rPr>
        <w:lastRenderedPageBreak/>
        <w:t>Table 1</w:t>
      </w:r>
      <w:r w:rsidRPr="00BB57BE">
        <w:rPr>
          <w:sz w:val="24"/>
          <w:szCs w:val="24"/>
          <w:lang w:val="en-CA"/>
        </w:rPr>
        <w:t>: Overview of scenarios modelled to estimate the prevalence of inadequate micronutrient intakes</w:t>
      </w:r>
      <w:r>
        <w:rPr>
          <w:sz w:val="24"/>
          <w:szCs w:val="24"/>
          <w:vertAlign w:val="superscript"/>
          <w:lang w:val="en-CA"/>
        </w:rPr>
        <w:t>1</w:t>
      </w:r>
      <w:r w:rsidRPr="00BB57BE">
        <w:rPr>
          <w:sz w:val="24"/>
          <w:szCs w:val="24"/>
          <w:lang w:val="en-CA"/>
        </w:rPr>
        <w:t xml:space="preserve"> and potential impacts of improving food fortification programs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1843"/>
        <w:gridCol w:w="1559"/>
        <w:gridCol w:w="3775"/>
      </w:tblGrid>
      <w:tr w:rsidR="00EE4FA6" w:rsidRPr="00DA75F6" w14:paraId="52FDDE78" w14:textId="77777777" w:rsidTr="003424A1">
        <w:tc>
          <w:tcPr>
            <w:tcW w:w="1843" w:type="dxa"/>
            <w:tcBorders>
              <w:top w:val="single" w:sz="4" w:space="0" w:color="auto"/>
              <w:bottom w:val="single" w:sz="4" w:space="0" w:color="auto"/>
            </w:tcBorders>
          </w:tcPr>
          <w:p w14:paraId="6599FD9D" w14:textId="77777777" w:rsidR="00EE4FA6" w:rsidRPr="00BA5E97" w:rsidRDefault="00EE4FA6" w:rsidP="003424A1">
            <w:pPr>
              <w:rPr>
                <w:b/>
                <w:bCs/>
                <w:sz w:val="21"/>
                <w:szCs w:val="21"/>
                <w:vertAlign w:val="superscript"/>
                <w:lang w:val="en-CA"/>
              </w:rPr>
            </w:pPr>
            <w:r w:rsidRPr="00BA5E97">
              <w:rPr>
                <w:b/>
                <w:bCs/>
                <w:sz w:val="21"/>
                <w:szCs w:val="21"/>
                <w:lang w:val="en-CA"/>
              </w:rPr>
              <w:t>Scenario</w:t>
            </w:r>
            <w:r w:rsidRPr="00BA5E97">
              <w:rPr>
                <w:b/>
                <w:bCs/>
                <w:sz w:val="21"/>
                <w:szCs w:val="21"/>
                <w:vertAlign w:val="superscript"/>
                <w:lang w:val="en-CA"/>
              </w:rPr>
              <w:t>2</w:t>
            </w:r>
          </w:p>
        </w:tc>
        <w:tc>
          <w:tcPr>
            <w:tcW w:w="1843" w:type="dxa"/>
            <w:tcBorders>
              <w:top w:val="single" w:sz="4" w:space="0" w:color="auto"/>
              <w:bottom w:val="single" w:sz="4" w:space="0" w:color="auto"/>
            </w:tcBorders>
          </w:tcPr>
          <w:p w14:paraId="5FA36213" w14:textId="77777777" w:rsidR="00EE4FA6" w:rsidRPr="00BA5E97" w:rsidRDefault="00EE4FA6" w:rsidP="003424A1">
            <w:pPr>
              <w:rPr>
                <w:b/>
                <w:bCs/>
                <w:sz w:val="21"/>
                <w:szCs w:val="21"/>
                <w:vertAlign w:val="superscript"/>
                <w:lang w:val="en-CA"/>
              </w:rPr>
            </w:pPr>
            <w:r w:rsidRPr="00BA5E97">
              <w:rPr>
                <w:b/>
                <w:bCs/>
                <w:sz w:val="21"/>
                <w:szCs w:val="21"/>
                <w:lang w:val="en-CA"/>
              </w:rPr>
              <w:t>Fortification standards</w:t>
            </w:r>
            <w:r w:rsidRPr="00BA5E97">
              <w:rPr>
                <w:b/>
                <w:bCs/>
                <w:sz w:val="21"/>
                <w:szCs w:val="21"/>
                <w:vertAlign w:val="superscript"/>
                <w:lang w:val="en-CA"/>
              </w:rPr>
              <w:t>3</w:t>
            </w:r>
          </w:p>
        </w:tc>
        <w:tc>
          <w:tcPr>
            <w:tcW w:w="1559" w:type="dxa"/>
            <w:tcBorders>
              <w:top w:val="single" w:sz="4" w:space="0" w:color="auto"/>
              <w:bottom w:val="single" w:sz="4" w:space="0" w:color="auto"/>
            </w:tcBorders>
          </w:tcPr>
          <w:p w14:paraId="19F65E47" w14:textId="77777777" w:rsidR="00EE4FA6" w:rsidRPr="00BA5E97" w:rsidRDefault="00EE4FA6" w:rsidP="003424A1">
            <w:pPr>
              <w:rPr>
                <w:b/>
                <w:bCs/>
                <w:sz w:val="21"/>
                <w:szCs w:val="21"/>
                <w:lang w:val="en-CA"/>
              </w:rPr>
            </w:pPr>
            <w:r w:rsidRPr="00BA5E97">
              <w:rPr>
                <w:b/>
                <w:bCs/>
                <w:sz w:val="21"/>
                <w:szCs w:val="21"/>
                <w:lang w:val="en-CA"/>
              </w:rPr>
              <w:t>Compliance</w:t>
            </w:r>
          </w:p>
        </w:tc>
        <w:tc>
          <w:tcPr>
            <w:tcW w:w="3775" w:type="dxa"/>
            <w:tcBorders>
              <w:top w:val="single" w:sz="4" w:space="0" w:color="auto"/>
              <w:bottom w:val="single" w:sz="4" w:space="0" w:color="auto"/>
            </w:tcBorders>
          </w:tcPr>
          <w:p w14:paraId="1B8B8870" w14:textId="77777777" w:rsidR="00EE4FA6" w:rsidRPr="00BA5E97" w:rsidRDefault="00EE4FA6" w:rsidP="003424A1">
            <w:pPr>
              <w:rPr>
                <w:b/>
                <w:bCs/>
                <w:sz w:val="21"/>
                <w:szCs w:val="21"/>
                <w:vertAlign w:val="superscript"/>
                <w:lang w:val="en-CA"/>
              </w:rPr>
            </w:pPr>
            <w:r w:rsidRPr="00BA5E97">
              <w:rPr>
                <w:b/>
                <w:bCs/>
                <w:sz w:val="21"/>
                <w:szCs w:val="21"/>
                <w:lang w:val="en-CA"/>
              </w:rPr>
              <w:t>Notes</w:t>
            </w:r>
          </w:p>
        </w:tc>
      </w:tr>
      <w:tr w:rsidR="00663C0C" w:rsidRPr="00DA75F6" w14:paraId="0F265C11" w14:textId="77777777" w:rsidTr="003424A1">
        <w:tc>
          <w:tcPr>
            <w:tcW w:w="1843" w:type="dxa"/>
            <w:tcBorders>
              <w:top w:val="single" w:sz="4" w:space="0" w:color="auto"/>
              <w:bottom w:val="single" w:sz="4" w:space="0" w:color="auto"/>
            </w:tcBorders>
          </w:tcPr>
          <w:p w14:paraId="704C7AC1" w14:textId="3AB8F42C" w:rsidR="00663C0C" w:rsidRPr="00BA5E97" w:rsidRDefault="00663C0C" w:rsidP="00663C0C">
            <w:pPr>
              <w:pStyle w:val="ListParagraph"/>
              <w:numPr>
                <w:ilvl w:val="0"/>
                <w:numId w:val="13"/>
              </w:numPr>
              <w:rPr>
                <w:sz w:val="21"/>
                <w:szCs w:val="21"/>
                <w:lang w:val="en-CA"/>
              </w:rPr>
            </w:pPr>
            <w:r w:rsidRPr="00BA5E97">
              <w:rPr>
                <w:sz w:val="21"/>
                <w:szCs w:val="21"/>
                <w:lang w:val="en-CA"/>
              </w:rPr>
              <w:t>Current programs, current compliance</w:t>
            </w:r>
          </w:p>
        </w:tc>
        <w:tc>
          <w:tcPr>
            <w:tcW w:w="1843" w:type="dxa"/>
            <w:tcBorders>
              <w:top w:val="single" w:sz="4" w:space="0" w:color="auto"/>
              <w:bottom w:val="single" w:sz="4" w:space="0" w:color="auto"/>
            </w:tcBorders>
          </w:tcPr>
          <w:p w14:paraId="410E4429" w14:textId="09049E51" w:rsidR="00663C0C" w:rsidRPr="00BA5E97" w:rsidRDefault="00663C0C" w:rsidP="00663C0C">
            <w:pPr>
              <w:rPr>
                <w:sz w:val="21"/>
                <w:szCs w:val="21"/>
                <w:lang w:val="en-CA"/>
              </w:rPr>
            </w:pPr>
            <w:r w:rsidRPr="00BA5E97">
              <w:rPr>
                <w:sz w:val="21"/>
                <w:szCs w:val="21"/>
                <w:lang w:val="en-CA"/>
              </w:rPr>
              <w:t xml:space="preserve">As reported in </w:t>
            </w:r>
            <w:proofErr w:type="spellStart"/>
            <w:r w:rsidRPr="00BA5E97">
              <w:rPr>
                <w:sz w:val="21"/>
                <w:szCs w:val="21"/>
                <w:lang w:val="en-CA"/>
              </w:rPr>
              <w:t>GFDx</w:t>
            </w:r>
            <w:proofErr w:type="spellEnd"/>
          </w:p>
        </w:tc>
        <w:tc>
          <w:tcPr>
            <w:tcW w:w="1559" w:type="dxa"/>
            <w:tcBorders>
              <w:top w:val="single" w:sz="4" w:space="0" w:color="auto"/>
              <w:bottom w:val="single" w:sz="4" w:space="0" w:color="auto"/>
            </w:tcBorders>
          </w:tcPr>
          <w:p w14:paraId="5B59B115" w14:textId="03618E88" w:rsidR="00663C0C" w:rsidRPr="00BA5E97" w:rsidRDefault="00663C0C" w:rsidP="00663C0C">
            <w:pPr>
              <w:rPr>
                <w:sz w:val="21"/>
                <w:szCs w:val="21"/>
                <w:lang w:val="en-CA"/>
              </w:rPr>
            </w:pPr>
            <w:r w:rsidRPr="00BA5E97">
              <w:rPr>
                <w:sz w:val="21"/>
                <w:szCs w:val="21"/>
                <w:lang w:val="en-CA"/>
              </w:rPr>
              <w:t xml:space="preserve">As reported in the </w:t>
            </w:r>
            <w:proofErr w:type="spellStart"/>
            <w:r w:rsidRPr="00BA5E97">
              <w:rPr>
                <w:sz w:val="21"/>
                <w:szCs w:val="21"/>
                <w:lang w:val="en-CA"/>
              </w:rPr>
              <w:t>GFDx</w:t>
            </w:r>
            <w:proofErr w:type="spellEnd"/>
            <w:r w:rsidRPr="00BA5E97">
              <w:rPr>
                <w:sz w:val="21"/>
                <w:szCs w:val="21"/>
                <w:lang w:val="en-CA"/>
              </w:rPr>
              <w:t xml:space="preserve"> (estimated if data were missing)</w:t>
            </w:r>
          </w:p>
        </w:tc>
        <w:tc>
          <w:tcPr>
            <w:tcW w:w="3775" w:type="dxa"/>
            <w:tcBorders>
              <w:top w:val="single" w:sz="4" w:space="0" w:color="auto"/>
              <w:bottom w:val="single" w:sz="4" w:space="0" w:color="auto"/>
            </w:tcBorders>
          </w:tcPr>
          <w:p w14:paraId="7F658896" w14:textId="77777777" w:rsidR="00663C0C" w:rsidRPr="00BA5E97" w:rsidRDefault="00663C0C" w:rsidP="00663C0C">
            <w:pPr>
              <w:rPr>
                <w:sz w:val="21"/>
                <w:szCs w:val="21"/>
                <w:lang w:val="en-CA"/>
              </w:rPr>
            </w:pPr>
            <w:r w:rsidRPr="00BA5E97">
              <w:rPr>
                <w:sz w:val="21"/>
                <w:szCs w:val="21"/>
                <w:lang w:val="en-CA"/>
              </w:rPr>
              <w:t xml:space="preserve">In countries with a fortification standard for </w:t>
            </w:r>
            <w:r>
              <w:rPr>
                <w:sz w:val="21"/>
                <w:szCs w:val="21"/>
                <w:lang w:val="en-CA"/>
              </w:rPr>
              <w:t>one or more of the five</w:t>
            </w:r>
            <w:r w:rsidRPr="00BA5E97">
              <w:rPr>
                <w:sz w:val="21"/>
                <w:szCs w:val="21"/>
                <w:lang w:val="en-CA"/>
              </w:rPr>
              <w:t xml:space="preserve"> food</w:t>
            </w:r>
            <w:r>
              <w:rPr>
                <w:sz w:val="21"/>
                <w:szCs w:val="21"/>
                <w:lang w:val="en-CA"/>
              </w:rPr>
              <w:t>s</w:t>
            </w:r>
            <w:r w:rsidRPr="00BA5E97">
              <w:rPr>
                <w:sz w:val="21"/>
                <w:szCs w:val="21"/>
                <w:vertAlign w:val="superscript"/>
                <w:lang w:val="en-CA"/>
              </w:rPr>
              <w:t>4</w:t>
            </w:r>
            <w:r w:rsidRPr="00BA5E97">
              <w:rPr>
                <w:sz w:val="21"/>
                <w:szCs w:val="21"/>
                <w:lang w:val="en-CA"/>
              </w:rPr>
              <w:t xml:space="preserve">, this scenario reflects additional micronutrient intakes based on retaining the current standard for </w:t>
            </w:r>
            <w:r>
              <w:rPr>
                <w:sz w:val="21"/>
                <w:szCs w:val="21"/>
                <w:lang w:val="en-CA"/>
              </w:rPr>
              <w:t>each</w:t>
            </w:r>
            <w:r w:rsidRPr="00BA5E97">
              <w:rPr>
                <w:sz w:val="21"/>
                <w:szCs w:val="21"/>
                <w:lang w:val="en-CA"/>
              </w:rPr>
              <w:t xml:space="preserve"> food.</w:t>
            </w:r>
          </w:p>
          <w:p w14:paraId="7535F08E" w14:textId="77777777" w:rsidR="00663C0C" w:rsidRPr="00BA5E97" w:rsidRDefault="00663C0C" w:rsidP="00663C0C">
            <w:pPr>
              <w:rPr>
                <w:sz w:val="21"/>
                <w:szCs w:val="21"/>
                <w:lang w:val="en-CA"/>
              </w:rPr>
            </w:pPr>
          </w:p>
          <w:p w14:paraId="0AF5B4D1" w14:textId="315A6069" w:rsidR="00663C0C" w:rsidRPr="00BA5E97" w:rsidRDefault="00663C0C" w:rsidP="00663C0C">
            <w:pPr>
              <w:rPr>
                <w:sz w:val="21"/>
                <w:szCs w:val="21"/>
                <w:lang w:val="en-CA"/>
              </w:rPr>
            </w:pPr>
            <w:r w:rsidRPr="00BA5E97">
              <w:rPr>
                <w:sz w:val="21"/>
                <w:szCs w:val="21"/>
                <w:lang w:val="en-CA"/>
              </w:rPr>
              <w:t>In countries with no fortification standard for a specific food, this scenario reflects no additional micronutrient intakes from that food.</w:t>
            </w:r>
          </w:p>
        </w:tc>
      </w:tr>
      <w:tr w:rsidR="00663C0C" w:rsidRPr="00DA75F6" w14:paraId="0D3AA804" w14:textId="77777777" w:rsidTr="003424A1">
        <w:tc>
          <w:tcPr>
            <w:tcW w:w="1843" w:type="dxa"/>
            <w:tcBorders>
              <w:top w:val="single" w:sz="4" w:space="0" w:color="auto"/>
              <w:bottom w:val="single" w:sz="4" w:space="0" w:color="auto"/>
            </w:tcBorders>
          </w:tcPr>
          <w:p w14:paraId="4DA6BD1C" w14:textId="4C348E75" w:rsidR="00663C0C" w:rsidRPr="00BA5E97" w:rsidRDefault="00663C0C" w:rsidP="00663C0C">
            <w:pPr>
              <w:pStyle w:val="ListParagraph"/>
              <w:numPr>
                <w:ilvl w:val="0"/>
                <w:numId w:val="13"/>
              </w:numPr>
              <w:rPr>
                <w:sz w:val="21"/>
                <w:szCs w:val="21"/>
                <w:lang w:val="en-CA"/>
              </w:rPr>
            </w:pPr>
            <w:r w:rsidRPr="00BA5E97">
              <w:rPr>
                <w:sz w:val="21"/>
                <w:szCs w:val="21"/>
                <w:lang w:val="en-CA"/>
              </w:rPr>
              <w:t xml:space="preserve">Current programs, improved compliance </w:t>
            </w:r>
          </w:p>
        </w:tc>
        <w:tc>
          <w:tcPr>
            <w:tcW w:w="1843" w:type="dxa"/>
            <w:tcBorders>
              <w:top w:val="single" w:sz="4" w:space="0" w:color="auto"/>
              <w:bottom w:val="single" w:sz="4" w:space="0" w:color="auto"/>
            </w:tcBorders>
          </w:tcPr>
          <w:p w14:paraId="10B1B936" w14:textId="0EEDF56F" w:rsidR="00663C0C" w:rsidRPr="00BA5E97" w:rsidRDefault="00663C0C" w:rsidP="00663C0C">
            <w:pPr>
              <w:rPr>
                <w:sz w:val="21"/>
                <w:szCs w:val="21"/>
                <w:lang w:val="en-CA"/>
              </w:rPr>
            </w:pPr>
            <w:r w:rsidRPr="00BA5E97">
              <w:rPr>
                <w:sz w:val="21"/>
                <w:szCs w:val="21"/>
                <w:lang w:val="en-CA"/>
              </w:rPr>
              <w:t xml:space="preserve">As reported in </w:t>
            </w:r>
            <w:proofErr w:type="spellStart"/>
            <w:r w:rsidRPr="00BA5E97">
              <w:rPr>
                <w:sz w:val="21"/>
                <w:szCs w:val="21"/>
                <w:lang w:val="en-CA"/>
              </w:rPr>
              <w:t>GFDx</w:t>
            </w:r>
            <w:proofErr w:type="spellEnd"/>
          </w:p>
        </w:tc>
        <w:tc>
          <w:tcPr>
            <w:tcW w:w="1559" w:type="dxa"/>
            <w:tcBorders>
              <w:top w:val="single" w:sz="4" w:space="0" w:color="auto"/>
              <w:bottom w:val="single" w:sz="4" w:space="0" w:color="auto"/>
            </w:tcBorders>
          </w:tcPr>
          <w:p w14:paraId="0D1AFE86" w14:textId="00A38E19" w:rsidR="00663C0C" w:rsidRPr="00BA5E97" w:rsidRDefault="00663C0C" w:rsidP="00663C0C">
            <w:pPr>
              <w:rPr>
                <w:sz w:val="21"/>
                <w:szCs w:val="21"/>
                <w:lang w:val="en-CA"/>
              </w:rPr>
            </w:pPr>
            <w:r w:rsidRPr="00BA5E97">
              <w:rPr>
                <w:sz w:val="21"/>
                <w:szCs w:val="21"/>
                <w:lang w:val="en-CA"/>
              </w:rPr>
              <w:t>90%</w:t>
            </w:r>
          </w:p>
        </w:tc>
        <w:tc>
          <w:tcPr>
            <w:tcW w:w="3775" w:type="dxa"/>
            <w:tcBorders>
              <w:top w:val="single" w:sz="4" w:space="0" w:color="auto"/>
              <w:bottom w:val="single" w:sz="4" w:space="0" w:color="auto"/>
            </w:tcBorders>
          </w:tcPr>
          <w:p w14:paraId="5FA30D1B" w14:textId="12E0AC48" w:rsidR="00663C0C" w:rsidRPr="00BA5E97" w:rsidRDefault="00663C0C" w:rsidP="00663C0C">
            <w:pPr>
              <w:rPr>
                <w:sz w:val="21"/>
                <w:szCs w:val="21"/>
                <w:lang w:val="en-CA"/>
              </w:rPr>
            </w:pPr>
            <w:r w:rsidRPr="00BA5E97">
              <w:rPr>
                <w:sz w:val="21"/>
                <w:szCs w:val="21"/>
                <w:lang w:val="en-CA"/>
              </w:rPr>
              <w:t xml:space="preserve">Same as </w:t>
            </w:r>
            <w:r>
              <w:rPr>
                <w:sz w:val="21"/>
                <w:szCs w:val="21"/>
                <w:lang w:val="en-CA"/>
              </w:rPr>
              <w:t xml:space="preserve">scenario </w:t>
            </w:r>
            <w:r w:rsidRPr="00BA5E97">
              <w:rPr>
                <w:sz w:val="21"/>
                <w:szCs w:val="21"/>
                <w:lang w:val="en-CA"/>
              </w:rPr>
              <w:t>#1</w:t>
            </w:r>
          </w:p>
        </w:tc>
      </w:tr>
      <w:tr w:rsidR="00663C0C" w:rsidRPr="00DA75F6" w14:paraId="19A82AB1" w14:textId="77777777" w:rsidTr="003424A1">
        <w:tc>
          <w:tcPr>
            <w:tcW w:w="1843" w:type="dxa"/>
            <w:tcBorders>
              <w:top w:val="single" w:sz="4" w:space="0" w:color="auto"/>
              <w:bottom w:val="single" w:sz="4" w:space="0" w:color="auto"/>
            </w:tcBorders>
          </w:tcPr>
          <w:p w14:paraId="1E4C67D0" w14:textId="7583133D" w:rsidR="00663C0C" w:rsidRPr="00BA5E97" w:rsidRDefault="00663C0C" w:rsidP="00663C0C">
            <w:pPr>
              <w:pStyle w:val="ListParagraph"/>
              <w:numPr>
                <w:ilvl w:val="0"/>
                <w:numId w:val="13"/>
              </w:numPr>
              <w:rPr>
                <w:sz w:val="21"/>
                <w:szCs w:val="21"/>
                <w:lang w:val="en-CA"/>
              </w:rPr>
            </w:pPr>
            <w:r w:rsidRPr="00BA5E97">
              <w:rPr>
                <w:sz w:val="21"/>
                <w:szCs w:val="21"/>
                <w:lang w:val="en-CA"/>
              </w:rPr>
              <w:t>Aligned standards, current compliance</w:t>
            </w:r>
          </w:p>
        </w:tc>
        <w:tc>
          <w:tcPr>
            <w:tcW w:w="1843" w:type="dxa"/>
            <w:tcBorders>
              <w:top w:val="single" w:sz="4" w:space="0" w:color="auto"/>
              <w:bottom w:val="single" w:sz="4" w:space="0" w:color="auto"/>
            </w:tcBorders>
          </w:tcPr>
          <w:p w14:paraId="74375F8A" w14:textId="712123F2" w:rsidR="00663C0C" w:rsidRPr="00BA5E97" w:rsidRDefault="00663C0C" w:rsidP="00663C0C">
            <w:pPr>
              <w:rPr>
                <w:sz w:val="21"/>
                <w:szCs w:val="21"/>
                <w:lang w:val="en-CA"/>
              </w:rPr>
            </w:pPr>
            <w:r w:rsidRPr="00BA5E97">
              <w:rPr>
                <w:sz w:val="21"/>
                <w:szCs w:val="21"/>
                <w:lang w:val="en-CA"/>
              </w:rPr>
              <w:t xml:space="preserve">Aligned to reflect current international fortification guidelines (estimated if no existing guideline) </w:t>
            </w:r>
          </w:p>
        </w:tc>
        <w:tc>
          <w:tcPr>
            <w:tcW w:w="1559" w:type="dxa"/>
            <w:tcBorders>
              <w:top w:val="single" w:sz="4" w:space="0" w:color="auto"/>
              <w:bottom w:val="single" w:sz="4" w:space="0" w:color="auto"/>
            </w:tcBorders>
          </w:tcPr>
          <w:p w14:paraId="0B592E31" w14:textId="3246A718" w:rsidR="00663C0C" w:rsidRPr="00BA5E97" w:rsidRDefault="00663C0C" w:rsidP="00663C0C">
            <w:pPr>
              <w:rPr>
                <w:sz w:val="21"/>
                <w:szCs w:val="21"/>
                <w:lang w:val="en-CA"/>
              </w:rPr>
            </w:pPr>
            <w:r w:rsidRPr="00BA5E97">
              <w:rPr>
                <w:sz w:val="21"/>
                <w:szCs w:val="21"/>
                <w:lang w:val="en-CA"/>
              </w:rPr>
              <w:t xml:space="preserve">As reported in the </w:t>
            </w:r>
            <w:proofErr w:type="spellStart"/>
            <w:r w:rsidRPr="00BA5E97">
              <w:rPr>
                <w:sz w:val="21"/>
                <w:szCs w:val="21"/>
                <w:lang w:val="en-CA"/>
              </w:rPr>
              <w:t>GFDx</w:t>
            </w:r>
            <w:proofErr w:type="spellEnd"/>
            <w:r w:rsidRPr="00BA5E97">
              <w:rPr>
                <w:sz w:val="21"/>
                <w:szCs w:val="21"/>
                <w:lang w:val="en-CA"/>
              </w:rPr>
              <w:t xml:space="preserve"> (estimated if data were missing)</w:t>
            </w:r>
          </w:p>
        </w:tc>
        <w:tc>
          <w:tcPr>
            <w:tcW w:w="3775" w:type="dxa"/>
            <w:tcBorders>
              <w:top w:val="single" w:sz="4" w:space="0" w:color="auto"/>
              <w:bottom w:val="single" w:sz="4" w:space="0" w:color="auto"/>
            </w:tcBorders>
          </w:tcPr>
          <w:p w14:paraId="19C68B6A" w14:textId="69FEE28E" w:rsidR="00663C0C" w:rsidRPr="00BA5E97" w:rsidRDefault="00663C0C" w:rsidP="00663C0C">
            <w:pPr>
              <w:rPr>
                <w:sz w:val="21"/>
                <w:szCs w:val="21"/>
                <w:lang w:val="en-CA"/>
              </w:rPr>
            </w:pPr>
            <w:r w:rsidRPr="00BA5E97">
              <w:rPr>
                <w:sz w:val="21"/>
                <w:szCs w:val="21"/>
                <w:lang w:val="en-CA"/>
              </w:rPr>
              <w:t xml:space="preserve">In countries with a fortification standard for </w:t>
            </w:r>
            <w:r>
              <w:rPr>
                <w:sz w:val="21"/>
                <w:szCs w:val="21"/>
                <w:lang w:val="en-CA"/>
              </w:rPr>
              <w:t>one or more of the five</w:t>
            </w:r>
            <w:r w:rsidRPr="00BA5E97">
              <w:rPr>
                <w:sz w:val="21"/>
                <w:szCs w:val="21"/>
                <w:lang w:val="en-CA"/>
              </w:rPr>
              <w:t xml:space="preserve"> food</w:t>
            </w:r>
            <w:r>
              <w:rPr>
                <w:sz w:val="21"/>
                <w:szCs w:val="21"/>
                <w:lang w:val="en-CA"/>
              </w:rPr>
              <w:t>s</w:t>
            </w:r>
            <w:r w:rsidRPr="00BA5E97">
              <w:rPr>
                <w:sz w:val="21"/>
                <w:szCs w:val="21"/>
                <w:vertAlign w:val="superscript"/>
                <w:lang w:val="en-CA"/>
              </w:rPr>
              <w:t>4</w:t>
            </w:r>
            <w:r w:rsidRPr="00BA5E97">
              <w:rPr>
                <w:sz w:val="21"/>
                <w:szCs w:val="21"/>
                <w:lang w:val="en-CA"/>
              </w:rPr>
              <w:t xml:space="preserve">, this scenario reflects additional micronutrient intakes based on aligning the standard to reflect current guidelines for </w:t>
            </w:r>
            <w:r>
              <w:rPr>
                <w:sz w:val="21"/>
                <w:szCs w:val="21"/>
                <w:lang w:val="en-CA"/>
              </w:rPr>
              <w:t>each</w:t>
            </w:r>
            <w:r w:rsidRPr="00BA5E97">
              <w:rPr>
                <w:sz w:val="21"/>
                <w:szCs w:val="21"/>
                <w:lang w:val="en-CA"/>
              </w:rPr>
              <w:t xml:space="preserve"> food (in terms of type and </w:t>
            </w:r>
            <w:proofErr w:type="gramStart"/>
            <w:r w:rsidRPr="00BA5E97">
              <w:rPr>
                <w:sz w:val="21"/>
                <w:szCs w:val="21"/>
                <w:lang w:val="en-CA"/>
              </w:rPr>
              <w:t>amount</w:t>
            </w:r>
            <w:proofErr w:type="gramEnd"/>
            <w:r w:rsidRPr="00BA5E97">
              <w:rPr>
                <w:sz w:val="21"/>
                <w:szCs w:val="21"/>
                <w:lang w:val="en-CA"/>
              </w:rPr>
              <w:t xml:space="preserve"> of </w:t>
            </w:r>
            <w:r w:rsidR="00613456">
              <w:rPr>
                <w:sz w:val="21"/>
                <w:szCs w:val="21"/>
                <w:lang w:val="en-CA"/>
              </w:rPr>
              <w:t>micronutrient</w:t>
            </w:r>
            <w:r w:rsidRPr="00BA5E97">
              <w:rPr>
                <w:sz w:val="21"/>
                <w:szCs w:val="21"/>
                <w:lang w:val="en-CA"/>
              </w:rPr>
              <w:t>(s) to add).</w:t>
            </w:r>
          </w:p>
          <w:p w14:paraId="70DF108F" w14:textId="77777777" w:rsidR="00663C0C" w:rsidRPr="00BA5E97" w:rsidRDefault="00663C0C" w:rsidP="00663C0C">
            <w:pPr>
              <w:rPr>
                <w:sz w:val="21"/>
                <w:szCs w:val="21"/>
                <w:lang w:val="en-CA"/>
              </w:rPr>
            </w:pPr>
          </w:p>
          <w:p w14:paraId="5319A3A7" w14:textId="388B40DA" w:rsidR="00663C0C" w:rsidRPr="00BA5E97" w:rsidRDefault="00663C0C" w:rsidP="00663C0C">
            <w:pPr>
              <w:rPr>
                <w:sz w:val="21"/>
                <w:szCs w:val="21"/>
                <w:lang w:val="en-CA"/>
              </w:rPr>
            </w:pPr>
            <w:r w:rsidRPr="00BA5E97">
              <w:rPr>
                <w:sz w:val="21"/>
                <w:szCs w:val="21"/>
                <w:lang w:val="en-CA"/>
              </w:rPr>
              <w:t>In countries with no fortification standard for a specific food, this scenario reflects no additional micronutrient intakes from that food.</w:t>
            </w:r>
          </w:p>
        </w:tc>
      </w:tr>
      <w:tr w:rsidR="00663C0C" w:rsidRPr="00DA75F6" w14:paraId="71DC187A" w14:textId="77777777" w:rsidTr="003424A1">
        <w:tc>
          <w:tcPr>
            <w:tcW w:w="1843" w:type="dxa"/>
            <w:tcBorders>
              <w:top w:val="single" w:sz="4" w:space="0" w:color="auto"/>
              <w:bottom w:val="single" w:sz="4" w:space="0" w:color="auto"/>
            </w:tcBorders>
          </w:tcPr>
          <w:p w14:paraId="637A86CA" w14:textId="2C0DE86E" w:rsidR="00663C0C" w:rsidRPr="00BA5E97" w:rsidRDefault="00663C0C" w:rsidP="00663C0C">
            <w:pPr>
              <w:pStyle w:val="ListParagraph"/>
              <w:numPr>
                <w:ilvl w:val="0"/>
                <w:numId w:val="13"/>
              </w:numPr>
              <w:rPr>
                <w:sz w:val="21"/>
                <w:szCs w:val="21"/>
                <w:lang w:val="en-CA"/>
              </w:rPr>
            </w:pPr>
            <w:r w:rsidRPr="00BA5E97">
              <w:rPr>
                <w:sz w:val="21"/>
                <w:szCs w:val="21"/>
                <w:lang w:val="en-CA"/>
              </w:rPr>
              <w:t>Aligned standards, improved compliance</w:t>
            </w:r>
          </w:p>
        </w:tc>
        <w:tc>
          <w:tcPr>
            <w:tcW w:w="1843" w:type="dxa"/>
            <w:tcBorders>
              <w:top w:val="single" w:sz="4" w:space="0" w:color="auto"/>
              <w:bottom w:val="single" w:sz="4" w:space="0" w:color="auto"/>
            </w:tcBorders>
          </w:tcPr>
          <w:p w14:paraId="6E91DFF4" w14:textId="424E5706" w:rsidR="00663C0C" w:rsidRPr="00BA5E97" w:rsidRDefault="00663C0C" w:rsidP="00663C0C">
            <w:pPr>
              <w:rPr>
                <w:sz w:val="21"/>
                <w:szCs w:val="21"/>
                <w:lang w:val="en-CA"/>
              </w:rPr>
            </w:pPr>
            <w:r w:rsidRPr="00BA5E97">
              <w:rPr>
                <w:sz w:val="21"/>
                <w:szCs w:val="21"/>
                <w:lang w:val="en-CA"/>
              </w:rPr>
              <w:t xml:space="preserve">Aligned to reflect current international fortification guidelines (estimated if no existing guideline) </w:t>
            </w:r>
          </w:p>
        </w:tc>
        <w:tc>
          <w:tcPr>
            <w:tcW w:w="1559" w:type="dxa"/>
            <w:tcBorders>
              <w:top w:val="single" w:sz="4" w:space="0" w:color="auto"/>
              <w:bottom w:val="single" w:sz="4" w:space="0" w:color="auto"/>
            </w:tcBorders>
          </w:tcPr>
          <w:p w14:paraId="6D49750C" w14:textId="49801285" w:rsidR="00663C0C" w:rsidRPr="00BA5E97" w:rsidRDefault="00663C0C" w:rsidP="00663C0C">
            <w:pPr>
              <w:rPr>
                <w:sz w:val="21"/>
                <w:szCs w:val="21"/>
                <w:lang w:val="en-CA"/>
              </w:rPr>
            </w:pPr>
            <w:r w:rsidRPr="00BA5E97">
              <w:rPr>
                <w:sz w:val="21"/>
                <w:szCs w:val="21"/>
                <w:lang w:val="en-CA"/>
              </w:rPr>
              <w:t>90%</w:t>
            </w:r>
          </w:p>
        </w:tc>
        <w:tc>
          <w:tcPr>
            <w:tcW w:w="3775" w:type="dxa"/>
            <w:tcBorders>
              <w:top w:val="single" w:sz="4" w:space="0" w:color="auto"/>
              <w:bottom w:val="single" w:sz="4" w:space="0" w:color="auto"/>
            </w:tcBorders>
          </w:tcPr>
          <w:p w14:paraId="361C2C4B" w14:textId="06BCC09A" w:rsidR="00663C0C" w:rsidRPr="00BA5E97" w:rsidRDefault="00663C0C" w:rsidP="00663C0C">
            <w:pPr>
              <w:rPr>
                <w:sz w:val="21"/>
                <w:szCs w:val="21"/>
                <w:lang w:val="en-CA"/>
              </w:rPr>
            </w:pPr>
            <w:r w:rsidRPr="00BA5E97">
              <w:rPr>
                <w:sz w:val="21"/>
                <w:szCs w:val="21"/>
                <w:lang w:val="en-CA"/>
              </w:rPr>
              <w:t>Same as</w:t>
            </w:r>
            <w:r>
              <w:rPr>
                <w:sz w:val="21"/>
                <w:szCs w:val="21"/>
                <w:lang w:val="en-CA"/>
              </w:rPr>
              <w:t xml:space="preserve"> scenario</w:t>
            </w:r>
            <w:r w:rsidRPr="00BA5E97">
              <w:rPr>
                <w:sz w:val="21"/>
                <w:szCs w:val="21"/>
                <w:lang w:val="en-CA"/>
              </w:rPr>
              <w:t xml:space="preserve"> #3</w:t>
            </w:r>
          </w:p>
        </w:tc>
      </w:tr>
      <w:tr w:rsidR="00663C0C" w:rsidRPr="00DA75F6" w14:paraId="566D3A0A" w14:textId="77777777" w:rsidTr="003424A1">
        <w:tc>
          <w:tcPr>
            <w:tcW w:w="1843" w:type="dxa"/>
            <w:tcBorders>
              <w:top w:val="single" w:sz="4" w:space="0" w:color="auto"/>
              <w:bottom w:val="single" w:sz="4" w:space="0" w:color="auto"/>
            </w:tcBorders>
          </w:tcPr>
          <w:p w14:paraId="23A3FB5B" w14:textId="28FB1E88" w:rsidR="00663C0C" w:rsidRPr="00BA5E97" w:rsidRDefault="00663C0C" w:rsidP="00663C0C">
            <w:pPr>
              <w:pStyle w:val="ListParagraph"/>
              <w:numPr>
                <w:ilvl w:val="0"/>
                <w:numId w:val="13"/>
              </w:numPr>
              <w:rPr>
                <w:sz w:val="21"/>
                <w:szCs w:val="21"/>
                <w:lang w:val="en-CA"/>
              </w:rPr>
            </w:pPr>
            <w:r w:rsidRPr="00BA5E97">
              <w:rPr>
                <w:sz w:val="21"/>
                <w:szCs w:val="21"/>
                <w:lang w:val="en-CA"/>
              </w:rPr>
              <w:t>New/Aligned standards, improved compliance</w:t>
            </w:r>
          </w:p>
        </w:tc>
        <w:tc>
          <w:tcPr>
            <w:tcW w:w="1843" w:type="dxa"/>
            <w:tcBorders>
              <w:top w:val="single" w:sz="4" w:space="0" w:color="auto"/>
              <w:bottom w:val="single" w:sz="4" w:space="0" w:color="auto"/>
            </w:tcBorders>
          </w:tcPr>
          <w:p w14:paraId="64EE8F6C" w14:textId="561C2383" w:rsidR="00663C0C" w:rsidRPr="00BA5E97" w:rsidRDefault="00663C0C" w:rsidP="00663C0C">
            <w:pPr>
              <w:rPr>
                <w:sz w:val="21"/>
                <w:szCs w:val="21"/>
                <w:lang w:val="en-CA"/>
              </w:rPr>
            </w:pPr>
            <w:r w:rsidRPr="00BA5E97">
              <w:rPr>
                <w:sz w:val="21"/>
                <w:szCs w:val="21"/>
                <w:lang w:val="en-CA"/>
              </w:rPr>
              <w:t xml:space="preserve">Aligned to reflect current international fortification guidelines (estimated if no existing guideline) </w:t>
            </w:r>
          </w:p>
        </w:tc>
        <w:tc>
          <w:tcPr>
            <w:tcW w:w="1559" w:type="dxa"/>
            <w:tcBorders>
              <w:top w:val="single" w:sz="4" w:space="0" w:color="auto"/>
              <w:bottom w:val="single" w:sz="4" w:space="0" w:color="auto"/>
            </w:tcBorders>
          </w:tcPr>
          <w:p w14:paraId="2F01195F" w14:textId="46400176" w:rsidR="00663C0C" w:rsidRPr="00BA5E97" w:rsidRDefault="00663C0C" w:rsidP="00663C0C">
            <w:pPr>
              <w:rPr>
                <w:sz w:val="21"/>
                <w:szCs w:val="21"/>
                <w:lang w:val="en-CA"/>
              </w:rPr>
            </w:pPr>
            <w:r w:rsidRPr="00BA5E97">
              <w:rPr>
                <w:sz w:val="21"/>
                <w:szCs w:val="21"/>
                <w:lang w:val="en-CA"/>
              </w:rPr>
              <w:t>90%</w:t>
            </w:r>
          </w:p>
        </w:tc>
        <w:tc>
          <w:tcPr>
            <w:tcW w:w="3775" w:type="dxa"/>
            <w:tcBorders>
              <w:top w:val="single" w:sz="4" w:space="0" w:color="auto"/>
              <w:bottom w:val="single" w:sz="4" w:space="0" w:color="auto"/>
            </w:tcBorders>
          </w:tcPr>
          <w:p w14:paraId="58372402" w14:textId="057AA9C5" w:rsidR="00663C0C" w:rsidRPr="00BA5E97" w:rsidRDefault="00663C0C" w:rsidP="00663C0C">
            <w:pPr>
              <w:rPr>
                <w:sz w:val="21"/>
                <w:szCs w:val="21"/>
                <w:vertAlign w:val="superscript"/>
                <w:lang w:val="en-CA"/>
              </w:rPr>
            </w:pPr>
            <w:r w:rsidRPr="00BA5E97">
              <w:rPr>
                <w:sz w:val="21"/>
                <w:szCs w:val="21"/>
                <w:lang w:val="en-CA"/>
              </w:rPr>
              <w:t>In all countries, this scenario reflects additional micronutrients intakes based on aligning the standard to reflect current guidelines for specific foods</w:t>
            </w:r>
            <w:r w:rsidR="00772B8A">
              <w:rPr>
                <w:sz w:val="21"/>
                <w:szCs w:val="21"/>
                <w:vertAlign w:val="superscript"/>
                <w:lang w:val="en-CA"/>
              </w:rPr>
              <w:t>4</w:t>
            </w:r>
            <w:r w:rsidRPr="00BA5E97">
              <w:rPr>
                <w:sz w:val="21"/>
                <w:szCs w:val="21"/>
                <w:lang w:val="en-CA"/>
              </w:rPr>
              <w:t xml:space="preserve"> that deliver micronutrients for which the global prevalence of inadequate intakes </w:t>
            </w:r>
            <w:r>
              <w:rPr>
                <w:sz w:val="21"/>
                <w:szCs w:val="21"/>
                <w:lang w:val="en-CA"/>
              </w:rPr>
              <w:t>without</w:t>
            </w:r>
            <w:r w:rsidRPr="00BA5E97">
              <w:rPr>
                <w:sz w:val="21"/>
                <w:szCs w:val="21"/>
                <w:lang w:val="en-CA"/>
              </w:rPr>
              <w:t xml:space="preserve"> fortification was </w:t>
            </w:r>
            <w:r w:rsidRPr="00BA6385">
              <w:rPr>
                <w:sz w:val="21"/>
                <w:szCs w:val="21"/>
                <w:highlight w:val="yellow"/>
                <w:lang w:val="en-CA"/>
              </w:rPr>
              <w:t>&gt;</w:t>
            </w:r>
            <w:r w:rsidR="00BA6385" w:rsidRPr="00BA6385">
              <w:rPr>
                <w:sz w:val="21"/>
                <w:szCs w:val="21"/>
                <w:highlight w:val="yellow"/>
                <w:lang w:val="en-CA"/>
              </w:rPr>
              <w:t>X</w:t>
            </w:r>
            <w:commentRangeStart w:id="0"/>
            <w:commentRangeEnd w:id="0"/>
            <w:r w:rsidRPr="00BA6385">
              <w:rPr>
                <w:rStyle w:val="CommentReference"/>
                <w:sz w:val="21"/>
                <w:szCs w:val="21"/>
                <w:highlight w:val="yellow"/>
              </w:rPr>
              <w:commentReference w:id="0"/>
            </w:r>
            <w:r w:rsidRPr="00BA6385">
              <w:rPr>
                <w:sz w:val="21"/>
                <w:szCs w:val="21"/>
                <w:highlight w:val="yellow"/>
                <w:lang w:val="en-CA"/>
              </w:rPr>
              <w:t>%</w:t>
            </w:r>
            <w:r w:rsidRPr="00BA5E97">
              <w:rPr>
                <w:sz w:val="21"/>
                <w:szCs w:val="21"/>
                <w:vertAlign w:val="superscript"/>
                <w:lang w:val="en-CA"/>
              </w:rPr>
              <w:t>5</w:t>
            </w:r>
          </w:p>
        </w:tc>
      </w:tr>
    </w:tbl>
    <w:p w14:paraId="37587F41" w14:textId="77777777" w:rsidR="00EE4FA6" w:rsidRDefault="00EE4FA6" w:rsidP="00EE4FA6">
      <w:pPr>
        <w:spacing w:after="0" w:line="240" w:lineRule="auto"/>
        <w:rPr>
          <w:sz w:val="20"/>
          <w:szCs w:val="20"/>
          <w:highlight w:val="yellow"/>
          <w:lang w:val="en-CA"/>
        </w:rPr>
      </w:pPr>
      <w:r w:rsidRPr="00EB44BF">
        <w:rPr>
          <w:sz w:val="20"/>
          <w:szCs w:val="20"/>
          <w:vertAlign w:val="superscript"/>
          <w:lang w:val="en-CA"/>
        </w:rPr>
        <w:t>1</w:t>
      </w:r>
      <w:r w:rsidRPr="00EB44BF">
        <w:rPr>
          <w:sz w:val="20"/>
          <w:szCs w:val="20"/>
          <w:lang w:val="en-CA"/>
        </w:rPr>
        <w:t xml:space="preserve"> </w:t>
      </w:r>
      <w:r>
        <w:rPr>
          <w:sz w:val="20"/>
          <w:szCs w:val="20"/>
          <w:lang w:val="en-CA"/>
        </w:rPr>
        <w:t>Micronutrient assessed included: v</w:t>
      </w:r>
      <w:r w:rsidRPr="00E967F3">
        <w:rPr>
          <w:sz w:val="20"/>
          <w:szCs w:val="20"/>
          <w:lang w:val="en-CA"/>
        </w:rPr>
        <w:t xml:space="preserve">itamin E, Riboflavin (B2), folate (B9), vitamin C, vitamin B6 (pyridoxine), vitamin A (RAE), vitamin B12 (cobalamin), thiamin (vitamin B1), niacin (vitamin B3), iodine, calcium, iron, zinc, selenium, </w:t>
      </w:r>
      <w:r>
        <w:rPr>
          <w:sz w:val="20"/>
          <w:szCs w:val="20"/>
          <w:lang w:val="en-CA"/>
        </w:rPr>
        <w:t xml:space="preserve">and </w:t>
      </w:r>
      <w:r w:rsidRPr="00E967F3">
        <w:rPr>
          <w:sz w:val="20"/>
          <w:szCs w:val="20"/>
          <w:lang w:val="en-CA"/>
        </w:rPr>
        <w:t>magnesium</w:t>
      </w:r>
    </w:p>
    <w:p w14:paraId="567D7703" w14:textId="77777777" w:rsidR="00EE4FA6" w:rsidRPr="008F1B47" w:rsidRDefault="00EE4FA6" w:rsidP="00EE4FA6">
      <w:pPr>
        <w:spacing w:after="0" w:line="240" w:lineRule="auto"/>
        <w:rPr>
          <w:sz w:val="20"/>
          <w:szCs w:val="20"/>
          <w:lang w:val="en-CA"/>
        </w:rPr>
      </w:pPr>
      <w:r>
        <w:rPr>
          <w:sz w:val="20"/>
          <w:szCs w:val="20"/>
          <w:vertAlign w:val="superscript"/>
          <w:lang w:val="en-CA"/>
        </w:rPr>
        <w:t xml:space="preserve">3 </w:t>
      </w:r>
      <w:r>
        <w:rPr>
          <w:sz w:val="20"/>
          <w:szCs w:val="20"/>
          <w:lang w:val="en-CA"/>
        </w:rPr>
        <w:t>Included both mandatory and voluntary standards</w:t>
      </w:r>
    </w:p>
    <w:p w14:paraId="4FEEB85C" w14:textId="77777777" w:rsidR="00C5053A" w:rsidRPr="00993349" w:rsidRDefault="00C5053A" w:rsidP="00C5053A">
      <w:pPr>
        <w:spacing w:after="0" w:line="240" w:lineRule="auto"/>
        <w:rPr>
          <w:sz w:val="20"/>
          <w:szCs w:val="20"/>
          <w:highlight w:val="yellow"/>
          <w:lang w:val="en-CA"/>
        </w:rPr>
      </w:pPr>
      <w:r>
        <w:rPr>
          <w:sz w:val="20"/>
          <w:szCs w:val="20"/>
          <w:vertAlign w:val="superscript"/>
          <w:lang w:val="en-CA"/>
        </w:rPr>
        <w:t>4</w:t>
      </w:r>
      <w:r w:rsidRPr="002D7799">
        <w:rPr>
          <w:sz w:val="20"/>
          <w:szCs w:val="20"/>
          <w:lang w:val="en-CA"/>
        </w:rPr>
        <w:t xml:space="preserve"> For</w:t>
      </w:r>
      <w:r>
        <w:rPr>
          <w:sz w:val="20"/>
          <w:szCs w:val="20"/>
          <w:lang w:val="en-CA"/>
        </w:rPr>
        <w:t>tified foods included in the analyses were</w:t>
      </w:r>
      <w:r w:rsidRPr="002D7799">
        <w:rPr>
          <w:sz w:val="20"/>
          <w:szCs w:val="20"/>
          <w:lang w:val="en-CA"/>
        </w:rPr>
        <w:t xml:space="preserve"> salt, oil, rice, wheat flour, and/or maize flour</w:t>
      </w:r>
      <w:r>
        <w:rPr>
          <w:sz w:val="20"/>
          <w:szCs w:val="20"/>
          <w:lang w:val="en-CA"/>
        </w:rPr>
        <w:t>.</w:t>
      </w:r>
    </w:p>
    <w:p w14:paraId="24C92D39" w14:textId="77777777" w:rsidR="00D008E3" w:rsidRPr="00CF51E4" w:rsidRDefault="00D008E3" w:rsidP="00D008E3">
      <w:pPr>
        <w:spacing w:after="0" w:line="240" w:lineRule="auto"/>
        <w:rPr>
          <w:sz w:val="20"/>
          <w:szCs w:val="20"/>
          <w:lang w:val="en-CA"/>
        </w:rPr>
        <w:sectPr w:rsidR="00D008E3" w:rsidRPr="00CF51E4" w:rsidSect="00D008E3">
          <w:pgSz w:w="11906" w:h="16838"/>
          <w:pgMar w:top="1440" w:right="1440" w:bottom="1440" w:left="1440" w:header="708" w:footer="708" w:gutter="0"/>
          <w:cols w:space="708"/>
          <w:docGrid w:linePitch="360"/>
        </w:sectPr>
      </w:pPr>
      <w:r>
        <w:rPr>
          <w:sz w:val="20"/>
          <w:szCs w:val="20"/>
          <w:vertAlign w:val="superscript"/>
          <w:lang w:val="en-CA"/>
        </w:rPr>
        <w:t>5</w:t>
      </w:r>
      <w:r w:rsidRPr="00E409E7">
        <w:rPr>
          <w:sz w:val="20"/>
          <w:szCs w:val="20"/>
          <w:lang w:val="en-CA"/>
        </w:rPr>
        <w:t xml:space="preserve"> Based on results from Passarelli et al (i.e., the baseline scenario before accounting for fortification).</w:t>
      </w:r>
      <w:r>
        <w:rPr>
          <w:sz w:val="20"/>
          <w:szCs w:val="20"/>
          <w:lang w:val="en-CA"/>
        </w:rPr>
        <w:t xml:space="preserve"> Micronutrients for which the global prevalence of inadequate intakes (without fortification) included: [</w:t>
      </w:r>
      <w:r w:rsidRPr="00713B07">
        <w:rPr>
          <w:sz w:val="20"/>
          <w:szCs w:val="20"/>
          <w:highlight w:val="yellow"/>
          <w:lang w:val="en-CA"/>
        </w:rPr>
        <w:t>add final list of micronutrients</w:t>
      </w:r>
      <w:r>
        <w:rPr>
          <w:sz w:val="20"/>
          <w:szCs w:val="20"/>
          <w:highlight w:val="yellow"/>
          <w:lang w:val="en-CA"/>
        </w:rPr>
        <w:t xml:space="preserve">. Fortified foods that deliver those micronutrients and were included </w:t>
      </w:r>
      <w:proofErr w:type="gramStart"/>
      <w:r>
        <w:rPr>
          <w:sz w:val="20"/>
          <w:szCs w:val="20"/>
          <w:highlight w:val="yellow"/>
          <w:lang w:val="en-CA"/>
        </w:rPr>
        <w:t>were:</w:t>
      </w:r>
      <w:proofErr w:type="gramEnd"/>
      <w:r>
        <w:rPr>
          <w:sz w:val="20"/>
          <w:szCs w:val="20"/>
          <w:highlight w:val="yellow"/>
          <w:lang w:val="en-CA"/>
        </w:rPr>
        <w:t xml:space="preserve"> add final list of foods</w:t>
      </w:r>
      <w:r w:rsidRPr="00713B07">
        <w:rPr>
          <w:sz w:val="20"/>
          <w:szCs w:val="20"/>
          <w:highlight w:val="yellow"/>
          <w:lang w:val="en-CA"/>
        </w:rPr>
        <w:t>]</w:t>
      </w:r>
    </w:p>
    <w:p w14:paraId="1AE67841" w14:textId="10A6F0EB" w:rsidR="00E73139" w:rsidRDefault="00E73139" w:rsidP="00A7067D">
      <w:pPr>
        <w:rPr>
          <w:b/>
          <w:bCs/>
          <w:lang w:val="en-CA"/>
        </w:rPr>
      </w:pPr>
      <w:r>
        <w:rPr>
          <w:b/>
          <w:bCs/>
          <w:lang w:val="en-CA"/>
        </w:rPr>
        <w:t>METHODS</w:t>
      </w:r>
    </w:p>
    <w:p w14:paraId="27828901" w14:textId="5AAF874D" w:rsidR="00A7067D" w:rsidRPr="00242EBC" w:rsidRDefault="00A7067D" w:rsidP="00A7067D">
      <w:pPr>
        <w:rPr>
          <w:b/>
          <w:bCs/>
          <w:lang w:val="en-CA"/>
        </w:rPr>
      </w:pPr>
      <w:r>
        <w:rPr>
          <w:b/>
          <w:bCs/>
          <w:lang w:val="en-CA"/>
        </w:rPr>
        <w:t>Subnational p</w:t>
      </w:r>
      <w:r w:rsidRPr="00242EBC">
        <w:rPr>
          <w:b/>
          <w:bCs/>
          <w:lang w:val="en-CA"/>
        </w:rPr>
        <w:t xml:space="preserve">opulation groups </w:t>
      </w:r>
    </w:p>
    <w:p w14:paraId="3BE6BE81" w14:textId="08D8BCCD" w:rsidR="00362433" w:rsidRPr="00976573" w:rsidRDefault="00A7067D" w:rsidP="00A7067D">
      <w:pPr>
        <w:rPr>
          <w:lang w:val="en-CA"/>
        </w:rPr>
      </w:pPr>
      <w:r w:rsidRPr="00EC170A">
        <w:rPr>
          <w:lang w:val="en-CA"/>
        </w:rPr>
        <w:t>34 subnational age-sex groups</w:t>
      </w:r>
      <w:r>
        <w:rPr>
          <w:lang w:val="en-CA"/>
        </w:rPr>
        <w:t xml:space="preserve">, i.e., </w:t>
      </w:r>
      <w:r w:rsidRPr="006E3802">
        <w:rPr>
          <w:lang w:val="en-CA"/>
        </w:rPr>
        <w:t>males and females in 17 age groups: 0- to 80-yrs-old in 5-yr groups, plus an 80+ age group) for</w:t>
      </w:r>
      <w:r>
        <w:rPr>
          <w:lang w:val="en-CA"/>
        </w:rPr>
        <w:t xml:space="preserve"> </w:t>
      </w:r>
      <w:r w:rsidRPr="00880232">
        <w:rPr>
          <w:lang w:val="en-CA"/>
        </w:rPr>
        <w:t>185</w:t>
      </w:r>
      <w:r>
        <w:rPr>
          <w:lang w:val="en-CA"/>
        </w:rPr>
        <w:t xml:space="preserve"> countries</w:t>
      </w:r>
      <w:r w:rsidR="00F94711">
        <w:rPr>
          <w:lang w:val="en-CA"/>
        </w:rPr>
        <w:t xml:space="preserve"> (same groups and countries as in Passarelli et al.)</w:t>
      </w:r>
      <w:r>
        <w:rPr>
          <w:lang w:val="en-CA"/>
        </w:rPr>
        <w:t>.</w:t>
      </w:r>
    </w:p>
    <w:p w14:paraId="7F3F7300" w14:textId="6A077A2B" w:rsidR="00A7067D" w:rsidRPr="007570AE" w:rsidRDefault="00A7067D" w:rsidP="00A7067D">
      <w:pPr>
        <w:rPr>
          <w:b/>
          <w:bCs/>
          <w:lang w:val="en-CA"/>
        </w:rPr>
      </w:pPr>
      <w:r w:rsidRPr="007570AE">
        <w:rPr>
          <w:b/>
          <w:bCs/>
          <w:lang w:val="en-CA"/>
        </w:rPr>
        <w:t>Estimat</w:t>
      </w:r>
      <w:r>
        <w:rPr>
          <w:b/>
          <w:bCs/>
          <w:lang w:val="en-CA"/>
        </w:rPr>
        <w:t>ion</w:t>
      </w:r>
      <w:r w:rsidRPr="007570AE">
        <w:rPr>
          <w:b/>
          <w:bCs/>
          <w:lang w:val="en-CA"/>
        </w:rPr>
        <w:t xml:space="preserve"> </w:t>
      </w:r>
      <w:r>
        <w:rPr>
          <w:b/>
          <w:bCs/>
          <w:lang w:val="en-CA"/>
        </w:rPr>
        <w:t xml:space="preserve">of </w:t>
      </w:r>
      <w:r w:rsidRPr="007570AE">
        <w:rPr>
          <w:b/>
          <w:bCs/>
          <w:lang w:val="en-CA"/>
        </w:rPr>
        <w:t>micronutrient intake</w:t>
      </w:r>
      <w:r>
        <w:rPr>
          <w:b/>
          <w:bCs/>
          <w:lang w:val="en-CA"/>
        </w:rPr>
        <w:t xml:space="preserve"> inadequacy</w:t>
      </w:r>
    </w:p>
    <w:p w14:paraId="402BB25F" w14:textId="617F611F" w:rsidR="00A7067D" w:rsidRPr="0066331A" w:rsidRDefault="00976573" w:rsidP="00A7067D">
      <w:pPr>
        <w:rPr>
          <w:i/>
          <w:iCs/>
          <w:u w:val="single"/>
          <w:lang w:val="en-CA"/>
        </w:rPr>
      </w:pPr>
      <w:r>
        <w:rPr>
          <w:i/>
          <w:iCs/>
          <w:u w:val="single"/>
          <w:lang w:val="en-CA"/>
        </w:rPr>
        <w:t xml:space="preserve">Step 1: </w:t>
      </w:r>
      <w:r w:rsidR="00A7067D" w:rsidRPr="0066331A">
        <w:rPr>
          <w:i/>
          <w:iCs/>
          <w:u w:val="single"/>
          <w:lang w:val="en-CA"/>
        </w:rPr>
        <w:t>Estimation of micronutrient intake from diet</w:t>
      </w:r>
      <w:r w:rsidR="00A7067D">
        <w:rPr>
          <w:i/>
          <w:iCs/>
          <w:u w:val="single"/>
          <w:lang w:val="en-CA"/>
        </w:rPr>
        <w:t xml:space="preserve"> (without fortification)</w:t>
      </w:r>
    </w:p>
    <w:p w14:paraId="049D2E90" w14:textId="418B8309" w:rsidR="00E57FCE" w:rsidRDefault="00A7067D" w:rsidP="00E57FCE">
      <w:pPr>
        <w:pStyle w:val="ListParagraph"/>
        <w:numPr>
          <w:ilvl w:val="0"/>
          <w:numId w:val="4"/>
        </w:numPr>
        <w:rPr>
          <w:lang w:val="en-CA"/>
        </w:rPr>
      </w:pPr>
      <w:r>
        <w:rPr>
          <w:lang w:val="en-CA"/>
        </w:rPr>
        <w:t>Apply method from Passarelli et al. that accounts for shape of a population’s micronutrient intake distribution, based on dietary intake from 31 countries to estimates of micronutrient intake from food from individual-level global dietary database (GDD)</w:t>
      </w:r>
    </w:p>
    <w:p w14:paraId="602FFAD6" w14:textId="77777777" w:rsidR="00B95EDD" w:rsidRPr="006E32EB" w:rsidRDefault="00B95EDD" w:rsidP="00B95EDD">
      <w:pPr>
        <w:pStyle w:val="ListParagraph"/>
        <w:ind w:left="360"/>
        <w:rPr>
          <w:lang w:val="en-CA"/>
        </w:rPr>
      </w:pPr>
    </w:p>
    <w:p w14:paraId="43EC1123" w14:textId="2555B330" w:rsidR="00A7067D" w:rsidRPr="0066331A" w:rsidRDefault="00976573" w:rsidP="00A7067D">
      <w:pPr>
        <w:rPr>
          <w:i/>
          <w:iCs/>
          <w:u w:val="single"/>
          <w:lang w:val="en-CA"/>
        </w:rPr>
      </w:pPr>
      <w:r>
        <w:rPr>
          <w:i/>
          <w:iCs/>
          <w:u w:val="single"/>
          <w:lang w:val="en-CA"/>
        </w:rPr>
        <w:t xml:space="preserve">Step 2: </w:t>
      </w:r>
      <w:r w:rsidR="00A7067D" w:rsidRPr="0066331A">
        <w:rPr>
          <w:i/>
          <w:iCs/>
          <w:u w:val="single"/>
          <w:lang w:val="en-CA"/>
        </w:rPr>
        <w:t>Estimation of additional micronutrient intake from fortified foods for each fortification scenario</w:t>
      </w:r>
    </w:p>
    <w:p w14:paraId="5E5390D6" w14:textId="7C3F733E" w:rsidR="00B02572" w:rsidRDefault="00A7067D" w:rsidP="00A7067D">
      <w:pPr>
        <w:pStyle w:val="ListParagraph"/>
        <w:numPr>
          <w:ilvl w:val="0"/>
          <w:numId w:val="4"/>
        </w:numPr>
        <w:rPr>
          <w:lang w:val="en-CA"/>
        </w:rPr>
      </w:pPr>
      <w:r w:rsidRPr="00131750">
        <w:rPr>
          <w:lang w:val="en-CA"/>
        </w:rPr>
        <w:t>Calculation</w:t>
      </w:r>
      <w:r w:rsidR="004F5E94">
        <w:rPr>
          <w:lang w:val="en-CA"/>
        </w:rPr>
        <w:t xml:space="preserve"> for each </w:t>
      </w:r>
      <w:r w:rsidR="00273D08">
        <w:rPr>
          <w:lang w:val="en-CA"/>
        </w:rPr>
        <w:t xml:space="preserve">fortified food and </w:t>
      </w:r>
      <w:r w:rsidR="004F5E94">
        <w:rPr>
          <w:lang w:val="en-CA"/>
        </w:rPr>
        <w:t>micronutrient</w:t>
      </w:r>
      <w:r w:rsidR="00273D08">
        <w:rPr>
          <w:lang w:val="en-CA"/>
        </w:rPr>
        <w:t xml:space="preserve"> combination (e.g., </w:t>
      </w:r>
      <w:r w:rsidR="00E6149E">
        <w:rPr>
          <w:lang w:val="en-CA"/>
        </w:rPr>
        <w:t xml:space="preserve">salt-iodine, </w:t>
      </w:r>
      <w:r w:rsidR="00273D08">
        <w:rPr>
          <w:lang w:val="en-CA"/>
        </w:rPr>
        <w:t>wheat flour</w:t>
      </w:r>
      <w:r w:rsidR="00444C4A">
        <w:rPr>
          <w:lang w:val="en-CA"/>
        </w:rPr>
        <w:t>-</w:t>
      </w:r>
      <w:commentRangeStart w:id="1"/>
      <w:r w:rsidR="00273D08">
        <w:rPr>
          <w:lang w:val="en-CA"/>
        </w:rPr>
        <w:t>iron</w:t>
      </w:r>
      <w:commentRangeEnd w:id="1"/>
      <w:r w:rsidR="004A39BA">
        <w:rPr>
          <w:rStyle w:val="CommentReference"/>
        </w:rPr>
        <w:commentReference w:id="1"/>
      </w:r>
      <w:r w:rsidR="00273D08">
        <w:rPr>
          <w:lang w:val="en-CA"/>
        </w:rPr>
        <w:t>)</w:t>
      </w:r>
      <w:r>
        <w:rPr>
          <w:lang w:val="en-CA"/>
        </w:rPr>
        <w:t xml:space="preserve">: </w:t>
      </w:r>
    </w:p>
    <w:p w14:paraId="525A4BD9" w14:textId="293500CB" w:rsidR="00A7067D" w:rsidRPr="00B95EDD" w:rsidRDefault="00A7067D" w:rsidP="00B02572">
      <w:pPr>
        <w:pStyle w:val="ListParagraph"/>
        <w:numPr>
          <w:ilvl w:val="1"/>
          <w:numId w:val="4"/>
        </w:numPr>
        <w:rPr>
          <w:b/>
          <w:bCs/>
          <w:i/>
          <w:iCs/>
          <w:lang w:val="en-CA"/>
        </w:rPr>
      </w:pPr>
      <w:r w:rsidRPr="00B95EDD">
        <w:rPr>
          <w:b/>
          <w:bCs/>
          <w:i/>
          <w:iCs/>
          <w:lang w:val="en-CA"/>
        </w:rPr>
        <w:t xml:space="preserve">Average daily per capita availability of food vehicle x </w:t>
      </w:r>
      <w:r w:rsidR="008C25F1">
        <w:rPr>
          <w:b/>
          <w:bCs/>
          <w:i/>
          <w:iCs/>
          <w:lang w:val="en-CA"/>
        </w:rPr>
        <w:t>M</w:t>
      </w:r>
      <w:r w:rsidRPr="00B95EDD">
        <w:rPr>
          <w:b/>
          <w:bCs/>
          <w:i/>
          <w:iCs/>
          <w:lang w:val="en-CA"/>
        </w:rPr>
        <w:t xml:space="preserve">icronutrient content in fortification standards x </w:t>
      </w:r>
      <w:r w:rsidR="00A32D34" w:rsidRPr="00B95EDD">
        <w:rPr>
          <w:b/>
          <w:bCs/>
          <w:i/>
          <w:iCs/>
          <w:lang w:val="en-CA"/>
        </w:rPr>
        <w:t>Proportion</w:t>
      </w:r>
      <w:r w:rsidRPr="00B95EDD">
        <w:rPr>
          <w:b/>
          <w:bCs/>
          <w:i/>
          <w:iCs/>
          <w:lang w:val="en-CA"/>
        </w:rPr>
        <w:t xml:space="preserve"> of food vehicle industrially processed x % </w:t>
      </w:r>
      <w:r w:rsidR="008C25F1">
        <w:rPr>
          <w:b/>
          <w:bCs/>
          <w:i/>
          <w:iCs/>
          <w:lang w:val="en-CA"/>
        </w:rPr>
        <w:t>C</w:t>
      </w:r>
      <w:r w:rsidRPr="00B95EDD">
        <w:rPr>
          <w:b/>
          <w:bCs/>
          <w:i/>
          <w:iCs/>
          <w:lang w:val="en-CA"/>
        </w:rPr>
        <w:t>ompliance with fortification standards</w:t>
      </w:r>
    </w:p>
    <w:p w14:paraId="2E4EFA2F" w14:textId="4C57CC5C" w:rsidR="00A7067D" w:rsidRDefault="00A7067D" w:rsidP="00B02572">
      <w:pPr>
        <w:pStyle w:val="ListParagraph"/>
        <w:numPr>
          <w:ilvl w:val="2"/>
          <w:numId w:val="4"/>
        </w:numPr>
        <w:rPr>
          <w:lang w:val="en-CA"/>
        </w:rPr>
      </w:pPr>
      <w:r>
        <w:rPr>
          <w:lang w:val="en-CA"/>
        </w:rPr>
        <w:t xml:space="preserve">Where multiple foods are fortified with the same micronutrient in a country, estimate </w:t>
      </w:r>
      <w:r w:rsidR="00C32BAB">
        <w:rPr>
          <w:lang w:val="en-CA"/>
        </w:rPr>
        <w:t xml:space="preserve">the </w:t>
      </w:r>
      <w:r>
        <w:rPr>
          <w:lang w:val="en-CA"/>
        </w:rPr>
        <w:t>additional micronutrient intake for each fo</w:t>
      </w:r>
      <w:r w:rsidR="00793A2F">
        <w:rPr>
          <w:lang w:val="en-CA"/>
        </w:rPr>
        <w:t xml:space="preserve">rtified food-micronutrient combination </w:t>
      </w:r>
      <w:r>
        <w:rPr>
          <w:lang w:val="en-CA"/>
        </w:rPr>
        <w:t xml:space="preserve">separately and </w:t>
      </w:r>
      <w:r w:rsidR="00793A2F">
        <w:rPr>
          <w:lang w:val="en-CA"/>
        </w:rPr>
        <w:t>sum</w:t>
      </w:r>
      <w:r>
        <w:rPr>
          <w:lang w:val="en-CA"/>
        </w:rPr>
        <w:t xml:space="preserve"> intakes</w:t>
      </w:r>
      <w:r w:rsidR="008C25F1">
        <w:rPr>
          <w:lang w:val="en-CA"/>
        </w:rPr>
        <w:t xml:space="preserve"> by micronutrient</w:t>
      </w:r>
    </w:p>
    <w:p w14:paraId="500D4585" w14:textId="77777777" w:rsidR="004620D8" w:rsidRPr="004620D8" w:rsidRDefault="004620D8" w:rsidP="004620D8">
      <w:pPr>
        <w:pStyle w:val="ListParagraph"/>
        <w:ind w:left="1080"/>
        <w:rPr>
          <w:lang w:val="en-CA"/>
        </w:rPr>
      </w:pPr>
    </w:p>
    <w:p w14:paraId="26E0992B" w14:textId="77777777" w:rsidR="00A7067D" w:rsidRDefault="00A7067D" w:rsidP="00A7067D">
      <w:pPr>
        <w:pStyle w:val="ListParagraph"/>
        <w:numPr>
          <w:ilvl w:val="0"/>
          <w:numId w:val="4"/>
        </w:numPr>
        <w:rPr>
          <w:lang w:val="en-CA"/>
        </w:rPr>
      </w:pPr>
      <w:r>
        <w:rPr>
          <w:lang w:val="en-CA"/>
        </w:rPr>
        <w:t xml:space="preserve">For scenario 1, </w:t>
      </w:r>
      <w:r w:rsidRPr="00362433">
        <w:rPr>
          <w:u w:val="single"/>
          <w:lang w:val="en-CA"/>
        </w:rPr>
        <w:t>current programs with current compliance</w:t>
      </w:r>
      <w:r>
        <w:rPr>
          <w:lang w:val="en-CA"/>
        </w:rPr>
        <w:t xml:space="preserve">: </w:t>
      </w:r>
    </w:p>
    <w:p w14:paraId="1D575524" w14:textId="22A561D9" w:rsidR="00FE5C66" w:rsidRDefault="00FE5C66" w:rsidP="00A7067D">
      <w:pPr>
        <w:pStyle w:val="ListParagraph"/>
        <w:numPr>
          <w:ilvl w:val="1"/>
          <w:numId w:val="4"/>
        </w:numPr>
        <w:rPr>
          <w:lang w:val="en-CA"/>
        </w:rPr>
      </w:pPr>
      <w:r>
        <w:rPr>
          <w:lang w:val="en-CA"/>
        </w:rPr>
        <w:t xml:space="preserve">For all countries: </w:t>
      </w:r>
    </w:p>
    <w:p w14:paraId="3013D59D" w14:textId="3D929EDF" w:rsidR="00416188" w:rsidRDefault="00FE5C66" w:rsidP="00FE5C66">
      <w:pPr>
        <w:pStyle w:val="ListParagraph"/>
        <w:numPr>
          <w:ilvl w:val="2"/>
          <w:numId w:val="4"/>
        </w:numPr>
        <w:rPr>
          <w:lang w:val="en-CA"/>
        </w:rPr>
      </w:pPr>
      <w:r>
        <w:rPr>
          <w:lang w:val="en-CA"/>
        </w:rPr>
        <w:t xml:space="preserve">Average daily per capita availability of each food vehicle </w:t>
      </w:r>
      <w:r w:rsidR="0063727E">
        <w:rPr>
          <w:lang w:val="en-CA"/>
        </w:rPr>
        <w:t>is</w:t>
      </w:r>
      <w:r>
        <w:rPr>
          <w:lang w:val="en-CA"/>
        </w:rPr>
        <w:t xml:space="preserve"> taken from</w:t>
      </w:r>
      <w:r w:rsidR="00416188">
        <w:rPr>
          <w:lang w:val="en-CA"/>
        </w:rPr>
        <w:t xml:space="preserve"> </w:t>
      </w:r>
      <w:proofErr w:type="spellStart"/>
      <w:r w:rsidR="00416188">
        <w:rPr>
          <w:lang w:val="en-CA"/>
        </w:rPr>
        <w:t>GFDx</w:t>
      </w:r>
      <w:proofErr w:type="spellEnd"/>
      <w:r w:rsidR="00261C8A">
        <w:rPr>
          <w:lang w:val="en-CA"/>
        </w:rPr>
        <w:t xml:space="preserve"> (i.e., </w:t>
      </w:r>
      <w:r w:rsidR="00261C8A" w:rsidRPr="00261C8A">
        <w:rPr>
          <w:i/>
          <w:iCs/>
          <w:lang w:val="en-CA"/>
        </w:rPr>
        <w:t>Daily food intake/availability (g/c/d)</w:t>
      </w:r>
      <w:r w:rsidR="00261C8A">
        <w:rPr>
          <w:lang w:val="en-CA"/>
        </w:rPr>
        <w:t>)</w:t>
      </w:r>
      <w:r w:rsidR="00416188">
        <w:rPr>
          <w:lang w:val="en-CA"/>
        </w:rPr>
        <w:t xml:space="preserve">, which </w:t>
      </w:r>
      <w:r w:rsidR="00512AEF">
        <w:rPr>
          <w:lang w:val="en-CA"/>
        </w:rPr>
        <w:t xml:space="preserve">is based on data </w:t>
      </w:r>
      <w:r w:rsidR="00416188">
        <w:rPr>
          <w:lang w:val="en-CA"/>
        </w:rPr>
        <w:t>from</w:t>
      </w:r>
      <w:r>
        <w:rPr>
          <w:lang w:val="en-CA"/>
        </w:rPr>
        <w:t xml:space="preserve"> FAO </w:t>
      </w:r>
      <w:r w:rsidR="004620D8">
        <w:rPr>
          <w:lang w:val="en-CA"/>
        </w:rPr>
        <w:t>Su</w:t>
      </w:r>
      <w:r w:rsidR="00512AEF">
        <w:rPr>
          <w:lang w:val="en-CA"/>
        </w:rPr>
        <w:t xml:space="preserve">pply Utilization </w:t>
      </w:r>
      <w:r w:rsidR="008C25F1">
        <w:rPr>
          <w:lang w:val="en-CA"/>
        </w:rPr>
        <w:t>Accounts</w:t>
      </w:r>
      <w:r w:rsidR="004620D8">
        <w:rPr>
          <w:lang w:val="en-CA"/>
        </w:rPr>
        <w:t xml:space="preserve"> </w:t>
      </w:r>
      <w:r w:rsidR="006C19D8">
        <w:rPr>
          <w:lang w:val="en-CA"/>
        </w:rPr>
        <w:t xml:space="preserve">(for most foods) </w:t>
      </w:r>
      <w:r w:rsidR="00512AEF">
        <w:rPr>
          <w:lang w:val="en-CA"/>
        </w:rPr>
        <w:t>or</w:t>
      </w:r>
      <w:r w:rsidR="006C19D8">
        <w:rPr>
          <w:lang w:val="en-CA"/>
        </w:rPr>
        <w:t xml:space="preserve"> </w:t>
      </w:r>
      <w:r w:rsidR="00512AEF">
        <w:rPr>
          <w:lang w:val="en-CA"/>
        </w:rPr>
        <w:t>other sources</w:t>
      </w:r>
      <w:r w:rsidR="006C19D8">
        <w:rPr>
          <w:lang w:val="en-CA"/>
        </w:rPr>
        <w:t xml:space="preserve"> (for salt)</w:t>
      </w:r>
    </w:p>
    <w:p w14:paraId="36F47464" w14:textId="460E5EE7" w:rsidR="00736C5A" w:rsidRPr="008E512E" w:rsidRDefault="00C865E7" w:rsidP="00416188">
      <w:pPr>
        <w:pStyle w:val="ListParagraph"/>
        <w:numPr>
          <w:ilvl w:val="3"/>
          <w:numId w:val="4"/>
        </w:numPr>
        <w:rPr>
          <w:lang w:val="en-CA"/>
        </w:rPr>
      </w:pPr>
      <w:commentRangeStart w:id="2"/>
      <w:r w:rsidRPr="008E512E">
        <w:t>Adjustment</w:t>
      </w:r>
      <w:commentRangeEnd w:id="2"/>
      <w:r w:rsidR="008E512E" w:rsidRPr="008E512E">
        <w:rPr>
          <w:rStyle w:val="CommentReference"/>
        </w:rPr>
        <w:commentReference w:id="2"/>
      </w:r>
      <w:r w:rsidRPr="008E512E">
        <w:t>: T</w:t>
      </w:r>
      <w:r w:rsidR="00736C5A" w:rsidRPr="008E512E">
        <w:t>he energy intake is normalised to what we estimate is consumed in terms of total energy based on the energy required to sustain measured levels of body weight, height, and physical activity.</w:t>
      </w:r>
    </w:p>
    <w:p w14:paraId="1160D406" w14:textId="113EDF71" w:rsidR="00A7067D" w:rsidRDefault="00A7067D" w:rsidP="00A7067D">
      <w:pPr>
        <w:pStyle w:val="ListParagraph"/>
        <w:numPr>
          <w:ilvl w:val="1"/>
          <w:numId w:val="4"/>
        </w:numPr>
        <w:rPr>
          <w:lang w:val="en-CA"/>
        </w:rPr>
      </w:pPr>
      <w:r>
        <w:rPr>
          <w:lang w:val="en-CA"/>
        </w:rPr>
        <w:t>For countries with a current fortification program (</w:t>
      </w:r>
      <w:r w:rsidR="00715D2C">
        <w:rPr>
          <w:lang w:val="en-CA"/>
        </w:rPr>
        <w:t xml:space="preserve">i.e., </w:t>
      </w:r>
      <w:r w:rsidR="00962C75">
        <w:rPr>
          <w:lang w:val="en-CA"/>
        </w:rPr>
        <w:t xml:space="preserve">they </w:t>
      </w:r>
      <w:r w:rsidR="00715D2C">
        <w:rPr>
          <w:lang w:val="en-CA"/>
        </w:rPr>
        <w:t>have</w:t>
      </w:r>
      <w:r w:rsidR="0063727E">
        <w:rPr>
          <w:lang w:val="en-CA"/>
        </w:rPr>
        <w:t xml:space="preserve"> </w:t>
      </w:r>
      <w:r>
        <w:rPr>
          <w:lang w:val="en-CA"/>
        </w:rPr>
        <w:t xml:space="preserve">mandatory </w:t>
      </w:r>
      <w:r w:rsidR="00715D2C">
        <w:rPr>
          <w:lang w:val="en-CA"/>
        </w:rPr>
        <w:t>or</w:t>
      </w:r>
      <w:r>
        <w:rPr>
          <w:lang w:val="en-CA"/>
        </w:rPr>
        <w:t xml:space="preserve"> voluntary</w:t>
      </w:r>
      <w:r w:rsidR="0063727E">
        <w:rPr>
          <w:lang w:val="en-CA"/>
        </w:rPr>
        <w:t xml:space="preserve"> legislation status</w:t>
      </w:r>
      <w:r w:rsidR="00715D2C">
        <w:rPr>
          <w:lang w:val="en-CA"/>
        </w:rPr>
        <w:t xml:space="preserve"> for the specific food vehicle</w:t>
      </w:r>
      <w:r w:rsidR="00D3357C">
        <w:rPr>
          <w:lang w:val="en-CA"/>
        </w:rPr>
        <w:t xml:space="preserve"> according to </w:t>
      </w:r>
      <w:proofErr w:type="spellStart"/>
      <w:r w:rsidR="00D3357C">
        <w:rPr>
          <w:lang w:val="en-CA"/>
        </w:rPr>
        <w:t>GFDx</w:t>
      </w:r>
      <w:proofErr w:type="spellEnd"/>
      <w:r w:rsidR="00D3357C">
        <w:rPr>
          <w:lang w:val="en-CA"/>
        </w:rPr>
        <w:t xml:space="preserve"> (i.e., </w:t>
      </w:r>
      <w:r w:rsidR="00D3357C">
        <w:rPr>
          <w:i/>
          <w:iCs/>
          <w:lang w:val="en-CA"/>
        </w:rPr>
        <w:t>Legislation status</w:t>
      </w:r>
      <w:r w:rsidR="004313A0">
        <w:rPr>
          <w:i/>
          <w:iCs/>
          <w:lang w:val="en-CA"/>
        </w:rPr>
        <w:t>)</w:t>
      </w:r>
      <w:r>
        <w:rPr>
          <w:lang w:val="en-CA"/>
        </w:rPr>
        <w:t>):</w:t>
      </w:r>
    </w:p>
    <w:p w14:paraId="4AB2B602" w14:textId="2BF4EF29" w:rsidR="00A7067D" w:rsidRDefault="00A7067D" w:rsidP="00A7067D">
      <w:pPr>
        <w:pStyle w:val="ListParagraph"/>
        <w:numPr>
          <w:ilvl w:val="2"/>
          <w:numId w:val="4"/>
        </w:numPr>
        <w:rPr>
          <w:lang w:val="en-CA"/>
        </w:rPr>
      </w:pPr>
      <w:r w:rsidRPr="009F3D10">
        <w:rPr>
          <w:lang w:val="en-CA"/>
        </w:rPr>
        <w:t>Micronutrient content in</w:t>
      </w:r>
      <w:r>
        <w:rPr>
          <w:lang w:val="en-CA"/>
        </w:rPr>
        <w:t xml:space="preserve"> fortification</w:t>
      </w:r>
      <w:r w:rsidRPr="009F3D10">
        <w:rPr>
          <w:lang w:val="en-CA"/>
        </w:rPr>
        <w:t xml:space="preserve"> standards </w:t>
      </w:r>
      <w:r w:rsidR="0063727E">
        <w:rPr>
          <w:lang w:val="en-CA"/>
        </w:rPr>
        <w:t>is</w:t>
      </w:r>
      <w:r w:rsidRPr="009F3D10">
        <w:rPr>
          <w:lang w:val="en-CA"/>
        </w:rPr>
        <w:t xml:space="preserve"> taken from </w:t>
      </w:r>
      <w:proofErr w:type="spellStart"/>
      <w:r w:rsidRPr="009F3D10">
        <w:rPr>
          <w:lang w:val="en-CA"/>
        </w:rPr>
        <w:t>GFDx</w:t>
      </w:r>
      <w:proofErr w:type="spellEnd"/>
      <w:r>
        <w:rPr>
          <w:lang w:val="en-CA"/>
        </w:rPr>
        <w:t xml:space="preserve"> </w:t>
      </w:r>
      <w:r w:rsidR="00085CAF">
        <w:rPr>
          <w:lang w:val="en-CA"/>
        </w:rPr>
        <w:t xml:space="preserve">(i.e., </w:t>
      </w:r>
      <w:r w:rsidR="00962C75" w:rsidRPr="00261C8A">
        <w:rPr>
          <w:i/>
          <w:iCs/>
          <w:lang w:val="en-CA"/>
        </w:rPr>
        <w:t>Nutrient level in standard (mg/kg)</w:t>
      </w:r>
      <w:r w:rsidR="00962C75">
        <w:rPr>
          <w:lang w:val="en-CA"/>
        </w:rPr>
        <w:t>)</w:t>
      </w:r>
    </w:p>
    <w:p w14:paraId="44FD3DAC" w14:textId="05873DAB" w:rsidR="00A7067D" w:rsidRPr="009F3D10" w:rsidRDefault="00DB24E0" w:rsidP="00A7067D">
      <w:pPr>
        <w:pStyle w:val="ListParagraph"/>
        <w:numPr>
          <w:ilvl w:val="2"/>
          <w:numId w:val="4"/>
        </w:numPr>
        <w:rPr>
          <w:lang w:val="en-CA"/>
        </w:rPr>
      </w:pPr>
      <w:r>
        <w:rPr>
          <w:lang w:val="en-CA"/>
        </w:rPr>
        <w:t>Proportion</w:t>
      </w:r>
      <w:r w:rsidR="00A7067D" w:rsidRPr="009F3D10">
        <w:rPr>
          <w:lang w:val="en-CA"/>
        </w:rPr>
        <w:t xml:space="preserve"> of food vehicle industrially processed </w:t>
      </w:r>
      <w:r w:rsidR="00962C75">
        <w:rPr>
          <w:lang w:val="en-CA"/>
        </w:rPr>
        <w:t>is</w:t>
      </w:r>
      <w:r w:rsidR="00A7067D" w:rsidRPr="009F3D10">
        <w:rPr>
          <w:lang w:val="en-CA"/>
        </w:rPr>
        <w:t xml:space="preserve"> taken from </w:t>
      </w:r>
      <w:proofErr w:type="spellStart"/>
      <w:r w:rsidR="00A7067D" w:rsidRPr="009F3D10">
        <w:rPr>
          <w:lang w:val="en-CA"/>
        </w:rPr>
        <w:t>GFDx</w:t>
      </w:r>
      <w:proofErr w:type="spellEnd"/>
      <w:r w:rsidR="008C25F1">
        <w:rPr>
          <w:lang w:val="en-CA"/>
        </w:rPr>
        <w:t xml:space="preserve"> (i.e., </w:t>
      </w:r>
      <w:r w:rsidR="008C25F1" w:rsidRPr="00261C8A">
        <w:rPr>
          <w:i/>
          <w:iCs/>
          <w:lang w:val="en-CA"/>
        </w:rPr>
        <w:t>Proportion industrially processed (%)</w:t>
      </w:r>
      <w:r w:rsidR="008C25F1">
        <w:rPr>
          <w:lang w:val="en-CA"/>
        </w:rPr>
        <w:t>)</w:t>
      </w:r>
      <w:r w:rsidR="00A7067D" w:rsidRPr="009F3D10">
        <w:rPr>
          <w:lang w:val="en-CA"/>
        </w:rPr>
        <w:t xml:space="preserve"> or estimated if missing data</w:t>
      </w:r>
      <w:r w:rsidR="00A7067D">
        <w:rPr>
          <w:lang w:val="en-CA"/>
        </w:rPr>
        <w:t xml:space="preserve"> [</w:t>
      </w:r>
      <w:r w:rsidR="00A7067D" w:rsidRPr="00B47A18">
        <w:rPr>
          <w:highlight w:val="yellow"/>
          <w:lang w:val="en-CA"/>
        </w:rPr>
        <w:t xml:space="preserve">approach </w:t>
      </w:r>
      <w:r w:rsidR="00B47A18" w:rsidRPr="00B47A18">
        <w:rPr>
          <w:highlight w:val="yellow"/>
          <w:lang w:val="en-CA"/>
        </w:rPr>
        <w:t xml:space="preserve">for missing data </w:t>
      </w:r>
      <w:r w:rsidR="00A7067D" w:rsidRPr="00B47A18">
        <w:rPr>
          <w:highlight w:val="yellow"/>
          <w:lang w:val="en-CA"/>
        </w:rPr>
        <w:t>TBD once we see how much is missing</w:t>
      </w:r>
      <w:r w:rsidR="00A7067D" w:rsidRPr="00973F35">
        <w:rPr>
          <w:lang w:val="en-CA"/>
        </w:rPr>
        <w:t>]</w:t>
      </w:r>
    </w:p>
    <w:p w14:paraId="4233CC3F" w14:textId="58567874" w:rsidR="00A7067D" w:rsidRDefault="00A7067D" w:rsidP="00A7067D">
      <w:pPr>
        <w:pStyle w:val="ListParagraph"/>
        <w:numPr>
          <w:ilvl w:val="2"/>
          <w:numId w:val="4"/>
        </w:numPr>
        <w:rPr>
          <w:lang w:val="en-CA"/>
        </w:rPr>
      </w:pPr>
      <w:r>
        <w:rPr>
          <w:lang w:val="en-CA"/>
        </w:rPr>
        <w:t xml:space="preserve">% compliance with fortification standards </w:t>
      </w:r>
      <w:r w:rsidR="0063727E">
        <w:rPr>
          <w:lang w:val="en-CA"/>
        </w:rPr>
        <w:t>is</w:t>
      </w:r>
      <w:r>
        <w:rPr>
          <w:lang w:val="en-CA"/>
        </w:rPr>
        <w:t xml:space="preserve"> taken from </w:t>
      </w:r>
      <w:proofErr w:type="spellStart"/>
      <w:r>
        <w:rPr>
          <w:lang w:val="en-CA"/>
        </w:rPr>
        <w:t>GFDx</w:t>
      </w:r>
      <w:proofErr w:type="spellEnd"/>
      <w:r w:rsidR="002234F0">
        <w:rPr>
          <w:lang w:val="en-CA"/>
        </w:rPr>
        <w:t xml:space="preserve"> (i.e., </w:t>
      </w:r>
      <w:r w:rsidR="002234F0" w:rsidRPr="00261C8A">
        <w:rPr>
          <w:i/>
          <w:iCs/>
          <w:lang w:val="en-CA"/>
        </w:rPr>
        <w:t>Proportion fortified (%)</w:t>
      </w:r>
      <w:r w:rsidR="002234F0">
        <w:rPr>
          <w:lang w:val="en-CA"/>
        </w:rPr>
        <w:t>)</w:t>
      </w:r>
      <w:r>
        <w:rPr>
          <w:lang w:val="en-CA"/>
        </w:rPr>
        <w:t xml:space="preserve"> </w:t>
      </w:r>
      <w:r w:rsidRPr="009F3D10">
        <w:rPr>
          <w:lang w:val="en-CA"/>
        </w:rPr>
        <w:t>or estimated if missing data</w:t>
      </w:r>
      <w:r>
        <w:rPr>
          <w:lang w:val="en-CA"/>
        </w:rPr>
        <w:t xml:space="preserve"> [</w:t>
      </w:r>
      <w:commentRangeStart w:id="3"/>
      <w:r w:rsidRPr="00B47A18">
        <w:rPr>
          <w:highlight w:val="yellow"/>
          <w:lang w:val="en-CA"/>
        </w:rPr>
        <w:t>approach</w:t>
      </w:r>
      <w:r w:rsidR="00B47A18" w:rsidRPr="00B47A18">
        <w:rPr>
          <w:highlight w:val="yellow"/>
          <w:lang w:val="en-CA"/>
        </w:rPr>
        <w:t xml:space="preserve"> </w:t>
      </w:r>
      <w:commentRangeEnd w:id="3"/>
      <w:r w:rsidR="00AD5A01">
        <w:rPr>
          <w:rStyle w:val="CommentReference"/>
        </w:rPr>
        <w:commentReference w:id="3"/>
      </w:r>
      <w:r w:rsidR="00B47A18" w:rsidRPr="00B47A18">
        <w:rPr>
          <w:highlight w:val="yellow"/>
          <w:lang w:val="en-CA"/>
        </w:rPr>
        <w:t>for missing data</w:t>
      </w:r>
      <w:r w:rsidRPr="00B47A18">
        <w:rPr>
          <w:highlight w:val="yellow"/>
          <w:lang w:val="en-CA"/>
        </w:rPr>
        <w:t xml:space="preserve"> TBD</w:t>
      </w:r>
      <w:r w:rsidR="00B47A18" w:rsidRPr="00B47A18">
        <w:rPr>
          <w:highlight w:val="yellow"/>
          <w:lang w:val="en-CA"/>
        </w:rPr>
        <w:t xml:space="preserve"> once we see how much is missing</w:t>
      </w:r>
      <w:r>
        <w:rPr>
          <w:lang w:val="en-CA"/>
        </w:rPr>
        <w:t>]</w:t>
      </w:r>
    </w:p>
    <w:p w14:paraId="1FBE99DB" w14:textId="77777777" w:rsidR="00A9793E" w:rsidRDefault="00A9793E" w:rsidP="00A9793E">
      <w:pPr>
        <w:pStyle w:val="ListParagraph"/>
        <w:numPr>
          <w:ilvl w:val="1"/>
          <w:numId w:val="4"/>
        </w:numPr>
        <w:rPr>
          <w:lang w:val="en-CA"/>
        </w:rPr>
      </w:pPr>
      <w:r>
        <w:rPr>
          <w:lang w:val="en-CA"/>
        </w:rPr>
        <w:t xml:space="preserve">For countries with no current fortification program for a specific food: </w:t>
      </w:r>
    </w:p>
    <w:p w14:paraId="6E21318F" w14:textId="77777777" w:rsidR="00A9793E" w:rsidRDefault="00A9793E" w:rsidP="00A9793E">
      <w:pPr>
        <w:pStyle w:val="ListParagraph"/>
        <w:numPr>
          <w:ilvl w:val="2"/>
          <w:numId w:val="4"/>
        </w:numPr>
        <w:rPr>
          <w:lang w:val="en-CA"/>
        </w:rPr>
      </w:pPr>
      <w:r>
        <w:rPr>
          <w:lang w:val="en-CA"/>
        </w:rPr>
        <w:t>Additional micronutrient intakes from that food are set at zero</w:t>
      </w:r>
    </w:p>
    <w:p w14:paraId="3A94F2B5" w14:textId="77777777" w:rsidR="00B47A18" w:rsidRDefault="00B47A18" w:rsidP="00B47A18">
      <w:pPr>
        <w:pStyle w:val="ListParagraph"/>
        <w:ind w:left="1800"/>
        <w:rPr>
          <w:lang w:val="en-CA"/>
        </w:rPr>
      </w:pPr>
    </w:p>
    <w:p w14:paraId="6B32273E" w14:textId="77777777" w:rsidR="00B47A18" w:rsidRDefault="00B47A18" w:rsidP="00B47A18">
      <w:pPr>
        <w:pStyle w:val="ListParagraph"/>
        <w:numPr>
          <w:ilvl w:val="0"/>
          <w:numId w:val="4"/>
        </w:numPr>
        <w:rPr>
          <w:lang w:val="en-CA"/>
        </w:rPr>
      </w:pPr>
      <w:r>
        <w:rPr>
          <w:lang w:val="en-CA"/>
        </w:rPr>
        <w:lastRenderedPageBreak/>
        <w:t xml:space="preserve">For scenario 2, </w:t>
      </w:r>
      <w:r w:rsidRPr="00362433">
        <w:rPr>
          <w:u w:val="single"/>
          <w:lang w:val="en-CA"/>
        </w:rPr>
        <w:t>current programs with improved compliance</w:t>
      </w:r>
      <w:r>
        <w:rPr>
          <w:lang w:val="en-CA"/>
        </w:rPr>
        <w:t>:</w:t>
      </w:r>
    </w:p>
    <w:p w14:paraId="7E1864CA" w14:textId="77777777" w:rsidR="00B47A18" w:rsidRPr="00BF478B" w:rsidRDefault="00B47A18" w:rsidP="00B47A18">
      <w:pPr>
        <w:pStyle w:val="ListParagraph"/>
        <w:numPr>
          <w:ilvl w:val="1"/>
          <w:numId w:val="4"/>
        </w:numPr>
        <w:rPr>
          <w:lang w:val="en-CA"/>
        </w:rPr>
      </w:pPr>
      <w:r>
        <w:rPr>
          <w:lang w:val="en-CA"/>
        </w:rPr>
        <w:t>For countries with a current fortification program (mandatory or voluntary):</w:t>
      </w:r>
    </w:p>
    <w:p w14:paraId="08DF8F8C" w14:textId="52826E1D" w:rsidR="00B47A18" w:rsidRPr="00A36505" w:rsidRDefault="00B47A18" w:rsidP="00B47A18">
      <w:pPr>
        <w:pStyle w:val="ListParagraph"/>
        <w:numPr>
          <w:ilvl w:val="2"/>
          <w:numId w:val="4"/>
        </w:numPr>
        <w:rPr>
          <w:lang w:val="en-CA"/>
        </w:rPr>
      </w:pPr>
      <w:r w:rsidRPr="00A36505">
        <w:rPr>
          <w:lang w:val="en-CA"/>
        </w:rPr>
        <w:t xml:space="preserve">Same as scenario #1 above but % compliance with fortification </w:t>
      </w:r>
      <w:r w:rsidR="002234F0">
        <w:rPr>
          <w:lang w:val="en-CA"/>
        </w:rPr>
        <w:t>is</w:t>
      </w:r>
      <w:r w:rsidRPr="00A36505">
        <w:rPr>
          <w:lang w:val="en-CA"/>
        </w:rPr>
        <w:t xml:space="preserve"> </w:t>
      </w:r>
      <w:r>
        <w:rPr>
          <w:lang w:val="en-CA"/>
        </w:rPr>
        <w:t>set to</w:t>
      </w:r>
      <w:r w:rsidRPr="00A36505">
        <w:rPr>
          <w:lang w:val="en-CA"/>
        </w:rPr>
        <w:t xml:space="preserve"> 90%</w:t>
      </w:r>
      <w:r w:rsidR="00FD2FA9">
        <w:rPr>
          <w:lang w:val="en-CA"/>
        </w:rPr>
        <w:t xml:space="preserve"> for all </w:t>
      </w:r>
      <w:r w:rsidR="00B72D13">
        <w:rPr>
          <w:lang w:val="en-CA"/>
        </w:rPr>
        <w:t>fortified food-micronutrient combinations</w:t>
      </w:r>
    </w:p>
    <w:p w14:paraId="686B37BC" w14:textId="77777777" w:rsidR="00A9793E" w:rsidRDefault="00A9793E" w:rsidP="00A9793E">
      <w:pPr>
        <w:pStyle w:val="ListParagraph"/>
        <w:numPr>
          <w:ilvl w:val="1"/>
          <w:numId w:val="4"/>
        </w:numPr>
        <w:rPr>
          <w:lang w:val="en-CA"/>
        </w:rPr>
      </w:pPr>
      <w:r>
        <w:rPr>
          <w:lang w:val="en-CA"/>
        </w:rPr>
        <w:t xml:space="preserve">For countries with no current fortification program for a specific food: </w:t>
      </w:r>
    </w:p>
    <w:p w14:paraId="74461F1B" w14:textId="77777777" w:rsidR="00A9793E" w:rsidRDefault="00A9793E" w:rsidP="00A9793E">
      <w:pPr>
        <w:pStyle w:val="ListParagraph"/>
        <w:numPr>
          <w:ilvl w:val="2"/>
          <w:numId w:val="4"/>
        </w:numPr>
        <w:rPr>
          <w:lang w:val="en-CA"/>
        </w:rPr>
      </w:pPr>
      <w:r>
        <w:rPr>
          <w:lang w:val="en-CA"/>
        </w:rPr>
        <w:t>Additional micronutrient intakes from that food are set at zero</w:t>
      </w:r>
    </w:p>
    <w:p w14:paraId="7F9C297B" w14:textId="77777777" w:rsidR="006D2110" w:rsidRDefault="006D2110" w:rsidP="00A9793E">
      <w:pPr>
        <w:pStyle w:val="ListParagraph"/>
        <w:numPr>
          <w:ilvl w:val="2"/>
          <w:numId w:val="4"/>
        </w:numPr>
        <w:rPr>
          <w:lang w:val="en-CA"/>
        </w:rPr>
      </w:pPr>
    </w:p>
    <w:p w14:paraId="2112A0FC" w14:textId="77777777" w:rsidR="006D2110" w:rsidRPr="0081164A" w:rsidRDefault="006D2110" w:rsidP="006D2110">
      <w:pPr>
        <w:rPr>
          <w:lang w:val="en-CA"/>
        </w:rPr>
      </w:pPr>
      <w:bookmarkStart w:id="4" w:name="_Hlk173503157"/>
      <w:r>
        <w:rPr>
          <w:lang w:val="en-CA"/>
        </w:rPr>
        <w:t>Table 2. Data sources and relevant variables</w:t>
      </w:r>
    </w:p>
    <w:tbl>
      <w:tblPr>
        <w:tblStyle w:val="TableGrid"/>
        <w:tblW w:w="0" w:type="auto"/>
        <w:tblLook w:val="04A0" w:firstRow="1" w:lastRow="0" w:firstColumn="1" w:lastColumn="0" w:noHBand="0" w:noVBand="1"/>
      </w:tblPr>
      <w:tblGrid>
        <w:gridCol w:w="2405"/>
        <w:gridCol w:w="3260"/>
        <w:gridCol w:w="3351"/>
      </w:tblGrid>
      <w:tr w:rsidR="006D2110" w:rsidRPr="004F0F5C" w14:paraId="0AB1BCB1" w14:textId="77777777" w:rsidTr="003424A1">
        <w:tc>
          <w:tcPr>
            <w:tcW w:w="2405" w:type="dxa"/>
          </w:tcPr>
          <w:p w14:paraId="62B69646" w14:textId="77777777" w:rsidR="006D2110" w:rsidRPr="004F0F5C" w:rsidRDefault="006D2110" w:rsidP="003424A1">
            <w:pPr>
              <w:rPr>
                <w:b/>
                <w:bCs/>
                <w:sz w:val="20"/>
                <w:szCs w:val="20"/>
                <w:lang w:val="en-CA"/>
              </w:rPr>
            </w:pPr>
            <w:r w:rsidRPr="004F0F5C">
              <w:rPr>
                <w:b/>
                <w:bCs/>
                <w:sz w:val="20"/>
                <w:szCs w:val="20"/>
                <w:lang w:val="en-CA"/>
              </w:rPr>
              <w:t>Source (excel file name)</w:t>
            </w:r>
          </w:p>
        </w:tc>
        <w:tc>
          <w:tcPr>
            <w:tcW w:w="3260" w:type="dxa"/>
          </w:tcPr>
          <w:p w14:paraId="11AFD426" w14:textId="77777777" w:rsidR="006D2110" w:rsidRPr="004F0F5C" w:rsidRDefault="006D2110" w:rsidP="003424A1">
            <w:pPr>
              <w:rPr>
                <w:b/>
                <w:bCs/>
                <w:sz w:val="20"/>
                <w:szCs w:val="20"/>
                <w:lang w:val="en-CA"/>
              </w:rPr>
            </w:pPr>
            <w:r>
              <w:rPr>
                <w:b/>
                <w:bCs/>
                <w:sz w:val="20"/>
                <w:szCs w:val="20"/>
                <w:lang w:val="en-CA"/>
              </w:rPr>
              <w:t>Relevant variables</w:t>
            </w:r>
          </w:p>
        </w:tc>
        <w:tc>
          <w:tcPr>
            <w:tcW w:w="3351" w:type="dxa"/>
          </w:tcPr>
          <w:p w14:paraId="216A6BAE" w14:textId="77777777" w:rsidR="006D2110" w:rsidRPr="004F0F5C" w:rsidRDefault="006D2110" w:rsidP="003424A1">
            <w:pPr>
              <w:rPr>
                <w:b/>
                <w:bCs/>
                <w:sz w:val="20"/>
                <w:szCs w:val="20"/>
                <w:lang w:val="en-CA"/>
              </w:rPr>
            </w:pPr>
            <w:r w:rsidRPr="004F0F5C">
              <w:rPr>
                <w:b/>
                <w:bCs/>
                <w:sz w:val="20"/>
                <w:szCs w:val="20"/>
                <w:lang w:val="en-CA"/>
              </w:rPr>
              <w:t>Notes</w:t>
            </w:r>
          </w:p>
        </w:tc>
      </w:tr>
      <w:tr w:rsidR="006D2110" w:rsidRPr="004F0F5C" w14:paraId="7C1DA5D9" w14:textId="77777777" w:rsidTr="003424A1">
        <w:tc>
          <w:tcPr>
            <w:tcW w:w="2405" w:type="dxa"/>
          </w:tcPr>
          <w:p w14:paraId="5FA09AE8" w14:textId="77777777" w:rsidR="006D2110" w:rsidRPr="004F0F5C" w:rsidRDefault="006D2110" w:rsidP="003424A1">
            <w:pPr>
              <w:rPr>
                <w:sz w:val="20"/>
                <w:szCs w:val="20"/>
                <w:lang w:val="en-CA"/>
              </w:rPr>
            </w:pPr>
            <w:r w:rsidRPr="004F0F5C">
              <w:rPr>
                <w:sz w:val="20"/>
                <w:szCs w:val="20"/>
                <w:lang w:val="en-CA"/>
              </w:rPr>
              <w:t>Food Intake and Availability_20240730</w:t>
            </w:r>
          </w:p>
        </w:tc>
        <w:tc>
          <w:tcPr>
            <w:tcW w:w="3260" w:type="dxa"/>
          </w:tcPr>
          <w:p w14:paraId="2F63907F" w14:textId="77777777" w:rsidR="006D2110" w:rsidRDefault="006D2110" w:rsidP="003424A1">
            <w:pPr>
              <w:rPr>
                <w:sz w:val="20"/>
                <w:szCs w:val="20"/>
                <w:lang w:val="en-CA"/>
              </w:rPr>
            </w:pPr>
            <w:r>
              <w:rPr>
                <w:sz w:val="20"/>
                <w:szCs w:val="20"/>
                <w:lang w:val="en-CA"/>
              </w:rPr>
              <w:t xml:space="preserve">Country, Food vehicle, Legislation Status, Data year, </w:t>
            </w:r>
            <w:r w:rsidRPr="00790637">
              <w:rPr>
                <w:b/>
                <w:bCs/>
                <w:sz w:val="20"/>
                <w:szCs w:val="20"/>
                <w:lang w:val="en-CA"/>
              </w:rPr>
              <w:t>Daily food intake/availability (g/c/d)</w:t>
            </w:r>
          </w:p>
          <w:p w14:paraId="19AB264A" w14:textId="77777777" w:rsidR="006D2110" w:rsidRPr="004F0F5C" w:rsidRDefault="006D2110" w:rsidP="003424A1">
            <w:pPr>
              <w:rPr>
                <w:sz w:val="20"/>
                <w:szCs w:val="20"/>
                <w:lang w:val="en-CA"/>
              </w:rPr>
            </w:pPr>
          </w:p>
        </w:tc>
        <w:tc>
          <w:tcPr>
            <w:tcW w:w="3351" w:type="dxa"/>
          </w:tcPr>
          <w:p w14:paraId="55E8A9AA" w14:textId="77777777" w:rsidR="006D2110" w:rsidRPr="004F0F5C" w:rsidRDefault="006D2110" w:rsidP="006D2110">
            <w:pPr>
              <w:pStyle w:val="ListParagraph"/>
              <w:numPr>
                <w:ilvl w:val="0"/>
                <w:numId w:val="5"/>
              </w:numPr>
              <w:rPr>
                <w:sz w:val="20"/>
                <w:szCs w:val="20"/>
                <w:lang w:val="en-CA"/>
              </w:rPr>
            </w:pPr>
            <w:r w:rsidRPr="004F0F5C">
              <w:rPr>
                <w:sz w:val="20"/>
                <w:szCs w:val="20"/>
                <w:lang w:val="en-CA"/>
              </w:rPr>
              <w:t>Use most recent year for which data are available</w:t>
            </w:r>
            <w:r>
              <w:rPr>
                <w:sz w:val="20"/>
                <w:szCs w:val="20"/>
                <w:lang w:val="en-CA"/>
              </w:rPr>
              <w:t xml:space="preserve"> for </w:t>
            </w:r>
          </w:p>
          <w:p w14:paraId="59C1D538" w14:textId="77777777" w:rsidR="006D2110" w:rsidRPr="004F0F5C" w:rsidRDefault="006D2110" w:rsidP="006D2110">
            <w:pPr>
              <w:pStyle w:val="ListParagraph"/>
              <w:numPr>
                <w:ilvl w:val="0"/>
                <w:numId w:val="5"/>
              </w:numPr>
              <w:rPr>
                <w:sz w:val="20"/>
                <w:szCs w:val="20"/>
                <w:lang w:val="en-CA"/>
              </w:rPr>
            </w:pPr>
            <w:r w:rsidRPr="004F0F5C">
              <w:rPr>
                <w:sz w:val="20"/>
                <w:szCs w:val="20"/>
                <w:lang w:val="en-CA"/>
              </w:rPr>
              <w:t xml:space="preserve">An adjustment for overall energy supply to energy expenditure for different age-sex groups will </w:t>
            </w:r>
            <w:r>
              <w:rPr>
                <w:sz w:val="20"/>
                <w:szCs w:val="20"/>
                <w:lang w:val="en-CA"/>
              </w:rPr>
              <w:t xml:space="preserve">need to </w:t>
            </w:r>
            <w:r w:rsidRPr="004F0F5C">
              <w:rPr>
                <w:sz w:val="20"/>
                <w:szCs w:val="20"/>
                <w:lang w:val="en-CA"/>
              </w:rPr>
              <w:t>be applied</w:t>
            </w:r>
          </w:p>
        </w:tc>
      </w:tr>
      <w:tr w:rsidR="006D2110" w:rsidRPr="004F0F5C" w14:paraId="012076CE" w14:textId="77777777" w:rsidTr="003424A1">
        <w:tc>
          <w:tcPr>
            <w:tcW w:w="2405" w:type="dxa"/>
          </w:tcPr>
          <w:p w14:paraId="1870743D" w14:textId="77777777" w:rsidR="006D2110" w:rsidRPr="004F0F5C" w:rsidRDefault="006D2110" w:rsidP="003424A1">
            <w:pPr>
              <w:rPr>
                <w:sz w:val="20"/>
                <w:szCs w:val="20"/>
                <w:lang w:val="en-CA"/>
              </w:rPr>
            </w:pPr>
            <w:r w:rsidRPr="004F0F5C">
              <w:rPr>
                <w:sz w:val="20"/>
                <w:szCs w:val="20"/>
                <w:lang w:val="en-CA"/>
              </w:rPr>
              <w:t>Number of Food Vehicles with Standards_20240729</w:t>
            </w:r>
          </w:p>
        </w:tc>
        <w:tc>
          <w:tcPr>
            <w:tcW w:w="3260" w:type="dxa"/>
          </w:tcPr>
          <w:p w14:paraId="2D280C1F" w14:textId="77777777" w:rsidR="006D2110" w:rsidRPr="004F0F5C" w:rsidRDefault="006D2110" w:rsidP="003424A1">
            <w:pPr>
              <w:rPr>
                <w:sz w:val="20"/>
                <w:szCs w:val="20"/>
                <w:lang w:val="en-CA"/>
              </w:rPr>
            </w:pPr>
            <w:r w:rsidRPr="004F0F5C">
              <w:rPr>
                <w:sz w:val="20"/>
                <w:szCs w:val="20"/>
                <w:lang w:val="en-CA"/>
              </w:rPr>
              <w:t xml:space="preserve">Country, Food vehicle, Legislation status, Nutrient, </w:t>
            </w:r>
            <w:r w:rsidRPr="00790637">
              <w:rPr>
                <w:b/>
                <w:bCs/>
                <w:sz w:val="20"/>
                <w:szCs w:val="20"/>
                <w:lang w:val="en-CA"/>
              </w:rPr>
              <w:t>Nutrient level in standard (mg/kg)</w:t>
            </w:r>
          </w:p>
        </w:tc>
        <w:tc>
          <w:tcPr>
            <w:tcW w:w="3351" w:type="dxa"/>
          </w:tcPr>
          <w:p w14:paraId="7465D16F" w14:textId="77777777" w:rsidR="006D2110" w:rsidRPr="003A5970" w:rsidRDefault="006D2110" w:rsidP="003424A1">
            <w:pPr>
              <w:rPr>
                <w:sz w:val="20"/>
                <w:szCs w:val="20"/>
                <w:lang w:val="en-CA"/>
              </w:rPr>
            </w:pPr>
          </w:p>
        </w:tc>
      </w:tr>
      <w:tr w:rsidR="006D2110" w:rsidRPr="004F0F5C" w14:paraId="7BB7498F" w14:textId="77777777" w:rsidTr="003424A1">
        <w:tc>
          <w:tcPr>
            <w:tcW w:w="2405" w:type="dxa"/>
          </w:tcPr>
          <w:p w14:paraId="557A6A77" w14:textId="77777777" w:rsidR="006D2110" w:rsidRPr="004F0F5C" w:rsidRDefault="006D2110" w:rsidP="003424A1">
            <w:pPr>
              <w:rPr>
                <w:sz w:val="20"/>
                <w:szCs w:val="20"/>
                <w:lang w:val="en-CA"/>
              </w:rPr>
            </w:pPr>
            <w:r w:rsidRPr="004F0F5C">
              <w:rPr>
                <w:sz w:val="20"/>
                <w:szCs w:val="20"/>
                <w:lang w:val="en-CA"/>
              </w:rPr>
              <w:t>Proportion of Industrially Processed Food Vehicle_202407</w:t>
            </w:r>
            <w:r>
              <w:rPr>
                <w:sz w:val="20"/>
                <w:szCs w:val="20"/>
                <w:lang w:val="en-CA"/>
              </w:rPr>
              <w:t>29</w:t>
            </w:r>
          </w:p>
        </w:tc>
        <w:tc>
          <w:tcPr>
            <w:tcW w:w="3260" w:type="dxa"/>
          </w:tcPr>
          <w:p w14:paraId="545348D2" w14:textId="77777777" w:rsidR="006D2110" w:rsidRPr="00790637" w:rsidRDefault="006D2110" w:rsidP="003424A1">
            <w:pPr>
              <w:rPr>
                <w:b/>
                <w:bCs/>
                <w:sz w:val="20"/>
                <w:szCs w:val="20"/>
                <w:lang w:val="en-CA"/>
              </w:rPr>
            </w:pPr>
            <w:r w:rsidRPr="004F0F5C">
              <w:rPr>
                <w:sz w:val="20"/>
                <w:szCs w:val="20"/>
                <w:lang w:val="en-CA"/>
              </w:rPr>
              <w:t>Country, Food vehicle, Legislation status,</w:t>
            </w:r>
            <w:r>
              <w:rPr>
                <w:sz w:val="20"/>
                <w:szCs w:val="20"/>
                <w:lang w:val="en-CA"/>
              </w:rPr>
              <w:t xml:space="preserve"> Data year,</w:t>
            </w:r>
            <w:r w:rsidRPr="004F0F5C">
              <w:rPr>
                <w:sz w:val="20"/>
                <w:szCs w:val="20"/>
                <w:lang w:val="en-CA"/>
              </w:rPr>
              <w:t xml:space="preserve"> </w:t>
            </w:r>
            <w:r w:rsidRPr="00790637">
              <w:rPr>
                <w:b/>
                <w:bCs/>
                <w:sz w:val="20"/>
                <w:szCs w:val="20"/>
                <w:lang w:val="en-CA"/>
              </w:rPr>
              <w:t>Proportion industrially processed (%)</w:t>
            </w:r>
          </w:p>
        </w:tc>
        <w:tc>
          <w:tcPr>
            <w:tcW w:w="3351" w:type="dxa"/>
          </w:tcPr>
          <w:p w14:paraId="1A1D93AE" w14:textId="77777777" w:rsidR="006D2110" w:rsidRPr="00790637" w:rsidRDefault="006D2110" w:rsidP="006D2110">
            <w:pPr>
              <w:pStyle w:val="ListParagraph"/>
              <w:numPr>
                <w:ilvl w:val="0"/>
                <w:numId w:val="6"/>
              </w:numPr>
              <w:spacing w:after="160" w:line="259" w:lineRule="auto"/>
              <w:rPr>
                <w:sz w:val="20"/>
                <w:szCs w:val="20"/>
                <w:lang w:val="en-CA"/>
              </w:rPr>
            </w:pPr>
            <w:r w:rsidRPr="004F0F5C">
              <w:rPr>
                <w:sz w:val="20"/>
                <w:szCs w:val="20"/>
                <w:lang w:val="en-CA"/>
              </w:rPr>
              <w:t>Use most recent year for which data are available</w:t>
            </w:r>
          </w:p>
        </w:tc>
      </w:tr>
      <w:tr w:rsidR="006D2110" w:rsidRPr="004F0F5C" w14:paraId="60883495" w14:textId="77777777" w:rsidTr="003424A1">
        <w:tc>
          <w:tcPr>
            <w:tcW w:w="2405" w:type="dxa"/>
          </w:tcPr>
          <w:p w14:paraId="418DDA80" w14:textId="77777777" w:rsidR="006D2110" w:rsidRPr="004F0F5C" w:rsidRDefault="006D2110" w:rsidP="003424A1">
            <w:pPr>
              <w:rPr>
                <w:sz w:val="20"/>
                <w:szCs w:val="20"/>
                <w:lang w:val="en-CA"/>
              </w:rPr>
            </w:pPr>
            <w:r w:rsidRPr="004F0F5C">
              <w:rPr>
                <w:sz w:val="20"/>
                <w:szCs w:val="20"/>
                <w:lang w:val="en-CA"/>
              </w:rPr>
              <w:t>Proportion of Fortified Food Vehicle_20240730</w:t>
            </w:r>
          </w:p>
        </w:tc>
        <w:tc>
          <w:tcPr>
            <w:tcW w:w="3260" w:type="dxa"/>
          </w:tcPr>
          <w:p w14:paraId="7A043B89" w14:textId="77777777" w:rsidR="006D2110" w:rsidRPr="00790637" w:rsidRDefault="006D2110" w:rsidP="003424A1">
            <w:pPr>
              <w:rPr>
                <w:b/>
                <w:bCs/>
                <w:sz w:val="20"/>
                <w:szCs w:val="20"/>
                <w:lang w:val="en-CA"/>
              </w:rPr>
            </w:pPr>
            <w:r w:rsidRPr="004F0F5C">
              <w:rPr>
                <w:sz w:val="20"/>
                <w:szCs w:val="20"/>
                <w:lang w:val="en-CA"/>
              </w:rPr>
              <w:t>Country, Food vehicle, Legislation status,</w:t>
            </w:r>
            <w:r>
              <w:rPr>
                <w:sz w:val="20"/>
                <w:szCs w:val="20"/>
                <w:lang w:val="en-CA"/>
              </w:rPr>
              <w:t xml:space="preserve"> Data year,</w:t>
            </w:r>
            <w:r w:rsidRPr="004F0F5C">
              <w:rPr>
                <w:sz w:val="20"/>
                <w:szCs w:val="20"/>
                <w:lang w:val="en-CA"/>
              </w:rPr>
              <w:t xml:space="preserve"> </w:t>
            </w:r>
            <w:r w:rsidRPr="00790637">
              <w:rPr>
                <w:b/>
                <w:bCs/>
                <w:sz w:val="20"/>
                <w:szCs w:val="20"/>
                <w:lang w:val="en-CA"/>
              </w:rPr>
              <w:t>Proportion fortified (%)</w:t>
            </w:r>
          </w:p>
        </w:tc>
        <w:tc>
          <w:tcPr>
            <w:tcW w:w="3351" w:type="dxa"/>
          </w:tcPr>
          <w:p w14:paraId="0F6CEB36" w14:textId="77777777" w:rsidR="006D2110" w:rsidRPr="003A5970" w:rsidRDefault="006D2110" w:rsidP="006D2110">
            <w:pPr>
              <w:pStyle w:val="ListParagraph"/>
              <w:numPr>
                <w:ilvl w:val="0"/>
                <w:numId w:val="6"/>
              </w:numPr>
              <w:rPr>
                <w:sz w:val="20"/>
                <w:szCs w:val="20"/>
                <w:lang w:val="en-CA"/>
              </w:rPr>
            </w:pPr>
            <w:r w:rsidRPr="003A5970">
              <w:rPr>
                <w:sz w:val="20"/>
                <w:szCs w:val="20"/>
                <w:lang w:val="en-CA"/>
              </w:rPr>
              <w:t>Use most recent year for which data are available</w:t>
            </w:r>
          </w:p>
        </w:tc>
      </w:tr>
      <w:bookmarkEnd w:id="4"/>
    </w:tbl>
    <w:p w14:paraId="64561A48" w14:textId="77777777" w:rsidR="006D2110" w:rsidRDefault="006D2110" w:rsidP="006D2110">
      <w:pPr>
        <w:rPr>
          <w:lang w:val="en-CA"/>
        </w:rPr>
      </w:pPr>
    </w:p>
    <w:p w14:paraId="2125DBD5" w14:textId="77777777" w:rsidR="007C45CD" w:rsidRDefault="007C45CD" w:rsidP="00DB3BD7">
      <w:pPr>
        <w:rPr>
          <w:lang w:val="en-CA"/>
        </w:rPr>
      </w:pPr>
    </w:p>
    <w:p w14:paraId="2AA2D2E6" w14:textId="6D1DEB17" w:rsidR="00DB3BD7" w:rsidRDefault="00DB3BD7" w:rsidP="00DB3BD7">
      <w:pPr>
        <w:pStyle w:val="ListParagraph"/>
        <w:numPr>
          <w:ilvl w:val="0"/>
          <w:numId w:val="4"/>
        </w:numPr>
        <w:rPr>
          <w:lang w:val="en-CA"/>
        </w:rPr>
      </w:pPr>
      <w:r>
        <w:rPr>
          <w:lang w:val="en-CA"/>
        </w:rPr>
        <w:t xml:space="preserve">For scenario 3, </w:t>
      </w:r>
      <w:r w:rsidRPr="009763AF">
        <w:rPr>
          <w:u w:val="single"/>
          <w:lang w:val="en-CA"/>
        </w:rPr>
        <w:t>aligned standards and current compliance</w:t>
      </w:r>
      <w:r>
        <w:rPr>
          <w:lang w:val="en-CA"/>
        </w:rPr>
        <w:t>:</w:t>
      </w:r>
    </w:p>
    <w:p w14:paraId="535ADF20" w14:textId="77777777" w:rsidR="00DB3BD7" w:rsidRPr="00BF478B" w:rsidRDefault="00DB3BD7" w:rsidP="00DB3BD7">
      <w:pPr>
        <w:pStyle w:val="ListParagraph"/>
        <w:numPr>
          <w:ilvl w:val="1"/>
          <w:numId w:val="4"/>
        </w:numPr>
        <w:rPr>
          <w:lang w:val="en-CA"/>
        </w:rPr>
      </w:pPr>
      <w:r>
        <w:rPr>
          <w:lang w:val="en-CA"/>
        </w:rPr>
        <w:t>For countries with a current fortification program (mandatory or voluntary):</w:t>
      </w:r>
    </w:p>
    <w:p w14:paraId="77385850" w14:textId="72DDCE0F" w:rsidR="00DB3BD7" w:rsidRDefault="002B741A" w:rsidP="009763AF">
      <w:pPr>
        <w:pStyle w:val="ListParagraph"/>
        <w:numPr>
          <w:ilvl w:val="2"/>
          <w:numId w:val="4"/>
        </w:numPr>
        <w:rPr>
          <w:lang w:val="en-CA"/>
        </w:rPr>
      </w:pPr>
      <w:r>
        <w:rPr>
          <w:lang w:val="en-CA"/>
        </w:rPr>
        <w:t>Same as scenario #1 above but m</w:t>
      </w:r>
      <w:r w:rsidRPr="009F3D10">
        <w:rPr>
          <w:lang w:val="en-CA"/>
        </w:rPr>
        <w:t>icronutrient content in</w:t>
      </w:r>
      <w:r>
        <w:rPr>
          <w:lang w:val="en-CA"/>
        </w:rPr>
        <w:t xml:space="preserve"> fortification</w:t>
      </w:r>
      <w:r w:rsidRPr="009F3D10">
        <w:rPr>
          <w:lang w:val="en-CA"/>
        </w:rPr>
        <w:t xml:space="preserve"> standards </w:t>
      </w:r>
      <w:r>
        <w:rPr>
          <w:lang w:val="en-CA"/>
        </w:rPr>
        <w:t>is</w:t>
      </w:r>
      <w:r w:rsidRPr="009F3D10">
        <w:rPr>
          <w:lang w:val="en-CA"/>
        </w:rPr>
        <w:t xml:space="preserve"> taken </w:t>
      </w:r>
      <w:r w:rsidRPr="002B741A">
        <w:rPr>
          <w:highlight w:val="cyan"/>
          <w:lang w:val="en-CA"/>
        </w:rPr>
        <w:t>from new excel file</w:t>
      </w:r>
      <w:r w:rsidR="001C07DE">
        <w:rPr>
          <w:lang w:val="en-CA"/>
        </w:rPr>
        <w:t xml:space="preserve"> (Aligned_standards_scenarios</w:t>
      </w:r>
      <w:r w:rsidR="008F00B8">
        <w:rPr>
          <w:lang w:val="en-CA"/>
        </w:rPr>
        <w:t>_20240830</w:t>
      </w:r>
      <w:r w:rsidR="001C07DE">
        <w:rPr>
          <w:lang w:val="en-CA"/>
        </w:rPr>
        <w:t>)</w:t>
      </w:r>
      <w:r>
        <w:rPr>
          <w:lang w:val="en-CA"/>
        </w:rPr>
        <w:t xml:space="preserve">. The standard applied reflects the estimated </w:t>
      </w:r>
      <w:r w:rsidR="00B26456">
        <w:rPr>
          <w:lang w:val="en-CA"/>
        </w:rPr>
        <w:t xml:space="preserve">average </w:t>
      </w:r>
      <w:r>
        <w:rPr>
          <w:lang w:val="en-CA"/>
        </w:rPr>
        <w:t xml:space="preserve">daily per capita availability of each food vehicle and </w:t>
      </w:r>
      <w:r w:rsidR="009763AF">
        <w:rPr>
          <w:lang w:val="en-CA"/>
        </w:rPr>
        <w:t xml:space="preserve">the </w:t>
      </w:r>
      <w:commentRangeStart w:id="5"/>
      <w:r w:rsidR="009763AF">
        <w:rPr>
          <w:lang w:val="en-CA"/>
        </w:rPr>
        <w:t>estimated extraction rate for wheat and maize flour.</w:t>
      </w:r>
      <w:commentRangeEnd w:id="5"/>
      <w:r w:rsidR="00A705C1">
        <w:rPr>
          <w:rStyle w:val="CommentReference"/>
        </w:rPr>
        <w:commentReference w:id="5"/>
      </w:r>
    </w:p>
    <w:p w14:paraId="0407B7B4" w14:textId="5560835F" w:rsidR="0092086B" w:rsidRPr="0092086B" w:rsidRDefault="00627F12" w:rsidP="0092086B">
      <w:pPr>
        <w:pStyle w:val="ListParagraph"/>
        <w:numPr>
          <w:ilvl w:val="3"/>
          <w:numId w:val="4"/>
        </w:numPr>
        <w:rPr>
          <w:lang w:val="en-CA"/>
        </w:rPr>
      </w:pPr>
      <w:commentRangeStart w:id="6"/>
      <w:r w:rsidRPr="00FF5E65">
        <w:rPr>
          <w:highlight w:val="yellow"/>
          <w:lang w:val="en-CA"/>
        </w:rPr>
        <w:t>Note</w:t>
      </w:r>
      <w:commentRangeEnd w:id="6"/>
      <w:r w:rsidR="006D0514">
        <w:rPr>
          <w:rStyle w:val="CommentReference"/>
        </w:rPr>
        <w:commentReference w:id="6"/>
      </w:r>
      <w:r w:rsidRPr="00FF5E65">
        <w:rPr>
          <w:highlight w:val="yellow"/>
          <w:lang w:val="en-CA"/>
        </w:rPr>
        <w:t>:</w:t>
      </w:r>
      <w:r w:rsidR="004014F6" w:rsidRPr="00FF5E65">
        <w:rPr>
          <w:highlight w:val="yellow"/>
          <w:lang w:val="en-CA"/>
        </w:rPr>
        <w:t xml:space="preserve"> no </w:t>
      </w:r>
      <w:r w:rsidR="004014F6" w:rsidRPr="00DB3901">
        <w:rPr>
          <w:highlight w:val="yellow"/>
          <w:lang w:val="en-CA"/>
        </w:rPr>
        <w:t>guideline exists for rice and oil</w:t>
      </w:r>
      <w:r w:rsidRPr="00DB3901">
        <w:rPr>
          <w:highlight w:val="yellow"/>
          <w:lang w:val="en-CA"/>
        </w:rPr>
        <w:t xml:space="preserve"> therefore </w:t>
      </w:r>
      <w:r w:rsidR="003124C6" w:rsidRPr="00DB3901">
        <w:rPr>
          <w:highlight w:val="yellow"/>
          <w:lang w:val="en-CA"/>
        </w:rPr>
        <w:t>need to determine approach</w:t>
      </w:r>
      <w:r w:rsidR="008644FB" w:rsidRPr="00DB3901">
        <w:rPr>
          <w:highlight w:val="yellow"/>
          <w:lang w:val="en-CA"/>
        </w:rPr>
        <w:t xml:space="preserve"> micronutrient content in fortification standards</w:t>
      </w:r>
    </w:p>
    <w:p w14:paraId="4AFC309D" w14:textId="77777777" w:rsidR="00A9793E" w:rsidRDefault="00A9793E" w:rsidP="00A9793E">
      <w:pPr>
        <w:pStyle w:val="ListParagraph"/>
        <w:numPr>
          <w:ilvl w:val="1"/>
          <w:numId w:val="4"/>
        </w:numPr>
        <w:rPr>
          <w:lang w:val="en-CA"/>
        </w:rPr>
      </w:pPr>
      <w:r>
        <w:rPr>
          <w:lang w:val="en-CA"/>
        </w:rPr>
        <w:t xml:space="preserve">For countries with no current fortification program for a specific food: </w:t>
      </w:r>
    </w:p>
    <w:p w14:paraId="47E1C722" w14:textId="77777777" w:rsidR="00A9793E" w:rsidRDefault="00A9793E" w:rsidP="00A9793E">
      <w:pPr>
        <w:pStyle w:val="ListParagraph"/>
        <w:numPr>
          <w:ilvl w:val="2"/>
          <w:numId w:val="4"/>
        </w:numPr>
        <w:rPr>
          <w:lang w:val="en-CA"/>
        </w:rPr>
      </w:pPr>
      <w:r>
        <w:rPr>
          <w:lang w:val="en-CA"/>
        </w:rPr>
        <w:t>Additional micronutrient intakes from that food are set at zero</w:t>
      </w:r>
    </w:p>
    <w:p w14:paraId="02A4B425" w14:textId="77777777" w:rsidR="00DB3BD7" w:rsidRDefault="00DB3BD7" w:rsidP="00DB3BD7">
      <w:pPr>
        <w:rPr>
          <w:lang w:val="en-CA"/>
        </w:rPr>
      </w:pPr>
    </w:p>
    <w:p w14:paraId="1F117959" w14:textId="0BDEFE57" w:rsidR="00DB3BD7" w:rsidRDefault="00DB3BD7" w:rsidP="00DB3BD7">
      <w:pPr>
        <w:pStyle w:val="ListParagraph"/>
        <w:numPr>
          <w:ilvl w:val="0"/>
          <w:numId w:val="4"/>
        </w:numPr>
        <w:rPr>
          <w:lang w:val="en-CA"/>
        </w:rPr>
      </w:pPr>
      <w:r>
        <w:rPr>
          <w:lang w:val="en-CA"/>
        </w:rPr>
        <w:t xml:space="preserve">For scenario 4, </w:t>
      </w:r>
      <w:r w:rsidRPr="00C906AA">
        <w:rPr>
          <w:u w:val="single"/>
          <w:lang w:val="en-CA"/>
        </w:rPr>
        <w:t>aligned standards and improved compliance</w:t>
      </w:r>
      <w:r>
        <w:rPr>
          <w:lang w:val="en-CA"/>
        </w:rPr>
        <w:t>:</w:t>
      </w:r>
    </w:p>
    <w:p w14:paraId="71C3EC14" w14:textId="77777777" w:rsidR="00C906AA" w:rsidRPr="00BF478B" w:rsidRDefault="00C906AA" w:rsidP="00C906AA">
      <w:pPr>
        <w:pStyle w:val="ListParagraph"/>
        <w:numPr>
          <w:ilvl w:val="1"/>
          <w:numId w:val="4"/>
        </w:numPr>
        <w:rPr>
          <w:lang w:val="en-CA"/>
        </w:rPr>
      </w:pPr>
      <w:r>
        <w:rPr>
          <w:lang w:val="en-CA"/>
        </w:rPr>
        <w:t>For countries with a current fortification program (mandatory or voluntary):</w:t>
      </w:r>
    </w:p>
    <w:p w14:paraId="0444C12B" w14:textId="1609C901" w:rsidR="00C906AA" w:rsidRPr="00A36505" w:rsidRDefault="00C906AA" w:rsidP="00C906AA">
      <w:pPr>
        <w:pStyle w:val="ListParagraph"/>
        <w:numPr>
          <w:ilvl w:val="2"/>
          <w:numId w:val="4"/>
        </w:numPr>
        <w:rPr>
          <w:lang w:val="en-CA"/>
        </w:rPr>
      </w:pPr>
      <w:r w:rsidRPr="00A36505">
        <w:rPr>
          <w:lang w:val="en-CA"/>
        </w:rPr>
        <w:t>Same as scenario #</w:t>
      </w:r>
      <w:r>
        <w:rPr>
          <w:lang w:val="en-CA"/>
        </w:rPr>
        <w:t>3</w:t>
      </w:r>
      <w:r w:rsidRPr="00A36505">
        <w:rPr>
          <w:lang w:val="en-CA"/>
        </w:rPr>
        <w:t xml:space="preserve"> above but % compliance with fortification </w:t>
      </w:r>
      <w:r>
        <w:rPr>
          <w:lang w:val="en-CA"/>
        </w:rPr>
        <w:t>is</w:t>
      </w:r>
      <w:r w:rsidRPr="00A36505">
        <w:rPr>
          <w:lang w:val="en-CA"/>
        </w:rPr>
        <w:t xml:space="preserve"> </w:t>
      </w:r>
      <w:r>
        <w:rPr>
          <w:lang w:val="en-CA"/>
        </w:rPr>
        <w:t>set to</w:t>
      </w:r>
      <w:r w:rsidRPr="00A36505">
        <w:rPr>
          <w:lang w:val="en-CA"/>
        </w:rPr>
        <w:t xml:space="preserve"> 90%</w:t>
      </w:r>
      <w:r>
        <w:rPr>
          <w:lang w:val="en-CA"/>
        </w:rPr>
        <w:t xml:space="preserve"> for all fortified food-micronutrient combinations</w:t>
      </w:r>
    </w:p>
    <w:p w14:paraId="5CB33283" w14:textId="3087DD85" w:rsidR="00C906AA" w:rsidRDefault="00C906AA" w:rsidP="00C906AA">
      <w:pPr>
        <w:pStyle w:val="ListParagraph"/>
        <w:numPr>
          <w:ilvl w:val="1"/>
          <w:numId w:val="4"/>
        </w:numPr>
        <w:rPr>
          <w:lang w:val="en-CA"/>
        </w:rPr>
      </w:pPr>
      <w:r>
        <w:rPr>
          <w:lang w:val="en-CA"/>
        </w:rPr>
        <w:t>For countries with no current fortification program</w:t>
      </w:r>
      <w:r w:rsidR="00A9793E">
        <w:rPr>
          <w:lang w:val="en-CA"/>
        </w:rPr>
        <w:t xml:space="preserve"> for a specific food</w:t>
      </w:r>
      <w:r>
        <w:rPr>
          <w:lang w:val="en-CA"/>
        </w:rPr>
        <w:t xml:space="preserve">: </w:t>
      </w:r>
    </w:p>
    <w:p w14:paraId="293957D5" w14:textId="6749FC2C" w:rsidR="00A9793E" w:rsidRDefault="00A9793E" w:rsidP="00A9793E">
      <w:pPr>
        <w:pStyle w:val="ListParagraph"/>
        <w:numPr>
          <w:ilvl w:val="2"/>
          <w:numId w:val="4"/>
        </w:numPr>
        <w:rPr>
          <w:lang w:val="en-CA"/>
        </w:rPr>
      </w:pPr>
      <w:r>
        <w:rPr>
          <w:lang w:val="en-CA"/>
        </w:rPr>
        <w:t>Additional micronutrient intakes from that food are set at zero</w:t>
      </w:r>
    </w:p>
    <w:p w14:paraId="65C35407" w14:textId="77777777" w:rsidR="00DB3BD7" w:rsidRDefault="00DB3BD7" w:rsidP="00DB3BD7">
      <w:pPr>
        <w:rPr>
          <w:lang w:val="en-CA"/>
        </w:rPr>
      </w:pPr>
    </w:p>
    <w:p w14:paraId="5C60F33C" w14:textId="0CC5DE72" w:rsidR="00DE3B3A" w:rsidRDefault="00DE3B3A" w:rsidP="00DE3B3A">
      <w:pPr>
        <w:pStyle w:val="ListParagraph"/>
        <w:numPr>
          <w:ilvl w:val="0"/>
          <w:numId w:val="4"/>
        </w:numPr>
        <w:rPr>
          <w:lang w:val="en-CA"/>
        </w:rPr>
      </w:pPr>
      <w:commentRangeStart w:id="7"/>
      <w:r>
        <w:rPr>
          <w:lang w:val="en-CA"/>
        </w:rPr>
        <w:t xml:space="preserve">For scenario 5, </w:t>
      </w:r>
      <w:r w:rsidRPr="000852F1">
        <w:rPr>
          <w:u w:val="single"/>
          <w:lang w:val="en-CA"/>
        </w:rPr>
        <w:t>new</w:t>
      </w:r>
      <w:r w:rsidR="003A0A11">
        <w:rPr>
          <w:u w:val="single"/>
          <w:lang w:val="en-CA"/>
        </w:rPr>
        <w:t>/aligned</w:t>
      </w:r>
      <w:r w:rsidRPr="000852F1">
        <w:rPr>
          <w:u w:val="single"/>
          <w:lang w:val="en-CA"/>
        </w:rPr>
        <w:t xml:space="preserve"> standards and improved compliance</w:t>
      </w:r>
      <w:commentRangeEnd w:id="7"/>
      <w:r w:rsidR="00E80FE1">
        <w:rPr>
          <w:rStyle w:val="CommentReference"/>
        </w:rPr>
        <w:commentReference w:id="7"/>
      </w:r>
      <w:r>
        <w:rPr>
          <w:lang w:val="en-CA"/>
        </w:rPr>
        <w:t>:</w:t>
      </w:r>
    </w:p>
    <w:p w14:paraId="776DF5CA" w14:textId="18D0E54E" w:rsidR="00DE3B3A" w:rsidRDefault="00DE3B3A" w:rsidP="003A0A11">
      <w:pPr>
        <w:pStyle w:val="ListParagraph"/>
        <w:numPr>
          <w:ilvl w:val="1"/>
          <w:numId w:val="4"/>
        </w:numPr>
        <w:rPr>
          <w:lang w:val="en-CA"/>
        </w:rPr>
      </w:pPr>
      <w:r>
        <w:rPr>
          <w:lang w:val="en-CA"/>
        </w:rPr>
        <w:t xml:space="preserve">For </w:t>
      </w:r>
      <w:r w:rsidR="003A0A11">
        <w:rPr>
          <w:lang w:val="en-CA"/>
        </w:rPr>
        <w:t>all countries:</w:t>
      </w:r>
    </w:p>
    <w:p w14:paraId="313F16AC" w14:textId="2C6F8CFA" w:rsidR="00B615D4" w:rsidRDefault="003C7DDD" w:rsidP="00B615D4">
      <w:pPr>
        <w:pStyle w:val="ListParagraph"/>
        <w:numPr>
          <w:ilvl w:val="2"/>
          <w:numId w:val="4"/>
        </w:numPr>
        <w:rPr>
          <w:lang w:val="en-CA"/>
        </w:rPr>
      </w:pPr>
      <w:r w:rsidRPr="0065582A">
        <w:rPr>
          <w:lang w:val="en-CA"/>
        </w:rPr>
        <w:t xml:space="preserve">First, determine which micronutrients are </w:t>
      </w:r>
      <w:r w:rsidR="00A237F8" w:rsidRPr="0065582A">
        <w:rPr>
          <w:lang w:val="en-CA"/>
        </w:rPr>
        <w:t>considered a global public health problem (e.g., based on global prevalence of inadequacy</w:t>
      </w:r>
      <w:r w:rsidR="00C14097">
        <w:rPr>
          <w:lang w:val="en-CA"/>
        </w:rPr>
        <w:t xml:space="preserve"> before fortification</w:t>
      </w:r>
      <w:r w:rsidR="00055CD2">
        <w:rPr>
          <w:lang w:val="en-CA"/>
        </w:rPr>
        <w:t xml:space="preserve"> from Passarelli et al</w:t>
      </w:r>
      <w:r w:rsidR="00A237F8" w:rsidRPr="0065582A">
        <w:rPr>
          <w:lang w:val="en-CA"/>
        </w:rPr>
        <w:t>)</w:t>
      </w:r>
      <w:r w:rsidR="00EB5410">
        <w:rPr>
          <w:lang w:val="en-CA"/>
        </w:rPr>
        <w:t xml:space="preserve"> – </w:t>
      </w:r>
      <w:r w:rsidR="00EB5410" w:rsidRPr="00EB5410">
        <w:rPr>
          <w:highlight w:val="yellow"/>
          <w:lang w:val="en-CA"/>
        </w:rPr>
        <w:t>nee</w:t>
      </w:r>
      <w:r w:rsidR="00EB5410" w:rsidRPr="008434B0">
        <w:rPr>
          <w:highlight w:val="yellow"/>
          <w:lang w:val="en-CA"/>
        </w:rPr>
        <w:t xml:space="preserve">d to determine a cut off </w:t>
      </w:r>
      <w:r w:rsidR="008434B0">
        <w:rPr>
          <w:highlight w:val="yellow"/>
          <w:lang w:val="en-CA"/>
        </w:rPr>
        <w:t xml:space="preserve">% </w:t>
      </w:r>
      <w:r w:rsidR="00EB5410" w:rsidRPr="008434B0">
        <w:rPr>
          <w:highlight w:val="yellow"/>
          <w:lang w:val="en-CA"/>
        </w:rPr>
        <w:t>to use</w:t>
      </w:r>
      <w:r w:rsidR="008434B0" w:rsidRPr="008434B0">
        <w:rPr>
          <w:highlight w:val="yellow"/>
          <w:lang w:val="en-CA"/>
        </w:rPr>
        <w:t xml:space="preserve"> to select micronutrients</w:t>
      </w:r>
      <w:r w:rsidR="003637CB">
        <w:rPr>
          <w:lang w:val="en-CA"/>
        </w:rPr>
        <w:t xml:space="preserve"> (see table below)</w:t>
      </w:r>
    </w:p>
    <w:p w14:paraId="6DCE7839" w14:textId="599AA339" w:rsidR="00C309EA" w:rsidRPr="006D2110" w:rsidRDefault="00E80FE1" w:rsidP="00C309EA">
      <w:pPr>
        <w:pStyle w:val="ListParagraph"/>
        <w:numPr>
          <w:ilvl w:val="2"/>
          <w:numId w:val="4"/>
        </w:numPr>
        <w:rPr>
          <w:lang w:val="en-CA"/>
        </w:rPr>
      </w:pPr>
      <w:r>
        <w:rPr>
          <w:lang w:val="en-CA"/>
        </w:rPr>
        <w:t xml:space="preserve">Second, select foods to fortify that can </w:t>
      </w:r>
      <w:r w:rsidR="00203946">
        <w:rPr>
          <w:lang w:val="en-CA"/>
        </w:rPr>
        <w:t>deliver</w:t>
      </w:r>
      <w:r>
        <w:rPr>
          <w:lang w:val="en-CA"/>
        </w:rPr>
        <w:t xml:space="preserve"> the selected micronutrients (see table below)</w:t>
      </w:r>
    </w:p>
    <w:tbl>
      <w:tblPr>
        <w:tblStyle w:val="TableGrid"/>
        <w:tblW w:w="0" w:type="auto"/>
        <w:tblLook w:val="04A0" w:firstRow="1" w:lastRow="0" w:firstColumn="1" w:lastColumn="0" w:noHBand="0" w:noVBand="1"/>
      </w:tblPr>
      <w:tblGrid>
        <w:gridCol w:w="2263"/>
        <w:gridCol w:w="2835"/>
        <w:gridCol w:w="3918"/>
      </w:tblGrid>
      <w:tr w:rsidR="00B615D4" w:rsidRPr="00B615D4" w14:paraId="614CDC32" w14:textId="77777777" w:rsidTr="00C309EA">
        <w:tc>
          <w:tcPr>
            <w:tcW w:w="2263" w:type="dxa"/>
          </w:tcPr>
          <w:p w14:paraId="311CE615" w14:textId="1B1E2BDF" w:rsidR="00B615D4" w:rsidRPr="00C309EA" w:rsidRDefault="00B615D4" w:rsidP="00B615D4">
            <w:pPr>
              <w:rPr>
                <w:b/>
                <w:bCs/>
                <w:lang w:val="en-CA"/>
              </w:rPr>
            </w:pPr>
            <w:r w:rsidRPr="00C309EA">
              <w:rPr>
                <w:b/>
                <w:bCs/>
                <w:lang w:val="en-CA"/>
              </w:rPr>
              <w:t>Micronutrient (global prevalence of inadequacy before fortification from Passarelli et al.)</w:t>
            </w:r>
          </w:p>
        </w:tc>
        <w:tc>
          <w:tcPr>
            <w:tcW w:w="2835" w:type="dxa"/>
          </w:tcPr>
          <w:p w14:paraId="3CB383CD" w14:textId="1036F941" w:rsidR="00B615D4" w:rsidRPr="00C309EA" w:rsidRDefault="00B615D4" w:rsidP="00B615D4">
            <w:pPr>
              <w:rPr>
                <w:b/>
                <w:bCs/>
                <w:lang w:val="en-CA"/>
              </w:rPr>
            </w:pPr>
            <w:r w:rsidRPr="00C309EA">
              <w:rPr>
                <w:b/>
                <w:bCs/>
                <w:lang w:val="en-CA"/>
              </w:rPr>
              <w:t xml:space="preserve">Food </w:t>
            </w:r>
            <w:r w:rsidR="00C309EA">
              <w:rPr>
                <w:b/>
                <w:bCs/>
                <w:lang w:val="en-CA"/>
              </w:rPr>
              <w:t>micronutrient</w:t>
            </w:r>
            <w:r w:rsidRPr="00C309EA">
              <w:rPr>
                <w:b/>
                <w:bCs/>
                <w:lang w:val="en-CA"/>
              </w:rPr>
              <w:t xml:space="preserve"> can be added to</w:t>
            </w:r>
          </w:p>
        </w:tc>
        <w:tc>
          <w:tcPr>
            <w:tcW w:w="3918" w:type="dxa"/>
          </w:tcPr>
          <w:p w14:paraId="4DD436F3" w14:textId="342B0B90" w:rsidR="00B615D4" w:rsidRPr="00C309EA" w:rsidRDefault="00B615D4" w:rsidP="00B615D4">
            <w:pPr>
              <w:rPr>
                <w:b/>
                <w:bCs/>
                <w:lang w:val="en-CA"/>
              </w:rPr>
            </w:pPr>
            <w:commentRangeStart w:id="8"/>
            <w:r w:rsidRPr="00C309EA">
              <w:rPr>
                <w:b/>
                <w:bCs/>
                <w:lang w:val="en-CA"/>
              </w:rPr>
              <w:t xml:space="preserve">What </w:t>
            </w:r>
            <w:commentRangeEnd w:id="8"/>
            <w:r w:rsidR="009F111B">
              <w:rPr>
                <w:rStyle w:val="CommentReference"/>
              </w:rPr>
              <w:commentReference w:id="8"/>
            </w:r>
            <w:r w:rsidRPr="00C309EA">
              <w:rPr>
                <w:b/>
                <w:bCs/>
                <w:lang w:val="en-CA"/>
              </w:rPr>
              <w:t>to apply in all countries</w:t>
            </w:r>
          </w:p>
        </w:tc>
      </w:tr>
      <w:tr w:rsidR="00B615D4" w:rsidRPr="00B615D4" w14:paraId="1630850B" w14:textId="77777777" w:rsidTr="00080A0B">
        <w:tc>
          <w:tcPr>
            <w:tcW w:w="2263" w:type="dxa"/>
            <w:shd w:val="clear" w:color="auto" w:fill="F2F2F2" w:themeFill="background1" w:themeFillShade="F2"/>
          </w:tcPr>
          <w:p w14:paraId="5CA854C9" w14:textId="121236B3" w:rsidR="00B615D4" w:rsidRPr="00C309EA" w:rsidRDefault="00B615D4" w:rsidP="00B615D4">
            <w:pPr>
              <w:rPr>
                <w:lang w:val="en-CA"/>
              </w:rPr>
            </w:pPr>
            <w:r w:rsidRPr="00C309EA">
              <w:rPr>
                <w:lang w:val="en-CA"/>
              </w:rPr>
              <w:t>Iodine (68%)</w:t>
            </w:r>
          </w:p>
        </w:tc>
        <w:tc>
          <w:tcPr>
            <w:tcW w:w="2835" w:type="dxa"/>
            <w:shd w:val="clear" w:color="auto" w:fill="F2F2F2" w:themeFill="background1" w:themeFillShade="F2"/>
          </w:tcPr>
          <w:p w14:paraId="40C98F11" w14:textId="5385C85C" w:rsidR="00B615D4" w:rsidRPr="00C309EA" w:rsidRDefault="00B615D4" w:rsidP="00B615D4">
            <w:pPr>
              <w:rPr>
                <w:lang w:val="en-CA"/>
              </w:rPr>
            </w:pPr>
            <w:r w:rsidRPr="00C309EA">
              <w:rPr>
                <w:lang w:val="en-CA"/>
              </w:rPr>
              <w:t>Salt</w:t>
            </w:r>
          </w:p>
        </w:tc>
        <w:tc>
          <w:tcPr>
            <w:tcW w:w="3918" w:type="dxa"/>
            <w:shd w:val="clear" w:color="auto" w:fill="F2F2F2" w:themeFill="background1" w:themeFillShade="F2"/>
          </w:tcPr>
          <w:p w14:paraId="0F82562C" w14:textId="2D7207D2" w:rsidR="00B615D4" w:rsidRPr="00C309EA" w:rsidRDefault="00B615D4" w:rsidP="00B615D4">
            <w:pPr>
              <w:rPr>
                <w:lang w:val="en-CA"/>
              </w:rPr>
            </w:pPr>
            <w:r w:rsidRPr="00C309EA">
              <w:rPr>
                <w:lang w:val="en-CA"/>
              </w:rPr>
              <w:t>Salt with iodine</w:t>
            </w:r>
            <w:r w:rsidR="00C309EA">
              <w:rPr>
                <w:lang w:val="en-CA"/>
              </w:rPr>
              <w:t xml:space="preserve"> as per aligned standard</w:t>
            </w:r>
          </w:p>
        </w:tc>
      </w:tr>
      <w:tr w:rsidR="00B615D4" w:rsidRPr="00B615D4" w14:paraId="37F15F44" w14:textId="77777777" w:rsidTr="00080A0B">
        <w:tc>
          <w:tcPr>
            <w:tcW w:w="2263" w:type="dxa"/>
            <w:shd w:val="clear" w:color="auto" w:fill="F2F2F2" w:themeFill="background1" w:themeFillShade="F2"/>
          </w:tcPr>
          <w:p w14:paraId="5E6CAD2B" w14:textId="482BD596" w:rsidR="00B615D4" w:rsidRPr="00C309EA" w:rsidRDefault="00B615D4" w:rsidP="00B615D4">
            <w:pPr>
              <w:rPr>
                <w:lang w:val="en-CA"/>
              </w:rPr>
            </w:pPr>
            <w:r w:rsidRPr="00C309EA">
              <w:rPr>
                <w:lang w:val="en-CA"/>
              </w:rPr>
              <w:t>Vitamin E (67%)</w:t>
            </w:r>
          </w:p>
        </w:tc>
        <w:tc>
          <w:tcPr>
            <w:tcW w:w="2835" w:type="dxa"/>
            <w:shd w:val="clear" w:color="auto" w:fill="F2F2F2" w:themeFill="background1" w:themeFillShade="F2"/>
          </w:tcPr>
          <w:p w14:paraId="0A3C30FA" w14:textId="0033AB0F" w:rsidR="00B615D4" w:rsidRPr="00C309EA" w:rsidRDefault="006D4D39" w:rsidP="00B615D4">
            <w:pPr>
              <w:rPr>
                <w:lang w:val="en-CA"/>
              </w:rPr>
            </w:pPr>
            <w:r w:rsidRPr="00C309EA">
              <w:rPr>
                <w:lang w:val="en-CA"/>
              </w:rPr>
              <w:t>Oil</w:t>
            </w:r>
          </w:p>
        </w:tc>
        <w:tc>
          <w:tcPr>
            <w:tcW w:w="3918" w:type="dxa"/>
            <w:shd w:val="clear" w:color="auto" w:fill="F2F2F2" w:themeFill="background1" w:themeFillShade="F2"/>
          </w:tcPr>
          <w:p w14:paraId="422F9EF1" w14:textId="168D443D" w:rsidR="00B615D4" w:rsidRPr="00C309EA" w:rsidRDefault="006D4D39" w:rsidP="00B615D4">
            <w:pPr>
              <w:rPr>
                <w:lang w:val="en-CA"/>
              </w:rPr>
            </w:pPr>
            <w:r w:rsidRPr="00C309EA">
              <w:rPr>
                <w:lang w:val="en-CA"/>
              </w:rPr>
              <w:t>Oil with vitamin E</w:t>
            </w:r>
            <w:r w:rsidR="0004703F">
              <w:rPr>
                <w:lang w:val="en-CA"/>
              </w:rPr>
              <w:t xml:space="preserve"> as per aligned standard</w:t>
            </w:r>
          </w:p>
        </w:tc>
      </w:tr>
      <w:tr w:rsidR="00B615D4" w:rsidRPr="00B615D4" w14:paraId="4D29D190" w14:textId="77777777" w:rsidTr="00080A0B">
        <w:tc>
          <w:tcPr>
            <w:tcW w:w="2263" w:type="dxa"/>
            <w:shd w:val="clear" w:color="auto" w:fill="F2F2F2" w:themeFill="background1" w:themeFillShade="F2"/>
          </w:tcPr>
          <w:p w14:paraId="41E073C4" w14:textId="05E221A8" w:rsidR="00B615D4" w:rsidRPr="00C309EA" w:rsidRDefault="00B615D4" w:rsidP="00B615D4">
            <w:pPr>
              <w:rPr>
                <w:lang w:val="en-CA"/>
              </w:rPr>
            </w:pPr>
            <w:r w:rsidRPr="00C309EA">
              <w:rPr>
                <w:lang w:val="en-CA"/>
              </w:rPr>
              <w:t>Calcium (66%)</w:t>
            </w:r>
          </w:p>
        </w:tc>
        <w:tc>
          <w:tcPr>
            <w:tcW w:w="2835" w:type="dxa"/>
            <w:shd w:val="clear" w:color="auto" w:fill="F2F2F2" w:themeFill="background1" w:themeFillShade="F2"/>
          </w:tcPr>
          <w:p w14:paraId="5AC60BA8" w14:textId="7DC177C4" w:rsidR="00B615D4" w:rsidRPr="00C309EA" w:rsidRDefault="00B615D4" w:rsidP="00B615D4">
            <w:pPr>
              <w:rPr>
                <w:lang w:val="en-CA"/>
              </w:rPr>
            </w:pPr>
            <w:r w:rsidRPr="00C309EA">
              <w:rPr>
                <w:lang w:val="en-CA"/>
              </w:rPr>
              <w:t>Wheat flour</w:t>
            </w:r>
          </w:p>
        </w:tc>
        <w:tc>
          <w:tcPr>
            <w:tcW w:w="3918" w:type="dxa"/>
            <w:shd w:val="clear" w:color="auto" w:fill="F2F2F2" w:themeFill="background1" w:themeFillShade="F2"/>
          </w:tcPr>
          <w:p w14:paraId="7ABA039F" w14:textId="10251267" w:rsidR="00B615D4" w:rsidRPr="00C309EA" w:rsidRDefault="00D161DB" w:rsidP="00B615D4">
            <w:pPr>
              <w:rPr>
                <w:lang w:val="en-CA"/>
              </w:rPr>
            </w:pPr>
            <w:r w:rsidRPr="00C309EA">
              <w:rPr>
                <w:lang w:val="en-CA"/>
              </w:rPr>
              <w:t xml:space="preserve">Wheat flour with calcium </w:t>
            </w:r>
            <w:r w:rsidR="00A66741">
              <w:rPr>
                <w:lang w:val="en-CA"/>
              </w:rPr>
              <w:t>as per aligned standard</w:t>
            </w:r>
          </w:p>
        </w:tc>
      </w:tr>
      <w:tr w:rsidR="00D161DB" w:rsidRPr="00B615D4" w14:paraId="74110FA8" w14:textId="77777777" w:rsidTr="00080A0B">
        <w:tc>
          <w:tcPr>
            <w:tcW w:w="2263" w:type="dxa"/>
            <w:shd w:val="clear" w:color="auto" w:fill="F2F2F2" w:themeFill="background1" w:themeFillShade="F2"/>
          </w:tcPr>
          <w:p w14:paraId="053C9E07" w14:textId="5D0804D0" w:rsidR="00D161DB" w:rsidRPr="00C309EA" w:rsidRDefault="00D161DB" w:rsidP="00B615D4">
            <w:pPr>
              <w:rPr>
                <w:lang w:val="en-CA"/>
              </w:rPr>
            </w:pPr>
            <w:r w:rsidRPr="00C309EA">
              <w:rPr>
                <w:lang w:val="en-CA"/>
              </w:rPr>
              <w:t>Iron (65%)</w:t>
            </w:r>
          </w:p>
        </w:tc>
        <w:tc>
          <w:tcPr>
            <w:tcW w:w="2835" w:type="dxa"/>
            <w:shd w:val="clear" w:color="auto" w:fill="F2F2F2" w:themeFill="background1" w:themeFillShade="F2"/>
          </w:tcPr>
          <w:p w14:paraId="018724C0" w14:textId="69B27D0B" w:rsidR="00D161DB" w:rsidRPr="00C309EA" w:rsidRDefault="00D161DB" w:rsidP="00B615D4">
            <w:pPr>
              <w:rPr>
                <w:lang w:val="en-CA"/>
              </w:rPr>
            </w:pPr>
            <w:r w:rsidRPr="00C309EA">
              <w:rPr>
                <w:lang w:val="en-CA"/>
              </w:rPr>
              <w:t>Wheat flour, maize flour, rice</w:t>
            </w:r>
          </w:p>
        </w:tc>
        <w:tc>
          <w:tcPr>
            <w:tcW w:w="3918" w:type="dxa"/>
            <w:shd w:val="clear" w:color="auto" w:fill="F2F2F2" w:themeFill="background1" w:themeFillShade="F2"/>
          </w:tcPr>
          <w:p w14:paraId="389981B0" w14:textId="5BAB93F6" w:rsidR="0059426E" w:rsidRPr="00D555A9" w:rsidRDefault="00657D65" w:rsidP="00B615D4">
            <w:pPr>
              <w:rPr>
                <w:lang w:val="en-CA"/>
              </w:rPr>
            </w:pPr>
            <w:r>
              <w:rPr>
                <w:lang w:val="en-CA"/>
              </w:rPr>
              <w:t>Could do all and</w:t>
            </w:r>
            <w:r w:rsidR="000433BE">
              <w:rPr>
                <w:lang w:val="en-CA"/>
              </w:rPr>
              <w:t>/or</w:t>
            </w:r>
            <w:r>
              <w:rPr>
                <w:lang w:val="en-CA"/>
              </w:rPr>
              <w:t xml:space="preserve"> apply separately </w:t>
            </w:r>
          </w:p>
        </w:tc>
      </w:tr>
      <w:tr w:rsidR="000433BE" w:rsidRPr="00B615D4" w14:paraId="25C32D94" w14:textId="77777777" w:rsidTr="00080A0B">
        <w:tc>
          <w:tcPr>
            <w:tcW w:w="2263" w:type="dxa"/>
            <w:shd w:val="clear" w:color="auto" w:fill="F2F2F2" w:themeFill="background1" w:themeFillShade="F2"/>
          </w:tcPr>
          <w:p w14:paraId="145C3592" w14:textId="5608F1D3" w:rsidR="000433BE" w:rsidRPr="00C309EA" w:rsidRDefault="000433BE" w:rsidP="000433BE">
            <w:pPr>
              <w:rPr>
                <w:lang w:val="en-CA"/>
              </w:rPr>
            </w:pPr>
            <w:r w:rsidRPr="00C309EA">
              <w:rPr>
                <w:lang w:val="en-CA"/>
              </w:rPr>
              <w:t>Vitamin B2/</w:t>
            </w:r>
            <w:r>
              <w:rPr>
                <w:lang w:val="en-CA"/>
              </w:rPr>
              <w:t xml:space="preserve"> </w:t>
            </w:r>
            <w:r w:rsidRPr="00C309EA">
              <w:rPr>
                <w:lang w:val="en-CA"/>
              </w:rPr>
              <w:t>Riboflavin (55%)</w:t>
            </w:r>
          </w:p>
        </w:tc>
        <w:tc>
          <w:tcPr>
            <w:tcW w:w="2835" w:type="dxa"/>
            <w:shd w:val="clear" w:color="auto" w:fill="F2F2F2" w:themeFill="background1" w:themeFillShade="F2"/>
          </w:tcPr>
          <w:p w14:paraId="307FEF84" w14:textId="4AACB120" w:rsidR="000433BE" w:rsidRPr="00C309EA" w:rsidRDefault="000433BE" w:rsidP="000433BE">
            <w:pPr>
              <w:rPr>
                <w:lang w:val="en-CA"/>
              </w:rPr>
            </w:pPr>
            <w:r w:rsidRPr="00C309EA">
              <w:rPr>
                <w:lang w:val="en-CA"/>
              </w:rPr>
              <w:t>Wheat flour, maize flour</w:t>
            </w:r>
          </w:p>
        </w:tc>
        <w:tc>
          <w:tcPr>
            <w:tcW w:w="3918" w:type="dxa"/>
            <w:shd w:val="clear" w:color="auto" w:fill="F2F2F2" w:themeFill="background1" w:themeFillShade="F2"/>
          </w:tcPr>
          <w:p w14:paraId="37146DC0" w14:textId="33CD17EA" w:rsidR="000433BE" w:rsidRPr="00D555A9" w:rsidRDefault="000433BE" w:rsidP="000433BE">
            <w:pPr>
              <w:rPr>
                <w:lang w:val="en-CA"/>
              </w:rPr>
            </w:pPr>
            <w:r>
              <w:rPr>
                <w:lang w:val="en-CA"/>
              </w:rPr>
              <w:t xml:space="preserve">Could do all and/or apply separately </w:t>
            </w:r>
          </w:p>
        </w:tc>
      </w:tr>
      <w:tr w:rsidR="000433BE" w:rsidRPr="00B615D4" w14:paraId="1D30BBF5" w14:textId="77777777" w:rsidTr="00080A0B">
        <w:tc>
          <w:tcPr>
            <w:tcW w:w="2263" w:type="dxa"/>
            <w:shd w:val="clear" w:color="auto" w:fill="F2F2F2" w:themeFill="background1" w:themeFillShade="F2"/>
          </w:tcPr>
          <w:p w14:paraId="05B3BCED" w14:textId="02E5F2E6" w:rsidR="000433BE" w:rsidRPr="00C309EA" w:rsidRDefault="000433BE" w:rsidP="000433BE">
            <w:pPr>
              <w:rPr>
                <w:lang w:val="en-CA"/>
              </w:rPr>
            </w:pPr>
            <w:r w:rsidRPr="00C309EA">
              <w:rPr>
                <w:lang w:val="en-CA"/>
              </w:rPr>
              <w:t>Folate (54%)</w:t>
            </w:r>
          </w:p>
        </w:tc>
        <w:tc>
          <w:tcPr>
            <w:tcW w:w="2835" w:type="dxa"/>
            <w:shd w:val="clear" w:color="auto" w:fill="F2F2F2" w:themeFill="background1" w:themeFillShade="F2"/>
          </w:tcPr>
          <w:p w14:paraId="5B63709D" w14:textId="644C5DA2" w:rsidR="000433BE" w:rsidRPr="00C309EA" w:rsidRDefault="000433BE" w:rsidP="000433BE">
            <w:pPr>
              <w:rPr>
                <w:lang w:val="en-CA"/>
              </w:rPr>
            </w:pPr>
            <w:r w:rsidRPr="00C309EA">
              <w:rPr>
                <w:lang w:val="en-CA"/>
              </w:rPr>
              <w:t>Wheat flour, maize flour, rice</w:t>
            </w:r>
          </w:p>
        </w:tc>
        <w:tc>
          <w:tcPr>
            <w:tcW w:w="3918" w:type="dxa"/>
            <w:shd w:val="clear" w:color="auto" w:fill="F2F2F2" w:themeFill="background1" w:themeFillShade="F2"/>
          </w:tcPr>
          <w:p w14:paraId="10E430CC" w14:textId="5328F77C" w:rsidR="000433BE" w:rsidRPr="00D555A9" w:rsidRDefault="000433BE" w:rsidP="000433BE">
            <w:pPr>
              <w:rPr>
                <w:lang w:val="en-CA"/>
              </w:rPr>
            </w:pPr>
            <w:r>
              <w:rPr>
                <w:lang w:val="en-CA"/>
              </w:rPr>
              <w:t xml:space="preserve">Could do all and/or apply separately </w:t>
            </w:r>
          </w:p>
        </w:tc>
      </w:tr>
      <w:tr w:rsidR="000433BE" w:rsidRPr="00B615D4" w14:paraId="79D0A0D5" w14:textId="77777777" w:rsidTr="00080A0B">
        <w:tc>
          <w:tcPr>
            <w:tcW w:w="2263" w:type="dxa"/>
            <w:shd w:val="clear" w:color="auto" w:fill="F2F2F2" w:themeFill="background1" w:themeFillShade="F2"/>
          </w:tcPr>
          <w:p w14:paraId="60103F06" w14:textId="2295DC91" w:rsidR="000433BE" w:rsidRPr="00C309EA" w:rsidRDefault="000433BE" w:rsidP="000433BE">
            <w:pPr>
              <w:rPr>
                <w:lang w:val="en-CA"/>
              </w:rPr>
            </w:pPr>
            <w:r w:rsidRPr="00C309EA">
              <w:rPr>
                <w:lang w:val="en-CA"/>
              </w:rPr>
              <w:t>Vitamin C (53%)</w:t>
            </w:r>
          </w:p>
        </w:tc>
        <w:tc>
          <w:tcPr>
            <w:tcW w:w="2835" w:type="dxa"/>
            <w:shd w:val="clear" w:color="auto" w:fill="F2F2F2" w:themeFill="background1" w:themeFillShade="F2"/>
          </w:tcPr>
          <w:p w14:paraId="6A4EADF5" w14:textId="53F6AEF7" w:rsidR="000433BE" w:rsidRPr="00C309EA" w:rsidRDefault="000433BE" w:rsidP="000433BE">
            <w:pPr>
              <w:rPr>
                <w:lang w:val="en-CA"/>
              </w:rPr>
            </w:pPr>
            <w:r w:rsidRPr="00C309EA">
              <w:rPr>
                <w:lang w:val="en-CA"/>
              </w:rPr>
              <w:t>None</w:t>
            </w:r>
          </w:p>
        </w:tc>
        <w:tc>
          <w:tcPr>
            <w:tcW w:w="3918" w:type="dxa"/>
            <w:shd w:val="clear" w:color="auto" w:fill="F2F2F2" w:themeFill="background1" w:themeFillShade="F2"/>
          </w:tcPr>
          <w:p w14:paraId="6774759B" w14:textId="561074D9" w:rsidR="000433BE" w:rsidRPr="00C309EA" w:rsidRDefault="000433BE" w:rsidP="000433BE">
            <w:pPr>
              <w:rPr>
                <w:lang w:val="en-CA"/>
              </w:rPr>
            </w:pPr>
            <w:r>
              <w:rPr>
                <w:lang w:val="en-CA"/>
              </w:rPr>
              <w:t>Not applicable</w:t>
            </w:r>
          </w:p>
        </w:tc>
      </w:tr>
      <w:tr w:rsidR="000433BE" w:rsidRPr="00B615D4" w14:paraId="76338AF6" w14:textId="77777777" w:rsidTr="00080A0B">
        <w:tc>
          <w:tcPr>
            <w:tcW w:w="2263" w:type="dxa"/>
            <w:shd w:val="clear" w:color="auto" w:fill="F2F2F2" w:themeFill="background1" w:themeFillShade="F2"/>
          </w:tcPr>
          <w:p w14:paraId="1509471B" w14:textId="39498F3D" w:rsidR="000433BE" w:rsidRPr="00C309EA" w:rsidRDefault="000433BE" w:rsidP="000433BE">
            <w:pPr>
              <w:rPr>
                <w:lang w:val="en-CA"/>
              </w:rPr>
            </w:pPr>
            <w:r>
              <w:rPr>
                <w:lang w:val="en-CA"/>
              </w:rPr>
              <w:t>Vitamin B6/ Pyridoxine (51%)</w:t>
            </w:r>
          </w:p>
        </w:tc>
        <w:tc>
          <w:tcPr>
            <w:tcW w:w="2835" w:type="dxa"/>
            <w:shd w:val="clear" w:color="auto" w:fill="F2F2F2" w:themeFill="background1" w:themeFillShade="F2"/>
          </w:tcPr>
          <w:p w14:paraId="1FF99826" w14:textId="7E91A358" w:rsidR="000433BE" w:rsidRPr="00C309EA" w:rsidRDefault="000433BE" w:rsidP="000433BE">
            <w:pPr>
              <w:rPr>
                <w:lang w:val="en-CA"/>
              </w:rPr>
            </w:pPr>
            <w:r>
              <w:rPr>
                <w:lang w:val="en-CA"/>
              </w:rPr>
              <w:t>Wheat flour, maize flour, rice</w:t>
            </w:r>
          </w:p>
        </w:tc>
        <w:tc>
          <w:tcPr>
            <w:tcW w:w="3918" w:type="dxa"/>
            <w:shd w:val="clear" w:color="auto" w:fill="F2F2F2" w:themeFill="background1" w:themeFillShade="F2"/>
          </w:tcPr>
          <w:p w14:paraId="454EAC44" w14:textId="7189E59C" w:rsidR="000433BE" w:rsidRDefault="000433BE" w:rsidP="000433BE">
            <w:pPr>
              <w:rPr>
                <w:lang w:val="en-CA"/>
              </w:rPr>
            </w:pPr>
            <w:r>
              <w:rPr>
                <w:lang w:val="en-CA"/>
              </w:rPr>
              <w:t xml:space="preserve">Could do all and/or apply separately </w:t>
            </w:r>
          </w:p>
        </w:tc>
      </w:tr>
      <w:tr w:rsidR="000433BE" w:rsidRPr="00B615D4" w14:paraId="6B69F030" w14:textId="77777777" w:rsidTr="00C309EA">
        <w:tc>
          <w:tcPr>
            <w:tcW w:w="2263" w:type="dxa"/>
          </w:tcPr>
          <w:p w14:paraId="40750481" w14:textId="6061F673" w:rsidR="000433BE" w:rsidRDefault="000433BE" w:rsidP="000433BE">
            <w:pPr>
              <w:rPr>
                <w:lang w:val="en-CA"/>
              </w:rPr>
            </w:pPr>
            <w:r>
              <w:rPr>
                <w:lang w:val="en-CA"/>
              </w:rPr>
              <w:t>Vitamin A (48%)</w:t>
            </w:r>
          </w:p>
        </w:tc>
        <w:tc>
          <w:tcPr>
            <w:tcW w:w="2835" w:type="dxa"/>
          </w:tcPr>
          <w:p w14:paraId="643AA6D2" w14:textId="1BC97E35" w:rsidR="000433BE" w:rsidRPr="00C309EA" w:rsidRDefault="000433BE" w:rsidP="000433BE">
            <w:pPr>
              <w:rPr>
                <w:lang w:val="en-CA"/>
              </w:rPr>
            </w:pPr>
            <w:r>
              <w:rPr>
                <w:lang w:val="en-CA"/>
              </w:rPr>
              <w:t>Wheat flour, maize flour, oil</w:t>
            </w:r>
          </w:p>
        </w:tc>
        <w:tc>
          <w:tcPr>
            <w:tcW w:w="3918" w:type="dxa"/>
          </w:tcPr>
          <w:p w14:paraId="391EBDF3" w14:textId="3FAA77A2" w:rsidR="000433BE" w:rsidRDefault="000433BE" w:rsidP="000433BE">
            <w:pPr>
              <w:rPr>
                <w:lang w:val="en-CA"/>
              </w:rPr>
            </w:pPr>
            <w:r>
              <w:rPr>
                <w:lang w:val="en-CA"/>
              </w:rPr>
              <w:t>Already included</w:t>
            </w:r>
            <w:r w:rsidR="00031168">
              <w:rPr>
                <w:lang w:val="en-CA"/>
              </w:rPr>
              <w:t xml:space="preserve"> in selected foods</w:t>
            </w:r>
            <w:r>
              <w:rPr>
                <w:lang w:val="en-CA"/>
              </w:rPr>
              <w:t xml:space="preserve"> </w:t>
            </w:r>
            <w:r w:rsidR="00031168">
              <w:rPr>
                <w:lang w:val="en-CA"/>
              </w:rPr>
              <w:t>above</w:t>
            </w:r>
          </w:p>
        </w:tc>
      </w:tr>
      <w:tr w:rsidR="00031168" w:rsidRPr="00B615D4" w14:paraId="208D0A4B" w14:textId="77777777" w:rsidTr="00C309EA">
        <w:tc>
          <w:tcPr>
            <w:tcW w:w="2263" w:type="dxa"/>
          </w:tcPr>
          <w:p w14:paraId="1023F77F" w14:textId="17DC03E7" w:rsidR="00031168" w:rsidRDefault="00031168" w:rsidP="00031168">
            <w:pPr>
              <w:rPr>
                <w:lang w:val="en-CA"/>
              </w:rPr>
            </w:pPr>
            <w:r>
              <w:rPr>
                <w:lang w:val="en-CA"/>
              </w:rPr>
              <w:t>Zinc (46%)</w:t>
            </w:r>
          </w:p>
        </w:tc>
        <w:tc>
          <w:tcPr>
            <w:tcW w:w="2835" w:type="dxa"/>
          </w:tcPr>
          <w:p w14:paraId="4EDA8646" w14:textId="71DF76B5" w:rsidR="00031168" w:rsidRPr="00C309EA" w:rsidRDefault="00031168" w:rsidP="00031168">
            <w:pPr>
              <w:rPr>
                <w:lang w:val="en-CA"/>
              </w:rPr>
            </w:pPr>
            <w:r>
              <w:rPr>
                <w:lang w:val="en-CA"/>
              </w:rPr>
              <w:t>Wheat flour, maize flour, rice</w:t>
            </w:r>
          </w:p>
        </w:tc>
        <w:tc>
          <w:tcPr>
            <w:tcW w:w="3918" w:type="dxa"/>
          </w:tcPr>
          <w:p w14:paraId="305DFBAE" w14:textId="7663CD18" w:rsidR="00031168" w:rsidRDefault="00031168" w:rsidP="00031168">
            <w:pPr>
              <w:rPr>
                <w:lang w:val="en-CA"/>
              </w:rPr>
            </w:pPr>
            <w:r w:rsidRPr="00323DAE">
              <w:rPr>
                <w:lang w:val="en-CA"/>
              </w:rPr>
              <w:t>Already included in selected foods above</w:t>
            </w:r>
          </w:p>
        </w:tc>
      </w:tr>
      <w:tr w:rsidR="00031168" w:rsidRPr="00B615D4" w14:paraId="30826BEA" w14:textId="77777777" w:rsidTr="00C309EA">
        <w:tc>
          <w:tcPr>
            <w:tcW w:w="2263" w:type="dxa"/>
          </w:tcPr>
          <w:p w14:paraId="632829F6" w14:textId="668A5CCD" w:rsidR="00031168" w:rsidRDefault="00031168" w:rsidP="00031168">
            <w:pPr>
              <w:rPr>
                <w:lang w:val="en-CA"/>
              </w:rPr>
            </w:pPr>
            <w:r>
              <w:rPr>
                <w:lang w:val="en-CA"/>
              </w:rPr>
              <w:t>Vitamin B12 (39%)</w:t>
            </w:r>
          </w:p>
        </w:tc>
        <w:tc>
          <w:tcPr>
            <w:tcW w:w="2835" w:type="dxa"/>
          </w:tcPr>
          <w:p w14:paraId="16DEA008" w14:textId="1703F455" w:rsidR="00031168" w:rsidRPr="00C309EA" w:rsidRDefault="00031168" w:rsidP="00031168">
            <w:pPr>
              <w:rPr>
                <w:lang w:val="en-CA"/>
              </w:rPr>
            </w:pPr>
            <w:r>
              <w:rPr>
                <w:lang w:val="en-CA"/>
              </w:rPr>
              <w:t>Wheat flour, maize flour, rice</w:t>
            </w:r>
          </w:p>
        </w:tc>
        <w:tc>
          <w:tcPr>
            <w:tcW w:w="3918" w:type="dxa"/>
          </w:tcPr>
          <w:p w14:paraId="75AE0854" w14:textId="7BBEA503" w:rsidR="00031168" w:rsidRDefault="00031168" w:rsidP="00031168">
            <w:pPr>
              <w:rPr>
                <w:lang w:val="en-CA"/>
              </w:rPr>
            </w:pPr>
            <w:r w:rsidRPr="00323DAE">
              <w:rPr>
                <w:lang w:val="en-CA"/>
              </w:rPr>
              <w:t>Already included in selected foods above</w:t>
            </w:r>
          </w:p>
        </w:tc>
      </w:tr>
      <w:tr w:rsidR="000433BE" w:rsidRPr="00B615D4" w14:paraId="2EFD899D" w14:textId="77777777" w:rsidTr="00C309EA">
        <w:tc>
          <w:tcPr>
            <w:tcW w:w="2263" w:type="dxa"/>
          </w:tcPr>
          <w:p w14:paraId="72503684" w14:textId="44452821" w:rsidR="000433BE" w:rsidRDefault="000433BE" w:rsidP="000433BE">
            <w:pPr>
              <w:rPr>
                <w:lang w:val="en-CA"/>
              </w:rPr>
            </w:pPr>
            <w:r>
              <w:rPr>
                <w:lang w:val="en-CA"/>
              </w:rPr>
              <w:t>Selenium (38%)</w:t>
            </w:r>
          </w:p>
        </w:tc>
        <w:tc>
          <w:tcPr>
            <w:tcW w:w="2835" w:type="dxa"/>
          </w:tcPr>
          <w:p w14:paraId="0A4858D2" w14:textId="3BE3CEF2" w:rsidR="000433BE" w:rsidRPr="00C309EA" w:rsidRDefault="000433BE" w:rsidP="000433BE">
            <w:pPr>
              <w:rPr>
                <w:lang w:val="en-CA"/>
              </w:rPr>
            </w:pPr>
            <w:r>
              <w:rPr>
                <w:lang w:val="en-CA"/>
              </w:rPr>
              <w:t xml:space="preserve">None (only 1 country </w:t>
            </w:r>
            <w:r w:rsidR="00CF008D">
              <w:rPr>
                <w:lang w:val="en-CA"/>
              </w:rPr>
              <w:t xml:space="preserve">standard </w:t>
            </w:r>
            <w:r>
              <w:rPr>
                <w:lang w:val="en-CA"/>
              </w:rPr>
              <w:t>currently includes it for rice)</w:t>
            </w:r>
          </w:p>
        </w:tc>
        <w:tc>
          <w:tcPr>
            <w:tcW w:w="3918" w:type="dxa"/>
          </w:tcPr>
          <w:p w14:paraId="1484354D" w14:textId="7D97C7F1" w:rsidR="000433BE" w:rsidRDefault="000433BE" w:rsidP="000433BE">
            <w:pPr>
              <w:rPr>
                <w:lang w:val="en-CA"/>
              </w:rPr>
            </w:pPr>
            <w:r>
              <w:rPr>
                <w:lang w:val="en-CA"/>
              </w:rPr>
              <w:t>Not applicable</w:t>
            </w:r>
          </w:p>
        </w:tc>
      </w:tr>
      <w:tr w:rsidR="000433BE" w:rsidRPr="00B615D4" w14:paraId="568B45B2" w14:textId="77777777" w:rsidTr="00C309EA">
        <w:tc>
          <w:tcPr>
            <w:tcW w:w="2263" w:type="dxa"/>
          </w:tcPr>
          <w:p w14:paraId="699560C9" w14:textId="3083C3A8" w:rsidR="000433BE" w:rsidRDefault="000433BE" w:rsidP="000433BE">
            <w:pPr>
              <w:rPr>
                <w:lang w:val="en-CA"/>
              </w:rPr>
            </w:pPr>
            <w:r>
              <w:rPr>
                <w:lang w:val="en-CA"/>
              </w:rPr>
              <w:t>Magnesium (31%)</w:t>
            </w:r>
          </w:p>
        </w:tc>
        <w:tc>
          <w:tcPr>
            <w:tcW w:w="2835" w:type="dxa"/>
          </w:tcPr>
          <w:p w14:paraId="22AEEA9E" w14:textId="7A7ABA9E" w:rsidR="000433BE" w:rsidRPr="00C309EA" w:rsidRDefault="000433BE" w:rsidP="000433BE">
            <w:pPr>
              <w:rPr>
                <w:lang w:val="en-CA"/>
              </w:rPr>
            </w:pPr>
            <w:r>
              <w:rPr>
                <w:lang w:val="en-CA"/>
              </w:rPr>
              <w:t>None</w:t>
            </w:r>
          </w:p>
        </w:tc>
        <w:tc>
          <w:tcPr>
            <w:tcW w:w="3918" w:type="dxa"/>
          </w:tcPr>
          <w:p w14:paraId="2B6B82F2" w14:textId="3EC7F051" w:rsidR="000433BE" w:rsidRDefault="000433BE" w:rsidP="000433BE">
            <w:pPr>
              <w:rPr>
                <w:lang w:val="en-CA"/>
              </w:rPr>
            </w:pPr>
            <w:r>
              <w:rPr>
                <w:lang w:val="en-CA"/>
              </w:rPr>
              <w:t>Not applicable</w:t>
            </w:r>
          </w:p>
        </w:tc>
      </w:tr>
      <w:tr w:rsidR="00031168" w:rsidRPr="00B615D4" w14:paraId="70D608E3" w14:textId="77777777" w:rsidTr="00C309EA">
        <w:tc>
          <w:tcPr>
            <w:tcW w:w="2263" w:type="dxa"/>
          </w:tcPr>
          <w:p w14:paraId="4E230C42" w14:textId="64B7608F" w:rsidR="00031168" w:rsidRDefault="00031168" w:rsidP="00031168">
            <w:pPr>
              <w:rPr>
                <w:lang w:val="en-CA"/>
              </w:rPr>
            </w:pPr>
            <w:r>
              <w:rPr>
                <w:lang w:val="en-CA"/>
              </w:rPr>
              <w:t>B1/Thiamin (30%</w:t>
            </w:r>
          </w:p>
        </w:tc>
        <w:tc>
          <w:tcPr>
            <w:tcW w:w="2835" w:type="dxa"/>
          </w:tcPr>
          <w:p w14:paraId="319A11A6" w14:textId="016AD715" w:rsidR="00031168" w:rsidRPr="00C309EA" w:rsidRDefault="00031168" w:rsidP="00031168">
            <w:pPr>
              <w:rPr>
                <w:lang w:val="en-CA"/>
              </w:rPr>
            </w:pPr>
            <w:r>
              <w:rPr>
                <w:lang w:val="en-CA"/>
              </w:rPr>
              <w:t>Wheat flour, maize flour, rice</w:t>
            </w:r>
          </w:p>
        </w:tc>
        <w:tc>
          <w:tcPr>
            <w:tcW w:w="3918" w:type="dxa"/>
          </w:tcPr>
          <w:p w14:paraId="7EA3E6B1" w14:textId="46F1FA2D" w:rsidR="00031168" w:rsidRDefault="00031168" w:rsidP="00031168">
            <w:pPr>
              <w:rPr>
                <w:lang w:val="en-CA"/>
              </w:rPr>
            </w:pPr>
            <w:r w:rsidRPr="00413EB7">
              <w:rPr>
                <w:lang w:val="en-CA"/>
              </w:rPr>
              <w:t>Already included in selected foods above</w:t>
            </w:r>
          </w:p>
        </w:tc>
      </w:tr>
      <w:tr w:rsidR="00031168" w:rsidRPr="00B615D4" w14:paraId="0B63AF9D" w14:textId="77777777" w:rsidTr="00C309EA">
        <w:tc>
          <w:tcPr>
            <w:tcW w:w="2263" w:type="dxa"/>
          </w:tcPr>
          <w:p w14:paraId="105EFAB5" w14:textId="08CD52AD" w:rsidR="00031168" w:rsidRDefault="00031168" w:rsidP="00031168">
            <w:pPr>
              <w:rPr>
                <w:lang w:val="en-CA"/>
              </w:rPr>
            </w:pPr>
            <w:r>
              <w:rPr>
                <w:lang w:val="en-CA"/>
              </w:rPr>
              <w:t>B3/Niacin (22%)</w:t>
            </w:r>
          </w:p>
        </w:tc>
        <w:tc>
          <w:tcPr>
            <w:tcW w:w="2835" w:type="dxa"/>
          </w:tcPr>
          <w:p w14:paraId="26C4AD2D" w14:textId="25B2F29C" w:rsidR="00031168" w:rsidRPr="00C309EA" w:rsidRDefault="00031168" w:rsidP="00031168">
            <w:pPr>
              <w:rPr>
                <w:lang w:val="en-CA"/>
              </w:rPr>
            </w:pPr>
            <w:r>
              <w:rPr>
                <w:lang w:val="en-CA"/>
              </w:rPr>
              <w:t>Wheat flour, maize flour, rice</w:t>
            </w:r>
          </w:p>
        </w:tc>
        <w:tc>
          <w:tcPr>
            <w:tcW w:w="3918" w:type="dxa"/>
          </w:tcPr>
          <w:p w14:paraId="62344C65" w14:textId="3AD87386" w:rsidR="00031168" w:rsidRDefault="00031168" w:rsidP="00031168">
            <w:pPr>
              <w:rPr>
                <w:lang w:val="en-CA"/>
              </w:rPr>
            </w:pPr>
            <w:r w:rsidRPr="00413EB7">
              <w:rPr>
                <w:lang w:val="en-CA"/>
              </w:rPr>
              <w:t>Already included in selected foods above</w:t>
            </w:r>
          </w:p>
        </w:tc>
      </w:tr>
    </w:tbl>
    <w:p w14:paraId="1307E748" w14:textId="77777777" w:rsidR="00B615D4" w:rsidRPr="00B615D4" w:rsidRDefault="00B615D4" w:rsidP="00B615D4">
      <w:pPr>
        <w:rPr>
          <w:lang w:val="en-CA"/>
        </w:rPr>
      </w:pPr>
    </w:p>
    <w:p w14:paraId="6F9B7926" w14:textId="77777777" w:rsidR="006B3CCA" w:rsidRDefault="00A237F8" w:rsidP="00D0604A">
      <w:pPr>
        <w:pStyle w:val="ListParagraph"/>
        <w:numPr>
          <w:ilvl w:val="2"/>
          <w:numId w:val="4"/>
        </w:numPr>
        <w:rPr>
          <w:lang w:val="en-CA"/>
        </w:rPr>
      </w:pPr>
      <w:r>
        <w:rPr>
          <w:lang w:val="en-CA"/>
        </w:rPr>
        <w:t>Then, s</w:t>
      </w:r>
      <w:r w:rsidR="003C7DDD">
        <w:rPr>
          <w:lang w:val="en-CA"/>
        </w:rPr>
        <w:t>ame as scenario #1 above but</w:t>
      </w:r>
      <w:r w:rsidR="006B3CCA">
        <w:rPr>
          <w:lang w:val="en-CA"/>
        </w:rPr>
        <w:t>:</w:t>
      </w:r>
    </w:p>
    <w:p w14:paraId="272429F6" w14:textId="4390AB51" w:rsidR="00DE3B3A" w:rsidRDefault="003C7DDD" w:rsidP="006B3CCA">
      <w:pPr>
        <w:pStyle w:val="ListParagraph"/>
        <w:numPr>
          <w:ilvl w:val="3"/>
          <w:numId w:val="4"/>
        </w:numPr>
        <w:rPr>
          <w:lang w:val="en-CA"/>
        </w:rPr>
      </w:pPr>
      <w:r>
        <w:rPr>
          <w:lang w:val="en-CA"/>
        </w:rPr>
        <w:t>m</w:t>
      </w:r>
      <w:r w:rsidRPr="009F3D10">
        <w:rPr>
          <w:lang w:val="en-CA"/>
        </w:rPr>
        <w:t>icronutrient content in</w:t>
      </w:r>
      <w:r>
        <w:rPr>
          <w:lang w:val="en-CA"/>
        </w:rPr>
        <w:t xml:space="preserve"> fortification</w:t>
      </w:r>
      <w:r w:rsidRPr="009F3D10">
        <w:rPr>
          <w:lang w:val="en-CA"/>
        </w:rPr>
        <w:t xml:space="preserve"> standards </w:t>
      </w:r>
      <w:r>
        <w:rPr>
          <w:lang w:val="en-CA"/>
        </w:rPr>
        <w:t>is</w:t>
      </w:r>
      <w:r w:rsidRPr="009F3D10">
        <w:rPr>
          <w:lang w:val="en-CA"/>
        </w:rPr>
        <w:t xml:space="preserve"> taken </w:t>
      </w:r>
      <w:r w:rsidRPr="002B741A">
        <w:rPr>
          <w:highlight w:val="cyan"/>
          <w:lang w:val="en-CA"/>
        </w:rPr>
        <w:t>from new excel file</w:t>
      </w:r>
      <w:r w:rsidR="00E80FE1">
        <w:rPr>
          <w:lang w:val="en-CA"/>
        </w:rPr>
        <w:t xml:space="preserve"> (Aligned_standards_scenarios</w:t>
      </w:r>
      <w:r w:rsidR="006D2110">
        <w:rPr>
          <w:lang w:val="en-CA"/>
        </w:rPr>
        <w:t>_20240830</w:t>
      </w:r>
      <w:r w:rsidR="00E80FE1">
        <w:rPr>
          <w:lang w:val="en-CA"/>
        </w:rPr>
        <w:t>)</w:t>
      </w:r>
      <w:r>
        <w:rPr>
          <w:lang w:val="en-CA"/>
        </w:rPr>
        <w:t>. The standard applied reflects the estimated daily per capita availability of each food vehicle and the estimated extraction rate for wheat and maize flour.</w:t>
      </w:r>
    </w:p>
    <w:p w14:paraId="3497C709" w14:textId="43EA9E58" w:rsidR="006D2110" w:rsidRPr="002A33D7" w:rsidRDefault="006B3CCA" w:rsidP="00DB3BD7">
      <w:pPr>
        <w:pStyle w:val="ListParagraph"/>
        <w:numPr>
          <w:ilvl w:val="3"/>
          <w:numId w:val="4"/>
        </w:numPr>
        <w:rPr>
          <w:lang w:val="en-CA"/>
        </w:rPr>
      </w:pPr>
      <w:r w:rsidRPr="00A36505">
        <w:rPr>
          <w:lang w:val="en-CA"/>
        </w:rPr>
        <w:t xml:space="preserve">% compliance with fortification </w:t>
      </w:r>
      <w:r>
        <w:rPr>
          <w:lang w:val="en-CA"/>
        </w:rPr>
        <w:t>is</w:t>
      </w:r>
      <w:r w:rsidRPr="00A36505">
        <w:rPr>
          <w:lang w:val="en-CA"/>
        </w:rPr>
        <w:t xml:space="preserve"> </w:t>
      </w:r>
      <w:r>
        <w:rPr>
          <w:lang w:val="en-CA"/>
        </w:rPr>
        <w:t>set to</w:t>
      </w:r>
      <w:r w:rsidRPr="00A36505">
        <w:rPr>
          <w:lang w:val="en-CA"/>
        </w:rPr>
        <w:t xml:space="preserve"> 90%</w:t>
      </w:r>
      <w:r>
        <w:rPr>
          <w:lang w:val="en-CA"/>
        </w:rPr>
        <w:t xml:space="preserve"> for all fortified food-micronutrient combinations</w:t>
      </w:r>
    </w:p>
    <w:p w14:paraId="4B16B137" w14:textId="77777777" w:rsidR="002A3F4B" w:rsidRPr="007C45CD" w:rsidRDefault="002A3F4B" w:rsidP="007C45CD">
      <w:pPr>
        <w:rPr>
          <w:lang w:val="en-CA"/>
        </w:rPr>
      </w:pPr>
    </w:p>
    <w:p w14:paraId="7CF894D7" w14:textId="198F4B56" w:rsidR="004008C7" w:rsidRPr="0066331A" w:rsidRDefault="00976573" w:rsidP="004008C7">
      <w:pPr>
        <w:rPr>
          <w:i/>
          <w:iCs/>
          <w:u w:val="single"/>
          <w:lang w:val="en-CA"/>
        </w:rPr>
      </w:pPr>
      <w:r>
        <w:rPr>
          <w:i/>
          <w:iCs/>
          <w:u w:val="single"/>
          <w:lang w:val="en-CA"/>
        </w:rPr>
        <w:t xml:space="preserve">Step 3: </w:t>
      </w:r>
      <w:r w:rsidR="004008C7" w:rsidRPr="0066331A">
        <w:rPr>
          <w:i/>
          <w:iCs/>
          <w:u w:val="single"/>
          <w:lang w:val="en-CA"/>
        </w:rPr>
        <w:t>Estimation of micronutrient intake inadequacy prevalence for each fortification scenario</w:t>
      </w:r>
    </w:p>
    <w:p w14:paraId="6772F57D" w14:textId="77777777" w:rsidR="004008C7" w:rsidRDefault="004008C7" w:rsidP="004008C7">
      <w:pPr>
        <w:pStyle w:val="ListParagraph"/>
        <w:numPr>
          <w:ilvl w:val="0"/>
          <w:numId w:val="4"/>
        </w:numPr>
        <w:rPr>
          <w:lang w:val="en-CA"/>
        </w:rPr>
      </w:pPr>
      <w:r>
        <w:rPr>
          <w:lang w:val="en-CA"/>
        </w:rPr>
        <w:t xml:space="preserve">Sum micronutrient intake from diet + micronutrient intake from fortified foods </w:t>
      </w:r>
    </w:p>
    <w:p w14:paraId="4040A024" w14:textId="77777777" w:rsidR="004008C7" w:rsidRDefault="004008C7" w:rsidP="004008C7">
      <w:pPr>
        <w:pStyle w:val="ListParagraph"/>
        <w:numPr>
          <w:ilvl w:val="0"/>
          <w:numId w:val="4"/>
        </w:numPr>
        <w:rPr>
          <w:lang w:val="en-CA"/>
        </w:rPr>
      </w:pPr>
      <w:r>
        <w:rPr>
          <w:lang w:val="en-CA"/>
        </w:rPr>
        <w:t>Then apply probability method to determine prevalence of intake inadequacy</w:t>
      </w:r>
    </w:p>
    <w:p w14:paraId="0A4C55DB" w14:textId="77777777" w:rsidR="004008C7" w:rsidRPr="00984FDD" w:rsidRDefault="004008C7" w:rsidP="004008C7">
      <w:pPr>
        <w:pStyle w:val="ListParagraph"/>
        <w:numPr>
          <w:ilvl w:val="0"/>
          <w:numId w:val="4"/>
        </w:numPr>
        <w:rPr>
          <w:lang w:val="en-CA"/>
        </w:rPr>
      </w:pPr>
      <w:r>
        <w:rPr>
          <w:lang w:val="en-CA"/>
        </w:rPr>
        <w:t>Then calculate number of people within each subnational group</w:t>
      </w:r>
    </w:p>
    <w:p w14:paraId="21E0E2C1" w14:textId="77777777" w:rsidR="0075464B" w:rsidRDefault="0075464B"/>
    <w:p w14:paraId="3A9B6E19" w14:textId="682708DF" w:rsidR="00C139EA" w:rsidRPr="00D87CBF" w:rsidRDefault="00C139EA">
      <w:pPr>
        <w:rPr>
          <w:b/>
          <w:bCs/>
        </w:rPr>
      </w:pPr>
      <w:commentRangeStart w:id="9"/>
      <w:r w:rsidRPr="00D87CBF">
        <w:rPr>
          <w:b/>
          <w:bCs/>
        </w:rPr>
        <w:t>Estimat</w:t>
      </w:r>
      <w:r w:rsidR="00D87CBF">
        <w:rPr>
          <w:b/>
          <w:bCs/>
        </w:rPr>
        <w:t>ion of</w:t>
      </w:r>
      <w:r w:rsidRPr="00D87CBF">
        <w:rPr>
          <w:b/>
          <w:bCs/>
        </w:rPr>
        <w:t xml:space="preserve"> mean probability of adequacy </w:t>
      </w:r>
      <w:commentRangeEnd w:id="9"/>
      <w:r w:rsidR="001A7A3C">
        <w:rPr>
          <w:rStyle w:val="CommentReference"/>
        </w:rPr>
        <w:commentReference w:id="9"/>
      </w:r>
      <w:r w:rsidRPr="00D87CBF">
        <w:rPr>
          <w:b/>
          <w:bCs/>
        </w:rPr>
        <w:t xml:space="preserve">across </w:t>
      </w:r>
      <w:r w:rsidR="00D87CBF" w:rsidRPr="00D87CBF">
        <w:rPr>
          <w:b/>
          <w:bCs/>
        </w:rPr>
        <w:t>all micronutrients</w:t>
      </w:r>
    </w:p>
    <w:p w14:paraId="4E693BA8" w14:textId="61AF475A" w:rsidR="00364096" w:rsidRDefault="008C5BC1" w:rsidP="00FD244A">
      <w:pPr>
        <w:pStyle w:val="ListParagraph"/>
        <w:numPr>
          <w:ilvl w:val="0"/>
          <w:numId w:val="4"/>
        </w:numPr>
      </w:pPr>
      <w:r>
        <w:lastRenderedPageBreak/>
        <w:t>Estimate probability of adequacy</w:t>
      </w:r>
      <w:r w:rsidR="004B56C1">
        <w:t xml:space="preserve"> (PA)</w:t>
      </w:r>
      <w:r>
        <w:t xml:space="preserve"> </w:t>
      </w:r>
      <w:r w:rsidR="007852C0">
        <w:t xml:space="preserve">for all </w:t>
      </w:r>
      <w:r w:rsidR="00826FD2">
        <w:t xml:space="preserve">15 </w:t>
      </w:r>
      <w:r w:rsidR="007852C0">
        <w:t>micronutrients (ranging from 0 to 1.0)</w:t>
      </w:r>
      <w:r w:rsidR="00085566">
        <w:t xml:space="preserve"> (this is equivalent to the prevalence of adequacy)</w:t>
      </w:r>
    </w:p>
    <w:p w14:paraId="65747E11" w14:textId="4E92866B" w:rsidR="007852C0" w:rsidRDefault="007852C0" w:rsidP="00FD244A">
      <w:pPr>
        <w:pStyle w:val="ListParagraph"/>
        <w:numPr>
          <w:ilvl w:val="0"/>
          <w:numId w:val="4"/>
        </w:numPr>
      </w:pPr>
      <w:r>
        <w:t xml:space="preserve">Then </w:t>
      </w:r>
      <w:r w:rsidR="003E48B9">
        <w:t xml:space="preserve">take the average </w:t>
      </w:r>
      <w:r w:rsidR="00A90FB9">
        <w:t xml:space="preserve">of the PA across the </w:t>
      </w:r>
      <w:r w:rsidR="00826FD2">
        <w:t>15 micronutrients</w:t>
      </w:r>
      <w:r w:rsidR="003E48B9">
        <w:t xml:space="preserve"> to calculate the </w:t>
      </w:r>
      <w:commentRangeStart w:id="10"/>
      <w:r w:rsidR="003E48B9">
        <w:t>mean probability of adequacy</w:t>
      </w:r>
      <w:commentRangeEnd w:id="10"/>
      <w:r w:rsidR="00FC1C67">
        <w:rPr>
          <w:rStyle w:val="CommentReference"/>
        </w:rPr>
        <w:commentReference w:id="10"/>
      </w:r>
      <w:r w:rsidR="004B56C1">
        <w:t xml:space="preserve"> (MPA)</w:t>
      </w:r>
      <w:r w:rsidR="00A90FB9">
        <w:t xml:space="preserve"> as a summary variable for micronutrient adequacy</w:t>
      </w:r>
    </w:p>
    <w:p w14:paraId="3C00F70C" w14:textId="77777777" w:rsidR="0075464B" w:rsidRDefault="0075464B"/>
    <w:p w14:paraId="63C05AF4" w14:textId="77777777" w:rsidR="0075464B" w:rsidRPr="003E4260" w:rsidRDefault="0075464B" w:rsidP="0075464B">
      <w:pPr>
        <w:rPr>
          <w:b/>
          <w:bCs/>
        </w:rPr>
      </w:pPr>
      <w:r w:rsidRPr="003E4260">
        <w:rPr>
          <w:b/>
          <w:bCs/>
        </w:rPr>
        <w:t>Sensitivity analyses</w:t>
      </w:r>
    </w:p>
    <w:p w14:paraId="65354362" w14:textId="22427FA3" w:rsidR="00706A78" w:rsidRPr="00284084" w:rsidRDefault="003E4260">
      <w:r>
        <w:t>[</w:t>
      </w:r>
      <w:r w:rsidRPr="003E4260">
        <w:rPr>
          <w:highlight w:val="yellow"/>
        </w:rPr>
        <w:t>details to be added later</w:t>
      </w:r>
      <w:r>
        <w:t>]</w:t>
      </w:r>
      <w:r w:rsidR="00706A78">
        <w:rPr>
          <w:b/>
          <w:bCs/>
          <w:lang w:val="en-CA"/>
        </w:rPr>
        <w:br w:type="page"/>
      </w:r>
    </w:p>
    <w:p w14:paraId="4B808C93" w14:textId="337E022F" w:rsidR="00706A78" w:rsidRPr="002C2571" w:rsidRDefault="00364096" w:rsidP="002C2571">
      <w:pPr>
        <w:rPr>
          <w:b/>
          <w:bCs/>
          <w:lang w:val="en-CA"/>
        </w:rPr>
      </w:pPr>
      <w:r w:rsidRPr="008C2954">
        <w:rPr>
          <w:b/>
          <w:bCs/>
          <w:lang w:val="en-CA"/>
        </w:rPr>
        <w:lastRenderedPageBreak/>
        <w:t xml:space="preserve">Estimation of </w:t>
      </w:r>
      <w:r>
        <w:rPr>
          <w:b/>
          <w:bCs/>
          <w:lang w:val="en-CA"/>
        </w:rPr>
        <w:t xml:space="preserve">costs of implementing the </w:t>
      </w:r>
      <w:r w:rsidRPr="008C2954">
        <w:rPr>
          <w:b/>
          <w:bCs/>
          <w:lang w:val="en-CA"/>
        </w:rPr>
        <w:t xml:space="preserve">fortification </w:t>
      </w:r>
      <w:r>
        <w:rPr>
          <w:b/>
          <w:bCs/>
          <w:lang w:val="en-CA"/>
        </w:rPr>
        <w:t>scenarios</w:t>
      </w:r>
    </w:p>
    <w:p w14:paraId="1D9DC26A" w14:textId="77777777" w:rsidR="00706A78" w:rsidRDefault="00706A78" w:rsidP="00706A78">
      <w:pPr>
        <w:spacing w:after="0" w:line="240" w:lineRule="auto"/>
      </w:pPr>
      <w:r>
        <w:t xml:space="preserve">For each country and scenario, we will develop a </w:t>
      </w:r>
      <w:commentRangeStart w:id="11"/>
      <w:r>
        <w:t xml:space="preserve">cost model </w:t>
      </w:r>
      <w:commentRangeEnd w:id="11"/>
      <w:r>
        <w:rPr>
          <w:rStyle w:val="CommentReference"/>
        </w:rPr>
        <w:commentReference w:id="11"/>
      </w:r>
      <w:r>
        <w:t>to estimate annual economic costs of fortification from a societal perspective. Cost estimates will reflect the additional or incremental cost of fortification and exclude costs involved in the production and distribution of the food vehicle in the absence of fortification. For each country and scenario, costs will be estimated as follows:</w:t>
      </w:r>
    </w:p>
    <w:p w14:paraId="48381C46" w14:textId="77777777" w:rsidR="00706A78" w:rsidRDefault="00706A78" w:rsidP="00706A78">
      <w:pPr>
        <w:spacing w:after="0" w:line="240" w:lineRule="auto"/>
      </w:pPr>
    </w:p>
    <w:p w14:paraId="2BA17303" w14:textId="77777777" w:rsidR="00706A78" w:rsidRPr="0008176A" w:rsidRDefault="00706A78" w:rsidP="00706A78">
      <w:pPr>
        <w:spacing w:after="0" w:line="240" w:lineRule="auto"/>
        <w:rPr>
          <w:i/>
          <w:iCs/>
          <w:u w:val="single"/>
        </w:rPr>
      </w:pPr>
      <w:r w:rsidRPr="0008176A">
        <w:rPr>
          <w:i/>
          <w:iCs/>
          <w:u w:val="single"/>
        </w:rPr>
        <w:t>Step 1: Estimate premix costs</w:t>
      </w:r>
    </w:p>
    <w:p w14:paraId="6BC5FBCD" w14:textId="77777777" w:rsidR="00706A78" w:rsidRDefault="00706A78" w:rsidP="00706A78">
      <w:pPr>
        <w:spacing w:after="0" w:line="240" w:lineRule="auto"/>
      </w:pPr>
    </w:p>
    <w:p w14:paraId="2559CCC7" w14:textId="77777777" w:rsidR="00706A78" w:rsidRDefault="00706A78" w:rsidP="00706A78">
      <w:pPr>
        <w:spacing w:after="0" w:line="240" w:lineRule="auto"/>
      </w:pPr>
      <w:r>
        <w:t>Using a database of micronutrient compound activity levels and prices, estimate the premix cost per kg and per metric ton (MT) of the food vehicle, including, where relevant, estimates of international shipping, import duties, VAT, and local transport and storage. Multiply the premix cost per MT by the estimated annual fortified quantity of the food vehicle in the food system, calculated as:</w:t>
      </w:r>
    </w:p>
    <w:p w14:paraId="0111B7F4" w14:textId="1B6690C9" w:rsidR="00706A78" w:rsidRDefault="00706A78" w:rsidP="00706A78">
      <w:pPr>
        <w:pStyle w:val="ListParagraph"/>
        <w:numPr>
          <w:ilvl w:val="0"/>
          <w:numId w:val="8"/>
        </w:numPr>
        <w:spacing w:after="0" w:line="240" w:lineRule="auto"/>
      </w:pPr>
      <w:r>
        <w:t>daily per capita availability of the food vehicle (g/c/</w:t>
      </w:r>
      <w:proofErr w:type="gramStart"/>
      <w:r>
        <w:t>d)*</w:t>
      </w:r>
      <w:proofErr w:type="gramEnd"/>
      <w:r>
        <w:t>proportion of the food vehicle industrially processed*compliance with fortification standards*population size, and converted to MT per year</w:t>
      </w:r>
    </w:p>
    <w:p w14:paraId="1FCAADF6" w14:textId="77777777" w:rsidR="00706A78" w:rsidRDefault="00706A78" w:rsidP="00706A78">
      <w:pPr>
        <w:spacing w:after="0" w:line="240" w:lineRule="auto"/>
      </w:pPr>
      <w:r>
        <w:t>Notes:</w:t>
      </w:r>
    </w:p>
    <w:p w14:paraId="3D807130" w14:textId="77777777" w:rsidR="00706A78" w:rsidRDefault="00706A78" w:rsidP="00706A78">
      <w:pPr>
        <w:pStyle w:val="ListParagraph"/>
        <w:numPr>
          <w:ilvl w:val="0"/>
          <w:numId w:val="9"/>
        </w:numPr>
        <w:spacing w:after="0" w:line="240" w:lineRule="auto"/>
      </w:pPr>
      <w:r>
        <w:t xml:space="preserve">Rice fortification will be assumed via hot extrusion with fortified rice kernels mixed with unfortified rice at a blending ratio of 1:100. The cost of fortified rice kernels will account for premix, other ingredients (broken rice flour, emulsifier), and manufacturing costs. </w:t>
      </w:r>
    </w:p>
    <w:p w14:paraId="038313F9" w14:textId="77777777" w:rsidR="00706A78" w:rsidRDefault="00706A78" w:rsidP="00706A78">
      <w:pPr>
        <w:spacing w:after="0" w:line="240" w:lineRule="auto"/>
      </w:pPr>
    </w:p>
    <w:p w14:paraId="56A1E4DD" w14:textId="77777777" w:rsidR="00706A78" w:rsidRDefault="00706A78" w:rsidP="00706A78">
      <w:pPr>
        <w:spacing w:after="0" w:line="240" w:lineRule="auto"/>
      </w:pPr>
      <w:bookmarkStart w:id="12" w:name="_Hlk173742034"/>
      <w:r>
        <w:t xml:space="preserve">Table 3. Data sources and relevant variables for estimating premix costs </w:t>
      </w:r>
    </w:p>
    <w:tbl>
      <w:tblPr>
        <w:tblStyle w:val="TableGrid"/>
        <w:tblW w:w="0" w:type="auto"/>
        <w:tblLayout w:type="fixed"/>
        <w:tblLook w:val="04A0" w:firstRow="1" w:lastRow="0" w:firstColumn="1" w:lastColumn="0" w:noHBand="0" w:noVBand="1"/>
      </w:tblPr>
      <w:tblGrid>
        <w:gridCol w:w="2515"/>
        <w:gridCol w:w="3240"/>
        <w:gridCol w:w="3595"/>
      </w:tblGrid>
      <w:tr w:rsidR="00706A78" w:rsidRPr="004F0F5C" w14:paraId="24872002" w14:textId="77777777" w:rsidTr="00C36477">
        <w:tc>
          <w:tcPr>
            <w:tcW w:w="2515" w:type="dxa"/>
          </w:tcPr>
          <w:p w14:paraId="1BD5CEF9" w14:textId="77777777" w:rsidR="00706A78" w:rsidRPr="004F0F5C" w:rsidRDefault="00706A78" w:rsidP="00C36477">
            <w:pPr>
              <w:rPr>
                <w:b/>
                <w:bCs/>
                <w:sz w:val="20"/>
                <w:szCs w:val="20"/>
                <w:lang w:val="en-CA"/>
              </w:rPr>
            </w:pPr>
            <w:r w:rsidRPr="004F0F5C">
              <w:rPr>
                <w:b/>
                <w:bCs/>
                <w:sz w:val="20"/>
                <w:szCs w:val="20"/>
                <w:lang w:val="en-CA"/>
              </w:rPr>
              <w:t>Source (excel file name)</w:t>
            </w:r>
          </w:p>
        </w:tc>
        <w:tc>
          <w:tcPr>
            <w:tcW w:w="3240" w:type="dxa"/>
          </w:tcPr>
          <w:p w14:paraId="7471F461" w14:textId="77777777" w:rsidR="00706A78" w:rsidRPr="004F0F5C" w:rsidRDefault="00706A78" w:rsidP="00C36477">
            <w:pPr>
              <w:rPr>
                <w:b/>
                <w:bCs/>
                <w:sz w:val="20"/>
                <w:szCs w:val="20"/>
                <w:lang w:val="en-CA"/>
              </w:rPr>
            </w:pPr>
            <w:r>
              <w:rPr>
                <w:b/>
                <w:bCs/>
                <w:sz w:val="20"/>
                <w:szCs w:val="20"/>
                <w:lang w:val="en-CA"/>
              </w:rPr>
              <w:t>Relevant variables</w:t>
            </w:r>
          </w:p>
        </w:tc>
        <w:tc>
          <w:tcPr>
            <w:tcW w:w="3595" w:type="dxa"/>
          </w:tcPr>
          <w:p w14:paraId="52B929D8" w14:textId="77777777" w:rsidR="00706A78" w:rsidRPr="004F0F5C" w:rsidRDefault="00706A78" w:rsidP="00C36477">
            <w:pPr>
              <w:rPr>
                <w:b/>
                <w:bCs/>
                <w:sz w:val="20"/>
                <w:szCs w:val="20"/>
                <w:lang w:val="en-CA"/>
              </w:rPr>
            </w:pPr>
            <w:r w:rsidRPr="004F0F5C">
              <w:rPr>
                <w:b/>
                <w:bCs/>
                <w:sz w:val="20"/>
                <w:szCs w:val="20"/>
                <w:lang w:val="en-CA"/>
              </w:rPr>
              <w:t>Notes</w:t>
            </w:r>
          </w:p>
        </w:tc>
      </w:tr>
      <w:tr w:rsidR="00706A78" w:rsidRPr="004F0F5C" w14:paraId="776F2E58" w14:textId="77777777" w:rsidTr="00C36477">
        <w:tc>
          <w:tcPr>
            <w:tcW w:w="2515" w:type="dxa"/>
          </w:tcPr>
          <w:p w14:paraId="6EE3ACB6" w14:textId="77777777" w:rsidR="00706A78" w:rsidRPr="003C7707" w:rsidRDefault="00706A78" w:rsidP="00C36477">
            <w:pPr>
              <w:rPr>
                <w:sz w:val="20"/>
                <w:szCs w:val="20"/>
                <w:lang w:val="en-CA"/>
              </w:rPr>
            </w:pPr>
            <w:r w:rsidRPr="003C7707">
              <w:rPr>
                <w:sz w:val="20"/>
                <w:szCs w:val="20"/>
                <w:lang w:val="en-CA"/>
              </w:rPr>
              <w:t>MAPS premix cost calculator</w:t>
            </w:r>
          </w:p>
        </w:tc>
        <w:tc>
          <w:tcPr>
            <w:tcW w:w="3240" w:type="dxa"/>
          </w:tcPr>
          <w:p w14:paraId="2F65C6F7" w14:textId="77777777" w:rsidR="00706A78" w:rsidRPr="003C7707" w:rsidRDefault="00706A78" w:rsidP="00C36477">
            <w:pPr>
              <w:rPr>
                <w:sz w:val="20"/>
                <w:szCs w:val="20"/>
                <w:lang w:val="en-CA"/>
              </w:rPr>
            </w:pPr>
            <w:r w:rsidRPr="003C7707">
              <w:rPr>
                <w:sz w:val="20"/>
                <w:szCs w:val="20"/>
                <w:lang w:val="en-CA"/>
              </w:rPr>
              <w:t>Micronutrient compound price ($/kg), micronutrient compound activity level</w:t>
            </w:r>
          </w:p>
        </w:tc>
        <w:tc>
          <w:tcPr>
            <w:tcW w:w="3595" w:type="dxa"/>
          </w:tcPr>
          <w:p w14:paraId="6E8ECD84" w14:textId="77777777" w:rsidR="00706A78" w:rsidRPr="003C7707" w:rsidRDefault="00706A78" w:rsidP="00C36477">
            <w:pPr>
              <w:rPr>
                <w:sz w:val="20"/>
                <w:szCs w:val="20"/>
                <w:lang w:val="en-CA"/>
              </w:rPr>
            </w:pPr>
          </w:p>
        </w:tc>
      </w:tr>
      <w:bookmarkEnd w:id="12"/>
      <w:tr w:rsidR="00706A78" w:rsidRPr="004F0F5C" w14:paraId="4CF5B87F" w14:textId="77777777" w:rsidTr="00C36477">
        <w:tc>
          <w:tcPr>
            <w:tcW w:w="2515" w:type="dxa"/>
          </w:tcPr>
          <w:p w14:paraId="7F51EDA9" w14:textId="77777777" w:rsidR="00706A78" w:rsidRPr="003C7707" w:rsidRDefault="00706A78" w:rsidP="00C36477">
            <w:pPr>
              <w:rPr>
                <w:sz w:val="20"/>
                <w:szCs w:val="20"/>
                <w:lang w:val="en-CA"/>
              </w:rPr>
            </w:pPr>
            <w:r w:rsidRPr="003C7707">
              <w:rPr>
                <w:sz w:val="20"/>
                <w:szCs w:val="20"/>
                <w:lang w:val="en-CA"/>
              </w:rPr>
              <w:t xml:space="preserve">GAIN Master Annex - Duties Taxes </w:t>
            </w:r>
          </w:p>
        </w:tc>
        <w:tc>
          <w:tcPr>
            <w:tcW w:w="3240" w:type="dxa"/>
          </w:tcPr>
          <w:p w14:paraId="05176ACD" w14:textId="77777777" w:rsidR="00706A78" w:rsidRPr="003C7707" w:rsidRDefault="00706A78" w:rsidP="00C36477">
            <w:pPr>
              <w:rPr>
                <w:sz w:val="20"/>
                <w:szCs w:val="20"/>
                <w:lang w:val="en-CA"/>
              </w:rPr>
            </w:pPr>
            <w:r>
              <w:rPr>
                <w:sz w:val="20"/>
                <w:szCs w:val="20"/>
                <w:lang w:val="en-CA"/>
              </w:rPr>
              <w:t>Customs duty (%), VAT (%)</w:t>
            </w:r>
          </w:p>
        </w:tc>
        <w:tc>
          <w:tcPr>
            <w:tcW w:w="3595" w:type="dxa"/>
          </w:tcPr>
          <w:p w14:paraId="6E68FE6E" w14:textId="77777777" w:rsidR="00706A78" w:rsidRPr="003C7707" w:rsidRDefault="00706A78" w:rsidP="00C36477">
            <w:pPr>
              <w:rPr>
                <w:sz w:val="20"/>
                <w:szCs w:val="20"/>
                <w:lang w:val="en-CA"/>
              </w:rPr>
            </w:pPr>
          </w:p>
        </w:tc>
      </w:tr>
      <w:tr w:rsidR="00706A78" w:rsidRPr="004F0F5C" w14:paraId="4FE2D2CB" w14:textId="77777777" w:rsidTr="00C36477">
        <w:tc>
          <w:tcPr>
            <w:tcW w:w="2515" w:type="dxa"/>
          </w:tcPr>
          <w:p w14:paraId="09B3C7C4" w14:textId="77777777" w:rsidR="00706A78" w:rsidRPr="004F0F5C" w:rsidRDefault="00706A78" w:rsidP="00C36477">
            <w:pPr>
              <w:rPr>
                <w:b/>
                <w:bCs/>
                <w:sz w:val="20"/>
                <w:szCs w:val="20"/>
                <w:lang w:val="en-CA"/>
              </w:rPr>
            </w:pPr>
            <w:r w:rsidRPr="004F0F5C">
              <w:rPr>
                <w:sz w:val="20"/>
                <w:szCs w:val="20"/>
                <w:lang w:val="en-CA"/>
              </w:rPr>
              <w:t>Number of Food Vehicles with Standards_20240729</w:t>
            </w:r>
          </w:p>
        </w:tc>
        <w:tc>
          <w:tcPr>
            <w:tcW w:w="3240" w:type="dxa"/>
          </w:tcPr>
          <w:p w14:paraId="510365B2" w14:textId="77777777" w:rsidR="00706A78" w:rsidRDefault="00706A78" w:rsidP="00C36477">
            <w:pPr>
              <w:rPr>
                <w:b/>
                <w:bCs/>
                <w:sz w:val="20"/>
                <w:szCs w:val="20"/>
                <w:lang w:val="en-CA"/>
              </w:rPr>
            </w:pPr>
            <w:r w:rsidRPr="004F0F5C">
              <w:rPr>
                <w:sz w:val="20"/>
                <w:szCs w:val="20"/>
                <w:lang w:val="en-CA"/>
              </w:rPr>
              <w:t xml:space="preserve">Country, Food vehicle, Legislation status, Nutrient, </w:t>
            </w:r>
            <w:r w:rsidRPr="00790637">
              <w:rPr>
                <w:b/>
                <w:bCs/>
                <w:sz w:val="20"/>
                <w:szCs w:val="20"/>
                <w:lang w:val="en-CA"/>
              </w:rPr>
              <w:t>Nutrient level in standard (mg/kg)</w:t>
            </w:r>
          </w:p>
        </w:tc>
        <w:tc>
          <w:tcPr>
            <w:tcW w:w="3595" w:type="dxa"/>
          </w:tcPr>
          <w:p w14:paraId="0A61400C" w14:textId="77777777" w:rsidR="00706A78" w:rsidRPr="004F0F5C" w:rsidRDefault="00706A78" w:rsidP="00C36477">
            <w:pPr>
              <w:rPr>
                <w:b/>
                <w:bCs/>
                <w:sz w:val="20"/>
                <w:szCs w:val="20"/>
                <w:lang w:val="en-CA"/>
              </w:rPr>
            </w:pPr>
          </w:p>
        </w:tc>
      </w:tr>
      <w:tr w:rsidR="00706A78" w:rsidRPr="004F0F5C" w14:paraId="1656DEC4" w14:textId="77777777" w:rsidTr="00C36477">
        <w:tc>
          <w:tcPr>
            <w:tcW w:w="2515" w:type="dxa"/>
          </w:tcPr>
          <w:p w14:paraId="4BBD85B2" w14:textId="77777777" w:rsidR="00706A78" w:rsidRPr="004F0F5C" w:rsidRDefault="00706A78" w:rsidP="00C36477">
            <w:pPr>
              <w:rPr>
                <w:sz w:val="20"/>
                <w:szCs w:val="20"/>
                <w:lang w:val="en-CA"/>
              </w:rPr>
            </w:pPr>
            <w:r w:rsidRPr="0048690A">
              <w:rPr>
                <w:sz w:val="20"/>
                <w:szCs w:val="20"/>
                <w:lang w:val="en-CA"/>
              </w:rPr>
              <w:t>Micronutrient Compound_20240722</w:t>
            </w:r>
          </w:p>
        </w:tc>
        <w:tc>
          <w:tcPr>
            <w:tcW w:w="3240" w:type="dxa"/>
          </w:tcPr>
          <w:p w14:paraId="40BED03C" w14:textId="77777777" w:rsidR="00706A78" w:rsidRPr="004F0F5C" w:rsidRDefault="00706A78" w:rsidP="00C36477">
            <w:pPr>
              <w:rPr>
                <w:sz w:val="20"/>
                <w:szCs w:val="20"/>
                <w:lang w:val="en-CA"/>
              </w:rPr>
            </w:pPr>
            <w:r>
              <w:rPr>
                <w:sz w:val="20"/>
                <w:szCs w:val="20"/>
                <w:lang w:val="en-CA"/>
              </w:rPr>
              <w:t xml:space="preserve">Country, Food vehicle, Nutrient, </w:t>
            </w:r>
            <w:r w:rsidRPr="0048690A">
              <w:rPr>
                <w:b/>
                <w:bCs/>
                <w:sz w:val="20"/>
                <w:szCs w:val="20"/>
                <w:lang w:val="en-CA"/>
              </w:rPr>
              <w:t>Compound</w:t>
            </w:r>
          </w:p>
        </w:tc>
        <w:tc>
          <w:tcPr>
            <w:tcW w:w="3595" w:type="dxa"/>
          </w:tcPr>
          <w:p w14:paraId="73476E14" w14:textId="77777777" w:rsidR="00706A78" w:rsidRPr="0048690A" w:rsidRDefault="00706A78" w:rsidP="00706A78">
            <w:pPr>
              <w:pStyle w:val="ListParagraph"/>
              <w:numPr>
                <w:ilvl w:val="0"/>
                <w:numId w:val="7"/>
              </w:numPr>
              <w:rPr>
                <w:b/>
                <w:bCs/>
                <w:sz w:val="20"/>
                <w:szCs w:val="20"/>
                <w:lang w:val="en-CA"/>
              </w:rPr>
            </w:pPr>
            <w:r>
              <w:rPr>
                <w:sz w:val="20"/>
                <w:szCs w:val="20"/>
                <w:lang w:val="en-CA"/>
              </w:rPr>
              <w:t xml:space="preserve">For some micronutrients (e.g., iodine, iron), the national standard allows for more than one compound. Where price information is not available for a specific compound, another allowable compound will be assumed. Where price information is available for more than one allowable compound, we will </w:t>
            </w:r>
            <w:proofErr w:type="gramStart"/>
            <w:r>
              <w:rPr>
                <w:sz w:val="20"/>
                <w:szCs w:val="20"/>
                <w:lang w:val="en-CA"/>
              </w:rPr>
              <w:t>make an assumption</w:t>
            </w:r>
            <w:proofErr w:type="gramEnd"/>
            <w:r>
              <w:rPr>
                <w:sz w:val="20"/>
                <w:szCs w:val="20"/>
                <w:lang w:val="en-CA"/>
              </w:rPr>
              <w:t xml:space="preserve"> about the most likely compound in a give context (e.g., potassium iodide in higher income settings and potassium iodate in lower income settings). </w:t>
            </w:r>
          </w:p>
        </w:tc>
      </w:tr>
      <w:tr w:rsidR="00706A78" w:rsidRPr="004F0F5C" w14:paraId="2CB714DD" w14:textId="77777777" w:rsidTr="00C36477">
        <w:tc>
          <w:tcPr>
            <w:tcW w:w="2515" w:type="dxa"/>
          </w:tcPr>
          <w:p w14:paraId="1DACD574" w14:textId="77777777" w:rsidR="00706A78" w:rsidRPr="004F0F5C" w:rsidRDefault="00706A78" w:rsidP="00C36477">
            <w:pPr>
              <w:rPr>
                <w:sz w:val="20"/>
                <w:szCs w:val="20"/>
                <w:lang w:val="en-CA"/>
              </w:rPr>
            </w:pPr>
            <w:r w:rsidRPr="004F0F5C">
              <w:rPr>
                <w:sz w:val="20"/>
                <w:szCs w:val="20"/>
                <w:lang w:val="en-CA"/>
              </w:rPr>
              <w:t>Proportion of Industrially Processed Food Vehicle_202407</w:t>
            </w:r>
            <w:r>
              <w:rPr>
                <w:sz w:val="20"/>
                <w:szCs w:val="20"/>
                <w:lang w:val="en-CA"/>
              </w:rPr>
              <w:t>29</w:t>
            </w:r>
          </w:p>
        </w:tc>
        <w:tc>
          <w:tcPr>
            <w:tcW w:w="3240" w:type="dxa"/>
          </w:tcPr>
          <w:p w14:paraId="0A858B3A" w14:textId="77777777" w:rsidR="00706A78" w:rsidRPr="00790637" w:rsidRDefault="00706A78" w:rsidP="00C36477">
            <w:pPr>
              <w:rPr>
                <w:b/>
                <w:bCs/>
                <w:sz w:val="20"/>
                <w:szCs w:val="20"/>
                <w:lang w:val="en-CA"/>
              </w:rPr>
            </w:pPr>
            <w:r w:rsidRPr="004F0F5C">
              <w:rPr>
                <w:sz w:val="20"/>
                <w:szCs w:val="20"/>
                <w:lang w:val="en-CA"/>
              </w:rPr>
              <w:t>Country, Food vehicle, Legislation status,</w:t>
            </w:r>
            <w:r>
              <w:rPr>
                <w:sz w:val="20"/>
                <w:szCs w:val="20"/>
                <w:lang w:val="en-CA"/>
              </w:rPr>
              <w:t xml:space="preserve"> Data year,</w:t>
            </w:r>
            <w:r w:rsidRPr="004F0F5C">
              <w:rPr>
                <w:sz w:val="20"/>
                <w:szCs w:val="20"/>
                <w:lang w:val="en-CA"/>
              </w:rPr>
              <w:t xml:space="preserve"> </w:t>
            </w:r>
            <w:r w:rsidRPr="00790637">
              <w:rPr>
                <w:b/>
                <w:bCs/>
                <w:sz w:val="20"/>
                <w:szCs w:val="20"/>
                <w:lang w:val="en-CA"/>
              </w:rPr>
              <w:t>Proportion industrially processed (%)</w:t>
            </w:r>
          </w:p>
        </w:tc>
        <w:tc>
          <w:tcPr>
            <w:tcW w:w="3595" w:type="dxa"/>
          </w:tcPr>
          <w:p w14:paraId="403AD982" w14:textId="77777777" w:rsidR="00706A78" w:rsidRPr="00790637" w:rsidRDefault="00706A78" w:rsidP="00706A78">
            <w:pPr>
              <w:pStyle w:val="ListParagraph"/>
              <w:numPr>
                <w:ilvl w:val="0"/>
                <w:numId w:val="6"/>
              </w:numPr>
              <w:rPr>
                <w:sz w:val="20"/>
                <w:szCs w:val="20"/>
                <w:lang w:val="en-CA"/>
              </w:rPr>
            </w:pPr>
            <w:r w:rsidRPr="004F0F5C">
              <w:rPr>
                <w:sz w:val="20"/>
                <w:szCs w:val="20"/>
                <w:lang w:val="en-CA"/>
              </w:rPr>
              <w:t>Use most recent year for which data are available</w:t>
            </w:r>
          </w:p>
        </w:tc>
      </w:tr>
      <w:tr w:rsidR="00706A78" w:rsidRPr="004F0F5C" w14:paraId="629C6839" w14:textId="77777777" w:rsidTr="00C36477">
        <w:tc>
          <w:tcPr>
            <w:tcW w:w="2515" w:type="dxa"/>
          </w:tcPr>
          <w:p w14:paraId="06A82473" w14:textId="77777777" w:rsidR="00706A78" w:rsidRPr="004F0F5C" w:rsidRDefault="00706A78" w:rsidP="00C36477">
            <w:pPr>
              <w:rPr>
                <w:sz w:val="20"/>
                <w:szCs w:val="20"/>
                <w:lang w:val="en-CA"/>
              </w:rPr>
            </w:pPr>
            <w:r w:rsidRPr="004F0F5C">
              <w:rPr>
                <w:sz w:val="20"/>
                <w:szCs w:val="20"/>
                <w:lang w:val="en-CA"/>
              </w:rPr>
              <w:t>Proportion of Fortified Food Vehicle_20240730</w:t>
            </w:r>
          </w:p>
        </w:tc>
        <w:tc>
          <w:tcPr>
            <w:tcW w:w="3240" w:type="dxa"/>
          </w:tcPr>
          <w:p w14:paraId="7B8B1229" w14:textId="77777777" w:rsidR="00706A78" w:rsidRPr="00790637" w:rsidRDefault="00706A78" w:rsidP="00C36477">
            <w:pPr>
              <w:rPr>
                <w:b/>
                <w:bCs/>
                <w:sz w:val="20"/>
                <w:szCs w:val="20"/>
                <w:lang w:val="en-CA"/>
              </w:rPr>
            </w:pPr>
            <w:r w:rsidRPr="004F0F5C">
              <w:rPr>
                <w:sz w:val="20"/>
                <w:szCs w:val="20"/>
                <w:lang w:val="en-CA"/>
              </w:rPr>
              <w:t>Country, Food vehicle, Legislation status,</w:t>
            </w:r>
            <w:r>
              <w:rPr>
                <w:sz w:val="20"/>
                <w:szCs w:val="20"/>
                <w:lang w:val="en-CA"/>
              </w:rPr>
              <w:t xml:space="preserve"> Data year,</w:t>
            </w:r>
            <w:r w:rsidRPr="004F0F5C">
              <w:rPr>
                <w:sz w:val="20"/>
                <w:szCs w:val="20"/>
                <w:lang w:val="en-CA"/>
              </w:rPr>
              <w:t xml:space="preserve"> </w:t>
            </w:r>
            <w:r w:rsidRPr="00790637">
              <w:rPr>
                <w:b/>
                <w:bCs/>
                <w:sz w:val="20"/>
                <w:szCs w:val="20"/>
                <w:lang w:val="en-CA"/>
              </w:rPr>
              <w:t>Proportion fortified (%)</w:t>
            </w:r>
          </w:p>
        </w:tc>
        <w:tc>
          <w:tcPr>
            <w:tcW w:w="3595" w:type="dxa"/>
          </w:tcPr>
          <w:p w14:paraId="2144AC8D" w14:textId="77777777" w:rsidR="00706A78" w:rsidRPr="003A5970" w:rsidRDefault="00706A78" w:rsidP="00706A78">
            <w:pPr>
              <w:pStyle w:val="ListParagraph"/>
              <w:numPr>
                <w:ilvl w:val="0"/>
                <w:numId w:val="6"/>
              </w:numPr>
              <w:rPr>
                <w:sz w:val="20"/>
                <w:szCs w:val="20"/>
                <w:lang w:val="en-CA"/>
              </w:rPr>
            </w:pPr>
            <w:r w:rsidRPr="003A5970">
              <w:rPr>
                <w:sz w:val="20"/>
                <w:szCs w:val="20"/>
                <w:lang w:val="en-CA"/>
              </w:rPr>
              <w:t>Use most recent year for which data are available</w:t>
            </w:r>
          </w:p>
        </w:tc>
      </w:tr>
      <w:tr w:rsidR="00706A78" w:rsidRPr="004F0F5C" w14:paraId="5F925FB3" w14:textId="77777777" w:rsidTr="00C36477">
        <w:tc>
          <w:tcPr>
            <w:tcW w:w="2515" w:type="dxa"/>
          </w:tcPr>
          <w:p w14:paraId="25574C18" w14:textId="77777777" w:rsidR="00706A78" w:rsidRPr="004F0F5C" w:rsidRDefault="00706A78" w:rsidP="00C36477">
            <w:pPr>
              <w:rPr>
                <w:sz w:val="20"/>
                <w:szCs w:val="20"/>
                <w:lang w:val="en-CA"/>
              </w:rPr>
            </w:pPr>
            <w:r w:rsidRPr="004F0F5C">
              <w:rPr>
                <w:sz w:val="20"/>
                <w:szCs w:val="20"/>
                <w:lang w:val="en-CA"/>
              </w:rPr>
              <w:lastRenderedPageBreak/>
              <w:t>Food Intake and Availability_20240730</w:t>
            </w:r>
          </w:p>
        </w:tc>
        <w:tc>
          <w:tcPr>
            <w:tcW w:w="3240" w:type="dxa"/>
          </w:tcPr>
          <w:p w14:paraId="210EF216" w14:textId="77777777" w:rsidR="00706A78" w:rsidRPr="004F0F5C" w:rsidRDefault="00706A78" w:rsidP="00C36477">
            <w:pPr>
              <w:rPr>
                <w:sz w:val="20"/>
                <w:szCs w:val="20"/>
                <w:lang w:val="en-CA"/>
              </w:rPr>
            </w:pPr>
            <w:r>
              <w:rPr>
                <w:sz w:val="20"/>
                <w:szCs w:val="20"/>
                <w:lang w:val="en-CA"/>
              </w:rPr>
              <w:t xml:space="preserve">Country, Food vehicle, Legislation Status, Data year, </w:t>
            </w:r>
            <w:r w:rsidRPr="00790637">
              <w:rPr>
                <w:b/>
                <w:bCs/>
                <w:sz w:val="20"/>
                <w:szCs w:val="20"/>
                <w:lang w:val="en-CA"/>
              </w:rPr>
              <w:t>Daily food intake/availability (g/c/d)</w:t>
            </w:r>
          </w:p>
        </w:tc>
        <w:tc>
          <w:tcPr>
            <w:tcW w:w="3595" w:type="dxa"/>
          </w:tcPr>
          <w:p w14:paraId="556A06C4" w14:textId="77777777" w:rsidR="00706A78" w:rsidRPr="003A5970" w:rsidRDefault="00706A78" w:rsidP="00706A78">
            <w:pPr>
              <w:pStyle w:val="ListParagraph"/>
              <w:numPr>
                <w:ilvl w:val="0"/>
                <w:numId w:val="6"/>
              </w:numPr>
              <w:rPr>
                <w:sz w:val="20"/>
                <w:szCs w:val="20"/>
                <w:lang w:val="en-CA"/>
              </w:rPr>
            </w:pPr>
            <w:r w:rsidRPr="004F0F5C">
              <w:rPr>
                <w:sz w:val="20"/>
                <w:szCs w:val="20"/>
                <w:lang w:val="en-CA"/>
              </w:rPr>
              <w:t>Use most recent year for which data are available</w:t>
            </w:r>
          </w:p>
        </w:tc>
      </w:tr>
      <w:tr w:rsidR="00706A78" w:rsidRPr="004F0F5C" w14:paraId="78E5D15B" w14:textId="77777777" w:rsidTr="00C36477">
        <w:tc>
          <w:tcPr>
            <w:tcW w:w="2515" w:type="dxa"/>
          </w:tcPr>
          <w:p w14:paraId="0D6E2F58" w14:textId="77777777" w:rsidR="00706A78" w:rsidRPr="004F0F5C" w:rsidRDefault="00706A78" w:rsidP="00C36477">
            <w:pPr>
              <w:rPr>
                <w:sz w:val="20"/>
                <w:szCs w:val="20"/>
                <w:lang w:val="en-CA"/>
              </w:rPr>
            </w:pPr>
            <w:r w:rsidRPr="00F3379E">
              <w:rPr>
                <w:sz w:val="20"/>
                <w:szCs w:val="20"/>
                <w:lang w:val="en-CA"/>
              </w:rPr>
              <w:t>WPP2019_POP_F01_1_TOTAL_POPULATION_BOTH_SEXES</w:t>
            </w:r>
          </w:p>
        </w:tc>
        <w:tc>
          <w:tcPr>
            <w:tcW w:w="3240" w:type="dxa"/>
          </w:tcPr>
          <w:p w14:paraId="571B0A39" w14:textId="77777777" w:rsidR="00706A78" w:rsidRDefault="00706A78" w:rsidP="00C36477">
            <w:pPr>
              <w:rPr>
                <w:sz w:val="20"/>
                <w:szCs w:val="20"/>
                <w:lang w:val="en-CA"/>
              </w:rPr>
            </w:pPr>
            <w:r>
              <w:rPr>
                <w:sz w:val="20"/>
                <w:szCs w:val="20"/>
                <w:lang w:val="en-CA"/>
              </w:rPr>
              <w:t xml:space="preserve">Country, Year, </w:t>
            </w:r>
            <w:r w:rsidRPr="00F3379E">
              <w:rPr>
                <w:b/>
                <w:bCs/>
                <w:sz w:val="20"/>
                <w:szCs w:val="20"/>
                <w:lang w:val="en-CA"/>
              </w:rPr>
              <w:t xml:space="preserve">Total population both sexes combined </w:t>
            </w:r>
          </w:p>
        </w:tc>
        <w:tc>
          <w:tcPr>
            <w:tcW w:w="3595" w:type="dxa"/>
          </w:tcPr>
          <w:p w14:paraId="436422F2" w14:textId="77777777" w:rsidR="00706A78" w:rsidRDefault="00706A78" w:rsidP="00706A78">
            <w:pPr>
              <w:pStyle w:val="ListParagraph"/>
              <w:numPr>
                <w:ilvl w:val="0"/>
                <w:numId w:val="6"/>
              </w:numPr>
              <w:rPr>
                <w:sz w:val="20"/>
                <w:szCs w:val="20"/>
                <w:lang w:val="en-CA"/>
              </w:rPr>
            </w:pPr>
            <w:r>
              <w:rPr>
                <w:sz w:val="20"/>
                <w:szCs w:val="20"/>
                <w:lang w:val="en-CA"/>
              </w:rPr>
              <w:t>Source is World Population Prospects</w:t>
            </w:r>
          </w:p>
          <w:p w14:paraId="739D6984" w14:textId="77777777" w:rsidR="00706A78" w:rsidRPr="004F0F5C" w:rsidRDefault="00706A78" w:rsidP="00706A78">
            <w:pPr>
              <w:pStyle w:val="ListParagraph"/>
              <w:numPr>
                <w:ilvl w:val="0"/>
                <w:numId w:val="6"/>
              </w:numPr>
              <w:rPr>
                <w:sz w:val="20"/>
                <w:szCs w:val="20"/>
                <w:lang w:val="en-CA"/>
              </w:rPr>
            </w:pPr>
            <w:r>
              <w:rPr>
                <w:sz w:val="20"/>
                <w:szCs w:val="20"/>
                <w:lang w:val="en-CA"/>
              </w:rPr>
              <w:t>Use population size estimate for 2024</w:t>
            </w:r>
          </w:p>
        </w:tc>
      </w:tr>
    </w:tbl>
    <w:p w14:paraId="239D792F" w14:textId="77777777" w:rsidR="00706A78" w:rsidRDefault="00706A78" w:rsidP="00706A78">
      <w:pPr>
        <w:spacing w:after="0" w:line="240" w:lineRule="auto"/>
      </w:pPr>
    </w:p>
    <w:p w14:paraId="6B3ED3EB" w14:textId="7C6C2BE6" w:rsidR="00706A78" w:rsidRPr="0008176A" w:rsidRDefault="00706A78" w:rsidP="00706A78">
      <w:pPr>
        <w:tabs>
          <w:tab w:val="left" w:pos="3960"/>
        </w:tabs>
        <w:spacing w:after="0" w:line="240" w:lineRule="auto"/>
        <w:rPr>
          <w:i/>
          <w:iCs/>
          <w:u w:val="single"/>
        </w:rPr>
      </w:pPr>
      <w:r w:rsidRPr="0008176A">
        <w:rPr>
          <w:i/>
          <w:iCs/>
          <w:u w:val="single"/>
        </w:rPr>
        <w:t>Step 2: Estimate industry-related costs</w:t>
      </w:r>
    </w:p>
    <w:p w14:paraId="6454C206" w14:textId="77777777" w:rsidR="00706A78" w:rsidRDefault="00706A78" w:rsidP="00706A78">
      <w:pPr>
        <w:tabs>
          <w:tab w:val="left" w:pos="3960"/>
        </w:tabs>
        <w:spacing w:after="0" w:line="240" w:lineRule="auto"/>
      </w:pPr>
    </w:p>
    <w:p w14:paraId="22A45080" w14:textId="77777777" w:rsidR="00706A78" w:rsidRDefault="00706A78" w:rsidP="00706A78">
      <w:pPr>
        <w:spacing w:after="0" w:line="240" w:lineRule="auto"/>
      </w:pPr>
      <w:r>
        <w:t xml:space="preserve">Industry-related costs include annualized equipment costs, </w:t>
      </w:r>
      <w:proofErr w:type="spellStart"/>
      <w:r>
        <w:t>labor</w:t>
      </w:r>
      <w:proofErr w:type="spellEnd"/>
      <w:r>
        <w:t xml:space="preserve"> associated with fortification, quality assurance/quality control (QA/QC), and management/administration. For each relevant food vehicle, we will approximate the number of industrial-scale processing facilities in each country based on the estimated domestically processed fortifiable quantity of the food vehicle in the food system and an approximation of the processing capacity of an industrial-scale facility. </w:t>
      </w:r>
    </w:p>
    <w:p w14:paraId="14B0FCB2" w14:textId="77777777" w:rsidR="00706A78" w:rsidRDefault="00706A78" w:rsidP="00706A78">
      <w:pPr>
        <w:spacing w:after="0" w:line="240" w:lineRule="auto"/>
      </w:pPr>
    </w:p>
    <w:p w14:paraId="64DAE2FF" w14:textId="77777777" w:rsidR="00706A78" w:rsidRDefault="00706A78" w:rsidP="00706A78">
      <w:pPr>
        <w:spacing w:after="0" w:line="240" w:lineRule="auto"/>
      </w:pPr>
      <w:r>
        <w:t>The domestically processed fortifiable quantity of the food vehicle in the food system will be calculated as:</w:t>
      </w:r>
    </w:p>
    <w:p w14:paraId="3C434287" w14:textId="77777777" w:rsidR="00706A78" w:rsidRDefault="00706A78" w:rsidP="00706A78">
      <w:pPr>
        <w:pStyle w:val="ListParagraph"/>
        <w:numPr>
          <w:ilvl w:val="0"/>
          <w:numId w:val="10"/>
        </w:numPr>
        <w:spacing w:after="0" w:line="240" w:lineRule="auto"/>
      </w:pPr>
      <w:r>
        <w:t>daily per capita availability of the food vehicle (g/c/</w:t>
      </w:r>
      <w:proofErr w:type="gramStart"/>
      <w:r>
        <w:t>d)*</w:t>
      </w:r>
      <w:proofErr w:type="gramEnd"/>
      <w:r>
        <w:t>proportion of the food vehicle industrially processed *proportion of the food vehicle domestically produced*population size, and converted to MT per year</w:t>
      </w:r>
    </w:p>
    <w:p w14:paraId="7B5C127A" w14:textId="77777777" w:rsidR="00706A78" w:rsidRDefault="00706A78" w:rsidP="00706A78">
      <w:pPr>
        <w:spacing w:after="0" w:line="240" w:lineRule="auto"/>
      </w:pPr>
    </w:p>
    <w:p w14:paraId="163DBF92" w14:textId="77777777" w:rsidR="00706A78" w:rsidRDefault="00706A78" w:rsidP="00706A78">
      <w:pPr>
        <w:spacing w:after="0" w:line="240" w:lineRule="auto"/>
      </w:pPr>
      <w:r>
        <w:t xml:space="preserve">The number of industrial-scale processing facilities will be calculated as the domestically processed fortifiable quantity of the food vehicle in the food system divided by the assumed processing capacity of an industrial-scale facility (see Table 2 in </w:t>
      </w:r>
      <w:r w:rsidRPr="000567AA">
        <w:t>https://www.advancingnutrition.org/resources/usaid-large-scale-food-fortification-programming-guide-supporting-food-fortification</w:t>
      </w:r>
      <w:r>
        <w:t>).</w:t>
      </w:r>
    </w:p>
    <w:p w14:paraId="59EAF138" w14:textId="77777777" w:rsidR="00706A78" w:rsidRDefault="00706A78" w:rsidP="00706A78">
      <w:pPr>
        <w:tabs>
          <w:tab w:val="left" w:pos="3960"/>
        </w:tabs>
        <w:spacing w:after="0" w:line="240" w:lineRule="auto"/>
      </w:pPr>
      <w:r>
        <w:t xml:space="preserve">For each industrial-scale processing facility, annualized equipment cost will be estimated based on food-vehicle-specific data collected in the context of the MAPS project. Fortification and QA/QC </w:t>
      </w:r>
      <w:proofErr w:type="spellStart"/>
      <w:r>
        <w:t>labor</w:t>
      </w:r>
      <w:proofErr w:type="spellEnd"/>
      <w:r>
        <w:t xml:space="preserve"> costs will be based on assuming 1 FTE with salary based on a percentage of GDP per employed person. Supply costs for QA/QC will be based on data collected in the context of the MAPS project. Management/administration will be estimated as a percentage of recurring industry-related costs. </w:t>
      </w:r>
    </w:p>
    <w:p w14:paraId="2534DF7E" w14:textId="77777777" w:rsidR="00706A78" w:rsidRDefault="00706A78" w:rsidP="00706A78">
      <w:pPr>
        <w:spacing w:after="0" w:line="240" w:lineRule="auto"/>
      </w:pPr>
    </w:p>
    <w:p w14:paraId="786E98B2" w14:textId="77777777" w:rsidR="00706A78" w:rsidRDefault="00706A78" w:rsidP="00706A78">
      <w:pPr>
        <w:spacing w:after="0" w:line="240" w:lineRule="auto"/>
      </w:pPr>
      <w:r>
        <w:t>Table 4. Data sources and relevant variables for estimating industry-related costs</w:t>
      </w:r>
    </w:p>
    <w:tbl>
      <w:tblPr>
        <w:tblStyle w:val="TableGrid"/>
        <w:tblW w:w="9350" w:type="dxa"/>
        <w:tblLayout w:type="fixed"/>
        <w:tblLook w:val="04A0" w:firstRow="1" w:lastRow="0" w:firstColumn="1" w:lastColumn="0" w:noHBand="0" w:noVBand="1"/>
      </w:tblPr>
      <w:tblGrid>
        <w:gridCol w:w="2515"/>
        <w:gridCol w:w="3240"/>
        <w:gridCol w:w="3595"/>
      </w:tblGrid>
      <w:tr w:rsidR="00706A78" w:rsidRPr="004F0F5C" w14:paraId="41A56750" w14:textId="77777777" w:rsidTr="00C36477">
        <w:tc>
          <w:tcPr>
            <w:tcW w:w="2515" w:type="dxa"/>
          </w:tcPr>
          <w:p w14:paraId="45E4E025" w14:textId="77777777" w:rsidR="00706A78" w:rsidRPr="004F0F5C" w:rsidRDefault="00706A78" w:rsidP="00C36477">
            <w:pPr>
              <w:rPr>
                <w:b/>
                <w:bCs/>
                <w:sz w:val="20"/>
                <w:szCs w:val="20"/>
                <w:lang w:val="en-CA"/>
              </w:rPr>
            </w:pPr>
            <w:r w:rsidRPr="004F0F5C">
              <w:rPr>
                <w:b/>
                <w:bCs/>
                <w:sz w:val="20"/>
                <w:szCs w:val="20"/>
                <w:lang w:val="en-CA"/>
              </w:rPr>
              <w:t>Source (excel file name)</w:t>
            </w:r>
          </w:p>
        </w:tc>
        <w:tc>
          <w:tcPr>
            <w:tcW w:w="3240" w:type="dxa"/>
          </w:tcPr>
          <w:p w14:paraId="7877D277" w14:textId="77777777" w:rsidR="00706A78" w:rsidRPr="004F0F5C" w:rsidRDefault="00706A78" w:rsidP="00C36477">
            <w:pPr>
              <w:rPr>
                <w:b/>
                <w:bCs/>
                <w:sz w:val="20"/>
                <w:szCs w:val="20"/>
                <w:lang w:val="en-CA"/>
              </w:rPr>
            </w:pPr>
            <w:r>
              <w:rPr>
                <w:b/>
                <w:bCs/>
                <w:sz w:val="20"/>
                <w:szCs w:val="20"/>
                <w:lang w:val="en-CA"/>
              </w:rPr>
              <w:t>Relevant variables</w:t>
            </w:r>
          </w:p>
        </w:tc>
        <w:tc>
          <w:tcPr>
            <w:tcW w:w="3595" w:type="dxa"/>
          </w:tcPr>
          <w:p w14:paraId="27D21612" w14:textId="77777777" w:rsidR="00706A78" w:rsidRPr="004F0F5C" w:rsidRDefault="00706A78" w:rsidP="00C36477">
            <w:pPr>
              <w:rPr>
                <w:b/>
                <w:bCs/>
                <w:sz w:val="20"/>
                <w:szCs w:val="20"/>
                <w:lang w:val="en-CA"/>
              </w:rPr>
            </w:pPr>
            <w:r w:rsidRPr="004F0F5C">
              <w:rPr>
                <w:b/>
                <w:bCs/>
                <w:sz w:val="20"/>
                <w:szCs w:val="20"/>
                <w:lang w:val="en-CA"/>
              </w:rPr>
              <w:t>Notes</w:t>
            </w:r>
          </w:p>
        </w:tc>
      </w:tr>
      <w:tr w:rsidR="00706A78" w:rsidRPr="004F0F5C" w14:paraId="49BDA1B3" w14:textId="77777777" w:rsidTr="00C36477">
        <w:tc>
          <w:tcPr>
            <w:tcW w:w="2515" w:type="dxa"/>
          </w:tcPr>
          <w:p w14:paraId="01793970" w14:textId="77777777" w:rsidR="00706A78" w:rsidRPr="004F0F5C" w:rsidRDefault="00706A78" w:rsidP="00C36477">
            <w:pPr>
              <w:rPr>
                <w:sz w:val="20"/>
                <w:szCs w:val="20"/>
                <w:lang w:val="en-CA"/>
              </w:rPr>
            </w:pPr>
            <w:r w:rsidRPr="004F0F5C">
              <w:rPr>
                <w:sz w:val="20"/>
                <w:szCs w:val="20"/>
                <w:lang w:val="en-CA"/>
              </w:rPr>
              <w:t>Proportion of Industrially Processed Food Vehicle_202407</w:t>
            </w:r>
            <w:r>
              <w:rPr>
                <w:sz w:val="20"/>
                <w:szCs w:val="20"/>
                <w:lang w:val="en-CA"/>
              </w:rPr>
              <w:t>29</w:t>
            </w:r>
          </w:p>
        </w:tc>
        <w:tc>
          <w:tcPr>
            <w:tcW w:w="3240" w:type="dxa"/>
          </w:tcPr>
          <w:p w14:paraId="229D3B35" w14:textId="77777777" w:rsidR="00706A78" w:rsidRPr="00790637" w:rsidRDefault="00706A78" w:rsidP="00C36477">
            <w:pPr>
              <w:rPr>
                <w:b/>
                <w:bCs/>
                <w:sz w:val="20"/>
                <w:szCs w:val="20"/>
                <w:lang w:val="en-CA"/>
              </w:rPr>
            </w:pPr>
            <w:r w:rsidRPr="004F0F5C">
              <w:rPr>
                <w:sz w:val="20"/>
                <w:szCs w:val="20"/>
                <w:lang w:val="en-CA"/>
              </w:rPr>
              <w:t>Country, Food vehicle, Legislation status,</w:t>
            </w:r>
            <w:r>
              <w:rPr>
                <w:sz w:val="20"/>
                <w:szCs w:val="20"/>
                <w:lang w:val="en-CA"/>
              </w:rPr>
              <w:t xml:space="preserve"> Data year,</w:t>
            </w:r>
            <w:r w:rsidRPr="004F0F5C">
              <w:rPr>
                <w:sz w:val="20"/>
                <w:szCs w:val="20"/>
                <w:lang w:val="en-CA"/>
              </w:rPr>
              <w:t xml:space="preserve"> </w:t>
            </w:r>
            <w:r w:rsidRPr="00790637">
              <w:rPr>
                <w:b/>
                <w:bCs/>
                <w:sz w:val="20"/>
                <w:szCs w:val="20"/>
                <w:lang w:val="en-CA"/>
              </w:rPr>
              <w:t>Proportion industrially processed (%)</w:t>
            </w:r>
          </w:p>
        </w:tc>
        <w:tc>
          <w:tcPr>
            <w:tcW w:w="3595" w:type="dxa"/>
          </w:tcPr>
          <w:p w14:paraId="04F5189B" w14:textId="77777777" w:rsidR="00706A78" w:rsidRPr="00790637" w:rsidRDefault="00706A78" w:rsidP="00706A78">
            <w:pPr>
              <w:pStyle w:val="ListParagraph"/>
              <w:numPr>
                <w:ilvl w:val="0"/>
                <w:numId w:val="6"/>
              </w:numPr>
              <w:rPr>
                <w:sz w:val="20"/>
                <w:szCs w:val="20"/>
                <w:lang w:val="en-CA"/>
              </w:rPr>
            </w:pPr>
            <w:r w:rsidRPr="004F0F5C">
              <w:rPr>
                <w:sz w:val="20"/>
                <w:szCs w:val="20"/>
                <w:lang w:val="en-CA"/>
              </w:rPr>
              <w:t>Use most recent year for which data are available</w:t>
            </w:r>
          </w:p>
        </w:tc>
      </w:tr>
      <w:tr w:rsidR="00706A78" w:rsidRPr="004F0F5C" w14:paraId="771B783D" w14:textId="77777777" w:rsidTr="00C36477">
        <w:tc>
          <w:tcPr>
            <w:tcW w:w="2515" w:type="dxa"/>
          </w:tcPr>
          <w:p w14:paraId="0AF138BE" w14:textId="77777777" w:rsidR="00706A78" w:rsidRPr="004F0F5C" w:rsidRDefault="00706A78" w:rsidP="00C36477">
            <w:pPr>
              <w:rPr>
                <w:sz w:val="20"/>
                <w:szCs w:val="20"/>
                <w:lang w:val="en-CA"/>
              </w:rPr>
            </w:pPr>
            <w:r w:rsidRPr="004F0F5C">
              <w:rPr>
                <w:sz w:val="20"/>
                <w:szCs w:val="20"/>
                <w:lang w:val="en-CA"/>
              </w:rPr>
              <w:t>Food Intake and Availability_20240730</w:t>
            </w:r>
          </w:p>
        </w:tc>
        <w:tc>
          <w:tcPr>
            <w:tcW w:w="3240" w:type="dxa"/>
          </w:tcPr>
          <w:p w14:paraId="631A919C" w14:textId="77777777" w:rsidR="00706A78" w:rsidRPr="004F0F5C" w:rsidRDefault="00706A78" w:rsidP="00C36477">
            <w:pPr>
              <w:rPr>
                <w:sz w:val="20"/>
                <w:szCs w:val="20"/>
                <w:lang w:val="en-CA"/>
              </w:rPr>
            </w:pPr>
            <w:r>
              <w:rPr>
                <w:sz w:val="20"/>
                <w:szCs w:val="20"/>
                <w:lang w:val="en-CA"/>
              </w:rPr>
              <w:t xml:space="preserve">Country, Food vehicle, Legislation Status, Data year, </w:t>
            </w:r>
            <w:r w:rsidRPr="00790637">
              <w:rPr>
                <w:b/>
                <w:bCs/>
                <w:sz w:val="20"/>
                <w:szCs w:val="20"/>
                <w:lang w:val="en-CA"/>
              </w:rPr>
              <w:t>Daily food intake/availability (g/c/d)</w:t>
            </w:r>
          </w:p>
        </w:tc>
        <w:tc>
          <w:tcPr>
            <w:tcW w:w="3595" w:type="dxa"/>
          </w:tcPr>
          <w:p w14:paraId="0D50FD8B" w14:textId="77777777" w:rsidR="00706A78" w:rsidRPr="003A5970" w:rsidRDefault="00706A78" w:rsidP="00706A78">
            <w:pPr>
              <w:pStyle w:val="ListParagraph"/>
              <w:numPr>
                <w:ilvl w:val="0"/>
                <w:numId w:val="6"/>
              </w:numPr>
              <w:rPr>
                <w:sz w:val="20"/>
                <w:szCs w:val="20"/>
                <w:lang w:val="en-CA"/>
              </w:rPr>
            </w:pPr>
            <w:r w:rsidRPr="004F0F5C">
              <w:rPr>
                <w:sz w:val="20"/>
                <w:szCs w:val="20"/>
                <w:lang w:val="en-CA"/>
              </w:rPr>
              <w:t>Use most recent year for which data are available</w:t>
            </w:r>
          </w:p>
        </w:tc>
      </w:tr>
      <w:tr w:rsidR="00706A78" w:rsidRPr="004F0F5C" w14:paraId="4D0A9D89" w14:textId="77777777" w:rsidTr="00C36477">
        <w:tc>
          <w:tcPr>
            <w:tcW w:w="2515" w:type="dxa"/>
          </w:tcPr>
          <w:p w14:paraId="73E0A595" w14:textId="77777777" w:rsidR="00706A78" w:rsidRPr="004F0F5C" w:rsidRDefault="00706A78" w:rsidP="00C36477">
            <w:pPr>
              <w:rPr>
                <w:sz w:val="20"/>
                <w:szCs w:val="20"/>
                <w:lang w:val="en-CA"/>
              </w:rPr>
            </w:pPr>
            <w:r w:rsidRPr="00F3379E">
              <w:rPr>
                <w:sz w:val="20"/>
                <w:szCs w:val="20"/>
                <w:lang w:val="en-CA"/>
              </w:rPr>
              <w:t>WPP2019_POP_F01_1_TOTAL_POPULATION_BOTH_SEXES</w:t>
            </w:r>
          </w:p>
        </w:tc>
        <w:tc>
          <w:tcPr>
            <w:tcW w:w="3240" w:type="dxa"/>
          </w:tcPr>
          <w:p w14:paraId="0C3D34DA" w14:textId="77777777" w:rsidR="00706A78" w:rsidRDefault="00706A78" w:rsidP="00C36477">
            <w:pPr>
              <w:rPr>
                <w:sz w:val="20"/>
                <w:szCs w:val="20"/>
                <w:lang w:val="en-CA"/>
              </w:rPr>
            </w:pPr>
            <w:r>
              <w:rPr>
                <w:sz w:val="20"/>
                <w:szCs w:val="20"/>
                <w:lang w:val="en-CA"/>
              </w:rPr>
              <w:t xml:space="preserve">Country, Year, </w:t>
            </w:r>
            <w:r w:rsidRPr="00F3379E">
              <w:rPr>
                <w:b/>
                <w:bCs/>
                <w:sz w:val="20"/>
                <w:szCs w:val="20"/>
                <w:lang w:val="en-CA"/>
              </w:rPr>
              <w:t xml:space="preserve">Total population both sexes combined </w:t>
            </w:r>
          </w:p>
        </w:tc>
        <w:tc>
          <w:tcPr>
            <w:tcW w:w="3595" w:type="dxa"/>
          </w:tcPr>
          <w:p w14:paraId="23213C14" w14:textId="77777777" w:rsidR="00706A78" w:rsidRPr="004F0F5C" w:rsidRDefault="00706A78" w:rsidP="00706A78">
            <w:pPr>
              <w:pStyle w:val="ListParagraph"/>
              <w:numPr>
                <w:ilvl w:val="0"/>
                <w:numId w:val="6"/>
              </w:numPr>
              <w:rPr>
                <w:sz w:val="20"/>
                <w:szCs w:val="20"/>
                <w:lang w:val="en-CA"/>
              </w:rPr>
            </w:pPr>
            <w:r>
              <w:rPr>
                <w:sz w:val="20"/>
                <w:szCs w:val="20"/>
                <w:lang w:val="en-CA"/>
              </w:rPr>
              <w:t>Use population size estimate for 2024</w:t>
            </w:r>
          </w:p>
        </w:tc>
      </w:tr>
      <w:tr w:rsidR="00706A78" w:rsidRPr="004F0F5C" w14:paraId="04783D74" w14:textId="77777777" w:rsidTr="00C36477">
        <w:tc>
          <w:tcPr>
            <w:tcW w:w="2515" w:type="dxa"/>
          </w:tcPr>
          <w:p w14:paraId="2B4A7B8B" w14:textId="77777777" w:rsidR="00706A78" w:rsidRPr="00F3379E" w:rsidRDefault="00706A78" w:rsidP="00C36477">
            <w:pPr>
              <w:rPr>
                <w:sz w:val="20"/>
                <w:szCs w:val="20"/>
                <w:lang w:val="en-CA"/>
              </w:rPr>
            </w:pPr>
            <w:r w:rsidRPr="00780FE3">
              <w:rPr>
                <w:sz w:val="20"/>
                <w:szCs w:val="20"/>
                <w:lang w:val="en-CA"/>
              </w:rPr>
              <w:t>FAOSTAT_data_en_8-5-2024</w:t>
            </w:r>
          </w:p>
        </w:tc>
        <w:tc>
          <w:tcPr>
            <w:tcW w:w="3240" w:type="dxa"/>
          </w:tcPr>
          <w:p w14:paraId="6372571D" w14:textId="77777777" w:rsidR="00706A78" w:rsidRDefault="00706A78" w:rsidP="00C36477">
            <w:pPr>
              <w:rPr>
                <w:sz w:val="20"/>
                <w:szCs w:val="20"/>
                <w:lang w:val="en-CA"/>
              </w:rPr>
            </w:pPr>
            <w:r>
              <w:rPr>
                <w:sz w:val="20"/>
                <w:szCs w:val="20"/>
                <w:lang w:val="en-CA"/>
              </w:rPr>
              <w:t xml:space="preserve">Country, Year, Item, </w:t>
            </w:r>
            <w:r w:rsidRPr="00DA53E4">
              <w:rPr>
                <w:b/>
                <w:bCs/>
                <w:sz w:val="20"/>
                <w:szCs w:val="20"/>
                <w:lang w:val="en-CA"/>
              </w:rPr>
              <w:t>import quantity, domestic supply quantity</w:t>
            </w:r>
          </w:p>
        </w:tc>
        <w:tc>
          <w:tcPr>
            <w:tcW w:w="3595" w:type="dxa"/>
          </w:tcPr>
          <w:p w14:paraId="3484E8A6" w14:textId="77777777" w:rsidR="00706A78" w:rsidRDefault="00706A78" w:rsidP="00706A78">
            <w:pPr>
              <w:pStyle w:val="ListParagraph"/>
              <w:numPr>
                <w:ilvl w:val="0"/>
                <w:numId w:val="6"/>
              </w:numPr>
              <w:rPr>
                <w:sz w:val="20"/>
                <w:szCs w:val="20"/>
                <w:lang w:val="en-CA"/>
              </w:rPr>
            </w:pPr>
            <w:r>
              <w:rPr>
                <w:sz w:val="20"/>
                <w:szCs w:val="20"/>
                <w:lang w:val="en-CA"/>
              </w:rPr>
              <w:t>The source is FAOSTAT</w:t>
            </w:r>
          </w:p>
          <w:p w14:paraId="69DDFE78" w14:textId="77777777" w:rsidR="00706A78" w:rsidRDefault="00706A78" w:rsidP="00706A78">
            <w:pPr>
              <w:pStyle w:val="ListParagraph"/>
              <w:numPr>
                <w:ilvl w:val="0"/>
                <w:numId w:val="6"/>
              </w:numPr>
              <w:rPr>
                <w:sz w:val="20"/>
                <w:szCs w:val="20"/>
                <w:lang w:val="en-CA"/>
              </w:rPr>
            </w:pPr>
            <w:r w:rsidRPr="004F0F5C">
              <w:rPr>
                <w:sz w:val="20"/>
                <w:szCs w:val="20"/>
                <w:lang w:val="en-CA"/>
              </w:rPr>
              <w:t>Use most recent year for which data are available</w:t>
            </w:r>
          </w:p>
        </w:tc>
      </w:tr>
      <w:tr w:rsidR="00706A78" w:rsidRPr="004F0F5C" w14:paraId="680A4ED7" w14:textId="77777777" w:rsidTr="00C36477">
        <w:tc>
          <w:tcPr>
            <w:tcW w:w="2515" w:type="dxa"/>
          </w:tcPr>
          <w:p w14:paraId="13DA4849" w14:textId="77777777" w:rsidR="00706A78" w:rsidRPr="00F3379E" w:rsidRDefault="00706A78" w:rsidP="00C36477">
            <w:pPr>
              <w:rPr>
                <w:sz w:val="20"/>
                <w:szCs w:val="20"/>
                <w:lang w:val="en-CA"/>
              </w:rPr>
            </w:pPr>
            <w:r w:rsidRPr="00DA53E4">
              <w:rPr>
                <w:sz w:val="20"/>
                <w:szCs w:val="20"/>
                <w:lang w:val="en-CA"/>
              </w:rPr>
              <w:t>https://www.advancingnutrition.org/resources/usaid-large-scale-food-fortification-programming-</w:t>
            </w:r>
            <w:r w:rsidRPr="00DA53E4">
              <w:rPr>
                <w:sz w:val="20"/>
                <w:szCs w:val="20"/>
                <w:lang w:val="en-CA"/>
              </w:rPr>
              <w:lastRenderedPageBreak/>
              <w:t>guide-supporting-food-fortification</w:t>
            </w:r>
          </w:p>
        </w:tc>
        <w:tc>
          <w:tcPr>
            <w:tcW w:w="3240" w:type="dxa"/>
          </w:tcPr>
          <w:p w14:paraId="3813D463" w14:textId="77777777" w:rsidR="00706A78" w:rsidRPr="00DA53E4" w:rsidRDefault="00706A78" w:rsidP="00C36477">
            <w:pPr>
              <w:rPr>
                <w:b/>
                <w:bCs/>
                <w:sz w:val="20"/>
                <w:szCs w:val="20"/>
                <w:lang w:val="en-CA"/>
              </w:rPr>
            </w:pPr>
            <w:r w:rsidRPr="00DA53E4">
              <w:rPr>
                <w:b/>
                <w:bCs/>
                <w:sz w:val="20"/>
                <w:szCs w:val="20"/>
                <w:lang w:val="en-CA"/>
              </w:rPr>
              <w:lastRenderedPageBreak/>
              <w:t>MT/year low-income country, MT/y high income country</w:t>
            </w:r>
          </w:p>
        </w:tc>
        <w:tc>
          <w:tcPr>
            <w:tcW w:w="3595" w:type="dxa"/>
          </w:tcPr>
          <w:p w14:paraId="6BC7B8D2" w14:textId="77777777" w:rsidR="00706A78" w:rsidRDefault="00706A78" w:rsidP="00706A78">
            <w:pPr>
              <w:pStyle w:val="ListParagraph"/>
              <w:numPr>
                <w:ilvl w:val="0"/>
                <w:numId w:val="6"/>
              </w:numPr>
              <w:rPr>
                <w:sz w:val="20"/>
                <w:szCs w:val="20"/>
                <w:lang w:val="en-CA"/>
              </w:rPr>
            </w:pPr>
            <w:r>
              <w:rPr>
                <w:sz w:val="20"/>
                <w:szCs w:val="20"/>
                <w:lang w:val="en-CA"/>
              </w:rPr>
              <w:t xml:space="preserve">Figures in MT/year from Table 2 will be used to approximate the processing capacity of an industrial facility </w:t>
            </w:r>
          </w:p>
        </w:tc>
      </w:tr>
      <w:tr w:rsidR="00706A78" w:rsidRPr="004F0F5C" w14:paraId="43801915" w14:textId="77777777" w:rsidTr="00C36477">
        <w:tc>
          <w:tcPr>
            <w:tcW w:w="2515" w:type="dxa"/>
          </w:tcPr>
          <w:p w14:paraId="6E7F865D" w14:textId="77777777" w:rsidR="00706A78" w:rsidRPr="00DA53E4" w:rsidRDefault="00706A78" w:rsidP="00C36477">
            <w:pPr>
              <w:rPr>
                <w:sz w:val="20"/>
                <w:szCs w:val="20"/>
                <w:lang w:val="en-CA"/>
              </w:rPr>
            </w:pPr>
            <w:r w:rsidRPr="001C4365">
              <w:rPr>
                <w:sz w:val="20"/>
                <w:szCs w:val="20"/>
                <w:lang w:val="en-CA"/>
              </w:rPr>
              <w:t>API_SL.GDP.PCAP.EM.KD_DS2_en_excel_v2_2431503</w:t>
            </w:r>
          </w:p>
        </w:tc>
        <w:tc>
          <w:tcPr>
            <w:tcW w:w="3240" w:type="dxa"/>
          </w:tcPr>
          <w:p w14:paraId="2D528C15" w14:textId="77777777" w:rsidR="00706A78" w:rsidRPr="001C4365" w:rsidRDefault="00706A78" w:rsidP="00C36477">
            <w:pPr>
              <w:rPr>
                <w:sz w:val="20"/>
                <w:szCs w:val="20"/>
                <w:lang w:val="en-CA"/>
              </w:rPr>
            </w:pPr>
            <w:r>
              <w:rPr>
                <w:sz w:val="20"/>
                <w:szCs w:val="20"/>
                <w:lang w:val="en-CA"/>
              </w:rPr>
              <w:t xml:space="preserve">Country, </w:t>
            </w:r>
            <w:r w:rsidRPr="001C4365">
              <w:rPr>
                <w:b/>
                <w:bCs/>
                <w:sz w:val="20"/>
                <w:szCs w:val="20"/>
                <w:lang w:val="en-CA"/>
              </w:rPr>
              <w:t>GDP per person employed</w:t>
            </w:r>
          </w:p>
        </w:tc>
        <w:tc>
          <w:tcPr>
            <w:tcW w:w="3595" w:type="dxa"/>
          </w:tcPr>
          <w:p w14:paraId="52D4C37D" w14:textId="77777777" w:rsidR="00706A78" w:rsidRDefault="00706A78" w:rsidP="00706A78">
            <w:pPr>
              <w:pStyle w:val="ListParagraph"/>
              <w:numPr>
                <w:ilvl w:val="0"/>
                <w:numId w:val="6"/>
              </w:numPr>
              <w:rPr>
                <w:sz w:val="20"/>
                <w:szCs w:val="20"/>
                <w:lang w:val="en-CA"/>
              </w:rPr>
            </w:pPr>
            <w:r>
              <w:rPr>
                <w:sz w:val="20"/>
                <w:szCs w:val="20"/>
                <w:lang w:val="en-CA"/>
              </w:rPr>
              <w:t>The source is the World Bank</w:t>
            </w:r>
          </w:p>
          <w:p w14:paraId="475C85A6" w14:textId="77777777" w:rsidR="00706A78" w:rsidRDefault="00706A78" w:rsidP="00706A78">
            <w:pPr>
              <w:pStyle w:val="ListParagraph"/>
              <w:numPr>
                <w:ilvl w:val="0"/>
                <w:numId w:val="6"/>
              </w:numPr>
              <w:rPr>
                <w:sz w:val="20"/>
                <w:szCs w:val="20"/>
                <w:lang w:val="en-CA"/>
              </w:rPr>
            </w:pPr>
            <w:r w:rsidRPr="004F0F5C">
              <w:rPr>
                <w:sz w:val="20"/>
                <w:szCs w:val="20"/>
                <w:lang w:val="en-CA"/>
              </w:rPr>
              <w:t>Use most recent year for which data are available</w:t>
            </w:r>
          </w:p>
        </w:tc>
      </w:tr>
    </w:tbl>
    <w:p w14:paraId="244F0410" w14:textId="77777777" w:rsidR="00706A78" w:rsidRDefault="00706A78" w:rsidP="00706A78">
      <w:pPr>
        <w:spacing w:after="0" w:line="240" w:lineRule="auto"/>
      </w:pPr>
    </w:p>
    <w:p w14:paraId="065B8D98" w14:textId="77777777" w:rsidR="00706A78" w:rsidRPr="008D65B5" w:rsidRDefault="00706A78" w:rsidP="00706A78">
      <w:pPr>
        <w:spacing w:after="0" w:line="240" w:lineRule="auto"/>
        <w:rPr>
          <w:i/>
          <w:iCs/>
          <w:u w:val="single"/>
        </w:rPr>
      </w:pPr>
      <w:r w:rsidRPr="008D65B5">
        <w:rPr>
          <w:i/>
          <w:iCs/>
          <w:u w:val="single"/>
        </w:rPr>
        <w:t>Step 3: Estimate government-related costs</w:t>
      </w:r>
    </w:p>
    <w:p w14:paraId="0153A10B" w14:textId="77777777" w:rsidR="00706A78" w:rsidRDefault="00706A78" w:rsidP="00706A78">
      <w:pPr>
        <w:spacing w:after="0" w:line="240" w:lineRule="auto"/>
      </w:pPr>
    </w:p>
    <w:p w14:paraId="0055C58B" w14:textId="77777777" w:rsidR="00706A78" w:rsidRDefault="00706A78" w:rsidP="00706A78">
      <w:pPr>
        <w:spacing w:after="0" w:line="240" w:lineRule="auto"/>
      </w:pPr>
      <w:r>
        <w:t xml:space="preserve">For existing LSFF programs, government-related costs include annualized equipment costs, industry monitoring, import monitoring, commercial/market monitoring, social marketing, training, and management/administration. For new LSFF programs, government-related costs also include annualized planning and launching costs (e.g., industry assessment, development of standards, development of monitoring and evaluation plan, training). </w:t>
      </w:r>
    </w:p>
    <w:p w14:paraId="75880EDB" w14:textId="77777777" w:rsidR="00706A78" w:rsidRDefault="00706A78" w:rsidP="00706A78">
      <w:pPr>
        <w:spacing w:after="0" w:line="240" w:lineRule="auto"/>
      </w:pPr>
    </w:p>
    <w:p w14:paraId="7FAED715" w14:textId="77777777" w:rsidR="00706A78" w:rsidRDefault="00706A78" w:rsidP="00706A78">
      <w:pPr>
        <w:spacing w:after="0" w:line="240" w:lineRule="auto"/>
      </w:pPr>
      <w:r>
        <w:t xml:space="preserve">Annualized equipment costs (for monitoring activities) and monitoring supply costs will be estimated based on food-vehicle-specific data collected in the context of the MAPS project. All other monitoring costs (primarily </w:t>
      </w:r>
      <w:proofErr w:type="spellStart"/>
      <w:r>
        <w:t>labor</w:t>
      </w:r>
      <w:proofErr w:type="spellEnd"/>
      <w:r>
        <w:t>) will be roughly estimated based on the data collected in the context of the MAPS project, scaled by the quantity of the fortifiable food vehicle in the food system and GPD per person employed. Social marketing and training costs will be roughly estimates based on data collected in the context of the MAPS project and scaled by GDP per person employed. Management/administration will be estimated as a percentage of recurring government-related costs.</w:t>
      </w:r>
    </w:p>
    <w:p w14:paraId="717E4E2A" w14:textId="77777777" w:rsidR="00706A78" w:rsidRDefault="00706A78" w:rsidP="00706A78">
      <w:pPr>
        <w:spacing w:after="0" w:line="240" w:lineRule="auto"/>
      </w:pPr>
    </w:p>
    <w:p w14:paraId="1589A61C" w14:textId="77777777" w:rsidR="00706A78" w:rsidRPr="00EB7882" w:rsidRDefault="00706A78" w:rsidP="00706A78">
      <w:pPr>
        <w:spacing w:after="0" w:line="240" w:lineRule="auto"/>
        <w:rPr>
          <w:i/>
          <w:iCs/>
          <w:u w:val="single"/>
        </w:rPr>
      </w:pPr>
      <w:r w:rsidRPr="00EB7882">
        <w:rPr>
          <w:i/>
          <w:iCs/>
          <w:u w:val="single"/>
        </w:rPr>
        <w:t>Step 4: Summarize costs</w:t>
      </w:r>
    </w:p>
    <w:p w14:paraId="5CB63598" w14:textId="77777777" w:rsidR="00706A78" w:rsidRDefault="00706A78" w:rsidP="00706A78">
      <w:pPr>
        <w:spacing w:after="0" w:line="240" w:lineRule="auto"/>
      </w:pPr>
    </w:p>
    <w:p w14:paraId="5532F59D" w14:textId="77777777" w:rsidR="00706A78" w:rsidRDefault="00706A78" w:rsidP="00706A78">
      <w:pPr>
        <w:spacing w:after="0" w:line="240" w:lineRule="auto"/>
      </w:pPr>
      <w:r>
        <w:t xml:space="preserve">For each scenario, costs will be summarized </w:t>
      </w:r>
      <w:commentRangeStart w:id="13"/>
      <w:r>
        <w:t>as follows</w:t>
      </w:r>
      <w:commentRangeEnd w:id="13"/>
      <w:r>
        <w:rPr>
          <w:rStyle w:val="CommentReference"/>
        </w:rPr>
        <w:commentReference w:id="13"/>
      </w:r>
      <w:r>
        <w:t>:</w:t>
      </w:r>
    </w:p>
    <w:p w14:paraId="1F05695F" w14:textId="77777777" w:rsidR="00706A78" w:rsidRDefault="00706A78" w:rsidP="00706A78">
      <w:pPr>
        <w:spacing w:after="0" w:line="240" w:lineRule="auto"/>
      </w:pPr>
    </w:p>
    <w:p w14:paraId="2DA8131E" w14:textId="77777777" w:rsidR="00706A78" w:rsidRPr="002A028E" w:rsidRDefault="00706A78" w:rsidP="00706A78">
      <w:pPr>
        <w:spacing w:after="0" w:line="240" w:lineRule="auto"/>
        <w:rPr>
          <w:b/>
          <w:bCs/>
        </w:rPr>
      </w:pPr>
      <w:r w:rsidRPr="002A028E">
        <w:rPr>
          <w:b/>
          <w:bCs/>
        </w:rPr>
        <w:t>Primary estimates:</w:t>
      </w:r>
    </w:p>
    <w:p w14:paraId="23F222D1" w14:textId="77777777" w:rsidR="00706A78" w:rsidRDefault="00706A78" w:rsidP="00706A78">
      <w:pPr>
        <w:pStyle w:val="ListParagraph"/>
        <w:numPr>
          <w:ilvl w:val="0"/>
          <w:numId w:val="10"/>
        </w:numPr>
        <w:spacing w:after="0" w:line="240" w:lineRule="auto"/>
      </w:pPr>
      <w:r>
        <w:t>Global annual average cost across all food vehicles</w:t>
      </w:r>
    </w:p>
    <w:p w14:paraId="1B2E7941" w14:textId="77777777" w:rsidR="00706A78" w:rsidRDefault="00706A78" w:rsidP="00706A78">
      <w:pPr>
        <w:pStyle w:val="ListParagraph"/>
        <w:numPr>
          <w:ilvl w:val="0"/>
          <w:numId w:val="10"/>
        </w:numPr>
        <w:spacing w:after="0" w:line="240" w:lineRule="auto"/>
      </w:pPr>
      <w:r>
        <w:t>Global annual average cost per person across all food vehicles</w:t>
      </w:r>
    </w:p>
    <w:p w14:paraId="60EE7778" w14:textId="77777777" w:rsidR="00706A78" w:rsidRDefault="00706A78" w:rsidP="00706A78">
      <w:pPr>
        <w:pStyle w:val="ListParagraph"/>
        <w:numPr>
          <w:ilvl w:val="0"/>
          <w:numId w:val="10"/>
        </w:numPr>
        <w:spacing w:after="0" w:line="240" w:lineRule="auto"/>
      </w:pPr>
      <w:r>
        <w:t xml:space="preserve">Global annual average cost by food vehicle (salt, oil, rice, wheat flour, and maize flour) </w:t>
      </w:r>
    </w:p>
    <w:p w14:paraId="376A3406" w14:textId="77777777" w:rsidR="00706A78" w:rsidRDefault="00706A78" w:rsidP="00706A78">
      <w:pPr>
        <w:pStyle w:val="ListParagraph"/>
        <w:numPr>
          <w:ilvl w:val="0"/>
          <w:numId w:val="10"/>
        </w:numPr>
        <w:spacing w:after="0" w:line="240" w:lineRule="auto"/>
      </w:pPr>
      <w:r>
        <w:t>Global annual average cost per person by food vehicle (salt, oil, rice, wheat flour, and maize flour)</w:t>
      </w:r>
    </w:p>
    <w:p w14:paraId="005AA692" w14:textId="77777777" w:rsidR="00706A78" w:rsidRDefault="00706A78" w:rsidP="00706A78">
      <w:pPr>
        <w:spacing w:after="0" w:line="240" w:lineRule="auto"/>
      </w:pPr>
    </w:p>
    <w:p w14:paraId="30B4E118" w14:textId="77777777" w:rsidR="00706A78" w:rsidRPr="002A028E" w:rsidRDefault="00706A78" w:rsidP="00706A78">
      <w:pPr>
        <w:spacing w:after="0" w:line="240" w:lineRule="auto"/>
        <w:rPr>
          <w:b/>
          <w:bCs/>
        </w:rPr>
      </w:pPr>
      <w:r w:rsidRPr="002A028E">
        <w:rPr>
          <w:b/>
          <w:bCs/>
        </w:rPr>
        <w:t>Supplementary estimates:</w:t>
      </w:r>
    </w:p>
    <w:p w14:paraId="262C1616" w14:textId="77777777" w:rsidR="00706A78" w:rsidRDefault="00706A78" w:rsidP="00706A78">
      <w:pPr>
        <w:pStyle w:val="ListParagraph"/>
        <w:numPr>
          <w:ilvl w:val="0"/>
          <w:numId w:val="11"/>
        </w:numPr>
        <w:spacing w:after="0" w:line="240" w:lineRule="auto"/>
      </w:pPr>
      <w:r>
        <w:t>National annual average cost across all food vehicles</w:t>
      </w:r>
    </w:p>
    <w:p w14:paraId="04580CFB" w14:textId="77777777" w:rsidR="00706A78" w:rsidRDefault="00706A78" w:rsidP="00706A78">
      <w:pPr>
        <w:pStyle w:val="ListParagraph"/>
        <w:numPr>
          <w:ilvl w:val="0"/>
          <w:numId w:val="11"/>
        </w:numPr>
        <w:spacing w:after="0" w:line="240" w:lineRule="auto"/>
      </w:pPr>
      <w:r>
        <w:t>National annual average cost per person across all food vehicles</w:t>
      </w:r>
    </w:p>
    <w:p w14:paraId="40F6BB7F" w14:textId="77777777" w:rsidR="00706A78" w:rsidRDefault="00706A78" w:rsidP="00706A78">
      <w:pPr>
        <w:pStyle w:val="ListParagraph"/>
        <w:numPr>
          <w:ilvl w:val="0"/>
          <w:numId w:val="11"/>
        </w:numPr>
        <w:spacing w:after="0" w:line="240" w:lineRule="auto"/>
      </w:pPr>
      <w:r>
        <w:t xml:space="preserve">National annual average cost by food vehicle (salt, oil, rice, wheat flour, and maize flour – where relevant) </w:t>
      </w:r>
    </w:p>
    <w:p w14:paraId="5483C775" w14:textId="77777777" w:rsidR="00706A78" w:rsidRDefault="00706A78" w:rsidP="00706A78">
      <w:pPr>
        <w:pStyle w:val="ListParagraph"/>
        <w:numPr>
          <w:ilvl w:val="0"/>
          <w:numId w:val="11"/>
        </w:numPr>
        <w:spacing w:after="0" w:line="240" w:lineRule="auto"/>
      </w:pPr>
      <w:r>
        <w:t>National annual average cost per person by food vehicle (salt, oil, rice, wheat flour, and maize flour – where relevant)</w:t>
      </w:r>
    </w:p>
    <w:p w14:paraId="13D934AD" w14:textId="77777777" w:rsidR="005955A7" w:rsidRDefault="005955A7" w:rsidP="00706A78">
      <w:pPr>
        <w:spacing w:after="0" w:line="240" w:lineRule="auto"/>
      </w:pPr>
    </w:p>
    <w:p w14:paraId="5E87C8EA" w14:textId="3183441F" w:rsidR="00706A78" w:rsidRDefault="00706A78" w:rsidP="00706A78">
      <w:pPr>
        <w:spacing w:after="0" w:line="240" w:lineRule="auto"/>
      </w:pPr>
      <w:r>
        <w:t>For improved compliance scenario, incremental costs will be summarized as follows:</w:t>
      </w:r>
    </w:p>
    <w:p w14:paraId="1A33AB0D" w14:textId="77777777" w:rsidR="00706A78" w:rsidRDefault="00706A78" w:rsidP="00706A78">
      <w:pPr>
        <w:spacing w:after="0" w:line="240" w:lineRule="auto"/>
      </w:pPr>
    </w:p>
    <w:p w14:paraId="4B35D6BB" w14:textId="77777777" w:rsidR="00706A78" w:rsidRPr="002A028E" w:rsidRDefault="00706A78" w:rsidP="00706A78">
      <w:pPr>
        <w:spacing w:after="0" w:line="240" w:lineRule="auto"/>
        <w:rPr>
          <w:b/>
          <w:bCs/>
        </w:rPr>
      </w:pPr>
      <w:r w:rsidRPr="002A028E">
        <w:rPr>
          <w:b/>
          <w:bCs/>
        </w:rPr>
        <w:t>Primary estimates:</w:t>
      </w:r>
    </w:p>
    <w:p w14:paraId="6B7BA8EF" w14:textId="77777777" w:rsidR="00706A78" w:rsidRDefault="00706A78" w:rsidP="00706A78">
      <w:pPr>
        <w:pStyle w:val="ListParagraph"/>
        <w:numPr>
          <w:ilvl w:val="0"/>
          <w:numId w:val="10"/>
        </w:numPr>
        <w:spacing w:after="0" w:line="240" w:lineRule="auto"/>
      </w:pPr>
      <w:r>
        <w:t>Global annual average incremental cost to improve compliance and expand programs across all food vehicles</w:t>
      </w:r>
    </w:p>
    <w:p w14:paraId="020CD356" w14:textId="77777777" w:rsidR="00706A78" w:rsidRDefault="00706A78" w:rsidP="00706A78">
      <w:pPr>
        <w:pStyle w:val="ListParagraph"/>
        <w:numPr>
          <w:ilvl w:val="0"/>
          <w:numId w:val="10"/>
        </w:numPr>
        <w:spacing w:after="0" w:line="240" w:lineRule="auto"/>
      </w:pPr>
      <w:r>
        <w:t>Global annual average incremental cost per person to improve compliance and expand programs across all food vehicles</w:t>
      </w:r>
    </w:p>
    <w:p w14:paraId="41143D1E" w14:textId="77777777" w:rsidR="00706A78" w:rsidRDefault="00706A78" w:rsidP="00706A78">
      <w:pPr>
        <w:pStyle w:val="ListParagraph"/>
        <w:numPr>
          <w:ilvl w:val="0"/>
          <w:numId w:val="10"/>
        </w:numPr>
        <w:spacing w:after="0" w:line="240" w:lineRule="auto"/>
      </w:pPr>
      <w:r>
        <w:t xml:space="preserve">Global annual average incremental cost to improve compliance and expand programs by food vehicle (salt, oil, rice, wheat flour, and maize flour) </w:t>
      </w:r>
    </w:p>
    <w:p w14:paraId="40798E8E" w14:textId="77777777" w:rsidR="00706A78" w:rsidRDefault="00706A78" w:rsidP="00706A78">
      <w:pPr>
        <w:pStyle w:val="ListParagraph"/>
        <w:numPr>
          <w:ilvl w:val="0"/>
          <w:numId w:val="10"/>
        </w:numPr>
        <w:spacing w:after="0" w:line="240" w:lineRule="auto"/>
      </w:pPr>
      <w:r>
        <w:lastRenderedPageBreak/>
        <w:t>Global annual average cost per person to improve compliance and expand programs by food vehicle (salt, oil, rice, wheat flour, and maize flour)</w:t>
      </w:r>
    </w:p>
    <w:p w14:paraId="125EA239" w14:textId="77777777" w:rsidR="00706A78" w:rsidRDefault="00706A78" w:rsidP="00706A78">
      <w:pPr>
        <w:spacing w:after="0" w:line="240" w:lineRule="auto"/>
      </w:pPr>
    </w:p>
    <w:p w14:paraId="538226DE" w14:textId="77777777" w:rsidR="00706A78" w:rsidRPr="002A028E" w:rsidRDefault="00706A78" w:rsidP="00706A78">
      <w:pPr>
        <w:spacing w:after="0" w:line="240" w:lineRule="auto"/>
        <w:rPr>
          <w:b/>
          <w:bCs/>
        </w:rPr>
      </w:pPr>
      <w:r w:rsidRPr="002A028E">
        <w:rPr>
          <w:b/>
          <w:bCs/>
        </w:rPr>
        <w:t>Supplementary estimates:</w:t>
      </w:r>
    </w:p>
    <w:p w14:paraId="4319FB66" w14:textId="77777777" w:rsidR="00706A78" w:rsidRDefault="00706A78" w:rsidP="00706A78">
      <w:pPr>
        <w:pStyle w:val="ListParagraph"/>
        <w:numPr>
          <w:ilvl w:val="0"/>
          <w:numId w:val="11"/>
        </w:numPr>
        <w:spacing w:after="0" w:line="240" w:lineRule="auto"/>
      </w:pPr>
      <w:r>
        <w:t>National annual average incremental cost to improve compliance and expand programs across all food vehicles</w:t>
      </w:r>
    </w:p>
    <w:p w14:paraId="56CE4F58" w14:textId="77777777" w:rsidR="00706A78" w:rsidRDefault="00706A78" w:rsidP="00706A78">
      <w:pPr>
        <w:pStyle w:val="ListParagraph"/>
        <w:numPr>
          <w:ilvl w:val="0"/>
          <w:numId w:val="11"/>
        </w:numPr>
        <w:spacing w:after="0" w:line="240" w:lineRule="auto"/>
      </w:pPr>
      <w:r>
        <w:t>National annual average incremental cost to improve compliance and expand programs per person across all food vehicles</w:t>
      </w:r>
    </w:p>
    <w:p w14:paraId="43C6D443" w14:textId="77777777" w:rsidR="00706A78" w:rsidRDefault="00706A78" w:rsidP="00706A78">
      <w:pPr>
        <w:pStyle w:val="ListParagraph"/>
        <w:numPr>
          <w:ilvl w:val="0"/>
          <w:numId w:val="11"/>
        </w:numPr>
        <w:spacing w:after="0" w:line="240" w:lineRule="auto"/>
      </w:pPr>
      <w:r>
        <w:t>National annual average incremental cost</w:t>
      </w:r>
      <w:r w:rsidRPr="00FD3B21">
        <w:t xml:space="preserve"> </w:t>
      </w:r>
      <w:r>
        <w:t xml:space="preserve">to improve compliance and expand programs by food vehicle (salt, oil, rice, wheat flour, and maize flour – where relevant) </w:t>
      </w:r>
    </w:p>
    <w:p w14:paraId="3DC9DA64" w14:textId="77777777" w:rsidR="00706A78" w:rsidRDefault="00706A78" w:rsidP="00706A78">
      <w:pPr>
        <w:pStyle w:val="ListParagraph"/>
        <w:numPr>
          <w:ilvl w:val="0"/>
          <w:numId w:val="11"/>
        </w:numPr>
        <w:spacing w:after="0" w:line="240" w:lineRule="auto"/>
      </w:pPr>
      <w:r>
        <w:t>National annual average incremental cost to improve compliance and expand programs per person by food vehicle (salt, oil, rice, wheat flour, and maize flour – where relevant)</w:t>
      </w:r>
    </w:p>
    <w:p w14:paraId="6BBCC0F4" w14:textId="1C9AF138" w:rsidR="00364096" w:rsidRPr="00D87CBF" w:rsidRDefault="00364096" w:rsidP="00706A78"/>
    <w:sectPr w:rsidR="00364096" w:rsidRPr="00D87CBF">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Valerie Friesen" w:date="2024-08-30T10:16:00Z" w:initials="VF">
    <w:p w14:paraId="286B185A" w14:textId="77777777" w:rsidR="0039771F" w:rsidRDefault="00663C0C" w:rsidP="0039771F">
      <w:pPr>
        <w:pStyle w:val="CommentText"/>
      </w:pPr>
      <w:r>
        <w:rPr>
          <w:rStyle w:val="CommentReference"/>
        </w:rPr>
        <w:annotationRef/>
      </w:r>
      <w:r w:rsidR="0039771F">
        <w:rPr>
          <w:lang w:val="en-CA"/>
        </w:rPr>
        <w:t>Specific cut-off to be determined.</w:t>
      </w:r>
    </w:p>
    <w:p w14:paraId="0042CC77" w14:textId="77777777" w:rsidR="0039771F" w:rsidRDefault="0039771F" w:rsidP="0039771F">
      <w:pPr>
        <w:pStyle w:val="CommentText"/>
      </w:pPr>
      <w:r>
        <w:rPr>
          <w:lang w:val="en-CA"/>
        </w:rPr>
        <w:t>See table below for % by nutrient from Passarelli paper (ranges from 22% to 68%)</w:t>
      </w:r>
    </w:p>
  </w:comment>
  <w:comment w:id="1" w:author="Valerie Friesen" w:date="2024-07-31T17:00:00Z" w:initials="VF">
    <w:p w14:paraId="5D4306E9" w14:textId="10221C82" w:rsidR="00CB251D" w:rsidRDefault="004A39BA" w:rsidP="00CB251D">
      <w:pPr>
        <w:pStyle w:val="CommentText"/>
      </w:pPr>
      <w:r>
        <w:rPr>
          <w:rStyle w:val="CommentReference"/>
        </w:rPr>
        <w:annotationRef/>
      </w:r>
      <w:r w:rsidR="00CB251D">
        <w:rPr>
          <w:lang w:val="en-CA"/>
        </w:rPr>
        <w:t>If/How to account for bioavailability of different micronutrient compounds used? Likely relevant for iron and zinc, not sure about others</w:t>
      </w:r>
    </w:p>
  </w:comment>
  <w:comment w:id="2" w:author="Valerie Friesen" w:date="2024-08-09T11:30:00Z" w:initials="VF">
    <w:p w14:paraId="216D8EA7" w14:textId="77777777" w:rsidR="001F3981" w:rsidRDefault="008E512E" w:rsidP="001F3981">
      <w:pPr>
        <w:pStyle w:val="CommentText"/>
      </w:pPr>
      <w:r>
        <w:rPr>
          <w:rStyle w:val="CommentReference"/>
        </w:rPr>
        <w:annotationRef/>
      </w:r>
      <w:r w:rsidR="001F3981">
        <w:t>Based on methods and adjustment factors from Walter Willet’s group (see excel; food_proxy_FBS_age_sex_040124)</w:t>
      </w:r>
    </w:p>
  </w:comment>
  <w:comment w:id="3" w:author="Valerie Friesen" w:date="2024-07-30T17:20:00Z" w:initials="VF">
    <w:p w14:paraId="35E6705F" w14:textId="4754EF7D" w:rsidR="008C25F1" w:rsidRDefault="00AD5A01" w:rsidP="008C25F1">
      <w:pPr>
        <w:pStyle w:val="CommentText"/>
      </w:pPr>
      <w:r>
        <w:rPr>
          <w:rStyle w:val="CommentReference"/>
        </w:rPr>
        <w:annotationRef/>
      </w:r>
      <w:r w:rsidR="008C25F1">
        <w:rPr>
          <w:lang w:val="en-CA"/>
        </w:rPr>
        <w:t xml:space="preserve">Approach taken in zinc fortification paper that we could consider following: </w:t>
      </w:r>
    </w:p>
    <w:p w14:paraId="6471AA53" w14:textId="77777777" w:rsidR="008C25F1" w:rsidRDefault="008C25F1" w:rsidP="008C25F1">
      <w:pPr>
        <w:pStyle w:val="CommentText"/>
      </w:pPr>
    </w:p>
    <w:p w14:paraId="29C81583" w14:textId="77777777" w:rsidR="008C25F1" w:rsidRDefault="008C25F1" w:rsidP="008C25F1">
      <w:pPr>
        <w:pStyle w:val="CommentText"/>
      </w:pPr>
      <w:r>
        <w:rPr>
          <w:lang w:val="en-CA"/>
        </w:rPr>
        <w:t>“In cases where compliance data for mandatory fortification standards were completely unavailable for a specific country, estimated compliance was calculated as the median compliance with fortification among all other countries on the same continent with mandatory fortification standards for each commodity. If compliance data for voluntary fortification standards were unavailable for a specific country, compliance was assumed to be zero.”</w:t>
      </w:r>
    </w:p>
  </w:comment>
  <w:comment w:id="5" w:author="Valerie Friesen" w:date="2024-08-30T11:09:00Z" w:initials="VF">
    <w:p w14:paraId="76F6C5A0" w14:textId="77777777" w:rsidR="00A11B5E" w:rsidRDefault="00A705C1" w:rsidP="00A11B5E">
      <w:pPr>
        <w:pStyle w:val="CommentText"/>
      </w:pPr>
      <w:r>
        <w:rPr>
          <w:rStyle w:val="CommentReference"/>
        </w:rPr>
        <w:annotationRef/>
      </w:r>
      <w:r w:rsidR="00A11B5E">
        <w:rPr>
          <w:lang w:val="en-CA"/>
        </w:rPr>
        <w:t>Consult with group on which iron compound to select and which extraction rate to apply. For now, I’ve made recommendations on what to use in the excel file. Could run sensitivity analyses to see how much of a difference choosing different ones makes.</w:t>
      </w:r>
    </w:p>
  </w:comment>
  <w:comment w:id="6" w:author="Valerie Friesen" w:date="2024-08-30T11:46:00Z" w:initials="VF">
    <w:p w14:paraId="037C047A" w14:textId="77777777" w:rsidR="000F7DE0" w:rsidRDefault="006D0514" w:rsidP="000F7DE0">
      <w:pPr>
        <w:pStyle w:val="CommentText"/>
      </w:pPr>
      <w:r>
        <w:rPr>
          <w:rStyle w:val="CommentReference"/>
        </w:rPr>
        <w:annotationRef/>
      </w:r>
      <w:r w:rsidR="000F7DE0">
        <w:rPr>
          <w:lang w:val="en-CA"/>
        </w:rPr>
        <w:t>Consult with group on how to decide this. For now, I’ve made recommendations in the excel file based on most common micronutrients added and median values from existing standards.</w:t>
      </w:r>
    </w:p>
  </w:comment>
  <w:comment w:id="7" w:author="Valerie Friesen" w:date="2024-08-29T18:50:00Z" w:initials="VF">
    <w:p w14:paraId="3B888ECB" w14:textId="77777777" w:rsidR="00312124" w:rsidRDefault="00E80FE1" w:rsidP="00312124">
      <w:pPr>
        <w:pStyle w:val="CommentText"/>
      </w:pPr>
      <w:r>
        <w:rPr>
          <w:rStyle w:val="CommentReference"/>
        </w:rPr>
        <w:annotationRef/>
      </w:r>
      <w:r w:rsidR="00312124">
        <w:rPr>
          <w:lang w:val="en-CA"/>
        </w:rPr>
        <w:t>Still need to confirm some details but this is hopefully enough to get started</w:t>
      </w:r>
    </w:p>
  </w:comment>
  <w:comment w:id="8" w:author="Valerie Friesen" w:date="2024-08-30T12:15:00Z" w:initials="VF">
    <w:p w14:paraId="4AE93075" w14:textId="77777777" w:rsidR="00271E13" w:rsidRDefault="009F111B" w:rsidP="00271E13">
      <w:pPr>
        <w:pStyle w:val="CommentText"/>
      </w:pPr>
      <w:r>
        <w:rPr>
          <w:rStyle w:val="CommentReference"/>
        </w:rPr>
        <w:annotationRef/>
      </w:r>
      <w:r w:rsidR="00271E13">
        <w:rPr>
          <w:lang w:val="en-CA"/>
        </w:rPr>
        <w:t xml:space="preserve">Basically, all micronutrients are problematic to some extent and are added to one of the 5 fortified foods (except vitamin C, Selenium and magnesium, which aren’t in any). </w:t>
      </w:r>
    </w:p>
    <w:p w14:paraId="6EF4D1BE" w14:textId="77777777" w:rsidR="00271E13" w:rsidRDefault="00271E13" w:rsidP="00271E13">
      <w:pPr>
        <w:pStyle w:val="CommentText"/>
      </w:pPr>
    </w:p>
    <w:p w14:paraId="411F4CAD" w14:textId="77777777" w:rsidR="00271E13" w:rsidRDefault="00271E13" w:rsidP="00271E13">
      <w:pPr>
        <w:pStyle w:val="CommentText"/>
      </w:pPr>
      <w:r>
        <w:rPr>
          <w:lang w:val="en-CA"/>
        </w:rPr>
        <w:t>Even if we set the cut off at say 50%, we would select all of the 5 foods to fortify to provide those nutrients. For the nutrients with prevalence below 50%, all are already included in the aligned standards for those 5 foods anyway (except vitamin c, selenium and magnesium, which aren’t in any).</w:t>
      </w:r>
    </w:p>
    <w:p w14:paraId="68CD5CFD" w14:textId="77777777" w:rsidR="00271E13" w:rsidRDefault="00271E13" w:rsidP="00271E13">
      <w:pPr>
        <w:pStyle w:val="CommentText"/>
      </w:pPr>
    </w:p>
    <w:p w14:paraId="29755571" w14:textId="77777777" w:rsidR="00271E13" w:rsidRDefault="00271E13" w:rsidP="00271E13">
      <w:pPr>
        <w:pStyle w:val="CommentText"/>
      </w:pPr>
      <w:r>
        <w:rPr>
          <w:lang w:val="en-CA"/>
        </w:rPr>
        <w:t>So, to simplify things, I suggest first running the analysis where you apply all 5 foods with aligned standards to all countries and see what that does to MN deficiency prevalence and we adjust from there.</w:t>
      </w:r>
    </w:p>
    <w:p w14:paraId="155B8960" w14:textId="77777777" w:rsidR="00271E13" w:rsidRDefault="00271E13" w:rsidP="00271E13">
      <w:pPr>
        <w:pStyle w:val="CommentText"/>
      </w:pPr>
    </w:p>
    <w:p w14:paraId="68DEBA59" w14:textId="77777777" w:rsidR="00271E13" w:rsidRDefault="00271E13" w:rsidP="00271E13">
      <w:pPr>
        <w:pStyle w:val="CommentText"/>
      </w:pPr>
      <w:r>
        <w:rPr>
          <w:lang w:val="en-CA"/>
        </w:rPr>
        <w:t xml:space="preserve">I think we should additionally see how certain foods (particularly wheat flour, maize flour, and rice that generally provide the same micronutrients) impact micronutrient intakes by applying them separately and combined. It may be that not all three are needed or alternatively that, even with all three, it’s not enough. </w:t>
      </w:r>
    </w:p>
  </w:comment>
  <w:comment w:id="9" w:author="Valerie Friesen" w:date="2024-08-09T11:15:00Z" w:initials="VF">
    <w:p w14:paraId="1142EE2A" w14:textId="08F6C058" w:rsidR="001A7A3C" w:rsidRDefault="001A7A3C" w:rsidP="001A7A3C">
      <w:pPr>
        <w:pStyle w:val="CommentText"/>
      </w:pPr>
      <w:r>
        <w:rPr>
          <w:rStyle w:val="CommentReference"/>
        </w:rPr>
        <w:annotationRef/>
      </w:r>
      <w:r>
        <w:t>How good a scenario is could be assessed based on how it affects mean probability of adequacy</w:t>
      </w:r>
    </w:p>
  </w:comment>
  <w:comment w:id="10" w:author="Valerie Friesen" w:date="2024-07-31T17:41:00Z" w:initials="VF">
    <w:p w14:paraId="0F1AA661" w14:textId="2CA6BBD5" w:rsidR="00930045" w:rsidRDefault="00FC1C67" w:rsidP="00930045">
      <w:pPr>
        <w:pStyle w:val="CommentText"/>
      </w:pPr>
      <w:r>
        <w:rPr>
          <w:rStyle w:val="CommentReference"/>
        </w:rPr>
        <w:annotationRef/>
      </w:r>
      <w:r w:rsidR="00930045">
        <w:rPr>
          <w:lang w:val="en-CA"/>
        </w:rPr>
        <w:t xml:space="preserve">e.g., </w:t>
      </w:r>
      <w:hyperlink r:id="rId1" w:history="1">
        <w:r w:rsidR="00930045" w:rsidRPr="00FC0EBA">
          <w:rPr>
            <w:rStyle w:val="Hyperlink"/>
            <w:lang w:val="en-CA"/>
          </w:rPr>
          <w:t>https://doi.org/10.3945/jn.110.123414</w:t>
        </w:r>
      </w:hyperlink>
      <w:r w:rsidR="00930045">
        <w:rPr>
          <w:lang w:val="en-CA"/>
        </w:rPr>
        <w:t xml:space="preserve"> and</w:t>
      </w:r>
    </w:p>
    <w:p w14:paraId="4116F6BC" w14:textId="77777777" w:rsidR="00930045" w:rsidRDefault="002A33D7" w:rsidP="00930045">
      <w:pPr>
        <w:pStyle w:val="CommentText"/>
      </w:pPr>
      <w:hyperlink r:id="rId2" w:history="1">
        <w:r w:rsidR="00930045" w:rsidRPr="00FC0EBA">
          <w:rPr>
            <w:rStyle w:val="Hyperlink"/>
            <w:lang w:val="en-CA"/>
          </w:rPr>
          <w:t>https://www.gainhealth.org/sites/default/files/publications/documents/gain-discussion-paper-series-9-food-group-diversity-and-nutrient-adequacy.pdf</w:t>
        </w:r>
      </w:hyperlink>
    </w:p>
  </w:comment>
  <w:comment w:id="11" w:author="Katherine Pittenger Adams" w:date="2024-08-05T10:04:00Z" w:initials="KPA">
    <w:p w14:paraId="477BB31C" w14:textId="6177FFC3" w:rsidR="00706A78" w:rsidRDefault="00706A78" w:rsidP="00706A78">
      <w:pPr>
        <w:pStyle w:val="CommentText"/>
      </w:pPr>
      <w:r>
        <w:rPr>
          <w:rStyle w:val="CommentReference"/>
        </w:rPr>
        <w:annotationRef/>
      </w:r>
      <w:r>
        <w:t>At first I specified this as a 10-year cost model, but I’m now thinking that adds too much complication. Can revert back to 10-year models if we decide it’s important enough.</w:t>
      </w:r>
    </w:p>
  </w:comment>
  <w:comment w:id="13" w:author="Katherine Pittenger Adams" w:date="2024-08-05T11:20:00Z" w:initials="KPA">
    <w:p w14:paraId="6F930F30" w14:textId="77777777" w:rsidR="00706A78" w:rsidRDefault="00706A78" w:rsidP="00706A78">
      <w:pPr>
        <w:pStyle w:val="CommentText"/>
      </w:pPr>
      <w:r>
        <w:rPr>
          <w:rStyle w:val="CommentReference"/>
        </w:rPr>
        <w:annotationRef/>
      </w:r>
      <w:r>
        <w:t xml:space="preserve">These are just my initial ideas – very happy to revisit this list with input from co-authors.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042CC77" w15:done="0"/>
  <w15:commentEx w15:paraId="5D4306E9" w15:done="0"/>
  <w15:commentEx w15:paraId="216D8EA7" w15:done="0"/>
  <w15:commentEx w15:paraId="29C81583" w15:done="0"/>
  <w15:commentEx w15:paraId="76F6C5A0" w15:done="0"/>
  <w15:commentEx w15:paraId="037C047A" w15:done="0"/>
  <w15:commentEx w15:paraId="3B888ECB" w15:done="0"/>
  <w15:commentEx w15:paraId="68DEBA59" w15:done="0"/>
  <w15:commentEx w15:paraId="1142EE2A" w15:done="0"/>
  <w15:commentEx w15:paraId="4116F6BC" w15:done="0"/>
  <w15:commentEx w15:paraId="477BB31C" w15:done="0"/>
  <w15:commentEx w15:paraId="6F930F3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9C082E1" w16cex:dateUtc="2024-08-30T09:16:00Z"/>
  <w16cex:commentExtensible w16cex:durableId="3FD8544C" w16cex:dateUtc="2024-07-31T16:00:00Z"/>
  <w16cex:commentExtensible w16cex:durableId="16A9EC3A" w16cex:dateUtc="2024-08-09T10:30:00Z"/>
  <w16cex:commentExtensible w16cex:durableId="1C6E3B95" w16cex:dateUtc="2024-07-30T16:20:00Z"/>
  <w16cex:commentExtensible w16cex:durableId="4DA65673" w16cex:dateUtc="2024-08-30T10:09:00Z"/>
  <w16cex:commentExtensible w16cex:durableId="2A85B134" w16cex:dateUtc="2024-08-30T10:46:00Z"/>
  <w16cex:commentExtensible w16cex:durableId="56464563" w16cex:dateUtc="2024-08-29T17:50:00Z"/>
  <w16cex:commentExtensible w16cex:durableId="766EF927" w16cex:dateUtc="2024-08-30T11:15:00Z"/>
  <w16cex:commentExtensible w16cex:durableId="6DAD04AF" w16cex:dateUtc="2024-08-09T10:15:00Z"/>
  <w16cex:commentExtensible w16cex:durableId="6D558312" w16cex:dateUtc="2024-07-31T16:41:00Z"/>
  <w16cex:commentExtensible w16cex:durableId="2A5B222B" w16cex:dateUtc="2024-08-05T16:04:00Z"/>
  <w16cex:commentExtensible w16cex:durableId="2A5B33F7" w16cex:dateUtc="2024-08-05T17: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042CC77" w16cid:durableId="39C082E1"/>
  <w16cid:commentId w16cid:paraId="5D4306E9" w16cid:durableId="3FD8544C"/>
  <w16cid:commentId w16cid:paraId="216D8EA7" w16cid:durableId="16A9EC3A"/>
  <w16cid:commentId w16cid:paraId="29C81583" w16cid:durableId="1C6E3B95"/>
  <w16cid:commentId w16cid:paraId="76F6C5A0" w16cid:durableId="4DA65673"/>
  <w16cid:commentId w16cid:paraId="037C047A" w16cid:durableId="2A85B134"/>
  <w16cid:commentId w16cid:paraId="3B888ECB" w16cid:durableId="56464563"/>
  <w16cid:commentId w16cid:paraId="68DEBA59" w16cid:durableId="766EF927"/>
  <w16cid:commentId w16cid:paraId="1142EE2A" w16cid:durableId="6DAD04AF"/>
  <w16cid:commentId w16cid:paraId="4116F6BC" w16cid:durableId="6D558312"/>
  <w16cid:commentId w16cid:paraId="477BB31C" w16cid:durableId="2A5B222B"/>
  <w16cid:commentId w16cid:paraId="6F930F30" w16cid:durableId="2A5B33F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350013"/>
    <w:multiLevelType w:val="hybridMultilevel"/>
    <w:tmpl w:val="0F86DD0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12102AEE"/>
    <w:multiLevelType w:val="hybridMultilevel"/>
    <w:tmpl w:val="31249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0D1484"/>
    <w:multiLevelType w:val="hybridMultilevel"/>
    <w:tmpl w:val="5C1645C6"/>
    <w:lvl w:ilvl="0" w:tplc="6ADCFCF8">
      <w:start w:val="3"/>
      <w:numFmt w:val="bullet"/>
      <w:lvlText w:val="-"/>
      <w:lvlJc w:val="left"/>
      <w:pPr>
        <w:ind w:left="720" w:hanging="360"/>
      </w:pPr>
      <w:rPr>
        <w:rFonts w:ascii="Aptos" w:eastAsiaTheme="minorHAnsi" w:hAnsi="Aptos" w:cstheme="minorBidi" w:hint="default"/>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E553E36"/>
    <w:multiLevelType w:val="hybridMultilevel"/>
    <w:tmpl w:val="B7A6E7F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31635C12"/>
    <w:multiLevelType w:val="hybridMultilevel"/>
    <w:tmpl w:val="AB2C2A1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341005A6"/>
    <w:multiLevelType w:val="hybridMultilevel"/>
    <w:tmpl w:val="0CD00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AD3741"/>
    <w:multiLevelType w:val="hybridMultilevel"/>
    <w:tmpl w:val="5798C30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3D22047"/>
    <w:multiLevelType w:val="hybridMultilevel"/>
    <w:tmpl w:val="92F06D18"/>
    <w:lvl w:ilvl="0" w:tplc="A8DED42E">
      <w:start w:val="3"/>
      <w:numFmt w:val="bullet"/>
      <w:lvlText w:val="-"/>
      <w:lvlJc w:val="left"/>
      <w:pPr>
        <w:ind w:left="360" w:hanging="360"/>
      </w:pPr>
      <w:rPr>
        <w:rFonts w:ascii="Aptos" w:eastAsiaTheme="minorHAnsi" w:hAnsi="Aptos" w:cstheme="minorBidi"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4EA84DDD"/>
    <w:multiLevelType w:val="hybridMultilevel"/>
    <w:tmpl w:val="9F0E7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045493"/>
    <w:multiLevelType w:val="hybridMultilevel"/>
    <w:tmpl w:val="6166E49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5A5C3327"/>
    <w:multiLevelType w:val="hybridMultilevel"/>
    <w:tmpl w:val="5172FCA0"/>
    <w:lvl w:ilvl="0" w:tplc="A8DED42E">
      <w:start w:val="3"/>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BB6653F"/>
    <w:multiLevelType w:val="hybridMultilevel"/>
    <w:tmpl w:val="624EA99E"/>
    <w:lvl w:ilvl="0" w:tplc="08090019">
      <w:start w:val="1"/>
      <w:numFmt w:val="lowerLetter"/>
      <w:lvlText w:val="%1."/>
      <w:lvlJc w:val="left"/>
      <w:pPr>
        <w:ind w:left="1440" w:hanging="360"/>
      </w:pPr>
      <w:rPr>
        <w:rFonts w:hint="default"/>
      </w:rPr>
    </w:lvl>
    <w:lvl w:ilvl="1" w:tplc="7DBE6A1E">
      <w:start w:val="1"/>
      <w:numFmt w:val="decimal"/>
      <w:lvlText w:val="%2."/>
      <w:lvlJc w:val="left"/>
      <w:pPr>
        <w:ind w:left="2160" w:hanging="360"/>
      </w:pPr>
      <w:rPr>
        <w:rFonts w:hint="default"/>
      </w:r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2" w15:restartNumberingAfterBreak="0">
    <w:nsid w:val="781873E1"/>
    <w:multiLevelType w:val="hybridMultilevel"/>
    <w:tmpl w:val="867231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451242799">
    <w:abstractNumId w:val="11"/>
  </w:num>
  <w:num w:numId="2" w16cid:durableId="651327773">
    <w:abstractNumId w:val="6"/>
  </w:num>
  <w:num w:numId="3" w16cid:durableId="935089428">
    <w:abstractNumId w:val="9"/>
  </w:num>
  <w:num w:numId="4" w16cid:durableId="1409841418">
    <w:abstractNumId w:val="7"/>
  </w:num>
  <w:num w:numId="5" w16cid:durableId="1477453659">
    <w:abstractNumId w:val="0"/>
  </w:num>
  <w:num w:numId="6" w16cid:durableId="1638221652">
    <w:abstractNumId w:val="3"/>
  </w:num>
  <w:num w:numId="7" w16cid:durableId="1907104433">
    <w:abstractNumId w:val="12"/>
  </w:num>
  <w:num w:numId="8" w16cid:durableId="108597482">
    <w:abstractNumId w:val="8"/>
  </w:num>
  <w:num w:numId="9" w16cid:durableId="1029912613">
    <w:abstractNumId w:val="10"/>
  </w:num>
  <w:num w:numId="10" w16cid:durableId="1164315138">
    <w:abstractNumId w:val="5"/>
  </w:num>
  <w:num w:numId="11" w16cid:durableId="1447889007">
    <w:abstractNumId w:val="1"/>
  </w:num>
  <w:num w:numId="12" w16cid:durableId="156308628">
    <w:abstractNumId w:val="2"/>
  </w:num>
  <w:num w:numId="13" w16cid:durableId="1553931223">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Valerie Friesen">
    <w15:presenceInfo w15:providerId="AD" w15:userId="S::vfriesen@gainhealth.org::9566d879-607a-47f8-93a9-67c55fd06035"/>
  </w15:person>
  <w15:person w15:author="Katherine Pittenger Adams">
    <w15:presenceInfo w15:providerId="AD" w15:userId="S::kpittenger@ucdavis.edu::423861b6-5e5c-45f4-afb4-87cc1a8f951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DAA"/>
    <w:rsid w:val="00031168"/>
    <w:rsid w:val="000433BE"/>
    <w:rsid w:val="0004703F"/>
    <w:rsid w:val="00055CD2"/>
    <w:rsid w:val="0006463A"/>
    <w:rsid w:val="0006552E"/>
    <w:rsid w:val="00065C96"/>
    <w:rsid w:val="0007556E"/>
    <w:rsid w:val="00080A0B"/>
    <w:rsid w:val="0008176A"/>
    <w:rsid w:val="00083037"/>
    <w:rsid w:val="000852F1"/>
    <w:rsid w:val="00085566"/>
    <w:rsid w:val="00085CAF"/>
    <w:rsid w:val="00093D6F"/>
    <w:rsid w:val="000D4820"/>
    <w:rsid w:val="000E0DD9"/>
    <w:rsid w:val="000F4E37"/>
    <w:rsid w:val="000F7DE0"/>
    <w:rsid w:val="00103CD3"/>
    <w:rsid w:val="0012046B"/>
    <w:rsid w:val="00124606"/>
    <w:rsid w:val="00126AAB"/>
    <w:rsid w:val="00134FC6"/>
    <w:rsid w:val="00152384"/>
    <w:rsid w:val="001531E6"/>
    <w:rsid w:val="00160461"/>
    <w:rsid w:val="00186A5E"/>
    <w:rsid w:val="001A2004"/>
    <w:rsid w:val="001A43F0"/>
    <w:rsid w:val="001A4872"/>
    <w:rsid w:val="001A7A3C"/>
    <w:rsid w:val="001B0858"/>
    <w:rsid w:val="001C07DE"/>
    <w:rsid w:val="001C241D"/>
    <w:rsid w:val="001C43BC"/>
    <w:rsid w:val="001C637F"/>
    <w:rsid w:val="001D23F2"/>
    <w:rsid w:val="001F06F9"/>
    <w:rsid w:val="001F3981"/>
    <w:rsid w:val="00201451"/>
    <w:rsid w:val="00203251"/>
    <w:rsid w:val="00203946"/>
    <w:rsid w:val="00211FB6"/>
    <w:rsid w:val="00212834"/>
    <w:rsid w:val="00216C96"/>
    <w:rsid w:val="00216ED3"/>
    <w:rsid w:val="002234F0"/>
    <w:rsid w:val="002319B2"/>
    <w:rsid w:val="002333F9"/>
    <w:rsid w:val="00240536"/>
    <w:rsid w:val="002453BE"/>
    <w:rsid w:val="00261C8A"/>
    <w:rsid w:val="00271E13"/>
    <w:rsid w:val="00273D08"/>
    <w:rsid w:val="00277463"/>
    <w:rsid w:val="00284084"/>
    <w:rsid w:val="00284BAB"/>
    <w:rsid w:val="0029678F"/>
    <w:rsid w:val="002A33D7"/>
    <w:rsid w:val="002A3F4B"/>
    <w:rsid w:val="002B741A"/>
    <w:rsid w:val="002C2571"/>
    <w:rsid w:val="002C368B"/>
    <w:rsid w:val="002E2163"/>
    <w:rsid w:val="002E72D7"/>
    <w:rsid w:val="002F7E20"/>
    <w:rsid w:val="00312124"/>
    <w:rsid w:val="003124C6"/>
    <w:rsid w:val="00313A51"/>
    <w:rsid w:val="00320606"/>
    <w:rsid w:val="0032472E"/>
    <w:rsid w:val="00326330"/>
    <w:rsid w:val="00333C26"/>
    <w:rsid w:val="003470A0"/>
    <w:rsid w:val="00350410"/>
    <w:rsid w:val="00352262"/>
    <w:rsid w:val="0035626B"/>
    <w:rsid w:val="00362433"/>
    <w:rsid w:val="003637CB"/>
    <w:rsid w:val="00364096"/>
    <w:rsid w:val="00381B84"/>
    <w:rsid w:val="00386C97"/>
    <w:rsid w:val="003943BD"/>
    <w:rsid w:val="0039771F"/>
    <w:rsid w:val="003A0A11"/>
    <w:rsid w:val="003A366B"/>
    <w:rsid w:val="003A5970"/>
    <w:rsid w:val="003C7DDD"/>
    <w:rsid w:val="003D1C9E"/>
    <w:rsid w:val="003E4260"/>
    <w:rsid w:val="003E48B9"/>
    <w:rsid w:val="004008C7"/>
    <w:rsid w:val="004014F6"/>
    <w:rsid w:val="00416188"/>
    <w:rsid w:val="0041633A"/>
    <w:rsid w:val="004213A8"/>
    <w:rsid w:val="004313A0"/>
    <w:rsid w:val="00434FD2"/>
    <w:rsid w:val="00444C4A"/>
    <w:rsid w:val="00450E79"/>
    <w:rsid w:val="004620D8"/>
    <w:rsid w:val="00480E4D"/>
    <w:rsid w:val="004833F7"/>
    <w:rsid w:val="00485D07"/>
    <w:rsid w:val="00496D39"/>
    <w:rsid w:val="004A14FB"/>
    <w:rsid w:val="004A39BA"/>
    <w:rsid w:val="004B40A2"/>
    <w:rsid w:val="004B56C1"/>
    <w:rsid w:val="004E0D24"/>
    <w:rsid w:val="004F0F5C"/>
    <w:rsid w:val="004F5E94"/>
    <w:rsid w:val="00512AEF"/>
    <w:rsid w:val="005206A8"/>
    <w:rsid w:val="005222C9"/>
    <w:rsid w:val="00525F37"/>
    <w:rsid w:val="0054452B"/>
    <w:rsid w:val="005804B4"/>
    <w:rsid w:val="00581393"/>
    <w:rsid w:val="0058367B"/>
    <w:rsid w:val="0059426E"/>
    <w:rsid w:val="005955A7"/>
    <w:rsid w:val="005A35E7"/>
    <w:rsid w:val="005B0261"/>
    <w:rsid w:val="005B4111"/>
    <w:rsid w:val="005E0603"/>
    <w:rsid w:val="005F4530"/>
    <w:rsid w:val="005F4AA7"/>
    <w:rsid w:val="00613456"/>
    <w:rsid w:val="00627F12"/>
    <w:rsid w:val="0063138A"/>
    <w:rsid w:val="0063727E"/>
    <w:rsid w:val="00646BB9"/>
    <w:rsid w:val="00646D4C"/>
    <w:rsid w:val="00647931"/>
    <w:rsid w:val="00652D6A"/>
    <w:rsid w:val="00654999"/>
    <w:rsid w:val="0065582A"/>
    <w:rsid w:val="00657D65"/>
    <w:rsid w:val="00663C0C"/>
    <w:rsid w:val="00675824"/>
    <w:rsid w:val="006845A6"/>
    <w:rsid w:val="006A7C18"/>
    <w:rsid w:val="006B3CCA"/>
    <w:rsid w:val="006C19D8"/>
    <w:rsid w:val="006C351C"/>
    <w:rsid w:val="006D0514"/>
    <w:rsid w:val="006D1505"/>
    <w:rsid w:val="006D2110"/>
    <w:rsid w:val="006D4D39"/>
    <w:rsid w:val="006D5F3A"/>
    <w:rsid w:val="006E2367"/>
    <w:rsid w:val="006E32EB"/>
    <w:rsid w:val="006F58E3"/>
    <w:rsid w:val="00706A78"/>
    <w:rsid w:val="00715D2C"/>
    <w:rsid w:val="00736C5A"/>
    <w:rsid w:val="00743B2C"/>
    <w:rsid w:val="0075464B"/>
    <w:rsid w:val="0076770A"/>
    <w:rsid w:val="00772B8A"/>
    <w:rsid w:val="007852C0"/>
    <w:rsid w:val="00790637"/>
    <w:rsid w:val="00793565"/>
    <w:rsid w:val="00793A2F"/>
    <w:rsid w:val="007A4712"/>
    <w:rsid w:val="007B6A8A"/>
    <w:rsid w:val="007C45CD"/>
    <w:rsid w:val="007F5938"/>
    <w:rsid w:val="00803B3A"/>
    <w:rsid w:val="00803F17"/>
    <w:rsid w:val="0081164A"/>
    <w:rsid w:val="00812B07"/>
    <w:rsid w:val="0082513B"/>
    <w:rsid w:val="0082543E"/>
    <w:rsid w:val="008254E3"/>
    <w:rsid w:val="00826FD2"/>
    <w:rsid w:val="00832C69"/>
    <w:rsid w:val="008371D9"/>
    <w:rsid w:val="008410DD"/>
    <w:rsid w:val="008434B0"/>
    <w:rsid w:val="00845533"/>
    <w:rsid w:val="0085570F"/>
    <w:rsid w:val="008600BF"/>
    <w:rsid w:val="008644FB"/>
    <w:rsid w:val="00867C20"/>
    <w:rsid w:val="00881CFD"/>
    <w:rsid w:val="008C25F1"/>
    <w:rsid w:val="008C5BC1"/>
    <w:rsid w:val="008C7390"/>
    <w:rsid w:val="008D65B5"/>
    <w:rsid w:val="008D6C10"/>
    <w:rsid w:val="008E258E"/>
    <w:rsid w:val="008E512E"/>
    <w:rsid w:val="008F00B8"/>
    <w:rsid w:val="00912DFA"/>
    <w:rsid w:val="0092086B"/>
    <w:rsid w:val="00922C33"/>
    <w:rsid w:val="009234B8"/>
    <w:rsid w:val="00930045"/>
    <w:rsid w:val="00947CF7"/>
    <w:rsid w:val="00953875"/>
    <w:rsid w:val="00954336"/>
    <w:rsid w:val="00962C75"/>
    <w:rsid w:val="00964985"/>
    <w:rsid w:val="0096748A"/>
    <w:rsid w:val="0097228A"/>
    <w:rsid w:val="009763AF"/>
    <w:rsid w:val="00976573"/>
    <w:rsid w:val="0099311A"/>
    <w:rsid w:val="009C2170"/>
    <w:rsid w:val="009F111B"/>
    <w:rsid w:val="00A008BF"/>
    <w:rsid w:val="00A00BDD"/>
    <w:rsid w:val="00A11B5E"/>
    <w:rsid w:val="00A237F8"/>
    <w:rsid w:val="00A32D34"/>
    <w:rsid w:val="00A33D89"/>
    <w:rsid w:val="00A36A8C"/>
    <w:rsid w:val="00A51E0E"/>
    <w:rsid w:val="00A6355A"/>
    <w:rsid w:val="00A66741"/>
    <w:rsid w:val="00A70052"/>
    <w:rsid w:val="00A705C1"/>
    <w:rsid w:val="00A7067D"/>
    <w:rsid w:val="00A80C76"/>
    <w:rsid w:val="00A81DAF"/>
    <w:rsid w:val="00A824CF"/>
    <w:rsid w:val="00A84829"/>
    <w:rsid w:val="00A86AB9"/>
    <w:rsid w:val="00A90FB9"/>
    <w:rsid w:val="00A95BEE"/>
    <w:rsid w:val="00A9793E"/>
    <w:rsid w:val="00AB6229"/>
    <w:rsid w:val="00AC68E2"/>
    <w:rsid w:val="00AD5A01"/>
    <w:rsid w:val="00AD6D48"/>
    <w:rsid w:val="00AD7CDC"/>
    <w:rsid w:val="00B003C2"/>
    <w:rsid w:val="00B02572"/>
    <w:rsid w:val="00B03A4F"/>
    <w:rsid w:val="00B26456"/>
    <w:rsid w:val="00B4011F"/>
    <w:rsid w:val="00B45DDA"/>
    <w:rsid w:val="00B47A18"/>
    <w:rsid w:val="00B57B79"/>
    <w:rsid w:val="00B615D4"/>
    <w:rsid w:val="00B648F6"/>
    <w:rsid w:val="00B67EAC"/>
    <w:rsid w:val="00B705E6"/>
    <w:rsid w:val="00B71D4D"/>
    <w:rsid w:val="00B72D13"/>
    <w:rsid w:val="00B91E1F"/>
    <w:rsid w:val="00B95EDD"/>
    <w:rsid w:val="00BA6385"/>
    <w:rsid w:val="00BC398D"/>
    <w:rsid w:val="00BC3CA7"/>
    <w:rsid w:val="00BE5D42"/>
    <w:rsid w:val="00C139EA"/>
    <w:rsid w:val="00C14097"/>
    <w:rsid w:val="00C16166"/>
    <w:rsid w:val="00C1770C"/>
    <w:rsid w:val="00C309EA"/>
    <w:rsid w:val="00C32BAB"/>
    <w:rsid w:val="00C43A3A"/>
    <w:rsid w:val="00C4722A"/>
    <w:rsid w:val="00C5053A"/>
    <w:rsid w:val="00C56CCB"/>
    <w:rsid w:val="00C67C54"/>
    <w:rsid w:val="00C865E7"/>
    <w:rsid w:val="00C906AA"/>
    <w:rsid w:val="00CA736F"/>
    <w:rsid w:val="00CA739B"/>
    <w:rsid w:val="00CB251D"/>
    <w:rsid w:val="00CE3815"/>
    <w:rsid w:val="00CE5875"/>
    <w:rsid w:val="00CF008D"/>
    <w:rsid w:val="00CF73A6"/>
    <w:rsid w:val="00D008E3"/>
    <w:rsid w:val="00D00FA8"/>
    <w:rsid w:val="00D0604A"/>
    <w:rsid w:val="00D11A25"/>
    <w:rsid w:val="00D161DB"/>
    <w:rsid w:val="00D2156F"/>
    <w:rsid w:val="00D3357C"/>
    <w:rsid w:val="00D358DF"/>
    <w:rsid w:val="00D52723"/>
    <w:rsid w:val="00D555A9"/>
    <w:rsid w:val="00D64260"/>
    <w:rsid w:val="00D72C49"/>
    <w:rsid w:val="00D72DC3"/>
    <w:rsid w:val="00D75C40"/>
    <w:rsid w:val="00D87CBF"/>
    <w:rsid w:val="00DA2240"/>
    <w:rsid w:val="00DB24E0"/>
    <w:rsid w:val="00DB3901"/>
    <w:rsid w:val="00DB3BD7"/>
    <w:rsid w:val="00DB466A"/>
    <w:rsid w:val="00DB5DFF"/>
    <w:rsid w:val="00DC0A68"/>
    <w:rsid w:val="00DC2B26"/>
    <w:rsid w:val="00DC3E63"/>
    <w:rsid w:val="00DC582C"/>
    <w:rsid w:val="00DD3FA6"/>
    <w:rsid w:val="00DE3B3A"/>
    <w:rsid w:val="00DF684A"/>
    <w:rsid w:val="00E075D1"/>
    <w:rsid w:val="00E156C7"/>
    <w:rsid w:val="00E17A36"/>
    <w:rsid w:val="00E27FEF"/>
    <w:rsid w:val="00E44831"/>
    <w:rsid w:val="00E526AD"/>
    <w:rsid w:val="00E57FCE"/>
    <w:rsid w:val="00E6149E"/>
    <w:rsid w:val="00E638BA"/>
    <w:rsid w:val="00E654A7"/>
    <w:rsid w:val="00E73139"/>
    <w:rsid w:val="00E80FE1"/>
    <w:rsid w:val="00E81BA9"/>
    <w:rsid w:val="00E967F3"/>
    <w:rsid w:val="00EB1E52"/>
    <w:rsid w:val="00EB5410"/>
    <w:rsid w:val="00EB7882"/>
    <w:rsid w:val="00EB7DD5"/>
    <w:rsid w:val="00EE4FA6"/>
    <w:rsid w:val="00EF0858"/>
    <w:rsid w:val="00EF2595"/>
    <w:rsid w:val="00F05195"/>
    <w:rsid w:val="00F05B98"/>
    <w:rsid w:val="00F1474A"/>
    <w:rsid w:val="00F14D23"/>
    <w:rsid w:val="00F16201"/>
    <w:rsid w:val="00F22A8E"/>
    <w:rsid w:val="00F31325"/>
    <w:rsid w:val="00F323E2"/>
    <w:rsid w:val="00F32E81"/>
    <w:rsid w:val="00F43B08"/>
    <w:rsid w:val="00F46570"/>
    <w:rsid w:val="00F54379"/>
    <w:rsid w:val="00F839D8"/>
    <w:rsid w:val="00F94711"/>
    <w:rsid w:val="00F968DE"/>
    <w:rsid w:val="00FA0F0D"/>
    <w:rsid w:val="00FA68B9"/>
    <w:rsid w:val="00FB016D"/>
    <w:rsid w:val="00FC1C67"/>
    <w:rsid w:val="00FD244A"/>
    <w:rsid w:val="00FD2FA9"/>
    <w:rsid w:val="00FD4464"/>
    <w:rsid w:val="00FE3AD0"/>
    <w:rsid w:val="00FE5C66"/>
    <w:rsid w:val="00FF0DAA"/>
    <w:rsid w:val="00FF1823"/>
    <w:rsid w:val="00FF3747"/>
    <w:rsid w:val="00FF5E65"/>
    <w:rsid w:val="00FF68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D4606"/>
  <w15:chartTrackingRefBased/>
  <w15:docId w15:val="{CA0E0A17-F695-4084-88CC-8D94EDAD6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0DAA"/>
  </w:style>
  <w:style w:type="paragraph" w:styleId="Heading1">
    <w:name w:val="heading 1"/>
    <w:basedOn w:val="Normal"/>
    <w:next w:val="Normal"/>
    <w:link w:val="Heading1Char"/>
    <w:uiPriority w:val="9"/>
    <w:qFormat/>
    <w:rsid w:val="00FF0D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F0D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F0DA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F0DA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F0DA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F0D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0D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0D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0D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0DA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F0DA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F0DA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F0DA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F0DA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F0D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0D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0D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0DAA"/>
    <w:rPr>
      <w:rFonts w:eastAsiaTheme="majorEastAsia" w:cstheme="majorBidi"/>
      <w:color w:val="272727" w:themeColor="text1" w:themeTint="D8"/>
    </w:rPr>
  </w:style>
  <w:style w:type="paragraph" w:styleId="Title">
    <w:name w:val="Title"/>
    <w:basedOn w:val="Normal"/>
    <w:next w:val="Normal"/>
    <w:link w:val="TitleChar"/>
    <w:uiPriority w:val="10"/>
    <w:qFormat/>
    <w:rsid w:val="00FF0D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0D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0D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0D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0DAA"/>
    <w:pPr>
      <w:spacing w:before="160"/>
      <w:jc w:val="center"/>
    </w:pPr>
    <w:rPr>
      <w:i/>
      <w:iCs/>
      <w:color w:val="404040" w:themeColor="text1" w:themeTint="BF"/>
    </w:rPr>
  </w:style>
  <w:style w:type="character" w:customStyle="1" w:styleId="QuoteChar">
    <w:name w:val="Quote Char"/>
    <w:basedOn w:val="DefaultParagraphFont"/>
    <w:link w:val="Quote"/>
    <w:uiPriority w:val="29"/>
    <w:rsid w:val="00FF0DAA"/>
    <w:rPr>
      <w:i/>
      <w:iCs/>
      <w:color w:val="404040" w:themeColor="text1" w:themeTint="BF"/>
    </w:rPr>
  </w:style>
  <w:style w:type="paragraph" w:styleId="ListParagraph">
    <w:name w:val="List Paragraph"/>
    <w:basedOn w:val="Normal"/>
    <w:uiPriority w:val="34"/>
    <w:qFormat/>
    <w:rsid w:val="00FF0DAA"/>
    <w:pPr>
      <w:ind w:left="720"/>
      <w:contextualSpacing/>
    </w:pPr>
  </w:style>
  <w:style w:type="character" w:styleId="IntenseEmphasis">
    <w:name w:val="Intense Emphasis"/>
    <w:basedOn w:val="DefaultParagraphFont"/>
    <w:uiPriority w:val="21"/>
    <w:qFormat/>
    <w:rsid w:val="00FF0DAA"/>
    <w:rPr>
      <w:i/>
      <w:iCs/>
      <w:color w:val="0F4761" w:themeColor="accent1" w:themeShade="BF"/>
    </w:rPr>
  </w:style>
  <w:style w:type="paragraph" w:styleId="IntenseQuote">
    <w:name w:val="Intense Quote"/>
    <w:basedOn w:val="Normal"/>
    <w:next w:val="Normal"/>
    <w:link w:val="IntenseQuoteChar"/>
    <w:uiPriority w:val="30"/>
    <w:qFormat/>
    <w:rsid w:val="00FF0D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0DAA"/>
    <w:rPr>
      <w:i/>
      <w:iCs/>
      <w:color w:val="0F4761" w:themeColor="accent1" w:themeShade="BF"/>
    </w:rPr>
  </w:style>
  <w:style w:type="character" w:styleId="IntenseReference">
    <w:name w:val="Intense Reference"/>
    <w:basedOn w:val="DefaultParagraphFont"/>
    <w:uiPriority w:val="32"/>
    <w:qFormat/>
    <w:rsid w:val="00FF0DAA"/>
    <w:rPr>
      <w:b/>
      <w:bCs/>
      <w:smallCaps/>
      <w:color w:val="0F4761" w:themeColor="accent1" w:themeShade="BF"/>
      <w:spacing w:val="5"/>
    </w:rPr>
  </w:style>
  <w:style w:type="character" w:styleId="CommentReference">
    <w:name w:val="annotation reference"/>
    <w:basedOn w:val="DefaultParagraphFont"/>
    <w:uiPriority w:val="99"/>
    <w:semiHidden/>
    <w:unhideWhenUsed/>
    <w:rsid w:val="00FF0DAA"/>
    <w:rPr>
      <w:sz w:val="16"/>
      <w:szCs w:val="16"/>
    </w:rPr>
  </w:style>
  <w:style w:type="paragraph" w:styleId="CommentText">
    <w:name w:val="annotation text"/>
    <w:basedOn w:val="Normal"/>
    <w:link w:val="CommentTextChar"/>
    <w:uiPriority w:val="99"/>
    <w:unhideWhenUsed/>
    <w:rsid w:val="00FF0DAA"/>
    <w:pPr>
      <w:spacing w:line="240" w:lineRule="auto"/>
    </w:pPr>
    <w:rPr>
      <w:sz w:val="20"/>
      <w:szCs w:val="20"/>
    </w:rPr>
  </w:style>
  <w:style w:type="character" w:customStyle="1" w:styleId="CommentTextChar">
    <w:name w:val="Comment Text Char"/>
    <w:basedOn w:val="DefaultParagraphFont"/>
    <w:link w:val="CommentText"/>
    <w:uiPriority w:val="99"/>
    <w:rsid w:val="00FF0DAA"/>
    <w:rPr>
      <w:sz w:val="20"/>
      <w:szCs w:val="20"/>
    </w:rPr>
  </w:style>
  <w:style w:type="table" w:styleId="TableGrid">
    <w:name w:val="Table Grid"/>
    <w:basedOn w:val="TableNormal"/>
    <w:uiPriority w:val="39"/>
    <w:rsid w:val="00FF0D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F0DAA"/>
    <w:rPr>
      <w:color w:val="467886" w:themeColor="hyperlink"/>
      <w:u w:val="single"/>
    </w:rPr>
  </w:style>
  <w:style w:type="paragraph" w:styleId="CommentSubject">
    <w:name w:val="annotation subject"/>
    <w:basedOn w:val="CommentText"/>
    <w:next w:val="CommentText"/>
    <w:link w:val="CommentSubjectChar"/>
    <w:uiPriority w:val="99"/>
    <w:semiHidden/>
    <w:unhideWhenUsed/>
    <w:rsid w:val="00FF0DAA"/>
    <w:rPr>
      <w:b/>
      <w:bCs/>
    </w:rPr>
  </w:style>
  <w:style w:type="character" w:customStyle="1" w:styleId="CommentSubjectChar">
    <w:name w:val="Comment Subject Char"/>
    <w:basedOn w:val="CommentTextChar"/>
    <w:link w:val="CommentSubject"/>
    <w:uiPriority w:val="99"/>
    <w:semiHidden/>
    <w:rsid w:val="00FF0DAA"/>
    <w:rPr>
      <w:b/>
      <w:bCs/>
      <w:sz w:val="20"/>
      <w:szCs w:val="20"/>
    </w:rPr>
  </w:style>
  <w:style w:type="character" w:styleId="FollowedHyperlink">
    <w:name w:val="FollowedHyperlink"/>
    <w:basedOn w:val="DefaultParagraphFont"/>
    <w:uiPriority w:val="99"/>
    <w:semiHidden/>
    <w:unhideWhenUsed/>
    <w:rsid w:val="006D1505"/>
    <w:rPr>
      <w:color w:val="96607D" w:themeColor="followedHyperlink"/>
      <w:u w:val="single"/>
    </w:rPr>
  </w:style>
  <w:style w:type="character" w:styleId="UnresolvedMention">
    <w:name w:val="Unresolved Mention"/>
    <w:basedOn w:val="DefaultParagraphFont"/>
    <w:uiPriority w:val="99"/>
    <w:semiHidden/>
    <w:unhideWhenUsed/>
    <w:rsid w:val="00FC1C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s://www.gainhealth.org/sites/default/files/publications/documents/gain-discussion-paper-series-9-food-group-diversity-and-nutrient-adequacy.pdf" TargetMode="External"/><Relationship Id="rId1" Type="http://schemas.openxmlformats.org/officeDocument/2006/relationships/hyperlink" Target="https://doi.org/10.3945/jn.110.123414" TargetMode="External"/></Relationship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331</TotalTime>
  <Pages>11</Pages>
  <Words>3121</Words>
  <Characters>17795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Valerie Friesen</dc:creator>
  <cp:keywords/>
  <dc:description/>
  <cp:lastModifiedBy>Valerie Friesen</cp:lastModifiedBy>
  <cp:revision>122</cp:revision>
  <dcterms:created xsi:type="dcterms:W3CDTF">2024-08-15T16:26:00Z</dcterms:created>
  <dcterms:modified xsi:type="dcterms:W3CDTF">2024-08-30T15:58:00Z</dcterms:modified>
</cp:coreProperties>
</file>