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484F4" w14:textId="77777777" w:rsidR="002E7CE2" w:rsidRDefault="008F3717">
      <w:pPr>
        <w:rPr>
          <w:rFonts w:ascii="Times New Roman" w:hAnsi="Times New Roman"/>
          <w:b/>
          <w:bCs/>
          <w:sz w:val="22"/>
        </w:rPr>
      </w:pPr>
      <w:r>
        <w:rPr>
          <w:rFonts w:ascii="Times New Roman" w:hAnsi="Times New Roman" w:hint="eastAsia"/>
          <w:b/>
          <w:bCs/>
          <w:sz w:val="22"/>
        </w:rPr>
        <w:t>S</w:t>
      </w:r>
      <w:r>
        <w:rPr>
          <w:rFonts w:ascii="Times New Roman" w:hAnsi="Times New Roman"/>
          <w:b/>
          <w:bCs/>
          <w:sz w:val="22"/>
        </w:rPr>
        <w:t>I.1 Correlations of warming indices</w:t>
      </w:r>
    </w:p>
    <w:p w14:paraId="074484F5" w14:textId="7D633F49" w:rsidR="002E7CE2" w:rsidRDefault="008F3717">
      <w:pPr>
        <w:rPr>
          <w:rFonts w:ascii="Times New Roman" w:hAnsi="Times New Roman"/>
          <w:sz w:val="22"/>
        </w:rPr>
      </w:pPr>
      <w:r>
        <w:rPr>
          <w:rFonts w:ascii="Times New Roman" w:hAnsi="Times New Roman"/>
          <w:sz w:val="22"/>
        </w:rPr>
        <w:t xml:space="preserve">The correlations between </w:t>
      </w:r>
      <w:r w:rsidR="002547EA" w:rsidRPr="00A51AB3">
        <w:rPr>
          <w:rFonts w:ascii="Times New Roman" w:hAnsi="Times New Roman"/>
          <w:sz w:val="22"/>
        </w:rPr>
        <w:t>GDD</w:t>
      </w:r>
      <w:r w:rsidR="002547EA">
        <w:rPr>
          <w:rFonts w:ascii="Times New Roman" w:hAnsi="Times New Roman"/>
          <w:sz w:val="22"/>
        </w:rPr>
        <w:t>s</w:t>
      </w:r>
      <w:r w:rsidR="000153CE">
        <w:rPr>
          <w:rFonts w:ascii="Times New Roman" w:hAnsi="Times New Roman"/>
          <w:sz w:val="22"/>
        </w:rPr>
        <w:t>_5</w:t>
      </w:r>
      <w:r w:rsidR="002547EA">
        <w:rPr>
          <w:rFonts w:ascii="Times New Roman" w:hAnsi="Times New Roman"/>
          <w:sz w:val="22"/>
        </w:rPr>
        <w:t xml:space="preserve"> </w:t>
      </w:r>
      <w:r w:rsidR="002547EA" w:rsidRPr="00A51AB3">
        <w:rPr>
          <w:rFonts w:ascii="Times New Roman" w:hAnsi="Times New Roman"/>
          <w:sz w:val="22"/>
        </w:rPr>
        <w:t xml:space="preserve">with other warming indices including </w:t>
      </w:r>
      <w:r w:rsidR="000153CE">
        <w:rPr>
          <w:rFonts w:ascii="Times New Roman" w:hAnsi="Times New Roman"/>
          <w:sz w:val="22"/>
        </w:rPr>
        <w:t>growing degree day</w:t>
      </w:r>
      <w:r w:rsidR="002547EA">
        <w:rPr>
          <w:rFonts w:ascii="Times New Roman" w:hAnsi="Times New Roman"/>
          <w:sz w:val="22"/>
        </w:rPr>
        <w:t>s with base temperature at 0</w:t>
      </w:r>
      <w:r w:rsidR="002547EA" w:rsidRPr="00A51AB3">
        <w:rPr>
          <w:rFonts w:ascii="Times New Roman" w:hAnsi="Times New Roman"/>
          <w:sz w:val="22"/>
        </w:rPr>
        <w:t>℃</w:t>
      </w:r>
      <w:r w:rsidR="002547EA">
        <w:rPr>
          <w:rFonts w:ascii="Times New Roman" w:hAnsi="Times New Roman"/>
          <w:sz w:val="22"/>
        </w:rPr>
        <w:t xml:space="preserve"> or 10</w:t>
      </w:r>
      <w:r w:rsidR="002547EA" w:rsidRPr="00A51AB3">
        <w:rPr>
          <w:rFonts w:ascii="Times New Roman" w:hAnsi="Times New Roman"/>
          <w:sz w:val="22"/>
        </w:rPr>
        <w:t>℃</w:t>
      </w:r>
      <w:r w:rsidR="002547EA">
        <w:rPr>
          <w:rFonts w:ascii="Times New Roman" w:hAnsi="Times New Roman"/>
          <w:sz w:val="22"/>
        </w:rPr>
        <w:t xml:space="preserve">, </w:t>
      </w:r>
      <w:r w:rsidR="002547EA" w:rsidRPr="00A51AB3">
        <w:rPr>
          <w:rFonts w:ascii="Times New Roman" w:hAnsi="Times New Roman"/>
          <w:sz w:val="22"/>
        </w:rPr>
        <w:t>open water duration, peak temperature of the year</w:t>
      </w:r>
      <w:r w:rsidR="002547EA">
        <w:rPr>
          <w:rFonts w:ascii="Times New Roman" w:hAnsi="Times New Roman"/>
          <w:sz w:val="22"/>
        </w:rPr>
        <w:t xml:space="preserve">, </w:t>
      </w:r>
      <w:r w:rsidR="002547EA" w:rsidRPr="00A51AB3">
        <w:rPr>
          <w:rFonts w:ascii="Times New Roman" w:hAnsi="Times New Roman"/>
          <w:sz w:val="22"/>
        </w:rPr>
        <w:t>and lake surface mean temperature of each month</w:t>
      </w:r>
      <w:r>
        <w:rPr>
          <w:rFonts w:ascii="Times New Roman" w:hAnsi="Times New Roman"/>
          <w:sz w:val="22"/>
        </w:rPr>
        <w:t xml:space="preserve"> were calculated and the results were shown in Fig.S1. GDDs </w:t>
      </w:r>
      <w:r w:rsidR="002547EA" w:rsidRPr="00A51AB3">
        <w:rPr>
          <w:rFonts w:ascii="Times New Roman" w:hAnsi="Times New Roman"/>
          <w:sz w:val="22"/>
        </w:rPr>
        <w:t>(</w:t>
      </w:r>
      <w:r w:rsidR="002547EA">
        <w:rPr>
          <w:rFonts w:ascii="Times New Roman" w:hAnsi="Times New Roman"/>
          <w:sz w:val="22"/>
        </w:rPr>
        <w:t xml:space="preserve">base temperature at </w:t>
      </w:r>
      <w:r w:rsidR="002547EA" w:rsidRPr="00A51AB3">
        <w:rPr>
          <w:rFonts w:ascii="Times New Roman" w:hAnsi="Times New Roman"/>
          <w:sz w:val="22"/>
        </w:rPr>
        <w:t>5℃</w:t>
      </w:r>
      <w:r w:rsidR="002547EA">
        <w:rPr>
          <w:rFonts w:ascii="Times New Roman" w:hAnsi="Times New Roman"/>
          <w:sz w:val="22"/>
        </w:rPr>
        <w:t>) wa</w:t>
      </w:r>
      <w:r>
        <w:rPr>
          <w:rFonts w:ascii="Times New Roman" w:hAnsi="Times New Roman"/>
          <w:sz w:val="22"/>
        </w:rPr>
        <w:t xml:space="preserve">s positively correlated with all other indices.  </w:t>
      </w:r>
    </w:p>
    <w:p w14:paraId="074484F6" w14:textId="77777777" w:rsidR="002E7CE2" w:rsidRDefault="008F3717">
      <w:pPr>
        <w:rPr>
          <w:rFonts w:ascii="Times New Roman" w:hAnsi="Times New Roman"/>
          <w:b/>
          <w:bCs/>
          <w:sz w:val="22"/>
        </w:rPr>
      </w:pPr>
      <w:r>
        <w:rPr>
          <w:noProof/>
        </w:rPr>
        <w:drawing>
          <wp:inline distT="0" distB="0" distL="0" distR="0" wp14:anchorId="074486E2" wp14:editId="074486E3">
            <wp:extent cx="5274310" cy="52743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14:paraId="074484F7" w14:textId="77777777" w:rsidR="002E7CE2" w:rsidRDefault="008F3717">
      <w:pPr>
        <w:jc w:val="center"/>
        <w:rPr>
          <w:rFonts w:ascii="Times New Roman" w:hAnsi="Times New Roman"/>
          <w:sz w:val="22"/>
        </w:rPr>
      </w:pPr>
      <w:r>
        <w:rPr>
          <w:rFonts w:ascii="Times New Roman" w:hAnsi="Times New Roman" w:hint="eastAsia"/>
          <w:sz w:val="22"/>
        </w:rPr>
        <w:t>F</w:t>
      </w:r>
      <w:r>
        <w:rPr>
          <w:rFonts w:ascii="Times New Roman" w:hAnsi="Times New Roman"/>
          <w:sz w:val="22"/>
        </w:rPr>
        <w:t>ig. S1. The correlations between growing degree days (GDDs), open water duration, peak temperature of the year, lake surface mean temperature in summer, and lake surface mean temperature of each month</w:t>
      </w:r>
    </w:p>
    <w:p w14:paraId="074484F8" w14:textId="56401C2D" w:rsidR="002E7CE2" w:rsidRDefault="000153CE">
      <w:pPr>
        <w:jc w:val="center"/>
        <w:rPr>
          <w:rFonts w:ascii="Times New Roman" w:hAnsi="Times New Roman"/>
          <w:sz w:val="22"/>
        </w:rPr>
      </w:pPr>
      <w:r>
        <w:rPr>
          <w:rFonts w:ascii="Times New Roman" w:hAnsi="Times New Roman" w:hint="eastAsia"/>
          <w:sz w:val="22"/>
        </w:rPr>
        <w:t>(</w:t>
      </w:r>
      <w:proofErr w:type="gramStart"/>
      <w:r w:rsidRPr="000153CE">
        <w:rPr>
          <w:rFonts w:ascii="Times New Roman" w:hAnsi="Times New Roman"/>
          <w:color w:val="FF0000"/>
          <w:sz w:val="22"/>
        </w:rPr>
        <w:t>the</w:t>
      </w:r>
      <w:proofErr w:type="gramEnd"/>
      <w:r w:rsidRPr="000153CE">
        <w:rPr>
          <w:rFonts w:ascii="Times New Roman" w:hAnsi="Times New Roman"/>
          <w:color w:val="FF0000"/>
          <w:sz w:val="22"/>
        </w:rPr>
        <w:t xml:space="preserve"> figure will be replaced</w:t>
      </w:r>
      <w:r>
        <w:rPr>
          <w:rFonts w:ascii="Times New Roman" w:hAnsi="Times New Roman"/>
          <w:sz w:val="22"/>
        </w:rPr>
        <w:t>)</w:t>
      </w:r>
    </w:p>
    <w:p w14:paraId="074484F9" w14:textId="7DC8763F" w:rsidR="002E7CE2" w:rsidRDefault="008F3717">
      <w:pPr>
        <w:rPr>
          <w:rFonts w:ascii="Times New Roman" w:hAnsi="Times New Roman"/>
          <w:b/>
          <w:bCs/>
          <w:sz w:val="22"/>
        </w:rPr>
      </w:pPr>
      <w:r>
        <w:rPr>
          <w:rFonts w:ascii="Times New Roman" w:hAnsi="Times New Roman"/>
          <w:b/>
          <w:bCs/>
          <w:sz w:val="22"/>
        </w:rPr>
        <w:t xml:space="preserve">SI.2 Model </w:t>
      </w:r>
      <w:r w:rsidR="00315965">
        <w:rPr>
          <w:rFonts w:ascii="Times New Roman" w:hAnsi="Times New Roman"/>
          <w:b/>
          <w:bCs/>
          <w:sz w:val="22"/>
        </w:rPr>
        <w:t>validation</w:t>
      </w:r>
      <w:r>
        <w:rPr>
          <w:rFonts w:ascii="Times New Roman" w:hAnsi="Times New Roman"/>
          <w:b/>
          <w:bCs/>
          <w:sz w:val="22"/>
        </w:rPr>
        <w:t xml:space="preserve"> simulation:</w:t>
      </w:r>
    </w:p>
    <w:p w14:paraId="074484FB" w14:textId="442B8AA0" w:rsidR="002E7CE2" w:rsidRDefault="008F3717">
      <w:pPr>
        <w:rPr>
          <w:rFonts w:ascii="Times New Roman" w:hAnsi="Times New Roman"/>
          <w:sz w:val="22"/>
        </w:rPr>
      </w:pPr>
      <w:bookmarkStart w:id="0" w:name="_Hlk119533451"/>
      <w:r>
        <w:rPr>
          <w:rFonts w:ascii="Times New Roman" w:hAnsi="Times New Roman"/>
          <w:sz w:val="22"/>
        </w:rPr>
        <w:t>Previous studies have shown that the parameter estimation of surplus production models can be influenced by how informative the input data are (). The lack of contrasts in historical fishing efforts and monotonically decreasing biomass trends (so-called “one way trip”) will result in the collected data being insufficiently informative about the dynamics of the populations concerned, hence is likely to produce biased parameter estimates. Here, we conducted a simulation study to verify whether the temperature-</w:t>
      </w:r>
      <w:r>
        <w:rPr>
          <w:rFonts w:ascii="Times New Roman" w:hAnsi="Times New Roman" w:hint="eastAsia"/>
          <w:sz w:val="22"/>
        </w:rPr>
        <w:t>dependent</w:t>
      </w:r>
      <w:r>
        <w:rPr>
          <w:rFonts w:ascii="Times New Roman" w:hAnsi="Times New Roman"/>
          <w:sz w:val="22"/>
        </w:rPr>
        <w:t xml:space="preserve"> surplus production model </w:t>
      </w:r>
      <w:r w:rsidR="00D632B0">
        <w:rPr>
          <w:rFonts w:ascii="Times New Roman" w:hAnsi="Times New Roman"/>
          <w:sz w:val="22"/>
        </w:rPr>
        <w:t>wa</w:t>
      </w:r>
      <w:r>
        <w:rPr>
          <w:rFonts w:ascii="Times New Roman" w:hAnsi="Times New Roman"/>
          <w:sz w:val="22"/>
        </w:rPr>
        <w:t xml:space="preserve">s able to estimate the parameter of warming effect with acceptable accuracy and precision by </w:t>
      </w:r>
      <w:r>
        <w:rPr>
          <w:rFonts w:ascii="Times New Roman" w:hAnsi="Times New Roman"/>
          <w:sz w:val="22"/>
        </w:rPr>
        <w:lastRenderedPageBreak/>
        <w:t xml:space="preserve">fitting </w:t>
      </w:r>
      <w:r w:rsidR="00D632B0">
        <w:rPr>
          <w:rFonts w:ascii="Times New Roman" w:hAnsi="Times New Roman"/>
          <w:sz w:val="22"/>
        </w:rPr>
        <w:t xml:space="preserve">the model to </w:t>
      </w:r>
      <w:r>
        <w:rPr>
          <w:rFonts w:ascii="Times New Roman" w:hAnsi="Times New Roman"/>
          <w:sz w:val="22"/>
        </w:rPr>
        <w:t>inconsecutive and imprecise harvest and CPUE data.</w:t>
      </w:r>
      <w:bookmarkEnd w:id="0"/>
      <w:r>
        <w:rPr>
          <w:rFonts w:ascii="Times New Roman" w:hAnsi="Times New Roman"/>
          <w:sz w:val="22"/>
        </w:rPr>
        <w:t xml:space="preserve"> </w:t>
      </w:r>
    </w:p>
    <w:p w14:paraId="074484FC" w14:textId="312489C3" w:rsidR="002E7CE2" w:rsidRDefault="008F3717">
      <w:pPr>
        <w:rPr>
          <w:rFonts w:ascii="Times New Roman" w:hAnsi="Times New Roman"/>
          <w:b/>
          <w:bCs/>
          <w:sz w:val="22"/>
        </w:rPr>
      </w:pPr>
      <w:r>
        <w:rPr>
          <w:rFonts w:ascii="Times New Roman" w:hAnsi="Times New Roman"/>
          <w:b/>
          <w:bCs/>
          <w:sz w:val="22"/>
        </w:rPr>
        <w:t>SI.2.</w:t>
      </w:r>
      <w:r w:rsidR="00315965">
        <w:rPr>
          <w:rFonts w:ascii="Times New Roman" w:hAnsi="Times New Roman"/>
          <w:b/>
          <w:bCs/>
          <w:sz w:val="22"/>
        </w:rPr>
        <w:t>1</w:t>
      </w:r>
      <w:r>
        <w:rPr>
          <w:rFonts w:ascii="Times New Roman" w:hAnsi="Times New Roman"/>
          <w:b/>
          <w:bCs/>
          <w:sz w:val="22"/>
        </w:rPr>
        <w:t xml:space="preserve"> </w:t>
      </w:r>
      <w:r w:rsidR="00315965">
        <w:rPr>
          <w:rFonts w:ascii="Times New Roman" w:hAnsi="Times New Roman"/>
          <w:b/>
          <w:bCs/>
          <w:sz w:val="22"/>
        </w:rPr>
        <w:t>Simulation setting</w:t>
      </w:r>
      <w:r w:rsidR="006119B0">
        <w:rPr>
          <w:rFonts w:ascii="Times New Roman" w:hAnsi="Times New Roman"/>
          <w:b/>
          <w:bCs/>
          <w:sz w:val="22"/>
        </w:rPr>
        <w:t>s</w:t>
      </w:r>
      <w:r>
        <w:rPr>
          <w:rFonts w:ascii="Times New Roman" w:hAnsi="Times New Roman"/>
          <w:b/>
          <w:bCs/>
          <w:sz w:val="22"/>
        </w:rPr>
        <w:t>:</w:t>
      </w:r>
    </w:p>
    <w:p w14:paraId="074484FD" w14:textId="77777777" w:rsidR="002E7CE2" w:rsidRDefault="008F3717">
      <w:pPr>
        <w:rPr>
          <w:rFonts w:ascii="Times New Roman" w:hAnsi="Times New Roman"/>
          <w:sz w:val="22"/>
        </w:rPr>
      </w:pPr>
      <w:bookmarkStart w:id="1" w:name="_Hlk119534267"/>
      <w:r>
        <w:rPr>
          <w:rFonts w:ascii="Times New Roman" w:hAnsi="Times New Roman"/>
          <w:sz w:val="22"/>
        </w:rPr>
        <w:t>We simulated six scenarios of different fishing patterns or biomass trends</w:t>
      </w:r>
      <w:bookmarkEnd w:id="1"/>
      <w:r>
        <w:rPr>
          <w:rFonts w:ascii="Times New Roman" w:hAnsi="Times New Roman"/>
          <w:sz w:val="22"/>
        </w:rPr>
        <w:t xml:space="preserve"> including (a) high fishing efforts and a low contrast in fishing efforts; (b) low fishing efforts and a low contrast in fishing efforts; (c) a high contrast in fishing effort; (d) a declining biomass trend with fluctuations; (e) an increasing biomass trend with fluctuations; and (f) a declining biomass trend followed by recovery. Fishing history was simulated for 40 years for all scenarios. (Fig.S2).</w:t>
      </w:r>
    </w:p>
    <w:p w14:paraId="074484FE" w14:textId="77777777" w:rsidR="002E7CE2" w:rsidRDefault="008F3717">
      <w:pPr>
        <w:rPr>
          <w:rFonts w:ascii="Times New Roman" w:hAnsi="Times New Roman"/>
          <w:sz w:val="22"/>
        </w:rPr>
      </w:pPr>
      <w:r>
        <w:rPr>
          <w:rFonts w:ascii="Times New Roman" w:hAnsi="Times New Roman"/>
          <w:sz w:val="22"/>
        </w:rPr>
        <w:t xml:space="preserve">The standard deviations of observation errors for CPUE data from fishery-independent biological survey and recreational harvest data from creel survey were assumed to be 0.2. We assumed that the fishery-independent biological survey was conducted every 3 years and creel survey every 5 years. The frequencies were consistent with the average frequencies of the actual biological survey and creel survey. We assumed the standard deviation of process error in the population dynamic to be 0.1. The “true” warming effect was randomly sampled from a uniform distribution </w:t>
      </w:r>
      <w:proofErr w:type="gramStart"/>
      <w:r>
        <w:rPr>
          <w:rFonts w:ascii="Times New Roman" w:hAnsi="Times New Roman"/>
          <w:sz w:val="22"/>
        </w:rPr>
        <w:t>U(</w:t>
      </w:r>
      <w:proofErr w:type="gramEnd"/>
      <w:r>
        <w:rPr>
          <w:rFonts w:ascii="Times New Roman" w:hAnsi="Times New Roman"/>
          <w:sz w:val="22"/>
        </w:rPr>
        <w:t xml:space="preserve">-1,1) for each simulation run. The time series of growing degree days (GDDs) for each simulation run were randomly extracted from the pool of real GDDs data set of the lakes studied. Stocking biomass and tribal harvest data were not included in the simulations as they were considered to be accurate without any observational error and therefore unlikely to cause estimation problems. The settings of the simulation are summarized in Tab.S5.  </w:t>
      </w:r>
    </w:p>
    <w:p w14:paraId="074484FF" w14:textId="77777777" w:rsidR="002E7CE2" w:rsidRDefault="008F3717">
      <w:pPr>
        <w:rPr>
          <w:rFonts w:ascii="Times New Roman" w:hAnsi="Times New Roman"/>
          <w:sz w:val="22"/>
        </w:rPr>
      </w:pPr>
      <w:r>
        <w:rPr>
          <w:rFonts w:ascii="Times New Roman" w:hAnsi="Times New Roman"/>
          <w:sz w:val="22"/>
        </w:rPr>
        <w:t xml:space="preserve">The generated data were used to fit the temperature-dependent surplus production model and to estimate the warming effect parameter. The estimates were then compared with the predetermined ‘true’ values. This procedure was repeated 50 times for each scenario. Note that the process error was assumed in the operating model of the simulation but not included in the estimating model. </w:t>
      </w:r>
    </w:p>
    <w:p w14:paraId="07448500" w14:textId="7B1160AA" w:rsidR="002E7CE2" w:rsidRDefault="008F3717">
      <w:pPr>
        <w:rPr>
          <w:rFonts w:ascii="Times New Roman" w:hAnsi="Times New Roman"/>
          <w:b/>
          <w:bCs/>
          <w:sz w:val="22"/>
        </w:rPr>
      </w:pPr>
      <w:r>
        <w:rPr>
          <w:rFonts w:ascii="Times New Roman" w:hAnsi="Times New Roman"/>
          <w:b/>
          <w:bCs/>
          <w:sz w:val="22"/>
        </w:rPr>
        <w:t>SI.2.</w:t>
      </w:r>
      <w:r w:rsidR="00315965">
        <w:rPr>
          <w:rFonts w:ascii="Times New Roman" w:hAnsi="Times New Roman"/>
          <w:b/>
          <w:bCs/>
          <w:sz w:val="22"/>
        </w:rPr>
        <w:t>2</w:t>
      </w:r>
      <w:r>
        <w:rPr>
          <w:rFonts w:ascii="Times New Roman" w:hAnsi="Times New Roman"/>
          <w:b/>
          <w:bCs/>
          <w:sz w:val="22"/>
        </w:rPr>
        <w:t xml:space="preserve"> </w:t>
      </w:r>
      <w:r w:rsidR="00315965">
        <w:rPr>
          <w:rFonts w:ascii="Times New Roman" w:hAnsi="Times New Roman"/>
          <w:b/>
          <w:bCs/>
          <w:sz w:val="22"/>
        </w:rPr>
        <w:t>Simulation r</w:t>
      </w:r>
      <w:r>
        <w:rPr>
          <w:rFonts w:ascii="Times New Roman" w:hAnsi="Times New Roman"/>
          <w:b/>
          <w:bCs/>
          <w:sz w:val="22"/>
        </w:rPr>
        <w:t>esults:</w:t>
      </w:r>
    </w:p>
    <w:p w14:paraId="07448501" w14:textId="399612CE" w:rsidR="002E7CE2" w:rsidRDefault="008F3717">
      <w:pPr>
        <w:rPr>
          <w:rFonts w:ascii="Times New Roman" w:hAnsi="Times New Roman"/>
          <w:sz w:val="22"/>
        </w:rPr>
      </w:pPr>
      <w:r>
        <w:rPr>
          <w:rFonts w:ascii="Times New Roman" w:hAnsi="Times New Roman"/>
          <w:sz w:val="22"/>
        </w:rPr>
        <w:t xml:space="preserve">For scenarios (a) and (c), the estimates of temperature effect are unbiased. Scenario (f) exhibits mild underestimation of the magnitude of temperature effect. For scenarios (b), the model systematically underestimates the magnitude of the temperature effect, with similar levels of underestimation regardless </w:t>
      </w:r>
      <w:r w:rsidR="00315965">
        <w:rPr>
          <w:rFonts w:ascii="Times New Roman" w:hAnsi="Times New Roman"/>
          <w:sz w:val="22"/>
        </w:rPr>
        <w:t xml:space="preserve">of </w:t>
      </w:r>
      <w:r>
        <w:rPr>
          <w:rFonts w:ascii="Times New Roman" w:hAnsi="Times New Roman"/>
          <w:sz w:val="22"/>
        </w:rPr>
        <w:t xml:space="preserve">whether the “true” warming effect is positive or negative. For scenario (d) and (e), model also tends to underestimate the magnitude of the temperature effect, however, with different levels of underestimation depending on whether the “true” warming effect is positive or negative (Fig. S3). </w:t>
      </w:r>
    </w:p>
    <w:p w14:paraId="07448503" w14:textId="77777777" w:rsidR="002E7CE2" w:rsidRDefault="008F3717">
      <w:pPr>
        <w:rPr>
          <w:rFonts w:ascii="Times New Roman" w:hAnsi="Times New Roman"/>
          <w:sz w:val="22"/>
        </w:rPr>
      </w:pPr>
      <w:r>
        <w:rPr>
          <w:rFonts w:ascii="Times New Roman" w:hAnsi="Times New Roman"/>
          <w:noProof/>
          <w:sz w:val="22"/>
        </w:rPr>
        <w:drawing>
          <wp:inline distT="0" distB="0" distL="0" distR="0" wp14:anchorId="074486E4" wp14:editId="074486E5">
            <wp:extent cx="2472055" cy="2472055"/>
            <wp:effectExtent l="0" t="0"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72055" cy="2472055"/>
                    </a:xfrm>
                    <a:prstGeom prst="rect">
                      <a:avLst/>
                    </a:prstGeom>
                    <a:noFill/>
                    <a:ln>
                      <a:noFill/>
                    </a:ln>
                  </pic:spPr>
                </pic:pic>
              </a:graphicData>
            </a:graphic>
          </wp:inline>
        </w:drawing>
      </w:r>
      <w:r>
        <w:rPr>
          <w:rFonts w:ascii="Times New Roman" w:hAnsi="Times New Roman"/>
          <w:noProof/>
          <w:sz w:val="22"/>
        </w:rPr>
        <w:drawing>
          <wp:inline distT="0" distB="0" distL="0" distR="0" wp14:anchorId="074486E6" wp14:editId="074486E7">
            <wp:extent cx="2472055" cy="2472055"/>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72055" cy="2472055"/>
                    </a:xfrm>
                    <a:prstGeom prst="rect">
                      <a:avLst/>
                    </a:prstGeom>
                    <a:noFill/>
                    <a:ln>
                      <a:noFill/>
                    </a:ln>
                  </pic:spPr>
                </pic:pic>
              </a:graphicData>
            </a:graphic>
          </wp:inline>
        </w:drawing>
      </w:r>
    </w:p>
    <w:p w14:paraId="07448504" w14:textId="77777777" w:rsidR="002E7CE2" w:rsidRDefault="008F3717">
      <w:pPr>
        <w:numPr>
          <w:ilvl w:val="0"/>
          <w:numId w:val="1"/>
        </w:numPr>
        <w:rPr>
          <w:rFonts w:ascii="Times New Roman" w:hAnsi="Times New Roman"/>
          <w:sz w:val="22"/>
        </w:rPr>
      </w:pPr>
      <w:r>
        <w:rPr>
          <w:rFonts w:ascii="Times New Roman" w:hAnsi="Times New Roman"/>
          <w:sz w:val="22"/>
        </w:rPr>
        <w:lastRenderedPageBreak/>
        <w:t xml:space="preserve">                                 (b)</w:t>
      </w:r>
    </w:p>
    <w:p w14:paraId="07448505" w14:textId="77777777" w:rsidR="002E7CE2" w:rsidRDefault="008F3717">
      <w:pPr>
        <w:rPr>
          <w:rFonts w:ascii="Times New Roman" w:hAnsi="Times New Roman"/>
          <w:sz w:val="22"/>
        </w:rPr>
      </w:pPr>
      <w:r>
        <w:rPr>
          <w:rFonts w:ascii="Times New Roman" w:hAnsi="Times New Roman"/>
          <w:noProof/>
          <w:sz w:val="22"/>
        </w:rPr>
        <w:drawing>
          <wp:inline distT="0" distB="0" distL="0" distR="0" wp14:anchorId="074486E8" wp14:editId="074486E9">
            <wp:extent cx="2472055" cy="2472055"/>
            <wp:effectExtent l="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72055" cy="2472055"/>
                    </a:xfrm>
                    <a:prstGeom prst="rect">
                      <a:avLst/>
                    </a:prstGeom>
                    <a:noFill/>
                    <a:ln>
                      <a:noFill/>
                    </a:ln>
                  </pic:spPr>
                </pic:pic>
              </a:graphicData>
            </a:graphic>
          </wp:inline>
        </w:drawing>
      </w:r>
      <w:r>
        <w:rPr>
          <w:rFonts w:ascii="Times New Roman" w:hAnsi="Times New Roman"/>
          <w:noProof/>
          <w:sz w:val="22"/>
        </w:rPr>
        <w:drawing>
          <wp:inline distT="0" distB="0" distL="0" distR="0" wp14:anchorId="074486EA" wp14:editId="074486EB">
            <wp:extent cx="2472055" cy="2472055"/>
            <wp:effectExtent l="0" t="0" r="444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72055" cy="2472055"/>
                    </a:xfrm>
                    <a:prstGeom prst="rect">
                      <a:avLst/>
                    </a:prstGeom>
                    <a:noFill/>
                    <a:ln>
                      <a:noFill/>
                    </a:ln>
                  </pic:spPr>
                </pic:pic>
              </a:graphicData>
            </a:graphic>
          </wp:inline>
        </w:drawing>
      </w:r>
    </w:p>
    <w:p w14:paraId="07448506" w14:textId="77777777" w:rsidR="002E7CE2" w:rsidRDefault="008F3717">
      <w:pPr>
        <w:rPr>
          <w:rFonts w:ascii="Times New Roman" w:hAnsi="Times New Roman"/>
          <w:sz w:val="22"/>
        </w:rPr>
      </w:pPr>
      <w:r>
        <w:rPr>
          <w:rFonts w:ascii="Times New Roman" w:hAnsi="Times New Roman"/>
          <w:sz w:val="22"/>
        </w:rPr>
        <w:t xml:space="preserve">                (c)                               </w:t>
      </w:r>
      <w:proofErr w:type="gramStart"/>
      <w:r>
        <w:rPr>
          <w:rFonts w:ascii="Times New Roman" w:hAnsi="Times New Roman"/>
          <w:sz w:val="22"/>
        </w:rPr>
        <w:t xml:space="preserve">   (</w:t>
      </w:r>
      <w:proofErr w:type="gramEnd"/>
      <w:r>
        <w:rPr>
          <w:rFonts w:ascii="Times New Roman" w:hAnsi="Times New Roman"/>
          <w:sz w:val="22"/>
        </w:rPr>
        <w:t>d)</w:t>
      </w:r>
    </w:p>
    <w:p w14:paraId="07448507" w14:textId="77777777" w:rsidR="002E7CE2" w:rsidRDefault="008F3717">
      <w:pPr>
        <w:rPr>
          <w:rFonts w:ascii="Times New Roman" w:hAnsi="Times New Roman"/>
          <w:sz w:val="22"/>
        </w:rPr>
      </w:pPr>
      <w:r>
        <w:rPr>
          <w:rFonts w:ascii="Times New Roman" w:hAnsi="Times New Roman"/>
          <w:noProof/>
          <w:sz w:val="22"/>
        </w:rPr>
        <w:drawing>
          <wp:inline distT="0" distB="0" distL="0" distR="0" wp14:anchorId="074486EC" wp14:editId="074486ED">
            <wp:extent cx="2472055" cy="247205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72055" cy="2472055"/>
                    </a:xfrm>
                    <a:prstGeom prst="rect">
                      <a:avLst/>
                    </a:prstGeom>
                    <a:noFill/>
                    <a:ln>
                      <a:noFill/>
                    </a:ln>
                  </pic:spPr>
                </pic:pic>
              </a:graphicData>
            </a:graphic>
          </wp:inline>
        </w:drawing>
      </w:r>
      <w:r>
        <w:rPr>
          <w:rFonts w:ascii="Times New Roman" w:hAnsi="Times New Roman"/>
          <w:noProof/>
          <w:sz w:val="22"/>
        </w:rPr>
        <w:drawing>
          <wp:inline distT="0" distB="0" distL="0" distR="0" wp14:anchorId="074486EE" wp14:editId="074486EF">
            <wp:extent cx="2472055" cy="2472055"/>
            <wp:effectExtent l="0" t="0" r="44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72055" cy="2472055"/>
                    </a:xfrm>
                    <a:prstGeom prst="rect">
                      <a:avLst/>
                    </a:prstGeom>
                    <a:noFill/>
                    <a:ln>
                      <a:noFill/>
                    </a:ln>
                  </pic:spPr>
                </pic:pic>
              </a:graphicData>
            </a:graphic>
          </wp:inline>
        </w:drawing>
      </w:r>
    </w:p>
    <w:p w14:paraId="07448508" w14:textId="77777777" w:rsidR="002E7CE2" w:rsidRDefault="008F3717">
      <w:pPr>
        <w:rPr>
          <w:rFonts w:ascii="Times New Roman" w:hAnsi="Times New Roman"/>
          <w:sz w:val="22"/>
        </w:rPr>
      </w:pPr>
      <w:r>
        <w:rPr>
          <w:rFonts w:ascii="Times New Roman" w:hAnsi="Times New Roman"/>
          <w:sz w:val="22"/>
        </w:rPr>
        <w:t xml:space="preserve">                (e)                               </w:t>
      </w:r>
      <w:proofErr w:type="gramStart"/>
      <w:r>
        <w:rPr>
          <w:rFonts w:ascii="Times New Roman" w:hAnsi="Times New Roman"/>
          <w:sz w:val="22"/>
        </w:rPr>
        <w:t xml:space="preserve">   (</w:t>
      </w:r>
      <w:proofErr w:type="gramEnd"/>
      <w:r>
        <w:rPr>
          <w:rFonts w:ascii="Times New Roman" w:hAnsi="Times New Roman"/>
          <w:sz w:val="22"/>
        </w:rPr>
        <w:t>f)</w:t>
      </w:r>
    </w:p>
    <w:p w14:paraId="07448509" w14:textId="2F5D4C2E" w:rsidR="002E7CE2" w:rsidRDefault="008F3717">
      <w:pPr>
        <w:jc w:val="center"/>
        <w:rPr>
          <w:rFonts w:ascii="Times New Roman" w:hAnsi="Times New Roman"/>
          <w:sz w:val="22"/>
        </w:rPr>
      </w:pPr>
      <w:r>
        <w:rPr>
          <w:rFonts w:ascii="Times New Roman" w:hAnsi="Times New Roman" w:hint="eastAsia"/>
          <w:sz w:val="22"/>
        </w:rPr>
        <w:t>F</w:t>
      </w:r>
      <w:r>
        <w:rPr>
          <w:rFonts w:ascii="Times New Roman" w:hAnsi="Times New Roman"/>
          <w:sz w:val="22"/>
        </w:rPr>
        <w:t xml:space="preserve">ig.S2 The biomass and </w:t>
      </w:r>
      <w:r w:rsidR="00315965">
        <w:rPr>
          <w:rFonts w:ascii="Times New Roman" w:hAnsi="Times New Roman"/>
          <w:sz w:val="22"/>
        </w:rPr>
        <w:t>exploitation</w:t>
      </w:r>
      <w:r>
        <w:rPr>
          <w:rFonts w:ascii="Times New Roman" w:hAnsi="Times New Roman"/>
          <w:sz w:val="22"/>
        </w:rPr>
        <w:t xml:space="preserve"> rate of simulation scenarios characterized by (a) high fishing efforts and a low contrast in fishing efforts; (b) low fishing efforts and a low contrast in fishing efforts; (c) a high contrast in fishing effort; (d) a declining biomass trend with fluctuations; (e) an increasing biomass trend with fluctuations; and (f) a declining biomass trend followed by recovery.</w:t>
      </w:r>
    </w:p>
    <w:p w14:paraId="0744850A" w14:textId="77777777" w:rsidR="002E7CE2" w:rsidRDefault="008F3717">
      <w:pPr>
        <w:jc w:val="center"/>
        <w:rPr>
          <w:rFonts w:ascii="Times New Roman" w:hAnsi="Times New Roman"/>
        </w:rPr>
      </w:pPr>
      <w:r>
        <w:rPr>
          <w:rFonts w:ascii="Times New Roman" w:hAnsi="Times New Roman"/>
          <w:noProof/>
        </w:rPr>
        <w:lastRenderedPageBreak/>
        <w:drawing>
          <wp:inline distT="0" distB="0" distL="0" distR="0" wp14:anchorId="074486F0" wp14:editId="074486F1">
            <wp:extent cx="2193925" cy="2193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193925" cy="2193925"/>
                    </a:xfrm>
                    <a:prstGeom prst="rect">
                      <a:avLst/>
                    </a:prstGeom>
                    <a:noFill/>
                    <a:ln>
                      <a:noFill/>
                    </a:ln>
                  </pic:spPr>
                </pic:pic>
              </a:graphicData>
            </a:graphic>
          </wp:inline>
        </w:drawing>
      </w:r>
      <w:r>
        <w:rPr>
          <w:rFonts w:ascii="Times New Roman" w:hAnsi="Times New Roman"/>
          <w:noProof/>
        </w:rPr>
        <w:drawing>
          <wp:inline distT="0" distB="0" distL="0" distR="0" wp14:anchorId="074486F2" wp14:editId="074486F3">
            <wp:extent cx="2193925" cy="21939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93925" cy="2193925"/>
                    </a:xfrm>
                    <a:prstGeom prst="rect">
                      <a:avLst/>
                    </a:prstGeom>
                    <a:noFill/>
                    <a:ln>
                      <a:noFill/>
                    </a:ln>
                  </pic:spPr>
                </pic:pic>
              </a:graphicData>
            </a:graphic>
          </wp:inline>
        </w:drawing>
      </w:r>
    </w:p>
    <w:p w14:paraId="0744850B" w14:textId="77777777" w:rsidR="002E7CE2" w:rsidRDefault="008F3717">
      <w:pPr>
        <w:jc w:val="center"/>
        <w:rPr>
          <w:rFonts w:ascii="Times New Roman" w:hAnsi="Times New Roman"/>
        </w:rPr>
      </w:pPr>
      <w:r>
        <w:rPr>
          <w:rFonts w:ascii="Times New Roman" w:hAnsi="Times New Roman"/>
        </w:rPr>
        <w:t xml:space="preserve">     (a)                            </w:t>
      </w:r>
      <w:proofErr w:type="gramStart"/>
      <w:r>
        <w:rPr>
          <w:rFonts w:ascii="Times New Roman" w:hAnsi="Times New Roman"/>
        </w:rPr>
        <w:t xml:space="preserve">   (</w:t>
      </w:r>
      <w:proofErr w:type="gramEnd"/>
      <w:r>
        <w:rPr>
          <w:rFonts w:ascii="Times New Roman" w:hAnsi="Times New Roman"/>
        </w:rPr>
        <w:t xml:space="preserve">b) </w:t>
      </w:r>
    </w:p>
    <w:p w14:paraId="0744850C" w14:textId="77777777" w:rsidR="002E7CE2" w:rsidRDefault="008F3717">
      <w:pPr>
        <w:jc w:val="center"/>
        <w:rPr>
          <w:rFonts w:ascii="Times New Roman" w:hAnsi="Times New Roman"/>
        </w:rPr>
      </w:pPr>
      <w:r>
        <w:rPr>
          <w:rFonts w:ascii="Times New Roman" w:hAnsi="Times New Roman"/>
          <w:noProof/>
        </w:rPr>
        <w:drawing>
          <wp:inline distT="0" distB="0" distL="0" distR="0" wp14:anchorId="074486F4" wp14:editId="074486F5">
            <wp:extent cx="2193925" cy="2193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193925" cy="2193925"/>
                    </a:xfrm>
                    <a:prstGeom prst="rect">
                      <a:avLst/>
                    </a:prstGeom>
                    <a:noFill/>
                    <a:ln>
                      <a:noFill/>
                    </a:ln>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074486F6" wp14:editId="074486F7">
            <wp:extent cx="2193925" cy="21939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193925" cy="2193925"/>
                    </a:xfrm>
                    <a:prstGeom prst="rect">
                      <a:avLst/>
                    </a:prstGeom>
                    <a:noFill/>
                    <a:ln>
                      <a:noFill/>
                    </a:ln>
                  </pic:spPr>
                </pic:pic>
              </a:graphicData>
            </a:graphic>
          </wp:inline>
        </w:drawing>
      </w:r>
      <w:r>
        <w:rPr>
          <w:rFonts w:ascii="Times New Roman" w:hAnsi="Times New Roman"/>
        </w:rPr>
        <w:t xml:space="preserve"> </w:t>
      </w:r>
    </w:p>
    <w:p w14:paraId="0744850D" w14:textId="77777777" w:rsidR="002E7CE2" w:rsidRDefault="008F3717">
      <w:pPr>
        <w:rPr>
          <w:rFonts w:ascii="Times New Roman" w:hAnsi="Times New Roman"/>
        </w:rPr>
      </w:pPr>
      <w:r>
        <w:rPr>
          <w:rFonts w:ascii="Times New Roman" w:hAnsi="Times New Roman"/>
        </w:rPr>
        <w:t xml:space="preserve">                       (c)                             </w:t>
      </w:r>
      <w:proofErr w:type="gramStart"/>
      <w:r>
        <w:rPr>
          <w:rFonts w:ascii="Times New Roman" w:hAnsi="Times New Roman"/>
        </w:rPr>
        <w:t xml:space="preserve">   (</w:t>
      </w:r>
      <w:proofErr w:type="gramEnd"/>
      <w:r>
        <w:rPr>
          <w:rFonts w:ascii="Times New Roman" w:hAnsi="Times New Roman"/>
        </w:rPr>
        <w:t>d)</w:t>
      </w:r>
    </w:p>
    <w:p w14:paraId="0744850E" w14:textId="77777777" w:rsidR="002E7CE2" w:rsidRDefault="008F3717">
      <w:pPr>
        <w:jc w:val="center"/>
        <w:rPr>
          <w:rFonts w:ascii="Times New Roman" w:hAnsi="Times New Roman"/>
        </w:rPr>
      </w:pPr>
      <w:r>
        <w:rPr>
          <w:rFonts w:ascii="Times New Roman" w:hAnsi="Times New Roman"/>
          <w:noProof/>
        </w:rPr>
        <w:drawing>
          <wp:inline distT="0" distB="0" distL="0" distR="0" wp14:anchorId="074486F8" wp14:editId="074486F9">
            <wp:extent cx="2193925" cy="2193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93925" cy="2193925"/>
                    </a:xfrm>
                    <a:prstGeom prst="rect">
                      <a:avLst/>
                    </a:prstGeom>
                    <a:noFill/>
                    <a:ln>
                      <a:noFill/>
                    </a:ln>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074486FA" wp14:editId="074486FB">
            <wp:extent cx="2193925" cy="2193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193925" cy="2193925"/>
                    </a:xfrm>
                    <a:prstGeom prst="rect">
                      <a:avLst/>
                    </a:prstGeom>
                    <a:noFill/>
                    <a:ln>
                      <a:noFill/>
                    </a:ln>
                  </pic:spPr>
                </pic:pic>
              </a:graphicData>
            </a:graphic>
          </wp:inline>
        </w:drawing>
      </w:r>
    </w:p>
    <w:p w14:paraId="0744850F" w14:textId="77777777" w:rsidR="002E7CE2" w:rsidRDefault="008F3717">
      <w:pPr>
        <w:rPr>
          <w:rFonts w:ascii="Times New Roman" w:hAnsi="Times New Roman"/>
        </w:rPr>
      </w:pPr>
      <w:r>
        <w:rPr>
          <w:rFonts w:ascii="Times New Roman" w:hAnsi="Times New Roman"/>
        </w:rPr>
        <w:t xml:space="preserve">                       (e)                              </w:t>
      </w:r>
      <w:proofErr w:type="gramStart"/>
      <w:r>
        <w:rPr>
          <w:rFonts w:ascii="Times New Roman" w:hAnsi="Times New Roman"/>
        </w:rPr>
        <w:t xml:space="preserve">   (</w:t>
      </w:r>
      <w:proofErr w:type="gramEnd"/>
      <w:r>
        <w:rPr>
          <w:rFonts w:ascii="Times New Roman" w:hAnsi="Times New Roman"/>
        </w:rPr>
        <w:t>f)</w:t>
      </w:r>
    </w:p>
    <w:p w14:paraId="72182EF3" w14:textId="2602EBDF" w:rsidR="004955DB" w:rsidRDefault="008F3717" w:rsidP="004955DB">
      <w:pPr>
        <w:jc w:val="center"/>
        <w:rPr>
          <w:rFonts w:ascii="Times New Roman" w:hAnsi="Times New Roman"/>
          <w:sz w:val="22"/>
        </w:rPr>
      </w:pPr>
      <w:r>
        <w:rPr>
          <w:rFonts w:ascii="Times New Roman" w:hAnsi="Times New Roman"/>
          <w:sz w:val="22"/>
        </w:rPr>
        <w:t xml:space="preserve">Fig.S3. </w:t>
      </w:r>
      <w:r w:rsidR="00315965">
        <w:rPr>
          <w:rFonts w:ascii="Times New Roman" w:hAnsi="Times New Roman"/>
          <w:sz w:val="22"/>
        </w:rPr>
        <w:t>Comparison</w:t>
      </w:r>
      <w:r>
        <w:rPr>
          <w:rFonts w:ascii="Times New Roman" w:hAnsi="Times New Roman"/>
          <w:sz w:val="22"/>
        </w:rPr>
        <w:t xml:space="preserve"> of true values and point estimates of temperature effect parameter in temperature-dependent surplus production model for simulation scenarios characterized by (a) high fishing efforts and a low contrast in fishing efforts; (b) low fishing efforts and a low contrast in fishing efforts; (c) a high contrast in fishing effort; (d) a declining biomass trend with fluctuations; (e) an increasing biomass trend with fluctuations; and (f) a declining </w:t>
      </w:r>
      <w:r>
        <w:rPr>
          <w:rFonts w:ascii="Times New Roman" w:hAnsi="Times New Roman"/>
          <w:sz w:val="22"/>
        </w:rPr>
        <w:lastRenderedPageBreak/>
        <w:t>biomass trend followed by recovery.</w:t>
      </w:r>
    </w:p>
    <w:p w14:paraId="140BF9B1" w14:textId="77777777" w:rsidR="00315965" w:rsidRDefault="00315965">
      <w:pPr>
        <w:jc w:val="center"/>
        <w:rPr>
          <w:rFonts w:ascii="Times New Roman" w:hAnsi="Times New Roman"/>
          <w:sz w:val="22"/>
        </w:rPr>
      </w:pPr>
    </w:p>
    <w:p w14:paraId="0744851D" w14:textId="423E88C5" w:rsidR="002E7CE2" w:rsidRDefault="008F3717">
      <w:pPr>
        <w:rPr>
          <w:rFonts w:ascii="Times New Roman" w:hAnsi="Times New Roman"/>
          <w:b/>
          <w:bCs/>
          <w:sz w:val="22"/>
        </w:rPr>
      </w:pPr>
      <w:r>
        <w:rPr>
          <w:rFonts w:ascii="Times New Roman" w:hAnsi="Times New Roman"/>
          <w:b/>
          <w:bCs/>
          <w:sz w:val="22"/>
        </w:rPr>
        <w:t>SI.2.</w:t>
      </w:r>
      <w:r w:rsidR="00315965">
        <w:rPr>
          <w:rFonts w:ascii="Times New Roman" w:hAnsi="Times New Roman"/>
          <w:b/>
          <w:bCs/>
          <w:sz w:val="22"/>
        </w:rPr>
        <w:t>3</w:t>
      </w:r>
      <w:r>
        <w:rPr>
          <w:rFonts w:ascii="Times New Roman" w:hAnsi="Times New Roman"/>
          <w:b/>
          <w:bCs/>
          <w:sz w:val="22"/>
        </w:rPr>
        <w:t xml:space="preserve"> Point estimates adjustment:</w:t>
      </w:r>
    </w:p>
    <w:p w14:paraId="0744851E" w14:textId="305F8AA0" w:rsidR="002E7CE2" w:rsidRDefault="00CA49F2">
      <w:pPr>
        <w:rPr>
          <w:rFonts w:ascii="Times New Roman" w:hAnsi="Times New Roman"/>
          <w:sz w:val="22"/>
        </w:rPr>
      </w:pPr>
      <w:r w:rsidRPr="00CA49F2">
        <w:rPr>
          <w:rFonts w:ascii="Times New Roman" w:hAnsi="Times New Roman"/>
          <w:sz w:val="22"/>
        </w:rPr>
        <w:t xml:space="preserve">To correct the potential underestimation of the magnitude of warming effect in certain fishing pattern or biomass trajectory situations, we also provided the adjusted point estimates by multiplying estimates </w:t>
      </w:r>
      <w:r>
        <w:rPr>
          <w:rFonts w:ascii="Times New Roman" w:hAnsi="Times New Roman"/>
          <w:sz w:val="22"/>
        </w:rPr>
        <w:t>by</w:t>
      </w:r>
      <w:r w:rsidRPr="00CA49F2">
        <w:rPr>
          <w:rFonts w:ascii="Times New Roman" w:hAnsi="Times New Roman"/>
          <w:sz w:val="22"/>
        </w:rPr>
        <w:t xml:space="preserve"> average underestimation levels.</w:t>
      </w:r>
      <w:r w:rsidR="00315965">
        <w:rPr>
          <w:rFonts w:ascii="Times New Roman" w:hAnsi="Times New Roman"/>
          <w:sz w:val="22"/>
        </w:rPr>
        <w:t xml:space="preserve"> The point estimates adjustment rules </w:t>
      </w:r>
      <w:r w:rsidR="00E34042">
        <w:rPr>
          <w:rFonts w:ascii="Times New Roman" w:hAnsi="Times New Roman"/>
          <w:sz w:val="22"/>
        </w:rPr>
        <w:t>were</w:t>
      </w:r>
      <w:r w:rsidR="00315965">
        <w:rPr>
          <w:rFonts w:ascii="Times New Roman" w:hAnsi="Times New Roman"/>
          <w:sz w:val="22"/>
        </w:rPr>
        <w:t xml:space="preserve"> as </w:t>
      </w:r>
      <w:r w:rsidR="008F3717">
        <w:rPr>
          <w:rFonts w:ascii="Times New Roman" w:hAnsi="Times New Roman"/>
          <w:sz w:val="22"/>
        </w:rPr>
        <w:t>follow</w:t>
      </w:r>
      <w:r>
        <w:rPr>
          <w:rFonts w:ascii="Times New Roman" w:hAnsi="Times New Roman"/>
          <w:sz w:val="22"/>
        </w:rPr>
        <w:t>s</w:t>
      </w:r>
      <w:r w:rsidR="008F3717">
        <w:rPr>
          <w:rFonts w:ascii="Times New Roman" w:hAnsi="Times New Roman"/>
          <w:sz w:val="22"/>
        </w:rPr>
        <w:t>:</w:t>
      </w:r>
    </w:p>
    <w:p w14:paraId="0744851F" w14:textId="652ADED0" w:rsidR="002E7CE2" w:rsidRDefault="008F3717">
      <w:pPr>
        <w:rPr>
          <w:rFonts w:ascii="Times New Roman" w:hAnsi="Times New Roman"/>
          <w:sz w:val="22"/>
        </w:rPr>
      </w:pPr>
      <w:r>
        <w:rPr>
          <w:rFonts w:ascii="Times New Roman" w:hAnsi="Times New Roman"/>
          <w:sz w:val="22"/>
        </w:rPr>
        <w:t xml:space="preserve">Rule one: If </w:t>
      </w:r>
      <w:r w:rsidR="004955DB">
        <w:rPr>
          <w:rFonts w:ascii="Times New Roman" w:hAnsi="Times New Roman"/>
          <w:sz w:val="22"/>
        </w:rPr>
        <w:t xml:space="preserve">90% of </w:t>
      </w:r>
      <w:r>
        <w:rPr>
          <w:rFonts w:ascii="Times New Roman" w:hAnsi="Times New Roman"/>
          <w:sz w:val="22"/>
        </w:rPr>
        <w:t xml:space="preserve">annual exploitation rates </w:t>
      </w:r>
      <w:r w:rsidR="00E34042">
        <w:rPr>
          <w:rFonts w:ascii="Times New Roman" w:hAnsi="Times New Roman"/>
          <w:sz w:val="22"/>
        </w:rPr>
        <w:t>were</w:t>
      </w:r>
      <w:r>
        <w:rPr>
          <w:rFonts w:ascii="Times New Roman" w:hAnsi="Times New Roman"/>
          <w:sz w:val="22"/>
        </w:rPr>
        <w:t xml:space="preserve"> under 0.2, the adjusted warming effect </w:t>
      </w:r>
      <w:r w:rsidR="00E34042">
        <w:rPr>
          <w:rFonts w:ascii="Times New Roman" w:hAnsi="Times New Roman"/>
          <w:sz w:val="22"/>
        </w:rPr>
        <w:t>wa</w:t>
      </w:r>
      <w:r>
        <w:rPr>
          <w:rFonts w:ascii="Times New Roman" w:hAnsi="Times New Roman"/>
          <w:sz w:val="22"/>
        </w:rPr>
        <w:t xml:space="preserve">s 1.92 times original point estimate (corresponding to simulation scenario (b)).  </w:t>
      </w:r>
    </w:p>
    <w:p w14:paraId="07448520" w14:textId="67B00447" w:rsidR="002E7CE2" w:rsidRDefault="008F3717">
      <w:pPr>
        <w:rPr>
          <w:rFonts w:ascii="Times New Roman" w:hAnsi="Times New Roman"/>
          <w:sz w:val="22"/>
        </w:rPr>
      </w:pPr>
      <w:r>
        <w:rPr>
          <w:rFonts w:ascii="Times New Roman" w:hAnsi="Times New Roman"/>
          <w:sz w:val="22"/>
        </w:rPr>
        <w:t>Rule two: Calculate</w:t>
      </w:r>
      <w:r w:rsidR="00E34042">
        <w:rPr>
          <w:rFonts w:ascii="Times New Roman" w:hAnsi="Times New Roman"/>
          <w:sz w:val="22"/>
        </w:rPr>
        <w:t>d</w:t>
      </w:r>
      <w:r>
        <w:rPr>
          <w:rFonts w:ascii="Times New Roman" w:hAnsi="Times New Roman"/>
          <w:sz w:val="22"/>
        </w:rPr>
        <w:t xml:space="preserve"> the difference in biomass between the two adjacent years (</w:t>
      </w:r>
      <m:oMath>
        <m:sSub>
          <m:sSubPr>
            <m:ctrlPr>
              <w:rPr>
                <w:rFonts w:ascii="Cambria Math" w:hAnsi="Cambria Math"/>
                <w:i/>
                <w:sz w:val="22"/>
              </w:rPr>
            </m:ctrlPr>
          </m:sSubPr>
          <m:e>
            <m:r>
              <w:rPr>
                <w:rFonts w:ascii="Cambria Math" w:hAnsi="Cambria Math"/>
                <w:sz w:val="22"/>
              </w:rPr>
              <m:t>d</m:t>
            </m:r>
          </m:e>
          <m:sub>
            <m:r>
              <w:rPr>
                <w:rFonts w:ascii="Cambria Math" w:hAnsi="Cambria Math"/>
                <w:sz w:val="22"/>
              </w:rPr>
              <m:t>y</m:t>
            </m:r>
          </m:sub>
        </m:sSub>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y+1</m:t>
            </m:r>
          </m:sub>
        </m:sSub>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y</m:t>
            </m:r>
          </m:sub>
        </m:sSub>
      </m:oMath>
      <w:r>
        <w:rPr>
          <w:rFonts w:ascii="Times New Roman" w:hAnsi="Times New Roman"/>
          <w:sz w:val="22"/>
        </w:rPr>
        <w:t xml:space="preserve">). If 80% of </w:t>
      </w:r>
      <m:oMath>
        <m:sSub>
          <m:sSubPr>
            <m:ctrlPr>
              <w:rPr>
                <w:rFonts w:ascii="Cambria Math" w:hAnsi="Cambria Math"/>
                <w:i/>
                <w:sz w:val="22"/>
              </w:rPr>
            </m:ctrlPr>
          </m:sSubPr>
          <m:e>
            <m:r>
              <w:rPr>
                <w:rFonts w:ascii="Cambria Math" w:hAnsi="Cambria Math"/>
                <w:sz w:val="22"/>
              </w:rPr>
              <m:t>d</m:t>
            </m:r>
          </m:e>
          <m:sub>
            <m:r>
              <w:rPr>
                <w:rFonts w:ascii="Cambria Math" w:hAnsi="Cambria Math"/>
                <w:sz w:val="22"/>
              </w:rPr>
              <m:t>y</m:t>
            </m:r>
          </m:sub>
        </m:sSub>
      </m:oMath>
      <w:r>
        <w:rPr>
          <w:rFonts w:ascii="Times New Roman" w:hAnsi="Times New Roman" w:hint="eastAsia"/>
          <w:sz w:val="22"/>
        </w:rPr>
        <w:t xml:space="preserve"> </w:t>
      </w:r>
      <w:r w:rsidR="00E34042">
        <w:rPr>
          <w:rFonts w:ascii="Times New Roman" w:hAnsi="Times New Roman"/>
          <w:sz w:val="22"/>
        </w:rPr>
        <w:t>were</w:t>
      </w:r>
      <w:r>
        <w:rPr>
          <w:rFonts w:ascii="Times New Roman" w:hAnsi="Times New Roman"/>
          <w:sz w:val="22"/>
        </w:rPr>
        <w:t xml:space="preserve"> negative, the adjusted warming effect </w:t>
      </w:r>
      <w:r w:rsidR="000A36DD">
        <w:rPr>
          <w:rFonts w:ascii="Times New Roman" w:hAnsi="Times New Roman"/>
          <w:sz w:val="22"/>
        </w:rPr>
        <w:t>wa</w:t>
      </w:r>
      <w:r>
        <w:rPr>
          <w:rFonts w:ascii="Times New Roman" w:hAnsi="Times New Roman"/>
          <w:sz w:val="22"/>
        </w:rPr>
        <w:t xml:space="preserve">s 1.73 times original point estimate when the estimate </w:t>
      </w:r>
      <w:r w:rsidR="000A36DD">
        <w:rPr>
          <w:rFonts w:ascii="Times New Roman" w:hAnsi="Times New Roman"/>
          <w:sz w:val="22"/>
        </w:rPr>
        <w:t>wa</w:t>
      </w:r>
      <w:r>
        <w:rPr>
          <w:rFonts w:ascii="Times New Roman" w:hAnsi="Times New Roman"/>
          <w:sz w:val="22"/>
        </w:rPr>
        <w:t xml:space="preserve">s positive and 1.25 times original point estimate when the estimate </w:t>
      </w:r>
      <w:r w:rsidR="000A36DD">
        <w:rPr>
          <w:rFonts w:ascii="Times New Roman" w:hAnsi="Times New Roman"/>
          <w:sz w:val="22"/>
        </w:rPr>
        <w:t>wa</w:t>
      </w:r>
      <w:r>
        <w:rPr>
          <w:rFonts w:ascii="Times New Roman" w:hAnsi="Times New Roman"/>
          <w:sz w:val="22"/>
        </w:rPr>
        <w:t>s negative (corresponding to simulation scenario (d)).</w:t>
      </w:r>
    </w:p>
    <w:p w14:paraId="07448521" w14:textId="43E5C42D" w:rsidR="002E7CE2" w:rsidRDefault="008F3717">
      <w:pPr>
        <w:rPr>
          <w:rFonts w:ascii="Times New Roman" w:hAnsi="Times New Roman"/>
          <w:sz w:val="22"/>
        </w:rPr>
      </w:pPr>
      <w:r>
        <w:rPr>
          <w:rFonts w:ascii="Times New Roman" w:hAnsi="Times New Roman"/>
          <w:sz w:val="22"/>
        </w:rPr>
        <w:t>Rule three: Calculate</w:t>
      </w:r>
      <w:r w:rsidR="000A36DD">
        <w:rPr>
          <w:rFonts w:ascii="Times New Roman" w:hAnsi="Times New Roman"/>
          <w:sz w:val="22"/>
        </w:rPr>
        <w:t>d</w:t>
      </w:r>
      <w:r>
        <w:rPr>
          <w:rFonts w:ascii="Times New Roman" w:hAnsi="Times New Roman"/>
          <w:sz w:val="22"/>
        </w:rPr>
        <w:t xml:space="preserve"> the difference in biomass between the two adjacent years (</w:t>
      </w:r>
      <m:oMath>
        <m:sSub>
          <m:sSubPr>
            <m:ctrlPr>
              <w:rPr>
                <w:rFonts w:ascii="Cambria Math" w:hAnsi="Cambria Math"/>
                <w:i/>
                <w:sz w:val="22"/>
              </w:rPr>
            </m:ctrlPr>
          </m:sSubPr>
          <m:e>
            <m:r>
              <w:rPr>
                <w:rFonts w:ascii="Cambria Math" w:hAnsi="Cambria Math"/>
                <w:sz w:val="22"/>
              </w:rPr>
              <m:t>d</m:t>
            </m:r>
          </m:e>
          <m:sub>
            <m:r>
              <w:rPr>
                <w:rFonts w:ascii="Cambria Math" w:hAnsi="Cambria Math"/>
                <w:sz w:val="22"/>
              </w:rPr>
              <m:t>y</m:t>
            </m:r>
          </m:sub>
        </m:sSub>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y+1</m:t>
            </m:r>
          </m:sub>
        </m:sSub>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y</m:t>
            </m:r>
          </m:sub>
        </m:sSub>
      </m:oMath>
      <w:r>
        <w:rPr>
          <w:rFonts w:ascii="Times New Roman" w:hAnsi="Times New Roman"/>
          <w:sz w:val="22"/>
        </w:rPr>
        <w:t xml:space="preserve">). If 80% of </w:t>
      </w:r>
      <m:oMath>
        <m:sSub>
          <m:sSubPr>
            <m:ctrlPr>
              <w:rPr>
                <w:rFonts w:ascii="Cambria Math" w:hAnsi="Cambria Math"/>
                <w:i/>
                <w:sz w:val="22"/>
              </w:rPr>
            </m:ctrlPr>
          </m:sSubPr>
          <m:e>
            <m:r>
              <w:rPr>
                <w:rFonts w:ascii="Cambria Math" w:hAnsi="Cambria Math"/>
                <w:sz w:val="22"/>
              </w:rPr>
              <m:t>d</m:t>
            </m:r>
          </m:e>
          <m:sub>
            <m:r>
              <w:rPr>
                <w:rFonts w:ascii="Cambria Math" w:hAnsi="Cambria Math"/>
                <w:sz w:val="22"/>
              </w:rPr>
              <m:t>y</m:t>
            </m:r>
          </m:sub>
        </m:sSub>
      </m:oMath>
      <w:r>
        <w:rPr>
          <w:rFonts w:ascii="Times New Roman" w:hAnsi="Times New Roman" w:hint="eastAsia"/>
          <w:sz w:val="22"/>
        </w:rPr>
        <w:t xml:space="preserve"> </w:t>
      </w:r>
      <w:r w:rsidR="000A36DD">
        <w:rPr>
          <w:rFonts w:ascii="Times New Roman" w:hAnsi="Times New Roman"/>
          <w:sz w:val="22"/>
        </w:rPr>
        <w:t>were</w:t>
      </w:r>
      <w:r>
        <w:rPr>
          <w:rFonts w:ascii="Times New Roman" w:hAnsi="Times New Roman"/>
          <w:sz w:val="22"/>
        </w:rPr>
        <w:t xml:space="preserve"> positive, the adjusted warming effect </w:t>
      </w:r>
      <w:r w:rsidR="000A36DD">
        <w:rPr>
          <w:rFonts w:ascii="Times New Roman" w:hAnsi="Times New Roman"/>
          <w:sz w:val="22"/>
        </w:rPr>
        <w:t>wa</w:t>
      </w:r>
      <w:r>
        <w:rPr>
          <w:rFonts w:ascii="Times New Roman" w:hAnsi="Times New Roman"/>
          <w:sz w:val="22"/>
        </w:rPr>
        <w:t xml:space="preserve">s 1.05 times original point estimate when the estimate </w:t>
      </w:r>
      <w:r w:rsidR="000A36DD">
        <w:rPr>
          <w:rFonts w:ascii="Times New Roman" w:hAnsi="Times New Roman"/>
          <w:sz w:val="22"/>
        </w:rPr>
        <w:t>wa</w:t>
      </w:r>
      <w:r>
        <w:rPr>
          <w:rFonts w:ascii="Times New Roman" w:hAnsi="Times New Roman"/>
          <w:sz w:val="22"/>
        </w:rPr>
        <w:t xml:space="preserve">s positive and 1.82 times original point estimate when the estimate </w:t>
      </w:r>
      <w:r w:rsidR="000A36DD">
        <w:rPr>
          <w:rFonts w:ascii="Times New Roman" w:hAnsi="Times New Roman"/>
          <w:sz w:val="22"/>
        </w:rPr>
        <w:t>wa</w:t>
      </w:r>
      <w:r>
        <w:rPr>
          <w:rFonts w:ascii="Times New Roman" w:hAnsi="Times New Roman"/>
          <w:sz w:val="22"/>
        </w:rPr>
        <w:t>s negative (corresponding to simulation scenario (e)).</w:t>
      </w:r>
    </w:p>
    <w:p w14:paraId="07448522" w14:textId="458FEB0B" w:rsidR="002E7CE2" w:rsidRDefault="008F3717">
      <w:pPr>
        <w:rPr>
          <w:rFonts w:ascii="Times New Roman" w:hAnsi="Times New Roman"/>
          <w:sz w:val="22"/>
        </w:rPr>
      </w:pPr>
      <w:r>
        <w:rPr>
          <w:rFonts w:ascii="Times New Roman" w:hAnsi="Times New Roman" w:hint="eastAsia"/>
          <w:sz w:val="22"/>
        </w:rPr>
        <w:t>R</w:t>
      </w:r>
      <w:r>
        <w:rPr>
          <w:rFonts w:ascii="Times New Roman" w:hAnsi="Times New Roman"/>
          <w:sz w:val="22"/>
        </w:rPr>
        <w:t xml:space="preserve">ule four: No adjustment for other situations. </w:t>
      </w:r>
    </w:p>
    <w:p w14:paraId="07448523" w14:textId="77777777" w:rsidR="002E7CE2" w:rsidRDefault="002E7CE2">
      <w:pPr>
        <w:rPr>
          <w:rFonts w:ascii="Times New Roman" w:hAnsi="Times New Roman"/>
          <w:sz w:val="22"/>
        </w:rPr>
      </w:pPr>
    </w:p>
    <w:p w14:paraId="07448524" w14:textId="77777777" w:rsidR="002E7CE2" w:rsidRDefault="008F3717">
      <w:pPr>
        <w:rPr>
          <w:rFonts w:ascii="Times New Roman" w:hAnsi="Times New Roman"/>
          <w:b/>
          <w:bCs/>
          <w:sz w:val="22"/>
        </w:rPr>
      </w:pPr>
      <w:r>
        <w:rPr>
          <w:rFonts w:ascii="Times New Roman" w:hAnsi="Times New Roman"/>
          <w:b/>
          <w:bCs/>
          <w:sz w:val="22"/>
        </w:rPr>
        <w:t>SI.3. Model structure sensitivity analysis:</w:t>
      </w:r>
    </w:p>
    <w:p w14:paraId="07448525" w14:textId="6AA1CFB6" w:rsidR="002E7CE2" w:rsidRDefault="008F3717">
      <w:pPr>
        <w:rPr>
          <w:rFonts w:ascii="Times New Roman" w:hAnsi="Times New Roman"/>
          <w:sz w:val="22"/>
        </w:rPr>
      </w:pPr>
      <w:r>
        <w:rPr>
          <w:rFonts w:ascii="Times New Roman" w:hAnsi="Times New Roman"/>
          <w:sz w:val="22"/>
        </w:rPr>
        <w:t xml:space="preserve">Previous simulation studies have suggested that the shape parameter in Pella-Thomlison model is </w:t>
      </w:r>
      <w:r w:rsidR="000A36DD">
        <w:rPr>
          <w:rFonts w:ascii="Times New Roman" w:hAnsi="Times New Roman"/>
          <w:sz w:val="22"/>
        </w:rPr>
        <w:t>difficult</w:t>
      </w:r>
      <w:r>
        <w:rPr>
          <w:rFonts w:ascii="Times New Roman" w:hAnsi="Times New Roman"/>
          <w:sz w:val="22"/>
        </w:rPr>
        <w:t xml:space="preserve"> to </w:t>
      </w:r>
      <w:r w:rsidR="000A36DD">
        <w:rPr>
          <w:rFonts w:ascii="Times New Roman" w:hAnsi="Times New Roman"/>
          <w:sz w:val="22"/>
        </w:rPr>
        <w:t>estimate</w:t>
      </w:r>
      <w:r>
        <w:rPr>
          <w:rFonts w:ascii="Times New Roman" w:hAnsi="Times New Roman"/>
          <w:sz w:val="22"/>
        </w:rPr>
        <w:t xml:space="preserve"> accurately (). Here, to test the sensitivity of temperature effect estimations to potential mismatch of shape parameters, we also fitted the data to two most commonly used surplus production models (i.e., Fox model and Schaefer model) that fix</w:t>
      </w:r>
      <w:r w:rsidR="000A36DD">
        <w:rPr>
          <w:rFonts w:ascii="Times New Roman" w:hAnsi="Times New Roman"/>
          <w:sz w:val="22"/>
        </w:rPr>
        <w:t>ed</w:t>
      </w:r>
      <w:r>
        <w:rPr>
          <w:rFonts w:ascii="Times New Roman" w:hAnsi="Times New Roman"/>
          <w:sz w:val="22"/>
        </w:rPr>
        <w:t xml:space="preserve"> shape parameters with different known values (Tab. S</w:t>
      </w:r>
      <w:r w:rsidR="004D0135">
        <w:rPr>
          <w:rFonts w:ascii="Times New Roman" w:hAnsi="Times New Roman"/>
          <w:sz w:val="22"/>
        </w:rPr>
        <w:t>5</w:t>
      </w:r>
      <w:r>
        <w:rPr>
          <w:rFonts w:ascii="Times New Roman" w:hAnsi="Times New Roman"/>
          <w:sz w:val="22"/>
        </w:rPr>
        <w:t xml:space="preserve">). The </w:t>
      </w:r>
      <w:r>
        <w:rPr>
          <w:rFonts w:ascii="Times New Roman" w:hAnsi="Times New Roman" w:hint="eastAsia"/>
          <w:sz w:val="22"/>
        </w:rPr>
        <w:t>r</w:t>
      </w:r>
      <w:r>
        <w:rPr>
          <w:rFonts w:ascii="Times New Roman" w:hAnsi="Times New Roman"/>
          <w:sz w:val="22"/>
        </w:rPr>
        <w:t>esults show</w:t>
      </w:r>
      <w:r w:rsidR="000A36DD">
        <w:rPr>
          <w:rFonts w:ascii="Times New Roman" w:hAnsi="Times New Roman"/>
          <w:sz w:val="22"/>
        </w:rPr>
        <w:t>ed</w:t>
      </w:r>
      <w:r>
        <w:rPr>
          <w:rFonts w:ascii="Times New Roman" w:hAnsi="Times New Roman"/>
          <w:sz w:val="22"/>
        </w:rPr>
        <w:t xml:space="preserve"> that the warming effect estimation </w:t>
      </w:r>
      <w:r w:rsidR="000A36DD">
        <w:rPr>
          <w:rFonts w:ascii="Times New Roman" w:hAnsi="Times New Roman"/>
          <w:sz w:val="22"/>
        </w:rPr>
        <w:t>was</w:t>
      </w:r>
      <w:r>
        <w:rPr>
          <w:rFonts w:ascii="Times New Roman" w:hAnsi="Times New Roman"/>
          <w:sz w:val="22"/>
        </w:rPr>
        <w:t xml:space="preserve"> robust to the shape parameter value (Fig. S</w:t>
      </w:r>
      <w:r w:rsidR="00CA49F2">
        <w:rPr>
          <w:rFonts w:ascii="Times New Roman" w:hAnsi="Times New Roman"/>
          <w:sz w:val="22"/>
        </w:rPr>
        <w:t>4</w:t>
      </w:r>
      <w:r>
        <w:rPr>
          <w:rFonts w:ascii="Times New Roman" w:hAnsi="Times New Roman"/>
          <w:sz w:val="22"/>
        </w:rPr>
        <w:t>)</w:t>
      </w:r>
    </w:p>
    <w:p w14:paraId="07448526" w14:textId="77777777" w:rsidR="002E7CE2" w:rsidRDefault="008F3717">
      <w:pPr>
        <w:jc w:val="center"/>
        <w:rPr>
          <w:rFonts w:ascii="Times New Roman" w:hAnsi="Times New Roman"/>
        </w:rPr>
      </w:pPr>
      <w:r>
        <w:rPr>
          <w:rFonts w:ascii="Times New Roman" w:hAnsi="Times New Roman"/>
          <w:noProof/>
        </w:rPr>
        <w:drawing>
          <wp:inline distT="0" distB="0" distL="0" distR="0" wp14:anchorId="07448708" wp14:editId="07448709">
            <wp:extent cx="2606040" cy="26060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06040" cy="2606040"/>
                    </a:xfrm>
                    <a:prstGeom prst="rect">
                      <a:avLst/>
                    </a:prstGeom>
                    <a:noFill/>
                    <a:ln>
                      <a:noFill/>
                    </a:ln>
                  </pic:spPr>
                </pic:pic>
              </a:graphicData>
            </a:graphic>
          </wp:inline>
        </w:drawing>
      </w:r>
      <w:r>
        <w:rPr>
          <w:rFonts w:ascii="Times New Roman" w:hAnsi="Times New Roman"/>
          <w:noProof/>
        </w:rPr>
        <w:drawing>
          <wp:inline distT="0" distB="0" distL="0" distR="0" wp14:anchorId="0744870A" wp14:editId="0744870B">
            <wp:extent cx="2606040" cy="26060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06040" cy="2606040"/>
                    </a:xfrm>
                    <a:prstGeom prst="rect">
                      <a:avLst/>
                    </a:prstGeom>
                    <a:noFill/>
                    <a:ln>
                      <a:noFill/>
                    </a:ln>
                  </pic:spPr>
                </pic:pic>
              </a:graphicData>
            </a:graphic>
          </wp:inline>
        </w:drawing>
      </w:r>
    </w:p>
    <w:p w14:paraId="07448527" w14:textId="7F331B40" w:rsidR="002E7CE2" w:rsidRDefault="008F3717">
      <w:pPr>
        <w:jc w:val="center"/>
        <w:rPr>
          <w:rFonts w:ascii="Times New Roman" w:hAnsi="Times New Roman"/>
          <w:sz w:val="22"/>
        </w:rPr>
      </w:pPr>
      <w:r>
        <w:rPr>
          <w:rFonts w:ascii="Times New Roman" w:hAnsi="Times New Roman"/>
          <w:sz w:val="22"/>
        </w:rPr>
        <w:t>Fig.S</w:t>
      </w:r>
      <w:r w:rsidR="00315965">
        <w:rPr>
          <w:rFonts w:ascii="Times New Roman" w:hAnsi="Times New Roman"/>
          <w:sz w:val="22"/>
        </w:rPr>
        <w:t>4</w:t>
      </w:r>
      <w:r>
        <w:rPr>
          <w:rFonts w:ascii="Times New Roman" w:hAnsi="Times New Roman"/>
          <w:sz w:val="22"/>
        </w:rPr>
        <w:t xml:space="preserve">. </w:t>
      </w:r>
      <w:r w:rsidR="002A01D4">
        <w:rPr>
          <w:rFonts w:ascii="Times New Roman" w:hAnsi="Times New Roman"/>
          <w:sz w:val="22"/>
        </w:rPr>
        <w:t>Comparison</w:t>
      </w:r>
      <w:r>
        <w:rPr>
          <w:rFonts w:ascii="Times New Roman" w:hAnsi="Times New Roman"/>
          <w:sz w:val="22"/>
        </w:rPr>
        <w:t xml:space="preserve"> of </w:t>
      </w:r>
      <w:r w:rsidR="002A01D4">
        <w:rPr>
          <w:rFonts w:ascii="Times New Roman" w:hAnsi="Times New Roman" w:hint="eastAsia"/>
          <w:sz w:val="22"/>
        </w:rPr>
        <w:t>warming</w:t>
      </w:r>
      <w:r w:rsidR="002A01D4">
        <w:rPr>
          <w:rFonts w:ascii="Times New Roman" w:hAnsi="Times New Roman"/>
          <w:sz w:val="22"/>
        </w:rPr>
        <w:t xml:space="preserve"> effect estimates from </w:t>
      </w:r>
      <w:r w:rsidR="00315965" w:rsidRPr="00315965">
        <w:rPr>
          <w:rFonts w:ascii="Times New Roman" w:hAnsi="Times New Roman"/>
          <w:sz w:val="22"/>
        </w:rPr>
        <w:t>Pella-Thomlinson</w:t>
      </w:r>
      <w:r w:rsidR="002A01D4">
        <w:rPr>
          <w:rFonts w:ascii="Times New Roman" w:hAnsi="Times New Roman"/>
          <w:sz w:val="22"/>
        </w:rPr>
        <w:t>, Schaefer, and Fox surplus production model</w:t>
      </w:r>
    </w:p>
    <w:p w14:paraId="07448528" w14:textId="77777777" w:rsidR="002E7CE2" w:rsidRDefault="008F3717">
      <w:pPr>
        <w:rPr>
          <w:rFonts w:ascii="Times New Roman" w:hAnsi="Times New Roman"/>
          <w:b/>
          <w:bCs/>
          <w:sz w:val="22"/>
        </w:rPr>
      </w:pPr>
      <w:r>
        <w:rPr>
          <w:rFonts w:ascii="Times New Roman" w:hAnsi="Times New Roman"/>
          <w:b/>
          <w:bCs/>
          <w:sz w:val="22"/>
        </w:rPr>
        <w:t xml:space="preserve">SI.4. Parameter prior sensitivity analysis: </w:t>
      </w:r>
    </w:p>
    <w:p w14:paraId="07448529" w14:textId="722DC2B6" w:rsidR="002E7CE2" w:rsidRDefault="008F3717">
      <w:pPr>
        <w:rPr>
          <w:rFonts w:ascii="Times New Roman" w:hAnsi="Times New Roman"/>
          <w:sz w:val="22"/>
        </w:rPr>
      </w:pPr>
      <w:r>
        <w:rPr>
          <w:rFonts w:ascii="Times New Roman" w:hAnsi="Times New Roman"/>
          <w:sz w:val="22"/>
        </w:rPr>
        <w:t xml:space="preserve">We tested whether the standard deviation of priors for carrying capacity </w:t>
      </w:r>
      <w:r>
        <w:rPr>
          <w:rFonts w:ascii="Times New Roman" w:hAnsi="Times New Roman"/>
          <w:i/>
          <w:iCs/>
          <w:sz w:val="22"/>
        </w:rPr>
        <w:t>k</w:t>
      </w:r>
      <w:r>
        <w:rPr>
          <w:rFonts w:ascii="Times New Roman" w:hAnsi="Times New Roman"/>
          <w:sz w:val="22"/>
        </w:rPr>
        <w:t xml:space="preserve"> and warming effect </w:t>
      </w:r>
      <w:r>
        <w:rPr>
          <w:rFonts w:ascii="Times New Roman" w:eastAsia="宋体" w:hAnsi="Times New Roman"/>
          <w:i/>
          <w:iCs/>
          <w:kern w:val="0"/>
          <w:sz w:val="22"/>
        </w:rPr>
        <w:lastRenderedPageBreak/>
        <w:t>θ</w:t>
      </w:r>
      <w:r>
        <w:rPr>
          <w:rFonts w:ascii="Times New Roman" w:eastAsia="宋体" w:hAnsi="Times New Roman"/>
          <w:kern w:val="0"/>
          <w:sz w:val="22"/>
        </w:rPr>
        <w:t xml:space="preserve"> limited estimating the magnitude of </w:t>
      </w:r>
      <w:r>
        <w:rPr>
          <w:rFonts w:ascii="Times New Roman" w:eastAsia="宋体" w:hAnsi="Times New Roman"/>
          <w:i/>
          <w:iCs/>
          <w:kern w:val="0"/>
          <w:sz w:val="22"/>
        </w:rPr>
        <w:t>θ</w:t>
      </w:r>
      <w:r>
        <w:rPr>
          <w:rFonts w:ascii="Times New Roman" w:eastAsia="宋体" w:hAnsi="Times New Roman"/>
          <w:kern w:val="0"/>
          <w:sz w:val="22"/>
        </w:rPr>
        <w:t>. W</w:t>
      </w:r>
      <w:r>
        <w:rPr>
          <w:rFonts w:ascii="Times New Roman" w:hAnsi="Times New Roman"/>
          <w:sz w:val="22"/>
        </w:rPr>
        <w:t>e increased the standard deviation of the two prior distributions and fitted the model. Results show</w:t>
      </w:r>
      <w:r w:rsidR="00C96529">
        <w:rPr>
          <w:rFonts w:ascii="Times New Roman" w:hAnsi="Times New Roman"/>
          <w:sz w:val="22"/>
        </w:rPr>
        <w:t>ed</w:t>
      </w:r>
      <w:r>
        <w:rPr>
          <w:rFonts w:ascii="Times New Roman" w:hAnsi="Times New Roman"/>
          <w:sz w:val="22"/>
        </w:rPr>
        <w:t xml:space="preserve"> robustness of estimation of </w:t>
      </w:r>
      <w:r>
        <w:rPr>
          <w:rFonts w:ascii="Times New Roman" w:eastAsia="宋体" w:hAnsi="Times New Roman"/>
          <w:i/>
          <w:iCs/>
          <w:kern w:val="0"/>
          <w:sz w:val="22"/>
        </w:rPr>
        <w:t>θ</w:t>
      </w:r>
      <w:r>
        <w:rPr>
          <w:rFonts w:ascii="Times New Roman" w:hAnsi="Times New Roman"/>
          <w:sz w:val="22"/>
        </w:rPr>
        <w:t xml:space="preserve"> to the priors (Fig. S</w:t>
      </w:r>
      <w:r w:rsidR="00CA49F2">
        <w:rPr>
          <w:rFonts w:ascii="Times New Roman" w:hAnsi="Times New Roman"/>
          <w:sz w:val="22"/>
        </w:rPr>
        <w:t>5</w:t>
      </w:r>
      <w:r>
        <w:rPr>
          <w:rFonts w:ascii="Times New Roman" w:hAnsi="Times New Roman"/>
          <w:sz w:val="22"/>
        </w:rPr>
        <w:t xml:space="preserve">). </w:t>
      </w:r>
    </w:p>
    <w:p w14:paraId="0744852A" w14:textId="672A9AFE" w:rsidR="002E7CE2" w:rsidRDefault="008F3717">
      <w:pPr>
        <w:jc w:val="center"/>
        <w:rPr>
          <w:rFonts w:ascii="Times New Roman" w:hAnsi="Times New Roman"/>
          <w:sz w:val="22"/>
        </w:rPr>
      </w:pPr>
      <w:r>
        <w:rPr>
          <w:rFonts w:ascii="Times New Roman" w:hAnsi="Times New Roman"/>
          <w:noProof/>
        </w:rPr>
        <w:drawing>
          <wp:inline distT="0" distB="0" distL="0" distR="0" wp14:anchorId="0744870C" wp14:editId="0744870D">
            <wp:extent cx="2743200" cy="274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743200" cy="2743200"/>
                    </a:xfrm>
                    <a:prstGeom prst="rect">
                      <a:avLst/>
                    </a:prstGeom>
                    <a:noFill/>
                    <a:ln>
                      <a:noFill/>
                    </a:ln>
                  </pic:spPr>
                </pic:pic>
              </a:graphicData>
            </a:graphic>
          </wp:inline>
        </w:drawing>
      </w:r>
    </w:p>
    <w:p w14:paraId="6888F510" w14:textId="0DF9E8CD" w:rsidR="002A01D4" w:rsidRPr="002A01D4" w:rsidRDefault="002A01D4" w:rsidP="002A01D4">
      <w:pPr>
        <w:jc w:val="center"/>
        <w:rPr>
          <w:rFonts w:ascii="Times New Roman" w:hAnsi="Times New Roman"/>
          <w:sz w:val="22"/>
        </w:rPr>
      </w:pPr>
      <w:r>
        <w:rPr>
          <w:rFonts w:ascii="Times New Roman" w:hAnsi="Times New Roman"/>
          <w:sz w:val="22"/>
        </w:rPr>
        <w:t>Fig.S</w:t>
      </w:r>
      <w:r w:rsidR="00315965">
        <w:rPr>
          <w:rFonts w:ascii="Times New Roman" w:hAnsi="Times New Roman"/>
          <w:sz w:val="22"/>
        </w:rPr>
        <w:t>5</w:t>
      </w:r>
      <w:r>
        <w:rPr>
          <w:rFonts w:ascii="Times New Roman" w:hAnsi="Times New Roman"/>
          <w:sz w:val="22"/>
        </w:rPr>
        <w:t xml:space="preserve">. Comparison of </w:t>
      </w:r>
      <w:r>
        <w:rPr>
          <w:rFonts w:ascii="Times New Roman" w:hAnsi="Times New Roman" w:hint="eastAsia"/>
          <w:sz w:val="22"/>
        </w:rPr>
        <w:t>warming</w:t>
      </w:r>
      <w:r>
        <w:rPr>
          <w:rFonts w:ascii="Times New Roman" w:hAnsi="Times New Roman"/>
          <w:sz w:val="22"/>
        </w:rPr>
        <w:t xml:space="preserve"> effect estimates from PT surplus production model with different priors </w:t>
      </w:r>
    </w:p>
    <w:p w14:paraId="0744852B" w14:textId="77777777" w:rsidR="002E7CE2" w:rsidRDefault="008F3717">
      <w:pPr>
        <w:rPr>
          <w:rFonts w:ascii="Times New Roman" w:hAnsi="Times New Roman"/>
          <w:b/>
          <w:bCs/>
          <w:sz w:val="22"/>
        </w:rPr>
      </w:pPr>
      <w:r>
        <w:rPr>
          <w:rFonts w:ascii="Times New Roman" w:hAnsi="Times New Roman"/>
          <w:b/>
          <w:bCs/>
          <w:sz w:val="22"/>
        </w:rPr>
        <w:t>SI.5. Null model:</w:t>
      </w:r>
    </w:p>
    <w:p w14:paraId="0744852C" w14:textId="7F3E0D17" w:rsidR="002E7CE2" w:rsidRDefault="008F3717">
      <w:pPr>
        <w:rPr>
          <w:rFonts w:ascii="Times New Roman" w:hAnsi="Times New Roman"/>
          <w:sz w:val="22"/>
        </w:rPr>
      </w:pPr>
      <w:r>
        <w:rPr>
          <w:rFonts w:ascii="Times New Roman" w:hAnsi="Times New Roman"/>
          <w:sz w:val="22"/>
        </w:rPr>
        <w:t>To test whether the estimates of warming effect came out by chance as an artefact of model structure, we compared the results from base models with those from null models in which the time series of growing degree days (GDDs) were randomly re-ordered. For each population, the corresponding time series of GDDs were randomly re-ordered for twenty times and each time series was used to fit the model and estimate the warming effect. We found significantly stronger pattern of warming effect from base models than that would be expected by chance from null models (Fig S</w:t>
      </w:r>
      <w:r w:rsidR="00315965">
        <w:rPr>
          <w:rFonts w:ascii="Times New Roman" w:hAnsi="Times New Roman"/>
          <w:sz w:val="22"/>
        </w:rPr>
        <w:t>6</w:t>
      </w:r>
      <w:r>
        <w:rPr>
          <w:rFonts w:ascii="Times New Roman" w:hAnsi="Times New Roman"/>
          <w:sz w:val="22"/>
        </w:rPr>
        <w:t xml:space="preserve">).  </w:t>
      </w:r>
    </w:p>
    <w:p w14:paraId="0744852D" w14:textId="77777777" w:rsidR="002E7CE2" w:rsidRDefault="008F3717">
      <w:pPr>
        <w:jc w:val="center"/>
        <w:rPr>
          <w:rFonts w:ascii="Times New Roman" w:hAnsi="Times New Roman"/>
        </w:rPr>
      </w:pPr>
      <w:r>
        <w:rPr>
          <w:rFonts w:ascii="Times New Roman" w:hAnsi="Times New Roman"/>
          <w:noProof/>
        </w:rPr>
        <w:lastRenderedPageBreak/>
        <w:drawing>
          <wp:inline distT="0" distB="0" distL="0" distR="0" wp14:anchorId="0744870E" wp14:editId="0744870F">
            <wp:extent cx="2287905" cy="41167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287905" cy="4116705"/>
                    </a:xfrm>
                    <a:prstGeom prst="rect">
                      <a:avLst/>
                    </a:prstGeom>
                    <a:noFill/>
                    <a:ln>
                      <a:noFill/>
                    </a:ln>
                  </pic:spPr>
                </pic:pic>
              </a:graphicData>
            </a:graphic>
          </wp:inline>
        </w:drawing>
      </w:r>
      <w:r>
        <w:rPr>
          <w:rFonts w:ascii="Times New Roman" w:hAnsi="Times New Roman"/>
          <w:noProof/>
        </w:rPr>
        <w:drawing>
          <wp:inline distT="0" distB="0" distL="0" distR="0" wp14:anchorId="07448710" wp14:editId="07448711">
            <wp:extent cx="2287905" cy="41167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287905" cy="4116705"/>
                    </a:xfrm>
                    <a:prstGeom prst="rect">
                      <a:avLst/>
                    </a:prstGeom>
                    <a:noFill/>
                    <a:ln>
                      <a:noFill/>
                    </a:ln>
                  </pic:spPr>
                </pic:pic>
              </a:graphicData>
            </a:graphic>
          </wp:inline>
        </w:drawing>
      </w:r>
    </w:p>
    <w:p w14:paraId="262E367C" w14:textId="4A6489C3" w:rsidR="002A01D4" w:rsidRPr="002A01D4" w:rsidRDefault="002A01D4" w:rsidP="002A01D4">
      <w:pPr>
        <w:jc w:val="center"/>
        <w:rPr>
          <w:rFonts w:ascii="Times New Roman" w:hAnsi="Times New Roman"/>
          <w:sz w:val="22"/>
        </w:rPr>
      </w:pPr>
      <w:r>
        <w:rPr>
          <w:rFonts w:ascii="Times New Roman" w:hAnsi="Times New Roman"/>
          <w:sz w:val="22"/>
        </w:rPr>
        <w:t>Fig.S</w:t>
      </w:r>
      <w:r w:rsidR="00315965">
        <w:rPr>
          <w:rFonts w:ascii="Times New Roman" w:hAnsi="Times New Roman"/>
          <w:sz w:val="22"/>
        </w:rPr>
        <w:t>6</w:t>
      </w:r>
      <w:r>
        <w:rPr>
          <w:rFonts w:ascii="Times New Roman" w:hAnsi="Times New Roman"/>
          <w:sz w:val="22"/>
        </w:rPr>
        <w:t>. W</w:t>
      </w:r>
      <w:r>
        <w:rPr>
          <w:rFonts w:ascii="Times New Roman" w:hAnsi="Times New Roman" w:hint="eastAsia"/>
          <w:sz w:val="22"/>
        </w:rPr>
        <w:t>arming</w:t>
      </w:r>
      <w:r>
        <w:rPr>
          <w:rFonts w:ascii="Times New Roman" w:hAnsi="Times New Roman"/>
          <w:sz w:val="22"/>
        </w:rPr>
        <w:t xml:space="preserve"> effect estimates from base model (left) and null model (right) </w:t>
      </w:r>
    </w:p>
    <w:p w14:paraId="0744852E" w14:textId="7F7163F1" w:rsidR="002E7CE2" w:rsidRPr="00315965" w:rsidRDefault="00315965">
      <w:pPr>
        <w:jc w:val="center"/>
        <w:rPr>
          <w:rFonts w:ascii="Times New Roman" w:hAnsi="Times New Roman"/>
        </w:rPr>
      </w:pPr>
      <w:r>
        <w:rPr>
          <w:rFonts w:ascii="Times New Roman" w:hAnsi="Times New Roman"/>
        </w:rPr>
        <w:t>(</w:t>
      </w:r>
      <w:r w:rsidR="00CA49F2" w:rsidRPr="00CA49F2">
        <w:rPr>
          <w:rFonts w:ascii="Times New Roman" w:hAnsi="Times New Roman"/>
          <w:color w:val="FF0000"/>
        </w:rPr>
        <w:t>The f</w:t>
      </w:r>
      <w:r w:rsidRPr="00CA49F2">
        <w:rPr>
          <w:rFonts w:ascii="Times New Roman" w:hAnsi="Times New Roman"/>
          <w:color w:val="FF0000"/>
        </w:rPr>
        <w:t>igure will be replaced</w:t>
      </w:r>
      <w:r>
        <w:rPr>
          <w:rFonts w:ascii="Times New Roman" w:hAnsi="Times New Roman"/>
        </w:rPr>
        <w:t>)</w:t>
      </w:r>
    </w:p>
    <w:p w14:paraId="0744852F" w14:textId="77777777" w:rsidR="002E7CE2" w:rsidRDefault="002E7CE2">
      <w:pPr>
        <w:jc w:val="center"/>
        <w:rPr>
          <w:rFonts w:ascii="Times New Roman" w:hAnsi="Times New Roman"/>
        </w:rPr>
      </w:pPr>
    </w:p>
    <w:p w14:paraId="07448530" w14:textId="77777777" w:rsidR="002E7CE2" w:rsidRDefault="002E7CE2">
      <w:pPr>
        <w:jc w:val="center"/>
        <w:rPr>
          <w:rFonts w:ascii="Times New Roman" w:hAnsi="Times New Roman"/>
        </w:rPr>
      </w:pPr>
    </w:p>
    <w:p w14:paraId="07448531" w14:textId="77777777" w:rsidR="002E7CE2" w:rsidRDefault="002E7CE2">
      <w:pPr>
        <w:jc w:val="center"/>
        <w:rPr>
          <w:rFonts w:ascii="Times New Roman" w:hAnsi="Times New Roman"/>
        </w:rPr>
      </w:pPr>
    </w:p>
    <w:p w14:paraId="07448532" w14:textId="77777777" w:rsidR="002E7CE2" w:rsidRDefault="002E7CE2">
      <w:pPr>
        <w:jc w:val="center"/>
        <w:rPr>
          <w:rFonts w:ascii="Times New Roman" w:hAnsi="Times New Roman"/>
        </w:rPr>
      </w:pPr>
    </w:p>
    <w:p w14:paraId="07448533" w14:textId="77777777" w:rsidR="002E7CE2" w:rsidRDefault="002E7CE2">
      <w:pPr>
        <w:jc w:val="center"/>
        <w:rPr>
          <w:rFonts w:ascii="Times New Roman" w:hAnsi="Times New Roman"/>
        </w:rPr>
      </w:pPr>
    </w:p>
    <w:p w14:paraId="07448534" w14:textId="77777777" w:rsidR="002E7CE2" w:rsidRDefault="002E7CE2">
      <w:pPr>
        <w:jc w:val="center"/>
        <w:rPr>
          <w:rFonts w:ascii="Times New Roman" w:hAnsi="Times New Roman"/>
        </w:rPr>
      </w:pPr>
    </w:p>
    <w:p w14:paraId="07448535" w14:textId="77777777" w:rsidR="002E7CE2" w:rsidRDefault="002E7CE2">
      <w:pPr>
        <w:jc w:val="center"/>
        <w:rPr>
          <w:rFonts w:ascii="Times New Roman" w:hAnsi="Times New Roman"/>
        </w:rPr>
      </w:pPr>
    </w:p>
    <w:p w14:paraId="07448536" w14:textId="77777777" w:rsidR="002E7CE2" w:rsidRDefault="002E7CE2">
      <w:pPr>
        <w:jc w:val="center"/>
        <w:rPr>
          <w:rFonts w:ascii="Times New Roman" w:hAnsi="Times New Roman"/>
        </w:rPr>
      </w:pPr>
    </w:p>
    <w:p w14:paraId="07448537" w14:textId="77777777" w:rsidR="002E7CE2" w:rsidRDefault="002E7CE2">
      <w:pPr>
        <w:jc w:val="center"/>
        <w:rPr>
          <w:rFonts w:ascii="Times New Roman" w:hAnsi="Times New Roman"/>
        </w:rPr>
      </w:pPr>
    </w:p>
    <w:p w14:paraId="07448538" w14:textId="77777777" w:rsidR="002E7CE2" w:rsidRDefault="002E7CE2">
      <w:pPr>
        <w:jc w:val="center"/>
        <w:rPr>
          <w:rFonts w:ascii="Times New Roman" w:hAnsi="Times New Roman"/>
        </w:rPr>
      </w:pPr>
    </w:p>
    <w:p w14:paraId="07448539" w14:textId="77777777" w:rsidR="002E7CE2" w:rsidRDefault="002E7CE2">
      <w:pPr>
        <w:jc w:val="center"/>
        <w:rPr>
          <w:rFonts w:ascii="Times New Roman" w:hAnsi="Times New Roman"/>
        </w:rPr>
      </w:pPr>
    </w:p>
    <w:p w14:paraId="0744853A" w14:textId="77777777" w:rsidR="002E7CE2" w:rsidRDefault="002E7CE2">
      <w:pPr>
        <w:jc w:val="center"/>
        <w:rPr>
          <w:rFonts w:ascii="Times New Roman" w:hAnsi="Times New Roman"/>
        </w:rPr>
      </w:pPr>
    </w:p>
    <w:p w14:paraId="0744853B" w14:textId="77777777" w:rsidR="002E7CE2" w:rsidRDefault="002E7CE2">
      <w:pPr>
        <w:jc w:val="center"/>
        <w:rPr>
          <w:rFonts w:ascii="Times New Roman" w:hAnsi="Times New Roman"/>
        </w:rPr>
      </w:pPr>
    </w:p>
    <w:p w14:paraId="0744853C" w14:textId="77777777" w:rsidR="002E7CE2" w:rsidRDefault="002E7CE2">
      <w:pPr>
        <w:jc w:val="center"/>
        <w:rPr>
          <w:rFonts w:ascii="Times New Roman" w:hAnsi="Times New Roman"/>
        </w:rPr>
      </w:pPr>
    </w:p>
    <w:p w14:paraId="0744853D" w14:textId="77777777" w:rsidR="002E7CE2" w:rsidRDefault="002E7CE2">
      <w:pPr>
        <w:jc w:val="center"/>
        <w:rPr>
          <w:rFonts w:ascii="Times New Roman" w:hAnsi="Times New Roman"/>
        </w:rPr>
      </w:pPr>
    </w:p>
    <w:p w14:paraId="0744853E" w14:textId="77777777" w:rsidR="002E7CE2" w:rsidRDefault="002E7CE2">
      <w:pPr>
        <w:jc w:val="center"/>
        <w:rPr>
          <w:rFonts w:ascii="Times New Roman" w:hAnsi="Times New Roman"/>
        </w:rPr>
      </w:pPr>
    </w:p>
    <w:p w14:paraId="0744853F" w14:textId="77777777" w:rsidR="002E7CE2" w:rsidRDefault="002E7CE2">
      <w:pPr>
        <w:jc w:val="center"/>
        <w:rPr>
          <w:rFonts w:ascii="Times New Roman" w:hAnsi="Times New Roman"/>
        </w:rPr>
      </w:pPr>
    </w:p>
    <w:p w14:paraId="07448540" w14:textId="77777777" w:rsidR="002E7CE2" w:rsidRDefault="002E7CE2">
      <w:pPr>
        <w:jc w:val="center"/>
        <w:rPr>
          <w:rFonts w:ascii="Times New Roman" w:hAnsi="Times New Roman"/>
        </w:rPr>
      </w:pPr>
    </w:p>
    <w:p w14:paraId="07448541" w14:textId="77777777" w:rsidR="002E7CE2" w:rsidRDefault="002E7CE2">
      <w:pPr>
        <w:jc w:val="center"/>
        <w:rPr>
          <w:rFonts w:ascii="Times New Roman" w:hAnsi="Times New Roman"/>
        </w:rPr>
      </w:pPr>
    </w:p>
    <w:p w14:paraId="07448542" w14:textId="77777777" w:rsidR="002E7CE2" w:rsidRDefault="002E7CE2">
      <w:pPr>
        <w:jc w:val="center"/>
        <w:rPr>
          <w:rFonts w:ascii="Times New Roman" w:hAnsi="Times New Roman"/>
        </w:rPr>
      </w:pPr>
    </w:p>
    <w:p w14:paraId="07448543" w14:textId="77777777" w:rsidR="002E7CE2" w:rsidRDefault="002E7CE2">
      <w:pPr>
        <w:jc w:val="center"/>
        <w:rPr>
          <w:rFonts w:ascii="Times New Roman" w:hAnsi="Times New Roman"/>
        </w:rPr>
      </w:pPr>
    </w:p>
    <w:p w14:paraId="07448544" w14:textId="77777777" w:rsidR="002E7CE2" w:rsidRDefault="002E7CE2">
      <w:pPr>
        <w:jc w:val="center"/>
        <w:rPr>
          <w:rFonts w:ascii="Times New Roman" w:hAnsi="Times New Roman"/>
        </w:rPr>
      </w:pPr>
    </w:p>
    <w:p w14:paraId="07448545" w14:textId="27BDC1FD" w:rsidR="002E7CE2" w:rsidRDefault="008F3717">
      <w:pPr>
        <w:jc w:val="center"/>
        <w:rPr>
          <w:rFonts w:ascii="Times New Roman" w:hAnsi="Times New Roman"/>
        </w:rPr>
      </w:pPr>
      <w:r>
        <w:rPr>
          <w:rFonts w:ascii="Times New Roman" w:hAnsi="Times New Roman"/>
        </w:rPr>
        <w:t>Tab. S1. Details of fishery-independent biological surveys used to derive relative biomass indices</w:t>
      </w:r>
    </w:p>
    <w:p w14:paraId="35C7C121" w14:textId="545106A3" w:rsidR="00315965" w:rsidRDefault="00315965">
      <w:pPr>
        <w:jc w:val="center"/>
        <w:rPr>
          <w:rFonts w:ascii="Times New Roman" w:hAnsi="Times New Roman"/>
        </w:rPr>
      </w:pPr>
      <w:r>
        <w:rPr>
          <w:rFonts w:ascii="Times New Roman" w:hAnsi="Times New Roman" w:hint="eastAsia"/>
        </w:rPr>
        <w:t>(</w:t>
      </w:r>
      <w:r w:rsidR="00CA49F2">
        <w:rPr>
          <w:rFonts w:ascii="Times New Roman" w:hAnsi="Times New Roman"/>
          <w:color w:val="FF0000"/>
        </w:rPr>
        <w:t>The t</w:t>
      </w:r>
      <w:r w:rsidR="00CA49F2" w:rsidRPr="00315965">
        <w:rPr>
          <w:rFonts w:ascii="Times New Roman" w:hAnsi="Times New Roman"/>
          <w:color w:val="FF0000"/>
        </w:rPr>
        <w:t>able</w:t>
      </w:r>
      <w:r w:rsidRPr="00315965">
        <w:rPr>
          <w:rFonts w:ascii="Times New Roman" w:hAnsi="Times New Roman"/>
          <w:color w:val="FF0000"/>
        </w:rPr>
        <w:t xml:space="preserve"> will be updated including other states</w:t>
      </w:r>
      <w:r>
        <w:rPr>
          <w:rFonts w:ascii="Times New Roman" w:hAnsi="Times New Roman"/>
        </w:rPr>
        <w:t>)</w:t>
      </w:r>
    </w:p>
    <w:tbl>
      <w:tblPr>
        <w:tblW w:w="5000" w:type="pct"/>
        <w:tblLook w:val="04A0" w:firstRow="1" w:lastRow="0" w:firstColumn="1" w:lastColumn="0" w:noHBand="0" w:noVBand="1"/>
      </w:tblPr>
      <w:tblGrid>
        <w:gridCol w:w="865"/>
        <w:gridCol w:w="1270"/>
        <w:gridCol w:w="1108"/>
        <w:gridCol w:w="1632"/>
        <w:gridCol w:w="1146"/>
        <w:gridCol w:w="2285"/>
      </w:tblGrid>
      <w:tr w:rsidR="002E7CE2" w14:paraId="0744854C" w14:textId="77777777">
        <w:trPr>
          <w:trHeight w:val="280"/>
        </w:trPr>
        <w:tc>
          <w:tcPr>
            <w:tcW w:w="579" w:type="pct"/>
            <w:tcBorders>
              <w:top w:val="single" w:sz="4" w:space="0" w:color="auto"/>
              <w:left w:val="nil"/>
              <w:bottom w:val="single" w:sz="4" w:space="0" w:color="auto"/>
              <w:right w:val="nil"/>
            </w:tcBorders>
            <w:shd w:val="clear" w:color="auto" w:fill="auto"/>
            <w:noWrap/>
            <w:vAlign w:val="center"/>
          </w:tcPr>
          <w:p w14:paraId="0744854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State</w:t>
            </w:r>
          </w:p>
        </w:tc>
        <w:tc>
          <w:tcPr>
            <w:tcW w:w="748" w:type="pct"/>
            <w:tcBorders>
              <w:top w:val="single" w:sz="4" w:space="0" w:color="auto"/>
              <w:left w:val="nil"/>
              <w:bottom w:val="single" w:sz="4" w:space="0" w:color="auto"/>
              <w:right w:val="nil"/>
            </w:tcBorders>
            <w:shd w:val="clear" w:color="auto" w:fill="auto"/>
            <w:noWrap/>
            <w:vAlign w:val="center"/>
          </w:tcPr>
          <w:p w14:paraId="0744854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Species</w:t>
            </w:r>
          </w:p>
        </w:tc>
        <w:tc>
          <w:tcPr>
            <w:tcW w:w="668" w:type="pct"/>
            <w:tcBorders>
              <w:top w:val="single" w:sz="4" w:space="0" w:color="auto"/>
              <w:left w:val="nil"/>
              <w:bottom w:val="single" w:sz="4" w:space="0" w:color="auto"/>
              <w:right w:val="nil"/>
            </w:tcBorders>
            <w:shd w:val="clear" w:color="auto" w:fill="auto"/>
            <w:noWrap/>
            <w:vAlign w:val="center"/>
          </w:tcPr>
          <w:p w14:paraId="0744854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Survey gear</w:t>
            </w:r>
          </w:p>
        </w:tc>
        <w:tc>
          <w:tcPr>
            <w:tcW w:w="916" w:type="pct"/>
            <w:tcBorders>
              <w:top w:val="single" w:sz="4" w:space="0" w:color="auto"/>
              <w:left w:val="nil"/>
              <w:bottom w:val="single" w:sz="4" w:space="0" w:color="auto"/>
              <w:right w:val="nil"/>
            </w:tcBorders>
            <w:shd w:val="clear" w:color="auto" w:fill="auto"/>
            <w:noWrap/>
            <w:vAlign w:val="center"/>
          </w:tcPr>
          <w:p w14:paraId="0744854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Effort units</w:t>
            </w:r>
          </w:p>
        </w:tc>
        <w:tc>
          <w:tcPr>
            <w:tcW w:w="757" w:type="pct"/>
            <w:tcBorders>
              <w:top w:val="single" w:sz="4" w:space="0" w:color="auto"/>
              <w:left w:val="nil"/>
              <w:bottom w:val="single" w:sz="4" w:space="0" w:color="auto"/>
              <w:right w:val="nil"/>
            </w:tcBorders>
            <w:shd w:val="clear" w:color="auto" w:fill="auto"/>
            <w:noWrap/>
            <w:vAlign w:val="center"/>
          </w:tcPr>
          <w:p w14:paraId="0744854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Survey time</w:t>
            </w:r>
          </w:p>
        </w:tc>
        <w:tc>
          <w:tcPr>
            <w:tcW w:w="1333" w:type="pct"/>
            <w:tcBorders>
              <w:top w:val="single" w:sz="4" w:space="0" w:color="auto"/>
              <w:left w:val="nil"/>
              <w:bottom w:val="single" w:sz="4" w:space="0" w:color="auto"/>
              <w:right w:val="nil"/>
            </w:tcBorders>
            <w:shd w:val="clear" w:color="auto" w:fill="auto"/>
            <w:noWrap/>
            <w:vAlign w:val="center"/>
          </w:tcPr>
          <w:p w14:paraId="0744854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Sources</w:t>
            </w:r>
          </w:p>
        </w:tc>
      </w:tr>
      <w:tr w:rsidR="002E7CE2" w14:paraId="07448553" w14:textId="77777777">
        <w:trPr>
          <w:trHeight w:val="280"/>
        </w:trPr>
        <w:tc>
          <w:tcPr>
            <w:tcW w:w="579" w:type="pct"/>
            <w:tcBorders>
              <w:top w:val="nil"/>
              <w:left w:val="nil"/>
              <w:bottom w:val="nil"/>
              <w:right w:val="nil"/>
            </w:tcBorders>
            <w:shd w:val="clear" w:color="auto" w:fill="auto"/>
            <w:noWrap/>
            <w:vAlign w:val="center"/>
          </w:tcPr>
          <w:p w14:paraId="0744854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4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Largemouth bass</w:t>
            </w:r>
          </w:p>
        </w:tc>
        <w:tc>
          <w:tcPr>
            <w:tcW w:w="668" w:type="pct"/>
            <w:tcBorders>
              <w:top w:val="nil"/>
              <w:left w:val="nil"/>
              <w:bottom w:val="nil"/>
              <w:right w:val="nil"/>
            </w:tcBorders>
            <w:shd w:val="clear" w:color="auto" w:fill="auto"/>
            <w:noWrap/>
            <w:vAlign w:val="center"/>
          </w:tcPr>
          <w:p w14:paraId="0744854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Boom shocker</w:t>
            </w:r>
          </w:p>
        </w:tc>
        <w:tc>
          <w:tcPr>
            <w:tcW w:w="916" w:type="pct"/>
            <w:tcBorders>
              <w:top w:val="nil"/>
              <w:left w:val="nil"/>
              <w:bottom w:val="nil"/>
              <w:right w:val="nil"/>
            </w:tcBorders>
            <w:shd w:val="clear" w:color="auto" w:fill="auto"/>
            <w:noWrap/>
            <w:vAlign w:val="center"/>
          </w:tcPr>
          <w:p w14:paraId="0744855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miles of fishing</w:t>
            </w:r>
          </w:p>
        </w:tc>
        <w:tc>
          <w:tcPr>
            <w:tcW w:w="757" w:type="pct"/>
            <w:tcBorders>
              <w:top w:val="nil"/>
              <w:left w:val="nil"/>
              <w:bottom w:val="nil"/>
              <w:right w:val="nil"/>
            </w:tcBorders>
            <w:shd w:val="clear" w:color="auto" w:fill="auto"/>
            <w:noWrap/>
            <w:vAlign w:val="bottom"/>
          </w:tcPr>
          <w:p w14:paraId="07448551" w14:textId="77777777" w:rsidR="002E7CE2" w:rsidRDefault="008F3717">
            <w:pPr>
              <w:widowControl/>
              <w:jc w:val="left"/>
              <w:rPr>
                <w:rFonts w:ascii="Times New Roman" w:eastAsia="宋体" w:hAnsi="Times New Roman"/>
                <w:color w:val="000000"/>
                <w:kern w:val="0"/>
                <w:sz w:val="22"/>
              </w:rPr>
            </w:pPr>
            <w:proofErr w:type="spellStart"/>
            <w:proofErr w:type="gramStart"/>
            <w:r>
              <w:rPr>
                <w:rFonts w:ascii="Times New Roman" w:eastAsia="宋体" w:hAnsi="Times New Roman"/>
                <w:color w:val="000000"/>
                <w:kern w:val="0"/>
                <w:sz w:val="22"/>
              </w:rPr>
              <w:t>Apr,May</w:t>
            </w:r>
            <w:proofErr w:type="gramEnd"/>
            <w:r>
              <w:rPr>
                <w:rFonts w:ascii="Times New Roman" w:eastAsia="宋体" w:hAnsi="Times New Roman"/>
                <w:color w:val="000000"/>
                <w:kern w:val="0"/>
                <w:sz w:val="22"/>
              </w:rPr>
              <w:t>,June</w:t>
            </w:r>
            <w:proofErr w:type="spellEnd"/>
          </w:p>
        </w:tc>
        <w:tc>
          <w:tcPr>
            <w:tcW w:w="1333" w:type="pct"/>
            <w:tcBorders>
              <w:top w:val="nil"/>
              <w:left w:val="nil"/>
              <w:bottom w:val="nil"/>
              <w:right w:val="nil"/>
            </w:tcBorders>
            <w:shd w:val="clear" w:color="auto" w:fill="auto"/>
            <w:noWrap/>
            <w:vAlign w:val="bottom"/>
          </w:tcPr>
          <w:p w14:paraId="07448552"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WDNR FM Handbook</w:t>
            </w:r>
          </w:p>
        </w:tc>
      </w:tr>
      <w:tr w:rsidR="002E7CE2" w14:paraId="0744855A" w14:textId="77777777">
        <w:trPr>
          <w:trHeight w:val="280"/>
        </w:trPr>
        <w:tc>
          <w:tcPr>
            <w:tcW w:w="579" w:type="pct"/>
            <w:tcBorders>
              <w:top w:val="nil"/>
              <w:left w:val="nil"/>
              <w:bottom w:val="nil"/>
              <w:right w:val="nil"/>
            </w:tcBorders>
            <w:shd w:val="clear" w:color="auto" w:fill="auto"/>
            <w:noWrap/>
            <w:vAlign w:val="center"/>
          </w:tcPr>
          <w:p w14:paraId="0744855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5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Smallmouth bass</w:t>
            </w:r>
          </w:p>
        </w:tc>
        <w:tc>
          <w:tcPr>
            <w:tcW w:w="668" w:type="pct"/>
            <w:tcBorders>
              <w:top w:val="nil"/>
              <w:left w:val="nil"/>
              <w:bottom w:val="nil"/>
              <w:right w:val="nil"/>
            </w:tcBorders>
            <w:shd w:val="clear" w:color="auto" w:fill="auto"/>
            <w:noWrap/>
            <w:vAlign w:val="center"/>
          </w:tcPr>
          <w:p w14:paraId="0744855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Boom shocker</w:t>
            </w:r>
          </w:p>
        </w:tc>
        <w:tc>
          <w:tcPr>
            <w:tcW w:w="916" w:type="pct"/>
            <w:tcBorders>
              <w:top w:val="nil"/>
              <w:left w:val="nil"/>
              <w:bottom w:val="nil"/>
              <w:right w:val="nil"/>
            </w:tcBorders>
            <w:shd w:val="clear" w:color="auto" w:fill="auto"/>
            <w:noWrap/>
            <w:vAlign w:val="center"/>
          </w:tcPr>
          <w:p w14:paraId="0744855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miles of fishing</w:t>
            </w:r>
          </w:p>
        </w:tc>
        <w:tc>
          <w:tcPr>
            <w:tcW w:w="757" w:type="pct"/>
            <w:tcBorders>
              <w:top w:val="nil"/>
              <w:left w:val="nil"/>
              <w:bottom w:val="nil"/>
              <w:right w:val="nil"/>
            </w:tcBorders>
            <w:shd w:val="clear" w:color="auto" w:fill="auto"/>
            <w:noWrap/>
            <w:vAlign w:val="bottom"/>
          </w:tcPr>
          <w:p w14:paraId="07448558" w14:textId="77777777" w:rsidR="002E7CE2" w:rsidRDefault="008F3717">
            <w:pPr>
              <w:widowControl/>
              <w:jc w:val="left"/>
              <w:rPr>
                <w:rFonts w:ascii="Times New Roman" w:eastAsia="宋体" w:hAnsi="Times New Roman"/>
                <w:color w:val="000000"/>
                <w:kern w:val="0"/>
                <w:sz w:val="22"/>
              </w:rPr>
            </w:pPr>
            <w:proofErr w:type="spellStart"/>
            <w:proofErr w:type="gramStart"/>
            <w:r>
              <w:rPr>
                <w:rFonts w:ascii="Times New Roman" w:eastAsia="宋体" w:hAnsi="Times New Roman"/>
                <w:color w:val="000000"/>
                <w:kern w:val="0"/>
                <w:sz w:val="22"/>
              </w:rPr>
              <w:t>Apr,May</w:t>
            </w:r>
            <w:proofErr w:type="gramEnd"/>
            <w:r>
              <w:rPr>
                <w:rFonts w:ascii="Times New Roman" w:eastAsia="宋体" w:hAnsi="Times New Roman"/>
                <w:color w:val="000000"/>
                <w:kern w:val="0"/>
                <w:sz w:val="22"/>
              </w:rPr>
              <w:t>,June</w:t>
            </w:r>
            <w:proofErr w:type="spellEnd"/>
          </w:p>
        </w:tc>
        <w:tc>
          <w:tcPr>
            <w:tcW w:w="1333" w:type="pct"/>
            <w:tcBorders>
              <w:top w:val="nil"/>
              <w:left w:val="nil"/>
              <w:bottom w:val="nil"/>
              <w:right w:val="nil"/>
            </w:tcBorders>
            <w:shd w:val="clear" w:color="auto" w:fill="auto"/>
            <w:noWrap/>
            <w:vAlign w:val="bottom"/>
          </w:tcPr>
          <w:p w14:paraId="07448559"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WDNR FM Handbook</w:t>
            </w:r>
          </w:p>
        </w:tc>
      </w:tr>
      <w:tr w:rsidR="002E7CE2" w14:paraId="07448561" w14:textId="77777777">
        <w:trPr>
          <w:trHeight w:val="280"/>
        </w:trPr>
        <w:tc>
          <w:tcPr>
            <w:tcW w:w="579" w:type="pct"/>
            <w:tcBorders>
              <w:top w:val="nil"/>
              <w:left w:val="nil"/>
              <w:bottom w:val="nil"/>
              <w:right w:val="nil"/>
            </w:tcBorders>
            <w:shd w:val="clear" w:color="auto" w:fill="auto"/>
            <w:noWrap/>
            <w:vAlign w:val="center"/>
          </w:tcPr>
          <w:p w14:paraId="0744855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5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Cisco</w:t>
            </w:r>
          </w:p>
        </w:tc>
        <w:tc>
          <w:tcPr>
            <w:tcW w:w="668" w:type="pct"/>
            <w:tcBorders>
              <w:top w:val="nil"/>
              <w:left w:val="nil"/>
              <w:bottom w:val="nil"/>
              <w:right w:val="nil"/>
            </w:tcBorders>
            <w:shd w:val="clear" w:color="auto" w:fill="auto"/>
            <w:noWrap/>
            <w:vAlign w:val="center"/>
          </w:tcPr>
          <w:p w14:paraId="0744855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Gill net</w:t>
            </w:r>
          </w:p>
        </w:tc>
        <w:tc>
          <w:tcPr>
            <w:tcW w:w="916" w:type="pct"/>
            <w:tcBorders>
              <w:top w:val="nil"/>
              <w:left w:val="nil"/>
              <w:bottom w:val="nil"/>
              <w:right w:val="nil"/>
            </w:tcBorders>
            <w:shd w:val="clear" w:color="auto" w:fill="auto"/>
            <w:noWrap/>
            <w:vAlign w:val="bottom"/>
          </w:tcPr>
          <w:p w14:paraId="0744855E"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5F" w14:textId="77777777" w:rsidR="002E7CE2" w:rsidRDefault="008F3717">
            <w:pPr>
              <w:widowControl/>
              <w:jc w:val="left"/>
              <w:rPr>
                <w:rFonts w:ascii="Times New Roman" w:eastAsia="宋体" w:hAnsi="Times New Roman"/>
                <w:color w:val="000000"/>
                <w:kern w:val="0"/>
                <w:sz w:val="22"/>
              </w:rPr>
            </w:pPr>
            <w:proofErr w:type="spellStart"/>
            <w:proofErr w:type="gramStart"/>
            <w:r>
              <w:rPr>
                <w:rFonts w:ascii="Times New Roman" w:eastAsia="宋体" w:hAnsi="Times New Roman"/>
                <w:color w:val="000000"/>
                <w:kern w:val="0"/>
                <w:sz w:val="22"/>
              </w:rPr>
              <w:t>June,July</w:t>
            </w:r>
            <w:proofErr w:type="gramEnd"/>
            <w:r>
              <w:rPr>
                <w:rFonts w:ascii="Times New Roman" w:eastAsia="宋体" w:hAnsi="Times New Roman"/>
                <w:color w:val="000000"/>
                <w:kern w:val="0"/>
                <w:sz w:val="22"/>
              </w:rPr>
              <w:t>,Aug</w:t>
            </w:r>
            <w:proofErr w:type="spellEnd"/>
          </w:p>
        </w:tc>
        <w:tc>
          <w:tcPr>
            <w:tcW w:w="1333" w:type="pct"/>
            <w:tcBorders>
              <w:top w:val="nil"/>
              <w:left w:val="nil"/>
              <w:bottom w:val="nil"/>
              <w:right w:val="nil"/>
            </w:tcBorders>
            <w:shd w:val="clear" w:color="auto" w:fill="auto"/>
            <w:noWrap/>
            <w:vAlign w:val="bottom"/>
          </w:tcPr>
          <w:p w14:paraId="07448560" w14:textId="77777777" w:rsidR="002E7CE2" w:rsidRDefault="008F3717">
            <w:pPr>
              <w:widowControl/>
              <w:jc w:val="center"/>
              <w:rPr>
                <w:rFonts w:ascii="Times New Roman" w:eastAsia="宋体" w:hAnsi="Times New Roman"/>
                <w:color w:val="000000"/>
                <w:kern w:val="0"/>
                <w:sz w:val="22"/>
              </w:rPr>
            </w:pPr>
            <w:proofErr w:type="spellStart"/>
            <w:r>
              <w:rPr>
                <w:rFonts w:ascii="Times New Roman" w:eastAsia="宋体" w:hAnsi="Times New Roman"/>
                <w:color w:val="000000"/>
                <w:kern w:val="0"/>
                <w:sz w:val="22"/>
              </w:rPr>
              <w:t>Feiner</w:t>
            </w:r>
            <w:proofErr w:type="spellEnd"/>
            <w:r>
              <w:rPr>
                <w:rFonts w:ascii="Times New Roman" w:eastAsia="宋体" w:hAnsi="Times New Roman"/>
                <w:color w:val="000000"/>
                <w:kern w:val="0"/>
                <w:sz w:val="22"/>
              </w:rPr>
              <w:t xml:space="preserve"> 2020</w:t>
            </w:r>
          </w:p>
        </w:tc>
      </w:tr>
      <w:tr w:rsidR="002E7CE2" w14:paraId="07448568" w14:textId="77777777">
        <w:trPr>
          <w:trHeight w:val="280"/>
        </w:trPr>
        <w:tc>
          <w:tcPr>
            <w:tcW w:w="579" w:type="pct"/>
            <w:tcBorders>
              <w:top w:val="nil"/>
              <w:left w:val="nil"/>
              <w:bottom w:val="nil"/>
              <w:right w:val="nil"/>
            </w:tcBorders>
            <w:shd w:val="clear" w:color="auto" w:fill="auto"/>
            <w:noWrap/>
            <w:vAlign w:val="center"/>
          </w:tcPr>
          <w:p w14:paraId="0744856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63"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Bluegill</w:t>
            </w:r>
          </w:p>
        </w:tc>
        <w:tc>
          <w:tcPr>
            <w:tcW w:w="668" w:type="pct"/>
            <w:tcBorders>
              <w:top w:val="nil"/>
              <w:left w:val="nil"/>
              <w:bottom w:val="nil"/>
              <w:right w:val="nil"/>
            </w:tcBorders>
            <w:shd w:val="clear" w:color="auto" w:fill="auto"/>
            <w:noWrap/>
            <w:vAlign w:val="center"/>
          </w:tcPr>
          <w:p w14:paraId="0744856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Boom shocker</w:t>
            </w:r>
          </w:p>
        </w:tc>
        <w:tc>
          <w:tcPr>
            <w:tcW w:w="916" w:type="pct"/>
            <w:tcBorders>
              <w:top w:val="nil"/>
              <w:left w:val="nil"/>
              <w:bottom w:val="nil"/>
              <w:right w:val="nil"/>
            </w:tcBorders>
            <w:shd w:val="clear" w:color="auto" w:fill="auto"/>
            <w:noWrap/>
            <w:vAlign w:val="center"/>
          </w:tcPr>
          <w:p w14:paraId="0744856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miles of fishing</w:t>
            </w:r>
          </w:p>
        </w:tc>
        <w:tc>
          <w:tcPr>
            <w:tcW w:w="757" w:type="pct"/>
            <w:tcBorders>
              <w:top w:val="nil"/>
              <w:left w:val="nil"/>
              <w:bottom w:val="nil"/>
              <w:right w:val="nil"/>
            </w:tcBorders>
            <w:shd w:val="clear" w:color="auto" w:fill="auto"/>
            <w:noWrap/>
            <w:vAlign w:val="bottom"/>
          </w:tcPr>
          <w:p w14:paraId="07448566" w14:textId="77777777" w:rsidR="002E7CE2" w:rsidRDefault="008F3717">
            <w:pPr>
              <w:widowControl/>
              <w:jc w:val="left"/>
              <w:rPr>
                <w:rFonts w:ascii="Times New Roman" w:eastAsia="宋体" w:hAnsi="Times New Roman"/>
                <w:color w:val="000000"/>
                <w:kern w:val="0"/>
                <w:sz w:val="22"/>
              </w:rPr>
            </w:pPr>
            <w:proofErr w:type="spellStart"/>
            <w:proofErr w:type="gramStart"/>
            <w:r>
              <w:rPr>
                <w:rFonts w:ascii="Times New Roman" w:eastAsia="宋体" w:hAnsi="Times New Roman"/>
                <w:color w:val="000000"/>
                <w:kern w:val="0"/>
                <w:sz w:val="22"/>
              </w:rPr>
              <w:t>Apr,May</w:t>
            </w:r>
            <w:proofErr w:type="gramEnd"/>
            <w:r>
              <w:rPr>
                <w:rFonts w:ascii="Times New Roman" w:eastAsia="宋体" w:hAnsi="Times New Roman"/>
                <w:color w:val="000000"/>
                <w:kern w:val="0"/>
                <w:sz w:val="22"/>
              </w:rPr>
              <w:t>,June</w:t>
            </w:r>
            <w:proofErr w:type="spellEnd"/>
          </w:p>
        </w:tc>
        <w:tc>
          <w:tcPr>
            <w:tcW w:w="1333" w:type="pct"/>
            <w:tcBorders>
              <w:top w:val="nil"/>
              <w:left w:val="nil"/>
              <w:bottom w:val="nil"/>
              <w:right w:val="nil"/>
            </w:tcBorders>
            <w:shd w:val="clear" w:color="auto" w:fill="auto"/>
            <w:noWrap/>
            <w:vAlign w:val="bottom"/>
          </w:tcPr>
          <w:p w14:paraId="07448567"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WDNR FM Handbook</w:t>
            </w:r>
          </w:p>
        </w:tc>
      </w:tr>
      <w:tr w:rsidR="002E7CE2" w14:paraId="0744856F" w14:textId="77777777">
        <w:trPr>
          <w:trHeight w:val="280"/>
        </w:trPr>
        <w:tc>
          <w:tcPr>
            <w:tcW w:w="579" w:type="pct"/>
            <w:tcBorders>
              <w:top w:val="nil"/>
              <w:left w:val="nil"/>
              <w:bottom w:val="nil"/>
              <w:right w:val="nil"/>
            </w:tcBorders>
            <w:shd w:val="clear" w:color="auto" w:fill="auto"/>
            <w:noWrap/>
            <w:vAlign w:val="center"/>
          </w:tcPr>
          <w:p w14:paraId="0744856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6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Walleye</w:t>
            </w:r>
          </w:p>
        </w:tc>
        <w:tc>
          <w:tcPr>
            <w:tcW w:w="668" w:type="pct"/>
            <w:tcBorders>
              <w:top w:val="nil"/>
              <w:left w:val="nil"/>
              <w:bottom w:val="nil"/>
              <w:right w:val="nil"/>
            </w:tcBorders>
            <w:shd w:val="clear" w:color="auto" w:fill="auto"/>
            <w:noWrap/>
            <w:vAlign w:val="center"/>
          </w:tcPr>
          <w:p w14:paraId="0744856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Fyke net</w:t>
            </w:r>
          </w:p>
        </w:tc>
        <w:tc>
          <w:tcPr>
            <w:tcW w:w="916" w:type="pct"/>
            <w:tcBorders>
              <w:top w:val="nil"/>
              <w:left w:val="nil"/>
              <w:bottom w:val="nil"/>
              <w:right w:val="nil"/>
            </w:tcBorders>
            <w:shd w:val="clear" w:color="auto" w:fill="auto"/>
            <w:noWrap/>
            <w:vAlign w:val="bottom"/>
          </w:tcPr>
          <w:p w14:paraId="0744856C"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6D" w14:textId="77777777" w:rsidR="002E7CE2" w:rsidRDefault="008F3717">
            <w:pPr>
              <w:widowControl/>
              <w:jc w:val="left"/>
              <w:rPr>
                <w:rFonts w:ascii="Times New Roman" w:eastAsia="宋体" w:hAnsi="Times New Roman"/>
                <w:color w:val="000000"/>
                <w:kern w:val="0"/>
                <w:sz w:val="22"/>
              </w:rPr>
            </w:pPr>
            <w:r>
              <w:rPr>
                <w:rFonts w:ascii="Times New Roman" w:eastAsia="宋体" w:hAnsi="Times New Roman"/>
                <w:color w:val="000000"/>
                <w:kern w:val="0"/>
                <w:sz w:val="22"/>
              </w:rPr>
              <w:t>Mar, Apr, May</w:t>
            </w:r>
          </w:p>
        </w:tc>
        <w:tc>
          <w:tcPr>
            <w:tcW w:w="1333" w:type="pct"/>
            <w:tcBorders>
              <w:top w:val="nil"/>
              <w:left w:val="nil"/>
              <w:bottom w:val="nil"/>
              <w:right w:val="nil"/>
            </w:tcBorders>
            <w:shd w:val="clear" w:color="auto" w:fill="auto"/>
            <w:noWrap/>
            <w:vAlign w:val="bottom"/>
          </w:tcPr>
          <w:p w14:paraId="0744856E" w14:textId="77777777" w:rsidR="002E7CE2" w:rsidRDefault="008F3717">
            <w:pPr>
              <w:widowControl/>
              <w:jc w:val="center"/>
              <w:rPr>
                <w:rFonts w:ascii="Times New Roman" w:eastAsia="宋体" w:hAnsi="Times New Roman"/>
                <w:color w:val="000000"/>
                <w:kern w:val="0"/>
                <w:sz w:val="22"/>
              </w:rPr>
            </w:pPr>
            <w:proofErr w:type="spellStart"/>
            <w:r>
              <w:rPr>
                <w:rFonts w:ascii="Times New Roman" w:eastAsia="宋体" w:hAnsi="Times New Roman"/>
                <w:color w:val="000000"/>
                <w:kern w:val="0"/>
                <w:sz w:val="22"/>
              </w:rPr>
              <w:t>Feiner</w:t>
            </w:r>
            <w:proofErr w:type="spellEnd"/>
            <w:r>
              <w:rPr>
                <w:rFonts w:ascii="Times New Roman" w:eastAsia="宋体" w:hAnsi="Times New Roman"/>
                <w:color w:val="000000"/>
                <w:kern w:val="0"/>
                <w:sz w:val="22"/>
              </w:rPr>
              <w:t xml:space="preserve"> 2020</w:t>
            </w:r>
          </w:p>
        </w:tc>
      </w:tr>
      <w:tr w:rsidR="002E7CE2" w14:paraId="07448576" w14:textId="77777777">
        <w:trPr>
          <w:trHeight w:val="280"/>
        </w:trPr>
        <w:tc>
          <w:tcPr>
            <w:tcW w:w="579" w:type="pct"/>
            <w:tcBorders>
              <w:top w:val="nil"/>
              <w:left w:val="nil"/>
              <w:bottom w:val="nil"/>
              <w:right w:val="nil"/>
            </w:tcBorders>
            <w:shd w:val="clear" w:color="auto" w:fill="auto"/>
            <w:noWrap/>
            <w:vAlign w:val="center"/>
          </w:tcPr>
          <w:p w14:paraId="0744857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7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Yellow perch</w:t>
            </w:r>
          </w:p>
        </w:tc>
        <w:tc>
          <w:tcPr>
            <w:tcW w:w="668" w:type="pct"/>
            <w:tcBorders>
              <w:top w:val="nil"/>
              <w:left w:val="nil"/>
              <w:bottom w:val="nil"/>
              <w:right w:val="nil"/>
            </w:tcBorders>
            <w:shd w:val="clear" w:color="auto" w:fill="auto"/>
            <w:noWrap/>
            <w:vAlign w:val="center"/>
          </w:tcPr>
          <w:p w14:paraId="0744857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Fyke net</w:t>
            </w:r>
          </w:p>
        </w:tc>
        <w:tc>
          <w:tcPr>
            <w:tcW w:w="916" w:type="pct"/>
            <w:tcBorders>
              <w:top w:val="nil"/>
              <w:left w:val="nil"/>
              <w:bottom w:val="nil"/>
              <w:right w:val="nil"/>
            </w:tcBorders>
            <w:shd w:val="clear" w:color="auto" w:fill="auto"/>
            <w:noWrap/>
            <w:vAlign w:val="bottom"/>
          </w:tcPr>
          <w:p w14:paraId="07448573"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74" w14:textId="77777777" w:rsidR="002E7CE2" w:rsidRDefault="008F3717">
            <w:pPr>
              <w:widowControl/>
              <w:jc w:val="left"/>
              <w:rPr>
                <w:rFonts w:ascii="Times New Roman" w:eastAsia="宋体" w:hAnsi="Times New Roman"/>
                <w:color w:val="000000"/>
                <w:kern w:val="0"/>
                <w:sz w:val="22"/>
              </w:rPr>
            </w:pPr>
            <w:r>
              <w:rPr>
                <w:rFonts w:ascii="Times New Roman" w:eastAsia="宋体" w:hAnsi="Times New Roman"/>
                <w:color w:val="000000"/>
                <w:kern w:val="0"/>
                <w:sz w:val="22"/>
              </w:rPr>
              <w:t>Mar, Apr, May</w:t>
            </w:r>
          </w:p>
        </w:tc>
        <w:tc>
          <w:tcPr>
            <w:tcW w:w="1333" w:type="pct"/>
            <w:tcBorders>
              <w:top w:val="nil"/>
              <w:left w:val="nil"/>
              <w:bottom w:val="nil"/>
              <w:right w:val="nil"/>
            </w:tcBorders>
            <w:shd w:val="clear" w:color="auto" w:fill="auto"/>
            <w:noWrap/>
            <w:vAlign w:val="bottom"/>
          </w:tcPr>
          <w:p w14:paraId="07448575" w14:textId="77777777" w:rsidR="002E7CE2" w:rsidRDefault="008F3717">
            <w:pPr>
              <w:widowControl/>
              <w:jc w:val="center"/>
              <w:rPr>
                <w:rFonts w:ascii="Times New Roman" w:eastAsia="宋体" w:hAnsi="Times New Roman"/>
                <w:color w:val="000000"/>
                <w:kern w:val="0"/>
                <w:sz w:val="22"/>
              </w:rPr>
            </w:pPr>
            <w:proofErr w:type="spellStart"/>
            <w:r>
              <w:rPr>
                <w:rFonts w:ascii="Times New Roman" w:eastAsia="宋体" w:hAnsi="Times New Roman"/>
                <w:color w:val="000000"/>
                <w:kern w:val="0"/>
                <w:sz w:val="22"/>
              </w:rPr>
              <w:t>Feiner</w:t>
            </w:r>
            <w:proofErr w:type="spellEnd"/>
            <w:r>
              <w:rPr>
                <w:rFonts w:ascii="Times New Roman" w:eastAsia="宋体" w:hAnsi="Times New Roman"/>
                <w:color w:val="000000"/>
                <w:kern w:val="0"/>
                <w:sz w:val="22"/>
              </w:rPr>
              <w:t xml:space="preserve"> 2020</w:t>
            </w:r>
          </w:p>
        </w:tc>
      </w:tr>
      <w:tr w:rsidR="002E7CE2" w14:paraId="0744857D" w14:textId="77777777">
        <w:trPr>
          <w:trHeight w:val="280"/>
        </w:trPr>
        <w:tc>
          <w:tcPr>
            <w:tcW w:w="579" w:type="pct"/>
            <w:tcBorders>
              <w:top w:val="nil"/>
              <w:left w:val="nil"/>
              <w:bottom w:val="nil"/>
              <w:right w:val="nil"/>
            </w:tcBorders>
            <w:shd w:val="clear" w:color="auto" w:fill="auto"/>
            <w:noWrap/>
            <w:vAlign w:val="center"/>
          </w:tcPr>
          <w:p w14:paraId="0744857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7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Northern pike</w:t>
            </w:r>
          </w:p>
        </w:tc>
        <w:tc>
          <w:tcPr>
            <w:tcW w:w="668" w:type="pct"/>
            <w:tcBorders>
              <w:top w:val="nil"/>
              <w:left w:val="nil"/>
              <w:bottom w:val="nil"/>
              <w:right w:val="nil"/>
            </w:tcBorders>
            <w:shd w:val="clear" w:color="auto" w:fill="auto"/>
            <w:noWrap/>
            <w:vAlign w:val="center"/>
          </w:tcPr>
          <w:p w14:paraId="0744857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Fyke net</w:t>
            </w:r>
          </w:p>
        </w:tc>
        <w:tc>
          <w:tcPr>
            <w:tcW w:w="916" w:type="pct"/>
            <w:tcBorders>
              <w:top w:val="nil"/>
              <w:left w:val="nil"/>
              <w:bottom w:val="nil"/>
              <w:right w:val="nil"/>
            </w:tcBorders>
            <w:shd w:val="clear" w:color="auto" w:fill="auto"/>
            <w:noWrap/>
            <w:vAlign w:val="bottom"/>
          </w:tcPr>
          <w:p w14:paraId="0744857A"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7B" w14:textId="77777777" w:rsidR="002E7CE2" w:rsidRDefault="008F3717">
            <w:pPr>
              <w:widowControl/>
              <w:jc w:val="left"/>
              <w:rPr>
                <w:rFonts w:ascii="Times New Roman" w:eastAsia="宋体" w:hAnsi="Times New Roman"/>
                <w:color w:val="000000"/>
                <w:kern w:val="0"/>
                <w:sz w:val="22"/>
              </w:rPr>
            </w:pPr>
            <w:r>
              <w:rPr>
                <w:rFonts w:ascii="Times New Roman" w:eastAsia="宋体" w:hAnsi="Times New Roman"/>
                <w:color w:val="000000"/>
                <w:kern w:val="0"/>
                <w:sz w:val="22"/>
              </w:rPr>
              <w:t>Mar, Apr, May</w:t>
            </w:r>
          </w:p>
        </w:tc>
        <w:tc>
          <w:tcPr>
            <w:tcW w:w="1333" w:type="pct"/>
            <w:tcBorders>
              <w:top w:val="nil"/>
              <w:left w:val="nil"/>
              <w:bottom w:val="nil"/>
              <w:right w:val="nil"/>
            </w:tcBorders>
            <w:shd w:val="clear" w:color="auto" w:fill="auto"/>
            <w:noWrap/>
            <w:vAlign w:val="bottom"/>
          </w:tcPr>
          <w:p w14:paraId="0744857C" w14:textId="77777777" w:rsidR="002E7CE2" w:rsidRDefault="008F3717">
            <w:pPr>
              <w:widowControl/>
              <w:jc w:val="center"/>
              <w:rPr>
                <w:rFonts w:ascii="Times New Roman" w:eastAsia="宋体" w:hAnsi="Times New Roman"/>
                <w:color w:val="000000"/>
                <w:kern w:val="0"/>
                <w:sz w:val="22"/>
              </w:rPr>
            </w:pPr>
            <w:proofErr w:type="spellStart"/>
            <w:r>
              <w:rPr>
                <w:rFonts w:ascii="Times New Roman" w:eastAsia="宋体" w:hAnsi="Times New Roman"/>
                <w:color w:val="000000"/>
                <w:kern w:val="0"/>
                <w:sz w:val="22"/>
              </w:rPr>
              <w:t>Feiner</w:t>
            </w:r>
            <w:proofErr w:type="spellEnd"/>
            <w:r>
              <w:rPr>
                <w:rFonts w:ascii="Times New Roman" w:eastAsia="宋体" w:hAnsi="Times New Roman"/>
                <w:color w:val="000000"/>
                <w:kern w:val="0"/>
                <w:sz w:val="22"/>
              </w:rPr>
              <w:t xml:space="preserve"> 2020</w:t>
            </w:r>
          </w:p>
        </w:tc>
      </w:tr>
      <w:tr w:rsidR="002E7CE2" w14:paraId="07448584" w14:textId="77777777">
        <w:trPr>
          <w:trHeight w:val="280"/>
        </w:trPr>
        <w:tc>
          <w:tcPr>
            <w:tcW w:w="579" w:type="pct"/>
            <w:tcBorders>
              <w:top w:val="nil"/>
              <w:left w:val="nil"/>
              <w:bottom w:val="nil"/>
              <w:right w:val="nil"/>
            </w:tcBorders>
            <w:shd w:val="clear" w:color="auto" w:fill="auto"/>
            <w:noWrap/>
            <w:vAlign w:val="center"/>
          </w:tcPr>
          <w:p w14:paraId="0744857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Wisconsin</w:t>
            </w:r>
          </w:p>
        </w:tc>
        <w:tc>
          <w:tcPr>
            <w:tcW w:w="748" w:type="pct"/>
            <w:tcBorders>
              <w:top w:val="nil"/>
              <w:left w:val="nil"/>
              <w:bottom w:val="nil"/>
              <w:right w:val="nil"/>
            </w:tcBorders>
            <w:shd w:val="clear" w:color="auto" w:fill="auto"/>
            <w:noWrap/>
            <w:vAlign w:val="center"/>
          </w:tcPr>
          <w:p w14:paraId="0744857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Black crappie</w:t>
            </w:r>
          </w:p>
        </w:tc>
        <w:tc>
          <w:tcPr>
            <w:tcW w:w="668" w:type="pct"/>
            <w:tcBorders>
              <w:top w:val="nil"/>
              <w:left w:val="nil"/>
              <w:bottom w:val="nil"/>
              <w:right w:val="nil"/>
            </w:tcBorders>
            <w:shd w:val="clear" w:color="auto" w:fill="auto"/>
            <w:noWrap/>
            <w:vAlign w:val="center"/>
          </w:tcPr>
          <w:p w14:paraId="0744858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Fyke net</w:t>
            </w:r>
          </w:p>
        </w:tc>
        <w:tc>
          <w:tcPr>
            <w:tcW w:w="916" w:type="pct"/>
            <w:tcBorders>
              <w:top w:val="nil"/>
              <w:left w:val="nil"/>
              <w:bottom w:val="nil"/>
              <w:right w:val="nil"/>
            </w:tcBorders>
            <w:shd w:val="clear" w:color="auto" w:fill="auto"/>
            <w:noWrap/>
            <w:vAlign w:val="bottom"/>
          </w:tcPr>
          <w:p w14:paraId="07448581"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82" w14:textId="77777777" w:rsidR="002E7CE2" w:rsidRDefault="008F3717">
            <w:pPr>
              <w:widowControl/>
              <w:jc w:val="left"/>
              <w:rPr>
                <w:rFonts w:ascii="Times New Roman" w:eastAsia="宋体" w:hAnsi="Times New Roman"/>
                <w:color w:val="000000"/>
                <w:kern w:val="0"/>
                <w:sz w:val="22"/>
              </w:rPr>
            </w:pPr>
            <w:r>
              <w:rPr>
                <w:rFonts w:ascii="Times New Roman" w:eastAsia="宋体" w:hAnsi="Times New Roman"/>
                <w:color w:val="000000"/>
                <w:kern w:val="0"/>
                <w:sz w:val="22"/>
              </w:rPr>
              <w:t>Mar, Apr, May</w:t>
            </w:r>
          </w:p>
        </w:tc>
        <w:tc>
          <w:tcPr>
            <w:tcW w:w="1333" w:type="pct"/>
            <w:tcBorders>
              <w:top w:val="nil"/>
              <w:left w:val="nil"/>
              <w:bottom w:val="nil"/>
              <w:right w:val="nil"/>
            </w:tcBorders>
            <w:shd w:val="clear" w:color="auto" w:fill="auto"/>
            <w:noWrap/>
            <w:vAlign w:val="bottom"/>
          </w:tcPr>
          <w:p w14:paraId="07448583" w14:textId="77777777" w:rsidR="002E7CE2" w:rsidRDefault="008F3717">
            <w:pPr>
              <w:widowControl/>
              <w:jc w:val="center"/>
              <w:rPr>
                <w:rFonts w:ascii="Times New Roman" w:eastAsia="宋体" w:hAnsi="Times New Roman"/>
                <w:color w:val="000000"/>
                <w:kern w:val="0"/>
                <w:sz w:val="22"/>
              </w:rPr>
            </w:pPr>
            <w:proofErr w:type="spellStart"/>
            <w:r>
              <w:rPr>
                <w:rFonts w:ascii="Times New Roman" w:eastAsia="宋体" w:hAnsi="Times New Roman"/>
                <w:color w:val="000000"/>
                <w:kern w:val="0"/>
                <w:sz w:val="22"/>
              </w:rPr>
              <w:t>Feiner</w:t>
            </w:r>
            <w:proofErr w:type="spellEnd"/>
            <w:r>
              <w:rPr>
                <w:rFonts w:ascii="Times New Roman" w:eastAsia="宋体" w:hAnsi="Times New Roman"/>
                <w:color w:val="000000"/>
                <w:kern w:val="0"/>
                <w:sz w:val="22"/>
              </w:rPr>
              <w:t xml:space="preserve"> 2020</w:t>
            </w:r>
          </w:p>
        </w:tc>
      </w:tr>
      <w:tr w:rsidR="002E7CE2" w14:paraId="0744858B" w14:textId="77777777">
        <w:trPr>
          <w:trHeight w:val="280"/>
        </w:trPr>
        <w:tc>
          <w:tcPr>
            <w:tcW w:w="579" w:type="pct"/>
            <w:tcBorders>
              <w:top w:val="nil"/>
              <w:left w:val="nil"/>
              <w:bottom w:val="nil"/>
              <w:right w:val="nil"/>
            </w:tcBorders>
            <w:shd w:val="clear" w:color="auto" w:fill="auto"/>
            <w:noWrap/>
            <w:vAlign w:val="center"/>
          </w:tcPr>
          <w:p w14:paraId="0744858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nil"/>
              <w:right w:val="nil"/>
            </w:tcBorders>
            <w:shd w:val="clear" w:color="auto" w:fill="auto"/>
            <w:noWrap/>
            <w:vAlign w:val="center"/>
          </w:tcPr>
          <w:p w14:paraId="0744858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Largemouth bass</w:t>
            </w:r>
          </w:p>
        </w:tc>
        <w:tc>
          <w:tcPr>
            <w:tcW w:w="668" w:type="pct"/>
            <w:tcBorders>
              <w:top w:val="nil"/>
              <w:left w:val="nil"/>
              <w:bottom w:val="nil"/>
              <w:right w:val="nil"/>
            </w:tcBorders>
            <w:shd w:val="clear" w:color="auto" w:fill="auto"/>
            <w:noWrap/>
            <w:vAlign w:val="center"/>
          </w:tcPr>
          <w:p w14:paraId="0744858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Trap net</w:t>
            </w:r>
          </w:p>
        </w:tc>
        <w:tc>
          <w:tcPr>
            <w:tcW w:w="916" w:type="pct"/>
            <w:tcBorders>
              <w:top w:val="nil"/>
              <w:left w:val="nil"/>
              <w:bottom w:val="nil"/>
              <w:right w:val="nil"/>
            </w:tcBorders>
            <w:shd w:val="clear" w:color="auto" w:fill="auto"/>
            <w:noWrap/>
            <w:vAlign w:val="bottom"/>
          </w:tcPr>
          <w:p w14:paraId="07448588"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89"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nil"/>
              <w:right w:val="nil"/>
            </w:tcBorders>
            <w:shd w:val="clear" w:color="000000" w:fill="FFFFFF"/>
            <w:noWrap/>
            <w:vAlign w:val="bottom"/>
          </w:tcPr>
          <w:p w14:paraId="0744858A"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85-86</w:t>
            </w:r>
          </w:p>
        </w:tc>
      </w:tr>
      <w:tr w:rsidR="002E7CE2" w14:paraId="07448592" w14:textId="77777777">
        <w:trPr>
          <w:trHeight w:val="280"/>
        </w:trPr>
        <w:tc>
          <w:tcPr>
            <w:tcW w:w="579" w:type="pct"/>
            <w:tcBorders>
              <w:top w:val="nil"/>
              <w:left w:val="nil"/>
              <w:bottom w:val="nil"/>
              <w:right w:val="nil"/>
            </w:tcBorders>
            <w:shd w:val="clear" w:color="auto" w:fill="auto"/>
            <w:noWrap/>
            <w:vAlign w:val="center"/>
          </w:tcPr>
          <w:p w14:paraId="0744858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nil"/>
              <w:right w:val="nil"/>
            </w:tcBorders>
            <w:shd w:val="clear" w:color="auto" w:fill="auto"/>
            <w:noWrap/>
            <w:vAlign w:val="center"/>
          </w:tcPr>
          <w:p w14:paraId="0744858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Smallmouth bass</w:t>
            </w:r>
          </w:p>
        </w:tc>
        <w:tc>
          <w:tcPr>
            <w:tcW w:w="668" w:type="pct"/>
            <w:tcBorders>
              <w:top w:val="nil"/>
              <w:left w:val="nil"/>
              <w:bottom w:val="nil"/>
              <w:right w:val="nil"/>
            </w:tcBorders>
            <w:shd w:val="clear" w:color="auto" w:fill="auto"/>
            <w:noWrap/>
            <w:vAlign w:val="center"/>
          </w:tcPr>
          <w:p w14:paraId="0744858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Gill net</w:t>
            </w:r>
          </w:p>
        </w:tc>
        <w:tc>
          <w:tcPr>
            <w:tcW w:w="916" w:type="pct"/>
            <w:tcBorders>
              <w:top w:val="nil"/>
              <w:left w:val="nil"/>
              <w:bottom w:val="nil"/>
              <w:right w:val="nil"/>
            </w:tcBorders>
            <w:shd w:val="clear" w:color="auto" w:fill="auto"/>
            <w:noWrap/>
            <w:vAlign w:val="bottom"/>
          </w:tcPr>
          <w:p w14:paraId="0744858F"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90"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nil"/>
              <w:right w:val="nil"/>
            </w:tcBorders>
            <w:shd w:val="clear" w:color="auto" w:fill="auto"/>
            <w:noWrap/>
            <w:vAlign w:val="bottom"/>
          </w:tcPr>
          <w:p w14:paraId="07448591"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79</w:t>
            </w:r>
          </w:p>
        </w:tc>
      </w:tr>
      <w:tr w:rsidR="002E7CE2" w14:paraId="07448599" w14:textId="77777777">
        <w:trPr>
          <w:trHeight w:val="280"/>
        </w:trPr>
        <w:tc>
          <w:tcPr>
            <w:tcW w:w="579" w:type="pct"/>
            <w:tcBorders>
              <w:top w:val="nil"/>
              <w:left w:val="nil"/>
              <w:bottom w:val="nil"/>
              <w:right w:val="nil"/>
            </w:tcBorders>
            <w:shd w:val="clear" w:color="auto" w:fill="auto"/>
            <w:noWrap/>
            <w:vAlign w:val="center"/>
          </w:tcPr>
          <w:p w14:paraId="07448593"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nil"/>
              <w:right w:val="nil"/>
            </w:tcBorders>
            <w:shd w:val="clear" w:color="auto" w:fill="auto"/>
            <w:noWrap/>
            <w:vAlign w:val="center"/>
          </w:tcPr>
          <w:p w14:paraId="0744859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Cisco</w:t>
            </w:r>
          </w:p>
        </w:tc>
        <w:tc>
          <w:tcPr>
            <w:tcW w:w="668" w:type="pct"/>
            <w:tcBorders>
              <w:top w:val="nil"/>
              <w:left w:val="nil"/>
              <w:bottom w:val="nil"/>
              <w:right w:val="nil"/>
            </w:tcBorders>
            <w:shd w:val="clear" w:color="auto" w:fill="auto"/>
            <w:noWrap/>
            <w:vAlign w:val="center"/>
          </w:tcPr>
          <w:p w14:paraId="0744859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Gill net</w:t>
            </w:r>
          </w:p>
        </w:tc>
        <w:tc>
          <w:tcPr>
            <w:tcW w:w="916" w:type="pct"/>
            <w:tcBorders>
              <w:top w:val="nil"/>
              <w:left w:val="nil"/>
              <w:bottom w:val="nil"/>
              <w:right w:val="nil"/>
            </w:tcBorders>
            <w:shd w:val="clear" w:color="auto" w:fill="auto"/>
            <w:noWrap/>
            <w:vAlign w:val="bottom"/>
          </w:tcPr>
          <w:p w14:paraId="07448596"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97"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nil"/>
              <w:right w:val="nil"/>
            </w:tcBorders>
            <w:shd w:val="clear" w:color="auto" w:fill="auto"/>
            <w:noWrap/>
            <w:vAlign w:val="bottom"/>
          </w:tcPr>
          <w:p w14:paraId="07448598"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79</w:t>
            </w:r>
          </w:p>
        </w:tc>
      </w:tr>
      <w:tr w:rsidR="002E7CE2" w14:paraId="074485A0" w14:textId="77777777">
        <w:trPr>
          <w:trHeight w:val="280"/>
        </w:trPr>
        <w:tc>
          <w:tcPr>
            <w:tcW w:w="579" w:type="pct"/>
            <w:tcBorders>
              <w:top w:val="nil"/>
              <w:left w:val="nil"/>
              <w:bottom w:val="nil"/>
              <w:right w:val="nil"/>
            </w:tcBorders>
            <w:shd w:val="clear" w:color="auto" w:fill="auto"/>
            <w:noWrap/>
            <w:vAlign w:val="center"/>
          </w:tcPr>
          <w:p w14:paraId="0744859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nil"/>
              <w:right w:val="nil"/>
            </w:tcBorders>
            <w:shd w:val="clear" w:color="auto" w:fill="auto"/>
            <w:noWrap/>
            <w:vAlign w:val="center"/>
          </w:tcPr>
          <w:p w14:paraId="0744859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Bluegill</w:t>
            </w:r>
          </w:p>
        </w:tc>
        <w:tc>
          <w:tcPr>
            <w:tcW w:w="668" w:type="pct"/>
            <w:tcBorders>
              <w:top w:val="nil"/>
              <w:left w:val="nil"/>
              <w:bottom w:val="nil"/>
              <w:right w:val="nil"/>
            </w:tcBorders>
            <w:shd w:val="clear" w:color="auto" w:fill="auto"/>
            <w:noWrap/>
            <w:vAlign w:val="center"/>
          </w:tcPr>
          <w:p w14:paraId="0744859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Trap net</w:t>
            </w:r>
          </w:p>
        </w:tc>
        <w:tc>
          <w:tcPr>
            <w:tcW w:w="916" w:type="pct"/>
            <w:tcBorders>
              <w:top w:val="nil"/>
              <w:left w:val="nil"/>
              <w:bottom w:val="nil"/>
              <w:right w:val="nil"/>
            </w:tcBorders>
            <w:shd w:val="clear" w:color="auto" w:fill="auto"/>
            <w:noWrap/>
            <w:vAlign w:val="bottom"/>
          </w:tcPr>
          <w:p w14:paraId="0744859D"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9E"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nil"/>
              <w:right w:val="nil"/>
            </w:tcBorders>
            <w:shd w:val="clear" w:color="000000" w:fill="FFFFFF"/>
            <w:noWrap/>
            <w:vAlign w:val="bottom"/>
          </w:tcPr>
          <w:p w14:paraId="0744859F"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85-86</w:t>
            </w:r>
          </w:p>
        </w:tc>
      </w:tr>
      <w:tr w:rsidR="002E7CE2" w14:paraId="074485A7" w14:textId="77777777">
        <w:trPr>
          <w:trHeight w:val="280"/>
        </w:trPr>
        <w:tc>
          <w:tcPr>
            <w:tcW w:w="579" w:type="pct"/>
            <w:tcBorders>
              <w:top w:val="nil"/>
              <w:left w:val="nil"/>
              <w:bottom w:val="nil"/>
              <w:right w:val="nil"/>
            </w:tcBorders>
            <w:shd w:val="clear" w:color="auto" w:fill="auto"/>
            <w:noWrap/>
            <w:vAlign w:val="center"/>
          </w:tcPr>
          <w:p w14:paraId="074485A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nil"/>
              <w:right w:val="nil"/>
            </w:tcBorders>
            <w:shd w:val="clear" w:color="auto" w:fill="auto"/>
            <w:noWrap/>
            <w:vAlign w:val="center"/>
          </w:tcPr>
          <w:p w14:paraId="074485A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Walleye</w:t>
            </w:r>
          </w:p>
        </w:tc>
        <w:tc>
          <w:tcPr>
            <w:tcW w:w="668" w:type="pct"/>
            <w:tcBorders>
              <w:top w:val="nil"/>
              <w:left w:val="nil"/>
              <w:bottom w:val="nil"/>
              <w:right w:val="nil"/>
            </w:tcBorders>
            <w:shd w:val="clear" w:color="auto" w:fill="auto"/>
            <w:noWrap/>
            <w:vAlign w:val="center"/>
          </w:tcPr>
          <w:p w14:paraId="074485A3"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Gill net</w:t>
            </w:r>
          </w:p>
        </w:tc>
        <w:tc>
          <w:tcPr>
            <w:tcW w:w="916" w:type="pct"/>
            <w:tcBorders>
              <w:top w:val="nil"/>
              <w:left w:val="nil"/>
              <w:bottom w:val="nil"/>
              <w:right w:val="nil"/>
            </w:tcBorders>
            <w:shd w:val="clear" w:color="auto" w:fill="auto"/>
            <w:noWrap/>
            <w:vAlign w:val="bottom"/>
          </w:tcPr>
          <w:p w14:paraId="074485A4"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A5"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nil"/>
              <w:right w:val="nil"/>
            </w:tcBorders>
            <w:shd w:val="clear" w:color="auto" w:fill="auto"/>
            <w:noWrap/>
            <w:vAlign w:val="bottom"/>
          </w:tcPr>
          <w:p w14:paraId="074485A6"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79</w:t>
            </w:r>
          </w:p>
        </w:tc>
      </w:tr>
      <w:tr w:rsidR="002E7CE2" w14:paraId="074485AE" w14:textId="77777777">
        <w:trPr>
          <w:trHeight w:val="280"/>
        </w:trPr>
        <w:tc>
          <w:tcPr>
            <w:tcW w:w="579" w:type="pct"/>
            <w:tcBorders>
              <w:top w:val="nil"/>
              <w:left w:val="nil"/>
              <w:bottom w:val="nil"/>
              <w:right w:val="nil"/>
            </w:tcBorders>
            <w:shd w:val="clear" w:color="auto" w:fill="auto"/>
            <w:noWrap/>
            <w:vAlign w:val="center"/>
          </w:tcPr>
          <w:p w14:paraId="074485A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nil"/>
              <w:right w:val="nil"/>
            </w:tcBorders>
            <w:shd w:val="clear" w:color="auto" w:fill="auto"/>
            <w:noWrap/>
            <w:vAlign w:val="center"/>
          </w:tcPr>
          <w:p w14:paraId="074485A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Yellow perch</w:t>
            </w:r>
          </w:p>
        </w:tc>
        <w:tc>
          <w:tcPr>
            <w:tcW w:w="668" w:type="pct"/>
            <w:tcBorders>
              <w:top w:val="nil"/>
              <w:left w:val="nil"/>
              <w:bottom w:val="nil"/>
              <w:right w:val="nil"/>
            </w:tcBorders>
            <w:shd w:val="clear" w:color="auto" w:fill="auto"/>
            <w:noWrap/>
            <w:vAlign w:val="center"/>
          </w:tcPr>
          <w:p w14:paraId="074485A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Gill net</w:t>
            </w:r>
          </w:p>
        </w:tc>
        <w:tc>
          <w:tcPr>
            <w:tcW w:w="916" w:type="pct"/>
            <w:tcBorders>
              <w:top w:val="nil"/>
              <w:left w:val="nil"/>
              <w:bottom w:val="nil"/>
              <w:right w:val="nil"/>
            </w:tcBorders>
            <w:shd w:val="clear" w:color="auto" w:fill="auto"/>
            <w:noWrap/>
            <w:vAlign w:val="bottom"/>
          </w:tcPr>
          <w:p w14:paraId="074485AB"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AC"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nil"/>
              <w:right w:val="nil"/>
            </w:tcBorders>
            <w:shd w:val="clear" w:color="auto" w:fill="auto"/>
            <w:noWrap/>
            <w:vAlign w:val="bottom"/>
          </w:tcPr>
          <w:p w14:paraId="074485AD"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79</w:t>
            </w:r>
          </w:p>
        </w:tc>
      </w:tr>
      <w:tr w:rsidR="002E7CE2" w14:paraId="074485B5" w14:textId="77777777">
        <w:trPr>
          <w:trHeight w:val="280"/>
        </w:trPr>
        <w:tc>
          <w:tcPr>
            <w:tcW w:w="579" w:type="pct"/>
            <w:tcBorders>
              <w:top w:val="nil"/>
              <w:left w:val="nil"/>
              <w:bottom w:val="nil"/>
              <w:right w:val="nil"/>
            </w:tcBorders>
            <w:shd w:val="clear" w:color="auto" w:fill="auto"/>
            <w:noWrap/>
            <w:vAlign w:val="center"/>
          </w:tcPr>
          <w:p w14:paraId="074485A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nil"/>
              <w:right w:val="nil"/>
            </w:tcBorders>
            <w:shd w:val="clear" w:color="auto" w:fill="auto"/>
            <w:noWrap/>
            <w:vAlign w:val="center"/>
          </w:tcPr>
          <w:p w14:paraId="074485B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Northern pike</w:t>
            </w:r>
          </w:p>
        </w:tc>
        <w:tc>
          <w:tcPr>
            <w:tcW w:w="668" w:type="pct"/>
            <w:tcBorders>
              <w:top w:val="nil"/>
              <w:left w:val="nil"/>
              <w:bottom w:val="nil"/>
              <w:right w:val="nil"/>
            </w:tcBorders>
            <w:shd w:val="clear" w:color="auto" w:fill="auto"/>
            <w:noWrap/>
            <w:vAlign w:val="center"/>
          </w:tcPr>
          <w:p w14:paraId="074485B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Gill net</w:t>
            </w:r>
          </w:p>
        </w:tc>
        <w:tc>
          <w:tcPr>
            <w:tcW w:w="916" w:type="pct"/>
            <w:tcBorders>
              <w:top w:val="nil"/>
              <w:left w:val="nil"/>
              <w:bottom w:val="nil"/>
              <w:right w:val="nil"/>
            </w:tcBorders>
            <w:shd w:val="clear" w:color="auto" w:fill="auto"/>
            <w:noWrap/>
            <w:vAlign w:val="bottom"/>
          </w:tcPr>
          <w:p w14:paraId="074485B2"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nil"/>
              <w:right w:val="nil"/>
            </w:tcBorders>
            <w:shd w:val="clear" w:color="auto" w:fill="auto"/>
            <w:noWrap/>
            <w:vAlign w:val="bottom"/>
          </w:tcPr>
          <w:p w14:paraId="074485B3"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nil"/>
              <w:right w:val="nil"/>
            </w:tcBorders>
            <w:shd w:val="clear" w:color="auto" w:fill="auto"/>
            <w:noWrap/>
            <w:vAlign w:val="bottom"/>
          </w:tcPr>
          <w:p w14:paraId="074485B4"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79</w:t>
            </w:r>
          </w:p>
        </w:tc>
      </w:tr>
      <w:tr w:rsidR="002E7CE2" w14:paraId="074485BC" w14:textId="77777777">
        <w:trPr>
          <w:trHeight w:val="280"/>
        </w:trPr>
        <w:tc>
          <w:tcPr>
            <w:tcW w:w="579" w:type="pct"/>
            <w:tcBorders>
              <w:top w:val="nil"/>
              <w:left w:val="nil"/>
              <w:bottom w:val="single" w:sz="4" w:space="0" w:color="auto"/>
              <w:right w:val="nil"/>
            </w:tcBorders>
            <w:shd w:val="clear" w:color="auto" w:fill="auto"/>
            <w:noWrap/>
            <w:vAlign w:val="center"/>
          </w:tcPr>
          <w:p w14:paraId="074485B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Minnesota</w:t>
            </w:r>
          </w:p>
        </w:tc>
        <w:tc>
          <w:tcPr>
            <w:tcW w:w="748" w:type="pct"/>
            <w:tcBorders>
              <w:top w:val="nil"/>
              <w:left w:val="nil"/>
              <w:bottom w:val="single" w:sz="4" w:space="0" w:color="auto"/>
              <w:right w:val="nil"/>
            </w:tcBorders>
            <w:shd w:val="clear" w:color="auto" w:fill="auto"/>
            <w:noWrap/>
            <w:vAlign w:val="center"/>
          </w:tcPr>
          <w:p w14:paraId="074485B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Black crappie</w:t>
            </w:r>
          </w:p>
        </w:tc>
        <w:tc>
          <w:tcPr>
            <w:tcW w:w="668" w:type="pct"/>
            <w:tcBorders>
              <w:top w:val="nil"/>
              <w:left w:val="nil"/>
              <w:bottom w:val="single" w:sz="4" w:space="0" w:color="auto"/>
              <w:right w:val="nil"/>
            </w:tcBorders>
            <w:shd w:val="clear" w:color="auto" w:fill="auto"/>
            <w:noWrap/>
            <w:vAlign w:val="center"/>
          </w:tcPr>
          <w:p w14:paraId="074485B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Trap net</w:t>
            </w:r>
          </w:p>
        </w:tc>
        <w:tc>
          <w:tcPr>
            <w:tcW w:w="916" w:type="pct"/>
            <w:tcBorders>
              <w:top w:val="nil"/>
              <w:left w:val="nil"/>
              <w:bottom w:val="single" w:sz="4" w:space="0" w:color="auto"/>
              <w:right w:val="nil"/>
            </w:tcBorders>
            <w:shd w:val="clear" w:color="auto" w:fill="auto"/>
            <w:noWrap/>
            <w:vAlign w:val="bottom"/>
          </w:tcPr>
          <w:p w14:paraId="074485B9"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 xml:space="preserve">number of </w:t>
            </w:r>
            <w:proofErr w:type="spellStart"/>
            <w:r>
              <w:rPr>
                <w:rFonts w:ascii="Times New Roman" w:eastAsia="宋体" w:hAnsi="Times New Roman"/>
                <w:color w:val="000000"/>
                <w:kern w:val="0"/>
                <w:sz w:val="22"/>
              </w:rPr>
              <w:t>nets&amp;nights</w:t>
            </w:r>
            <w:proofErr w:type="spellEnd"/>
          </w:p>
        </w:tc>
        <w:tc>
          <w:tcPr>
            <w:tcW w:w="757" w:type="pct"/>
            <w:tcBorders>
              <w:top w:val="nil"/>
              <w:left w:val="nil"/>
              <w:bottom w:val="single" w:sz="4" w:space="0" w:color="auto"/>
              <w:right w:val="nil"/>
            </w:tcBorders>
            <w:shd w:val="clear" w:color="auto" w:fill="auto"/>
            <w:noWrap/>
            <w:vAlign w:val="bottom"/>
          </w:tcPr>
          <w:p w14:paraId="074485BA" w14:textId="77777777" w:rsidR="002E7CE2" w:rsidRDefault="008F3717">
            <w:pPr>
              <w:widowControl/>
              <w:jc w:val="left"/>
              <w:rPr>
                <w:rFonts w:ascii="Times New Roman" w:eastAsia="宋体" w:hAnsi="Times New Roman"/>
                <w:color w:val="000000"/>
                <w:kern w:val="0"/>
                <w:sz w:val="22"/>
              </w:rPr>
            </w:pPr>
            <w:proofErr w:type="spellStart"/>
            <w:r>
              <w:rPr>
                <w:rFonts w:ascii="Times New Roman" w:eastAsia="宋体" w:hAnsi="Times New Roman"/>
                <w:color w:val="000000"/>
                <w:kern w:val="0"/>
                <w:sz w:val="22"/>
              </w:rPr>
              <w:t>Mar~Nov</w:t>
            </w:r>
            <w:proofErr w:type="spellEnd"/>
          </w:p>
        </w:tc>
        <w:tc>
          <w:tcPr>
            <w:tcW w:w="1333" w:type="pct"/>
            <w:tcBorders>
              <w:top w:val="nil"/>
              <w:left w:val="nil"/>
              <w:bottom w:val="single" w:sz="4" w:space="0" w:color="auto"/>
              <w:right w:val="nil"/>
            </w:tcBorders>
            <w:shd w:val="clear" w:color="000000" w:fill="FFFFFF"/>
            <w:noWrap/>
            <w:vAlign w:val="bottom"/>
          </w:tcPr>
          <w:p w14:paraId="074485BB" w14:textId="77777777" w:rsidR="002E7CE2" w:rsidRDefault="008F3717">
            <w:pPr>
              <w:widowControl/>
              <w:jc w:val="center"/>
              <w:rPr>
                <w:rFonts w:ascii="Times New Roman" w:eastAsia="宋体" w:hAnsi="Times New Roman"/>
                <w:color w:val="000000"/>
                <w:kern w:val="0"/>
                <w:sz w:val="22"/>
              </w:rPr>
            </w:pPr>
            <w:r>
              <w:rPr>
                <w:rFonts w:ascii="Times New Roman" w:eastAsia="宋体" w:hAnsi="Times New Roman"/>
                <w:color w:val="000000"/>
                <w:kern w:val="0"/>
                <w:sz w:val="22"/>
              </w:rPr>
              <w:t>MDNR Survey Manual pg. 85-86</w:t>
            </w:r>
          </w:p>
        </w:tc>
      </w:tr>
    </w:tbl>
    <w:p w14:paraId="074485BD" w14:textId="77777777" w:rsidR="002E7CE2" w:rsidRDefault="002E7CE2">
      <w:pPr>
        <w:jc w:val="center"/>
        <w:rPr>
          <w:rFonts w:ascii="Times New Roman" w:hAnsi="Times New Roman"/>
        </w:rPr>
      </w:pPr>
    </w:p>
    <w:p w14:paraId="074485BE" w14:textId="77777777" w:rsidR="002E7CE2" w:rsidRDefault="002E7CE2">
      <w:pPr>
        <w:jc w:val="center"/>
        <w:rPr>
          <w:rFonts w:ascii="Times New Roman" w:hAnsi="Times New Roman"/>
        </w:rPr>
      </w:pPr>
    </w:p>
    <w:p w14:paraId="074485BF" w14:textId="77777777" w:rsidR="002E7CE2" w:rsidRDefault="002E7CE2">
      <w:pPr>
        <w:jc w:val="center"/>
        <w:rPr>
          <w:rFonts w:ascii="Times New Roman" w:hAnsi="Times New Roman"/>
        </w:rPr>
      </w:pPr>
    </w:p>
    <w:p w14:paraId="074485C0" w14:textId="77777777" w:rsidR="002E7CE2" w:rsidRDefault="002E7CE2">
      <w:pPr>
        <w:jc w:val="center"/>
        <w:rPr>
          <w:rFonts w:ascii="Times New Roman" w:hAnsi="Times New Roman"/>
        </w:rPr>
      </w:pPr>
    </w:p>
    <w:p w14:paraId="074485C1" w14:textId="77777777" w:rsidR="002E7CE2" w:rsidRDefault="002E7CE2">
      <w:pPr>
        <w:jc w:val="center"/>
        <w:rPr>
          <w:rFonts w:ascii="Times New Roman" w:hAnsi="Times New Roman"/>
        </w:rPr>
      </w:pPr>
    </w:p>
    <w:p w14:paraId="074485C2" w14:textId="77777777" w:rsidR="002E7CE2" w:rsidRDefault="002E7CE2">
      <w:pPr>
        <w:jc w:val="center"/>
        <w:rPr>
          <w:rFonts w:ascii="Times New Roman" w:hAnsi="Times New Roman"/>
        </w:rPr>
      </w:pPr>
    </w:p>
    <w:p w14:paraId="074485C3" w14:textId="77777777" w:rsidR="002E7CE2" w:rsidRDefault="002E7CE2">
      <w:pPr>
        <w:jc w:val="center"/>
        <w:rPr>
          <w:rFonts w:ascii="Times New Roman" w:hAnsi="Times New Roman"/>
        </w:rPr>
      </w:pPr>
    </w:p>
    <w:p w14:paraId="074485C6" w14:textId="77777777" w:rsidR="002E7CE2" w:rsidRDefault="002E7CE2">
      <w:pPr>
        <w:rPr>
          <w:rFonts w:ascii="Times New Roman" w:hAnsi="Times New Roman"/>
        </w:rPr>
      </w:pPr>
    </w:p>
    <w:p w14:paraId="074485C7" w14:textId="77777777" w:rsidR="002E7CE2" w:rsidRDefault="008F3717">
      <w:pPr>
        <w:jc w:val="center"/>
        <w:rPr>
          <w:rFonts w:ascii="Times New Roman" w:hAnsi="Times New Roman"/>
        </w:rPr>
      </w:pPr>
      <w:r>
        <w:rPr>
          <w:rFonts w:ascii="Times New Roman" w:hAnsi="Times New Roman"/>
        </w:rPr>
        <w:t>Table.S2 Prior ranges for intrinsic growth rate (</w:t>
      </w:r>
      <w:r>
        <w:rPr>
          <w:rFonts w:ascii="Times New Roman" w:hAnsi="Times New Roman"/>
          <w:i/>
          <w:iCs/>
        </w:rPr>
        <w:t>r</w:t>
      </w:r>
      <w:r>
        <w:rPr>
          <w:rFonts w:ascii="Times New Roman" w:hAnsi="Times New Roman"/>
        </w:rPr>
        <w:t>) based on species-specific resilience</w:t>
      </w:r>
    </w:p>
    <w:tbl>
      <w:tblPr>
        <w:tblW w:w="5160" w:type="dxa"/>
        <w:jc w:val="center"/>
        <w:tblLook w:val="04A0" w:firstRow="1" w:lastRow="0" w:firstColumn="1" w:lastColumn="0" w:noHBand="0" w:noVBand="1"/>
      </w:tblPr>
      <w:tblGrid>
        <w:gridCol w:w="1680"/>
        <w:gridCol w:w="1620"/>
        <w:gridCol w:w="1860"/>
      </w:tblGrid>
      <w:tr w:rsidR="002E7CE2" w14:paraId="074485CB" w14:textId="77777777">
        <w:trPr>
          <w:trHeight w:val="280"/>
          <w:jc w:val="center"/>
        </w:trPr>
        <w:tc>
          <w:tcPr>
            <w:tcW w:w="1680" w:type="dxa"/>
            <w:tcBorders>
              <w:top w:val="single" w:sz="4" w:space="0" w:color="auto"/>
              <w:left w:val="nil"/>
              <w:bottom w:val="single" w:sz="4" w:space="0" w:color="auto"/>
              <w:right w:val="nil"/>
            </w:tcBorders>
            <w:shd w:val="clear" w:color="auto" w:fill="auto"/>
            <w:noWrap/>
            <w:vAlign w:val="center"/>
          </w:tcPr>
          <w:p w14:paraId="074485C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Species </w:t>
            </w:r>
          </w:p>
        </w:tc>
        <w:tc>
          <w:tcPr>
            <w:tcW w:w="1620" w:type="dxa"/>
            <w:tcBorders>
              <w:top w:val="single" w:sz="4" w:space="0" w:color="auto"/>
              <w:left w:val="nil"/>
              <w:bottom w:val="single" w:sz="4" w:space="0" w:color="auto"/>
              <w:right w:val="nil"/>
            </w:tcBorders>
            <w:shd w:val="clear" w:color="auto" w:fill="auto"/>
            <w:noWrap/>
            <w:vAlign w:val="center"/>
          </w:tcPr>
          <w:p w14:paraId="074485C9" w14:textId="112D71CB" w:rsidR="002E7CE2" w:rsidRDefault="00CA49F2">
            <w:pPr>
              <w:widowControl/>
              <w:jc w:val="center"/>
              <w:rPr>
                <w:rFonts w:ascii="Times New Roman" w:eastAsia="宋体" w:hAnsi="Times New Roman"/>
                <w:kern w:val="0"/>
                <w:sz w:val="22"/>
              </w:rPr>
            </w:pPr>
            <w:r>
              <w:rPr>
                <w:rFonts w:ascii="Times New Roman" w:eastAsia="宋体" w:hAnsi="Times New Roman"/>
                <w:kern w:val="0"/>
                <w:sz w:val="22"/>
              </w:rPr>
              <w:t>Resilience</w:t>
            </w:r>
          </w:p>
        </w:tc>
        <w:tc>
          <w:tcPr>
            <w:tcW w:w="1860" w:type="dxa"/>
            <w:tcBorders>
              <w:top w:val="single" w:sz="4" w:space="0" w:color="auto"/>
              <w:left w:val="nil"/>
              <w:bottom w:val="single" w:sz="4" w:space="0" w:color="auto"/>
              <w:right w:val="nil"/>
            </w:tcBorders>
            <w:shd w:val="clear" w:color="auto" w:fill="auto"/>
            <w:noWrap/>
            <w:vAlign w:val="center"/>
          </w:tcPr>
          <w:p w14:paraId="074485C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Intrinsic growth rate (</w:t>
            </w:r>
            <w:r>
              <w:rPr>
                <w:rFonts w:ascii="Times New Roman" w:eastAsia="宋体" w:hAnsi="Times New Roman"/>
                <w:i/>
                <w:iCs/>
                <w:kern w:val="0"/>
                <w:sz w:val="22"/>
              </w:rPr>
              <w:t>r</w:t>
            </w:r>
            <w:r>
              <w:rPr>
                <w:rFonts w:ascii="Times New Roman" w:eastAsia="宋体" w:hAnsi="Times New Roman"/>
                <w:kern w:val="0"/>
                <w:sz w:val="22"/>
              </w:rPr>
              <w:t>) range</w:t>
            </w:r>
          </w:p>
        </w:tc>
      </w:tr>
      <w:tr w:rsidR="002E7CE2" w14:paraId="074485CF" w14:textId="77777777">
        <w:trPr>
          <w:trHeight w:val="280"/>
          <w:jc w:val="center"/>
        </w:trPr>
        <w:tc>
          <w:tcPr>
            <w:tcW w:w="1680" w:type="dxa"/>
            <w:tcBorders>
              <w:top w:val="nil"/>
              <w:left w:val="nil"/>
              <w:bottom w:val="nil"/>
              <w:right w:val="nil"/>
            </w:tcBorders>
            <w:shd w:val="clear" w:color="auto" w:fill="auto"/>
            <w:noWrap/>
            <w:vAlign w:val="center"/>
          </w:tcPr>
          <w:p w14:paraId="074485C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Largemouth bass</w:t>
            </w:r>
          </w:p>
        </w:tc>
        <w:tc>
          <w:tcPr>
            <w:tcW w:w="1620" w:type="dxa"/>
            <w:tcBorders>
              <w:top w:val="nil"/>
              <w:left w:val="nil"/>
              <w:bottom w:val="nil"/>
              <w:right w:val="nil"/>
            </w:tcBorders>
            <w:shd w:val="clear" w:color="auto" w:fill="auto"/>
            <w:noWrap/>
            <w:vAlign w:val="center"/>
          </w:tcPr>
          <w:p w14:paraId="074485C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Low</w:t>
            </w:r>
          </w:p>
        </w:tc>
        <w:tc>
          <w:tcPr>
            <w:tcW w:w="1860" w:type="dxa"/>
            <w:tcBorders>
              <w:top w:val="nil"/>
              <w:left w:val="nil"/>
              <w:bottom w:val="nil"/>
              <w:right w:val="nil"/>
            </w:tcBorders>
            <w:shd w:val="clear" w:color="auto" w:fill="auto"/>
            <w:noWrap/>
            <w:vAlign w:val="center"/>
          </w:tcPr>
          <w:p w14:paraId="074485C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0.05~0.5</w:t>
            </w:r>
          </w:p>
        </w:tc>
      </w:tr>
      <w:tr w:rsidR="002E7CE2" w14:paraId="074485D3" w14:textId="77777777">
        <w:trPr>
          <w:trHeight w:val="280"/>
          <w:jc w:val="center"/>
        </w:trPr>
        <w:tc>
          <w:tcPr>
            <w:tcW w:w="1680" w:type="dxa"/>
            <w:tcBorders>
              <w:top w:val="nil"/>
              <w:left w:val="nil"/>
              <w:bottom w:val="nil"/>
              <w:right w:val="nil"/>
            </w:tcBorders>
            <w:shd w:val="clear" w:color="auto" w:fill="auto"/>
            <w:noWrap/>
            <w:vAlign w:val="center"/>
          </w:tcPr>
          <w:p w14:paraId="074485D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Smallmouth bass</w:t>
            </w:r>
          </w:p>
        </w:tc>
        <w:tc>
          <w:tcPr>
            <w:tcW w:w="1620" w:type="dxa"/>
            <w:tcBorders>
              <w:top w:val="nil"/>
              <w:left w:val="nil"/>
              <w:bottom w:val="nil"/>
              <w:right w:val="nil"/>
            </w:tcBorders>
            <w:shd w:val="clear" w:color="auto" w:fill="auto"/>
            <w:noWrap/>
            <w:vAlign w:val="center"/>
          </w:tcPr>
          <w:p w14:paraId="074485D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Medium</w:t>
            </w:r>
          </w:p>
        </w:tc>
        <w:tc>
          <w:tcPr>
            <w:tcW w:w="1860" w:type="dxa"/>
            <w:tcBorders>
              <w:top w:val="nil"/>
              <w:left w:val="nil"/>
              <w:bottom w:val="nil"/>
              <w:right w:val="nil"/>
            </w:tcBorders>
            <w:shd w:val="clear" w:color="auto" w:fill="auto"/>
            <w:noWrap/>
            <w:vAlign w:val="center"/>
          </w:tcPr>
          <w:p w14:paraId="074485D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0.2~0.8</w:t>
            </w:r>
          </w:p>
        </w:tc>
      </w:tr>
      <w:tr w:rsidR="002E7CE2" w14:paraId="074485D7" w14:textId="77777777">
        <w:trPr>
          <w:trHeight w:val="280"/>
          <w:jc w:val="center"/>
        </w:trPr>
        <w:tc>
          <w:tcPr>
            <w:tcW w:w="1680" w:type="dxa"/>
            <w:tcBorders>
              <w:top w:val="nil"/>
              <w:left w:val="nil"/>
              <w:bottom w:val="nil"/>
              <w:right w:val="nil"/>
            </w:tcBorders>
            <w:shd w:val="clear" w:color="auto" w:fill="auto"/>
            <w:noWrap/>
            <w:vAlign w:val="center"/>
          </w:tcPr>
          <w:p w14:paraId="074485D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Cisco</w:t>
            </w:r>
          </w:p>
        </w:tc>
        <w:tc>
          <w:tcPr>
            <w:tcW w:w="1620" w:type="dxa"/>
            <w:tcBorders>
              <w:top w:val="nil"/>
              <w:left w:val="nil"/>
              <w:bottom w:val="nil"/>
              <w:right w:val="nil"/>
            </w:tcBorders>
            <w:shd w:val="clear" w:color="auto" w:fill="auto"/>
            <w:noWrap/>
            <w:vAlign w:val="center"/>
          </w:tcPr>
          <w:p w14:paraId="074485D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Low</w:t>
            </w:r>
          </w:p>
        </w:tc>
        <w:tc>
          <w:tcPr>
            <w:tcW w:w="1860" w:type="dxa"/>
            <w:tcBorders>
              <w:top w:val="nil"/>
              <w:left w:val="nil"/>
              <w:bottom w:val="nil"/>
              <w:right w:val="nil"/>
            </w:tcBorders>
            <w:shd w:val="clear" w:color="auto" w:fill="auto"/>
            <w:noWrap/>
            <w:vAlign w:val="center"/>
          </w:tcPr>
          <w:p w14:paraId="074485D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0.05~0.5</w:t>
            </w:r>
          </w:p>
        </w:tc>
      </w:tr>
      <w:tr w:rsidR="002E7CE2" w14:paraId="074485DB" w14:textId="77777777">
        <w:trPr>
          <w:trHeight w:val="280"/>
          <w:jc w:val="center"/>
        </w:trPr>
        <w:tc>
          <w:tcPr>
            <w:tcW w:w="1680" w:type="dxa"/>
            <w:tcBorders>
              <w:top w:val="nil"/>
              <w:left w:val="nil"/>
              <w:bottom w:val="nil"/>
              <w:right w:val="nil"/>
            </w:tcBorders>
            <w:shd w:val="clear" w:color="auto" w:fill="auto"/>
            <w:noWrap/>
            <w:vAlign w:val="center"/>
          </w:tcPr>
          <w:p w14:paraId="074485D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Bluegill</w:t>
            </w:r>
          </w:p>
        </w:tc>
        <w:tc>
          <w:tcPr>
            <w:tcW w:w="1620" w:type="dxa"/>
            <w:tcBorders>
              <w:top w:val="nil"/>
              <w:left w:val="nil"/>
              <w:bottom w:val="nil"/>
              <w:right w:val="nil"/>
            </w:tcBorders>
            <w:shd w:val="clear" w:color="auto" w:fill="auto"/>
            <w:noWrap/>
            <w:vAlign w:val="center"/>
          </w:tcPr>
          <w:p w14:paraId="074485D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Medium</w:t>
            </w:r>
          </w:p>
        </w:tc>
        <w:tc>
          <w:tcPr>
            <w:tcW w:w="1860" w:type="dxa"/>
            <w:tcBorders>
              <w:top w:val="nil"/>
              <w:left w:val="nil"/>
              <w:bottom w:val="nil"/>
              <w:right w:val="nil"/>
            </w:tcBorders>
            <w:shd w:val="clear" w:color="auto" w:fill="auto"/>
            <w:noWrap/>
            <w:vAlign w:val="center"/>
          </w:tcPr>
          <w:p w14:paraId="074485D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0.2~0.8</w:t>
            </w:r>
          </w:p>
        </w:tc>
      </w:tr>
      <w:tr w:rsidR="002E7CE2" w14:paraId="074485DF" w14:textId="77777777">
        <w:trPr>
          <w:trHeight w:val="280"/>
          <w:jc w:val="center"/>
        </w:trPr>
        <w:tc>
          <w:tcPr>
            <w:tcW w:w="1680" w:type="dxa"/>
            <w:tcBorders>
              <w:top w:val="nil"/>
              <w:left w:val="nil"/>
              <w:bottom w:val="nil"/>
              <w:right w:val="nil"/>
            </w:tcBorders>
            <w:shd w:val="clear" w:color="auto" w:fill="auto"/>
            <w:noWrap/>
            <w:vAlign w:val="center"/>
          </w:tcPr>
          <w:p w14:paraId="074485D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Walleye</w:t>
            </w:r>
          </w:p>
        </w:tc>
        <w:tc>
          <w:tcPr>
            <w:tcW w:w="1620" w:type="dxa"/>
            <w:tcBorders>
              <w:top w:val="nil"/>
              <w:left w:val="nil"/>
              <w:bottom w:val="nil"/>
              <w:right w:val="nil"/>
            </w:tcBorders>
            <w:shd w:val="clear" w:color="auto" w:fill="auto"/>
            <w:noWrap/>
            <w:vAlign w:val="center"/>
          </w:tcPr>
          <w:p w14:paraId="074485D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Low</w:t>
            </w:r>
          </w:p>
        </w:tc>
        <w:tc>
          <w:tcPr>
            <w:tcW w:w="1860" w:type="dxa"/>
            <w:tcBorders>
              <w:top w:val="nil"/>
              <w:left w:val="nil"/>
              <w:bottom w:val="nil"/>
              <w:right w:val="nil"/>
            </w:tcBorders>
            <w:shd w:val="clear" w:color="auto" w:fill="auto"/>
            <w:noWrap/>
            <w:vAlign w:val="center"/>
          </w:tcPr>
          <w:p w14:paraId="074485D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0.05~0.5</w:t>
            </w:r>
          </w:p>
        </w:tc>
      </w:tr>
      <w:tr w:rsidR="002E7CE2" w14:paraId="074485E3" w14:textId="77777777">
        <w:trPr>
          <w:trHeight w:val="280"/>
          <w:jc w:val="center"/>
        </w:trPr>
        <w:tc>
          <w:tcPr>
            <w:tcW w:w="1680" w:type="dxa"/>
            <w:tcBorders>
              <w:top w:val="nil"/>
              <w:left w:val="nil"/>
              <w:bottom w:val="nil"/>
              <w:right w:val="nil"/>
            </w:tcBorders>
            <w:shd w:val="clear" w:color="auto" w:fill="auto"/>
            <w:noWrap/>
            <w:vAlign w:val="center"/>
          </w:tcPr>
          <w:p w14:paraId="074485E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Yellow perch</w:t>
            </w:r>
          </w:p>
        </w:tc>
        <w:tc>
          <w:tcPr>
            <w:tcW w:w="1620" w:type="dxa"/>
            <w:tcBorders>
              <w:top w:val="nil"/>
              <w:left w:val="nil"/>
              <w:bottom w:val="nil"/>
              <w:right w:val="nil"/>
            </w:tcBorders>
            <w:shd w:val="clear" w:color="auto" w:fill="auto"/>
            <w:noWrap/>
            <w:vAlign w:val="center"/>
          </w:tcPr>
          <w:p w14:paraId="074485E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Medium</w:t>
            </w:r>
          </w:p>
        </w:tc>
        <w:tc>
          <w:tcPr>
            <w:tcW w:w="1860" w:type="dxa"/>
            <w:tcBorders>
              <w:top w:val="nil"/>
              <w:left w:val="nil"/>
              <w:bottom w:val="nil"/>
              <w:right w:val="nil"/>
            </w:tcBorders>
            <w:shd w:val="clear" w:color="auto" w:fill="auto"/>
            <w:noWrap/>
            <w:vAlign w:val="center"/>
          </w:tcPr>
          <w:p w14:paraId="074485E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0.2~0.8</w:t>
            </w:r>
          </w:p>
        </w:tc>
      </w:tr>
      <w:tr w:rsidR="002E7CE2" w14:paraId="074485E7" w14:textId="77777777">
        <w:trPr>
          <w:trHeight w:val="280"/>
          <w:jc w:val="center"/>
        </w:trPr>
        <w:tc>
          <w:tcPr>
            <w:tcW w:w="1680" w:type="dxa"/>
            <w:tcBorders>
              <w:top w:val="nil"/>
              <w:left w:val="nil"/>
              <w:bottom w:val="nil"/>
              <w:right w:val="nil"/>
            </w:tcBorders>
            <w:shd w:val="clear" w:color="auto" w:fill="auto"/>
            <w:noWrap/>
            <w:vAlign w:val="center"/>
          </w:tcPr>
          <w:p w14:paraId="074485E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Northern pike</w:t>
            </w:r>
          </w:p>
        </w:tc>
        <w:tc>
          <w:tcPr>
            <w:tcW w:w="1620" w:type="dxa"/>
            <w:tcBorders>
              <w:top w:val="nil"/>
              <w:left w:val="nil"/>
              <w:bottom w:val="nil"/>
              <w:right w:val="nil"/>
            </w:tcBorders>
            <w:shd w:val="clear" w:color="auto" w:fill="auto"/>
            <w:noWrap/>
            <w:vAlign w:val="center"/>
          </w:tcPr>
          <w:p w14:paraId="074485E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Low</w:t>
            </w:r>
          </w:p>
        </w:tc>
        <w:tc>
          <w:tcPr>
            <w:tcW w:w="1860" w:type="dxa"/>
            <w:tcBorders>
              <w:top w:val="nil"/>
              <w:left w:val="nil"/>
              <w:bottom w:val="nil"/>
              <w:right w:val="nil"/>
            </w:tcBorders>
            <w:shd w:val="clear" w:color="auto" w:fill="auto"/>
            <w:noWrap/>
            <w:vAlign w:val="center"/>
          </w:tcPr>
          <w:p w14:paraId="074485E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0.05~0.5</w:t>
            </w:r>
          </w:p>
        </w:tc>
      </w:tr>
      <w:tr w:rsidR="002E7CE2" w14:paraId="074485EB" w14:textId="77777777">
        <w:trPr>
          <w:trHeight w:val="280"/>
          <w:jc w:val="center"/>
        </w:trPr>
        <w:tc>
          <w:tcPr>
            <w:tcW w:w="1680" w:type="dxa"/>
            <w:tcBorders>
              <w:top w:val="nil"/>
              <w:left w:val="nil"/>
              <w:bottom w:val="single" w:sz="4" w:space="0" w:color="auto"/>
              <w:right w:val="nil"/>
            </w:tcBorders>
            <w:shd w:val="clear" w:color="auto" w:fill="auto"/>
            <w:noWrap/>
            <w:vAlign w:val="center"/>
          </w:tcPr>
          <w:p w14:paraId="074485E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Black crappie</w:t>
            </w:r>
          </w:p>
        </w:tc>
        <w:tc>
          <w:tcPr>
            <w:tcW w:w="1620" w:type="dxa"/>
            <w:tcBorders>
              <w:top w:val="nil"/>
              <w:left w:val="nil"/>
              <w:bottom w:val="single" w:sz="4" w:space="0" w:color="auto"/>
              <w:right w:val="nil"/>
            </w:tcBorders>
            <w:shd w:val="clear" w:color="auto" w:fill="auto"/>
            <w:noWrap/>
            <w:vAlign w:val="center"/>
          </w:tcPr>
          <w:p w14:paraId="074485E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Medium</w:t>
            </w:r>
          </w:p>
        </w:tc>
        <w:tc>
          <w:tcPr>
            <w:tcW w:w="1860" w:type="dxa"/>
            <w:tcBorders>
              <w:top w:val="nil"/>
              <w:left w:val="nil"/>
              <w:bottom w:val="single" w:sz="4" w:space="0" w:color="auto"/>
              <w:right w:val="nil"/>
            </w:tcBorders>
            <w:shd w:val="clear" w:color="auto" w:fill="auto"/>
            <w:noWrap/>
            <w:vAlign w:val="center"/>
          </w:tcPr>
          <w:p w14:paraId="074485E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0.2~0.8</w:t>
            </w:r>
          </w:p>
        </w:tc>
      </w:tr>
    </w:tbl>
    <w:p w14:paraId="074485EC" w14:textId="77777777" w:rsidR="002E7CE2" w:rsidRDefault="002E7CE2">
      <w:pPr>
        <w:jc w:val="center"/>
        <w:rPr>
          <w:rFonts w:ascii="Times New Roman" w:hAnsi="Times New Roman"/>
        </w:rPr>
      </w:pPr>
    </w:p>
    <w:p w14:paraId="074485ED" w14:textId="77777777" w:rsidR="002E7CE2" w:rsidRDefault="002E7CE2">
      <w:pPr>
        <w:jc w:val="center"/>
        <w:rPr>
          <w:rFonts w:ascii="Times New Roman" w:hAnsi="Times New Roman"/>
        </w:rPr>
      </w:pPr>
    </w:p>
    <w:p w14:paraId="074485EE" w14:textId="77777777" w:rsidR="002E7CE2" w:rsidRDefault="002E7CE2">
      <w:pPr>
        <w:jc w:val="center"/>
        <w:rPr>
          <w:rFonts w:ascii="Times New Roman" w:hAnsi="Times New Roman"/>
        </w:rPr>
      </w:pPr>
    </w:p>
    <w:p w14:paraId="074485EF" w14:textId="77777777" w:rsidR="002E7CE2" w:rsidRDefault="002E7CE2">
      <w:pPr>
        <w:jc w:val="center"/>
        <w:rPr>
          <w:rFonts w:ascii="Times New Roman" w:hAnsi="Times New Roman"/>
        </w:rPr>
      </w:pPr>
    </w:p>
    <w:p w14:paraId="074485F0" w14:textId="77777777" w:rsidR="002E7CE2" w:rsidRDefault="002E7CE2">
      <w:pPr>
        <w:jc w:val="center"/>
        <w:rPr>
          <w:rFonts w:ascii="Times New Roman" w:hAnsi="Times New Roman"/>
        </w:rPr>
      </w:pPr>
    </w:p>
    <w:p w14:paraId="074485F1" w14:textId="77777777" w:rsidR="002E7CE2" w:rsidRDefault="002E7CE2">
      <w:pPr>
        <w:jc w:val="center"/>
        <w:rPr>
          <w:rFonts w:ascii="Times New Roman" w:hAnsi="Times New Roman"/>
        </w:rPr>
      </w:pPr>
    </w:p>
    <w:p w14:paraId="074485F2" w14:textId="77777777" w:rsidR="002E7CE2" w:rsidRDefault="002E7CE2">
      <w:pPr>
        <w:jc w:val="center"/>
        <w:rPr>
          <w:rFonts w:ascii="Times New Roman" w:hAnsi="Times New Roman"/>
        </w:rPr>
      </w:pPr>
    </w:p>
    <w:p w14:paraId="074485F3" w14:textId="77777777" w:rsidR="002E7CE2" w:rsidRDefault="002E7CE2">
      <w:pPr>
        <w:jc w:val="center"/>
        <w:rPr>
          <w:rFonts w:ascii="Times New Roman" w:hAnsi="Times New Roman"/>
        </w:rPr>
      </w:pPr>
    </w:p>
    <w:p w14:paraId="074485F4" w14:textId="77777777" w:rsidR="002E7CE2" w:rsidRDefault="002E7CE2">
      <w:pPr>
        <w:jc w:val="center"/>
        <w:rPr>
          <w:rFonts w:ascii="Times New Roman" w:hAnsi="Times New Roman"/>
        </w:rPr>
      </w:pPr>
    </w:p>
    <w:p w14:paraId="074485F5" w14:textId="77777777" w:rsidR="002E7CE2" w:rsidRDefault="002E7CE2">
      <w:pPr>
        <w:jc w:val="center"/>
        <w:rPr>
          <w:rFonts w:ascii="Times New Roman" w:hAnsi="Times New Roman"/>
        </w:rPr>
      </w:pPr>
    </w:p>
    <w:p w14:paraId="074485F6" w14:textId="77777777" w:rsidR="002E7CE2" w:rsidRDefault="002E7CE2">
      <w:pPr>
        <w:jc w:val="center"/>
        <w:rPr>
          <w:rFonts w:ascii="Times New Roman" w:hAnsi="Times New Roman"/>
        </w:rPr>
      </w:pPr>
    </w:p>
    <w:p w14:paraId="074485F7" w14:textId="77777777" w:rsidR="002E7CE2" w:rsidRDefault="002E7CE2">
      <w:pPr>
        <w:jc w:val="center"/>
        <w:rPr>
          <w:rFonts w:ascii="Times New Roman" w:hAnsi="Times New Roman"/>
        </w:rPr>
      </w:pPr>
    </w:p>
    <w:p w14:paraId="074485F8" w14:textId="77777777" w:rsidR="002E7CE2" w:rsidRDefault="002E7CE2">
      <w:pPr>
        <w:jc w:val="center"/>
        <w:rPr>
          <w:rFonts w:ascii="Times New Roman" w:hAnsi="Times New Roman"/>
        </w:rPr>
      </w:pPr>
    </w:p>
    <w:p w14:paraId="074485F9" w14:textId="77777777" w:rsidR="002E7CE2" w:rsidRDefault="002E7CE2">
      <w:pPr>
        <w:jc w:val="center"/>
        <w:rPr>
          <w:rFonts w:ascii="Times New Roman" w:hAnsi="Times New Roman"/>
        </w:rPr>
      </w:pPr>
    </w:p>
    <w:p w14:paraId="074485FA" w14:textId="77777777" w:rsidR="002E7CE2" w:rsidRDefault="002E7CE2">
      <w:pPr>
        <w:jc w:val="center"/>
        <w:rPr>
          <w:rFonts w:ascii="Times New Roman" w:hAnsi="Times New Roman"/>
        </w:rPr>
      </w:pPr>
    </w:p>
    <w:p w14:paraId="074485FB" w14:textId="77777777" w:rsidR="002E7CE2" w:rsidRDefault="002E7CE2">
      <w:pPr>
        <w:jc w:val="center"/>
        <w:rPr>
          <w:rFonts w:ascii="Times New Roman" w:hAnsi="Times New Roman"/>
        </w:rPr>
      </w:pPr>
    </w:p>
    <w:p w14:paraId="074485FC" w14:textId="77777777" w:rsidR="002E7CE2" w:rsidRDefault="002E7CE2">
      <w:pPr>
        <w:jc w:val="center"/>
        <w:rPr>
          <w:rFonts w:ascii="Times New Roman" w:hAnsi="Times New Roman"/>
        </w:rPr>
      </w:pPr>
    </w:p>
    <w:p w14:paraId="074485FD" w14:textId="77777777" w:rsidR="002E7CE2" w:rsidRDefault="002E7CE2">
      <w:pPr>
        <w:jc w:val="center"/>
        <w:rPr>
          <w:rFonts w:ascii="Times New Roman" w:hAnsi="Times New Roman"/>
        </w:rPr>
      </w:pPr>
    </w:p>
    <w:p w14:paraId="074485FE" w14:textId="77777777" w:rsidR="002E7CE2" w:rsidRDefault="002E7CE2">
      <w:pPr>
        <w:jc w:val="center"/>
        <w:rPr>
          <w:rFonts w:ascii="Times New Roman" w:hAnsi="Times New Roman"/>
        </w:rPr>
      </w:pPr>
    </w:p>
    <w:p w14:paraId="074485FF" w14:textId="77777777" w:rsidR="002E7CE2" w:rsidRDefault="002E7CE2">
      <w:pPr>
        <w:jc w:val="center"/>
        <w:rPr>
          <w:rFonts w:ascii="Times New Roman" w:hAnsi="Times New Roman"/>
        </w:rPr>
      </w:pPr>
    </w:p>
    <w:p w14:paraId="07448600" w14:textId="77777777" w:rsidR="002E7CE2" w:rsidRDefault="002E7CE2">
      <w:pPr>
        <w:jc w:val="center"/>
        <w:rPr>
          <w:rFonts w:ascii="Times New Roman" w:hAnsi="Times New Roman"/>
        </w:rPr>
      </w:pPr>
    </w:p>
    <w:p w14:paraId="07448601" w14:textId="77777777" w:rsidR="002E7CE2" w:rsidRDefault="002E7CE2">
      <w:pPr>
        <w:jc w:val="center"/>
        <w:rPr>
          <w:rFonts w:ascii="Times New Roman" w:hAnsi="Times New Roman"/>
        </w:rPr>
      </w:pPr>
    </w:p>
    <w:p w14:paraId="07448602" w14:textId="77777777" w:rsidR="002E7CE2" w:rsidRDefault="002E7CE2">
      <w:pPr>
        <w:jc w:val="center"/>
        <w:rPr>
          <w:rFonts w:ascii="Times New Roman" w:hAnsi="Times New Roman"/>
        </w:rPr>
      </w:pPr>
    </w:p>
    <w:p w14:paraId="07448603" w14:textId="77777777" w:rsidR="002E7CE2" w:rsidRDefault="002E7CE2">
      <w:pPr>
        <w:jc w:val="center"/>
        <w:rPr>
          <w:rFonts w:ascii="Times New Roman" w:hAnsi="Times New Roman"/>
        </w:rPr>
      </w:pPr>
    </w:p>
    <w:p w14:paraId="07448604" w14:textId="77777777" w:rsidR="002E7CE2" w:rsidRDefault="002E7CE2">
      <w:pPr>
        <w:jc w:val="center"/>
        <w:rPr>
          <w:rFonts w:ascii="Times New Roman" w:hAnsi="Times New Roman"/>
        </w:rPr>
      </w:pPr>
    </w:p>
    <w:p w14:paraId="07448605" w14:textId="77777777" w:rsidR="002E7CE2" w:rsidRDefault="002E7CE2">
      <w:pPr>
        <w:jc w:val="center"/>
        <w:rPr>
          <w:rFonts w:ascii="Times New Roman" w:hAnsi="Times New Roman"/>
        </w:rPr>
      </w:pPr>
    </w:p>
    <w:p w14:paraId="07448606" w14:textId="77777777" w:rsidR="002E7CE2" w:rsidRDefault="002E7CE2">
      <w:pPr>
        <w:jc w:val="center"/>
        <w:rPr>
          <w:rFonts w:ascii="Times New Roman" w:hAnsi="Times New Roman"/>
        </w:rPr>
      </w:pPr>
    </w:p>
    <w:p w14:paraId="07448607" w14:textId="77777777" w:rsidR="002E7CE2" w:rsidRDefault="002E7CE2">
      <w:pPr>
        <w:jc w:val="center"/>
        <w:rPr>
          <w:rFonts w:ascii="Times New Roman" w:hAnsi="Times New Roman"/>
        </w:rPr>
      </w:pPr>
    </w:p>
    <w:p w14:paraId="07448608" w14:textId="77777777" w:rsidR="002E7CE2" w:rsidRDefault="002E7CE2">
      <w:pPr>
        <w:jc w:val="center"/>
        <w:rPr>
          <w:rFonts w:ascii="Times New Roman" w:hAnsi="Times New Roman"/>
        </w:rPr>
      </w:pPr>
    </w:p>
    <w:p w14:paraId="07448609" w14:textId="77777777" w:rsidR="002E7CE2" w:rsidRDefault="002E7CE2">
      <w:pPr>
        <w:jc w:val="center"/>
        <w:rPr>
          <w:rFonts w:ascii="Times New Roman" w:hAnsi="Times New Roman"/>
        </w:rPr>
      </w:pPr>
    </w:p>
    <w:p w14:paraId="0744860A" w14:textId="77777777" w:rsidR="002E7CE2" w:rsidRDefault="002E7CE2">
      <w:pPr>
        <w:jc w:val="center"/>
        <w:rPr>
          <w:rFonts w:ascii="Times New Roman" w:hAnsi="Times New Roman"/>
        </w:rPr>
      </w:pPr>
    </w:p>
    <w:p w14:paraId="0744860B" w14:textId="77777777" w:rsidR="002E7CE2" w:rsidRDefault="008F3717">
      <w:pPr>
        <w:jc w:val="center"/>
        <w:rPr>
          <w:rFonts w:ascii="Times New Roman" w:hAnsi="Times New Roman"/>
        </w:rPr>
      </w:pPr>
      <w:r>
        <w:rPr>
          <w:rFonts w:ascii="Times New Roman" w:hAnsi="Times New Roman"/>
        </w:rPr>
        <w:t>Tab. S</w:t>
      </w:r>
      <w:r>
        <w:rPr>
          <w:rFonts w:ascii="Times New Roman" w:hAnsi="Times New Roman" w:hint="eastAsia"/>
        </w:rPr>
        <w:t>3</w:t>
      </w:r>
      <w:r>
        <w:rPr>
          <w:rFonts w:ascii="Times New Roman" w:hAnsi="Times New Roman"/>
        </w:rPr>
        <w:t>. Parameter values in the simulated operating model</w:t>
      </w:r>
    </w:p>
    <w:tbl>
      <w:tblPr>
        <w:tblW w:w="5000" w:type="pct"/>
        <w:tblLook w:val="04A0" w:firstRow="1" w:lastRow="0" w:firstColumn="1" w:lastColumn="0" w:noHBand="0" w:noVBand="1"/>
      </w:tblPr>
      <w:tblGrid>
        <w:gridCol w:w="5067"/>
        <w:gridCol w:w="3239"/>
      </w:tblGrid>
      <w:tr w:rsidR="002E7CE2" w14:paraId="0744860E" w14:textId="77777777">
        <w:trPr>
          <w:trHeight w:val="310"/>
        </w:trPr>
        <w:tc>
          <w:tcPr>
            <w:tcW w:w="2910" w:type="pct"/>
            <w:tcBorders>
              <w:top w:val="single" w:sz="4" w:space="0" w:color="auto"/>
              <w:left w:val="nil"/>
              <w:bottom w:val="single" w:sz="4" w:space="0" w:color="auto"/>
              <w:right w:val="nil"/>
            </w:tcBorders>
            <w:shd w:val="clear" w:color="auto" w:fill="auto"/>
            <w:noWrap/>
            <w:vAlign w:val="center"/>
          </w:tcPr>
          <w:p w14:paraId="0744860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Parameter</w:t>
            </w:r>
          </w:p>
        </w:tc>
        <w:tc>
          <w:tcPr>
            <w:tcW w:w="2090" w:type="pct"/>
            <w:tcBorders>
              <w:top w:val="single" w:sz="4" w:space="0" w:color="auto"/>
              <w:left w:val="nil"/>
              <w:bottom w:val="single" w:sz="4" w:space="0" w:color="auto"/>
              <w:right w:val="nil"/>
            </w:tcBorders>
            <w:shd w:val="clear" w:color="auto" w:fill="auto"/>
            <w:noWrap/>
            <w:vAlign w:val="center"/>
          </w:tcPr>
          <w:p w14:paraId="0744860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Value</w:t>
            </w:r>
          </w:p>
        </w:tc>
      </w:tr>
      <w:tr w:rsidR="002E7CE2" w14:paraId="07448611" w14:textId="77777777">
        <w:trPr>
          <w:trHeight w:val="310"/>
        </w:trPr>
        <w:tc>
          <w:tcPr>
            <w:tcW w:w="2910" w:type="pct"/>
            <w:tcBorders>
              <w:top w:val="nil"/>
              <w:left w:val="nil"/>
              <w:bottom w:val="nil"/>
              <w:right w:val="nil"/>
            </w:tcBorders>
            <w:shd w:val="clear" w:color="auto" w:fill="auto"/>
            <w:noWrap/>
            <w:vAlign w:val="center"/>
          </w:tcPr>
          <w:p w14:paraId="0744860F" w14:textId="44EE6205" w:rsidR="002E7CE2" w:rsidRDefault="00CA49F2">
            <w:pPr>
              <w:widowControl/>
              <w:jc w:val="center"/>
              <w:rPr>
                <w:rFonts w:ascii="Times New Roman" w:eastAsia="宋体" w:hAnsi="Times New Roman"/>
                <w:kern w:val="0"/>
                <w:sz w:val="22"/>
              </w:rPr>
            </w:pPr>
            <w:r>
              <w:rPr>
                <w:rFonts w:ascii="Times New Roman" w:eastAsia="宋体" w:hAnsi="Times New Roman"/>
                <w:kern w:val="0"/>
                <w:sz w:val="22"/>
              </w:rPr>
              <w:t>Intrinsic</w:t>
            </w:r>
            <w:r w:rsidR="008F3717">
              <w:rPr>
                <w:rFonts w:ascii="Times New Roman" w:eastAsia="宋体" w:hAnsi="Times New Roman"/>
                <w:kern w:val="0"/>
                <w:sz w:val="22"/>
              </w:rPr>
              <w:t xml:space="preserve"> growth rate (</w:t>
            </w:r>
            <w:r w:rsidR="008F3717">
              <w:rPr>
                <w:rFonts w:ascii="Times New Roman" w:eastAsia="宋体" w:hAnsi="Times New Roman"/>
                <w:i/>
                <w:iCs/>
                <w:kern w:val="0"/>
                <w:sz w:val="22"/>
              </w:rPr>
              <w:t>r</w:t>
            </w:r>
            <w:r w:rsidR="008F3717">
              <w:rPr>
                <w:rFonts w:ascii="Times New Roman" w:eastAsia="宋体" w:hAnsi="Times New Roman"/>
                <w:kern w:val="0"/>
                <w:sz w:val="22"/>
              </w:rPr>
              <w:t xml:space="preserve">) </w:t>
            </w:r>
          </w:p>
        </w:tc>
        <w:tc>
          <w:tcPr>
            <w:tcW w:w="2090" w:type="pct"/>
            <w:tcBorders>
              <w:top w:val="nil"/>
              <w:left w:val="nil"/>
              <w:bottom w:val="nil"/>
              <w:right w:val="nil"/>
            </w:tcBorders>
            <w:shd w:val="clear" w:color="auto" w:fill="auto"/>
            <w:noWrap/>
            <w:vAlign w:val="center"/>
          </w:tcPr>
          <w:p w14:paraId="0744861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0.35</w:t>
            </w:r>
          </w:p>
        </w:tc>
      </w:tr>
      <w:tr w:rsidR="002E7CE2" w14:paraId="07448614" w14:textId="77777777">
        <w:trPr>
          <w:trHeight w:val="310"/>
        </w:trPr>
        <w:tc>
          <w:tcPr>
            <w:tcW w:w="2910" w:type="pct"/>
            <w:tcBorders>
              <w:top w:val="nil"/>
              <w:left w:val="nil"/>
              <w:bottom w:val="nil"/>
              <w:right w:val="nil"/>
            </w:tcBorders>
            <w:shd w:val="clear" w:color="auto" w:fill="auto"/>
            <w:noWrap/>
            <w:vAlign w:val="center"/>
          </w:tcPr>
          <w:p w14:paraId="0744861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Carrying capacity (</w:t>
            </w:r>
            <w:r>
              <w:rPr>
                <w:rFonts w:ascii="Times New Roman" w:eastAsia="宋体" w:hAnsi="Times New Roman"/>
                <w:i/>
                <w:iCs/>
                <w:kern w:val="0"/>
                <w:sz w:val="22"/>
              </w:rPr>
              <w:t>k</w:t>
            </w:r>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13"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1000</w:t>
            </w:r>
          </w:p>
        </w:tc>
      </w:tr>
      <w:tr w:rsidR="002E7CE2" w14:paraId="07448617" w14:textId="77777777">
        <w:trPr>
          <w:trHeight w:val="310"/>
        </w:trPr>
        <w:tc>
          <w:tcPr>
            <w:tcW w:w="2910" w:type="pct"/>
            <w:tcBorders>
              <w:top w:val="nil"/>
              <w:left w:val="nil"/>
              <w:bottom w:val="nil"/>
              <w:right w:val="nil"/>
            </w:tcBorders>
            <w:shd w:val="clear" w:color="auto" w:fill="auto"/>
            <w:noWrap/>
            <w:vAlign w:val="center"/>
          </w:tcPr>
          <w:p w14:paraId="0744861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Catchability coefficient (</w:t>
            </w:r>
            <w:r>
              <w:rPr>
                <w:rFonts w:ascii="Times New Roman" w:eastAsia="宋体" w:hAnsi="Times New Roman"/>
                <w:i/>
                <w:iCs/>
                <w:kern w:val="0"/>
                <w:sz w:val="22"/>
              </w:rPr>
              <w:t>q</w:t>
            </w:r>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1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0.01</w:t>
            </w:r>
          </w:p>
        </w:tc>
      </w:tr>
      <w:tr w:rsidR="002E7CE2" w14:paraId="0744861A" w14:textId="77777777">
        <w:trPr>
          <w:trHeight w:val="310"/>
        </w:trPr>
        <w:tc>
          <w:tcPr>
            <w:tcW w:w="2910" w:type="pct"/>
            <w:tcBorders>
              <w:top w:val="nil"/>
              <w:left w:val="nil"/>
              <w:bottom w:val="nil"/>
              <w:right w:val="nil"/>
            </w:tcBorders>
            <w:shd w:val="clear" w:color="auto" w:fill="auto"/>
            <w:noWrap/>
            <w:vAlign w:val="center"/>
          </w:tcPr>
          <w:p w14:paraId="07448618" w14:textId="083325F3"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Ratio of biomass over k of the initial year (</w:t>
            </w:r>
            <w:proofErr w:type="spellStart"/>
            <w:r>
              <w:rPr>
                <w:rFonts w:ascii="Times New Roman" w:eastAsia="宋体" w:hAnsi="Times New Roman"/>
                <w:i/>
                <w:iCs/>
                <w:kern w:val="0"/>
                <w:sz w:val="22"/>
              </w:rPr>
              <w:t>P_initial</w:t>
            </w:r>
            <w:proofErr w:type="spellEnd"/>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1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Randomly sampled from </w:t>
            </w:r>
            <w:proofErr w:type="gramStart"/>
            <w:r>
              <w:rPr>
                <w:rFonts w:ascii="Times New Roman" w:eastAsia="宋体" w:hAnsi="Times New Roman"/>
                <w:kern w:val="0"/>
                <w:sz w:val="22"/>
              </w:rPr>
              <w:t>U(</w:t>
            </w:r>
            <w:proofErr w:type="gramEnd"/>
            <w:r>
              <w:rPr>
                <w:rFonts w:ascii="Times New Roman" w:eastAsia="宋体" w:hAnsi="Times New Roman"/>
                <w:kern w:val="0"/>
                <w:sz w:val="22"/>
              </w:rPr>
              <w:t>0,1)</w:t>
            </w:r>
          </w:p>
        </w:tc>
      </w:tr>
      <w:tr w:rsidR="002E7CE2" w14:paraId="0744861D" w14:textId="77777777">
        <w:trPr>
          <w:trHeight w:val="310"/>
        </w:trPr>
        <w:tc>
          <w:tcPr>
            <w:tcW w:w="2910" w:type="pct"/>
            <w:tcBorders>
              <w:top w:val="nil"/>
              <w:left w:val="nil"/>
              <w:bottom w:val="nil"/>
              <w:right w:val="nil"/>
            </w:tcBorders>
            <w:shd w:val="clear" w:color="auto" w:fill="auto"/>
            <w:noWrap/>
            <w:vAlign w:val="center"/>
          </w:tcPr>
          <w:p w14:paraId="0744861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Warming effect (</w:t>
            </w:r>
            <w:r>
              <w:rPr>
                <w:rFonts w:ascii="Times New Roman" w:eastAsia="宋体" w:hAnsi="Times New Roman"/>
                <w:i/>
                <w:iCs/>
                <w:kern w:val="0"/>
                <w:sz w:val="22"/>
              </w:rPr>
              <w:t>θ</w:t>
            </w:r>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1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Randomly sampled from </w:t>
            </w:r>
            <w:proofErr w:type="gramStart"/>
            <w:r>
              <w:rPr>
                <w:rFonts w:ascii="Times New Roman" w:eastAsia="宋体" w:hAnsi="Times New Roman"/>
                <w:kern w:val="0"/>
                <w:sz w:val="22"/>
              </w:rPr>
              <w:t>U(</w:t>
            </w:r>
            <w:proofErr w:type="gramEnd"/>
            <w:r>
              <w:rPr>
                <w:rFonts w:ascii="Times New Roman" w:eastAsia="宋体" w:hAnsi="Times New Roman"/>
                <w:kern w:val="0"/>
                <w:sz w:val="22"/>
              </w:rPr>
              <w:t>-1,1)</w:t>
            </w:r>
          </w:p>
        </w:tc>
      </w:tr>
      <w:tr w:rsidR="002E7CE2" w14:paraId="07448620" w14:textId="77777777">
        <w:trPr>
          <w:trHeight w:val="310"/>
        </w:trPr>
        <w:tc>
          <w:tcPr>
            <w:tcW w:w="2910" w:type="pct"/>
            <w:tcBorders>
              <w:top w:val="nil"/>
              <w:left w:val="nil"/>
              <w:bottom w:val="nil"/>
              <w:right w:val="nil"/>
            </w:tcBorders>
            <w:shd w:val="clear" w:color="auto" w:fill="auto"/>
            <w:noWrap/>
            <w:vAlign w:val="center"/>
          </w:tcPr>
          <w:p w14:paraId="0744861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Shape parameter (</w:t>
            </w:r>
            <w:r>
              <w:rPr>
                <w:rFonts w:ascii="Times New Roman" w:eastAsia="宋体" w:hAnsi="Times New Roman"/>
                <w:i/>
                <w:iCs/>
                <w:kern w:val="0"/>
                <w:sz w:val="22"/>
              </w:rPr>
              <w:t>m</w:t>
            </w:r>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1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2</w:t>
            </w:r>
          </w:p>
        </w:tc>
      </w:tr>
      <w:tr w:rsidR="002E7CE2" w14:paraId="07448623" w14:textId="77777777">
        <w:trPr>
          <w:trHeight w:val="310"/>
        </w:trPr>
        <w:tc>
          <w:tcPr>
            <w:tcW w:w="2910" w:type="pct"/>
            <w:tcBorders>
              <w:top w:val="nil"/>
              <w:left w:val="nil"/>
              <w:bottom w:val="nil"/>
              <w:right w:val="nil"/>
            </w:tcBorders>
            <w:shd w:val="clear" w:color="auto" w:fill="auto"/>
            <w:noWrap/>
            <w:vAlign w:val="center"/>
          </w:tcPr>
          <w:p w14:paraId="0744862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Fishing mortality (</w:t>
            </w:r>
            <w:r>
              <w:rPr>
                <w:rFonts w:ascii="Times New Roman" w:eastAsia="宋体" w:hAnsi="Times New Roman"/>
                <w:i/>
                <w:iCs/>
                <w:kern w:val="0"/>
                <w:sz w:val="22"/>
              </w:rPr>
              <w:t>F</w:t>
            </w:r>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2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Scenario-specific (see Fig. S1)</w:t>
            </w:r>
          </w:p>
        </w:tc>
      </w:tr>
      <w:tr w:rsidR="002E7CE2" w14:paraId="07448626" w14:textId="77777777">
        <w:trPr>
          <w:trHeight w:val="310"/>
        </w:trPr>
        <w:tc>
          <w:tcPr>
            <w:tcW w:w="2910" w:type="pct"/>
            <w:tcBorders>
              <w:top w:val="nil"/>
              <w:left w:val="nil"/>
              <w:bottom w:val="nil"/>
              <w:right w:val="nil"/>
            </w:tcBorders>
            <w:shd w:val="clear" w:color="auto" w:fill="auto"/>
            <w:noWrap/>
            <w:vAlign w:val="center"/>
          </w:tcPr>
          <w:p w14:paraId="0744862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SD of observation error in recreational harvest (</w:t>
            </w:r>
            <w:r>
              <w:rPr>
                <w:rFonts w:ascii="Times New Roman" w:eastAsia="宋体" w:hAnsi="Times New Roman"/>
                <w:i/>
                <w:iCs/>
                <w:kern w:val="0"/>
                <w:sz w:val="22"/>
              </w:rPr>
              <w:t>σ_ȵ</w:t>
            </w:r>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2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0.2</w:t>
            </w:r>
          </w:p>
        </w:tc>
      </w:tr>
      <w:tr w:rsidR="002E7CE2" w14:paraId="07448629" w14:textId="77777777">
        <w:trPr>
          <w:trHeight w:val="310"/>
        </w:trPr>
        <w:tc>
          <w:tcPr>
            <w:tcW w:w="2910" w:type="pct"/>
            <w:tcBorders>
              <w:top w:val="nil"/>
              <w:left w:val="nil"/>
              <w:bottom w:val="nil"/>
              <w:right w:val="nil"/>
            </w:tcBorders>
            <w:shd w:val="clear" w:color="auto" w:fill="auto"/>
            <w:noWrap/>
            <w:vAlign w:val="center"/>
          </w:tcPr>
          <w:p w14:paraId="0744862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SD of observation error in relative biomass index (</w:t>
            </w:r>
            <w:proofErr w:type="spellStart"/>
            <w:r>
              <w:rPr>
                <w:rFonts w:ascii="Times New Roman" w:eastAsia="宋体" w:hAnsi="Times New Roman"/>
                <w:i/>
                <w:iCs/>
                <w:kern w:val="0"/>
                <w:sz w:val="22"/>
              </w:rPr>
              <w:t>σ_ε</w:t>
            </w:r>
            <w:proofErr w:type="spellEnd"/>
            <w:r>
              <w:rPr>
                <w:rFonts w:ascii="Times New Roman" w:eastAsia="宋体" w:hAnsi="Times New Roman"/>
                <w:kern w:val="0"/>
                <w:sz w:val="22"/>
              </w:rPr>
              <w:t>)</w:t>
            </w:r>
          </w:p>
        </w:tc>
        <w:tc>
          <w:tcPr>
            <w:tcW w:w="2090" w:type="pct"/>
            <w:tcBorders>
              <w:top w:val="nil"/>
              <w:left w:val="nil"/>
              <w:bottom w:val="nil"/>
              <w:right w:val="nil"/>
            </w:tcBorders>
            <w:shd w:val="clear" w:color="auto" w:fill="auto"/>
            <w:noWrap/>
            <w:vAlign w:val="center"/>
          </w:tcPr>
          <w:p w14:paraId="0744862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0.1</w:t>
            </w:r>
          </w:p>
        </w:tc>
      </w:tr>
      <w:tr w:rsidR="002E7CE2" w14:paraId="0744862C" w14:textId="77777777">
        <w:trPr>
          <w:trHeight w:val="310"/>
        </w:trPr>
        <w:tc>
          <w:tcPr>
            <w:tcW w:w="2910" w:type="pct"/>
            <w:tcBorders>
              <w:top w:val="nil"/>
              <w:left w:val="nil"/>
              <w:bottom w:val="single" w:sz="4" w:space="0" w:color="auto"/>
              <w:right w:val="nil"/>
            </w:tcBorders>
            <w:shd w:val="clear" w:color="auto" w:fill="auto"/>
            <w:noWrap/>
            <w:vAlign w:val="center"/>
          </w:tcPr>
          <w:p w14:paraId="0744862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SD of process error (</w:t>
            </w:r>
            <w:proofErr w:type="spellStart"/>
            <w:r>
              <w:rPr>
                <w:rFonts w:ascii="Times New Roman" w:eastAsia="宋体" w:hAnsi="Times New Roman"/>
                <w:i/>
                <w:iCs/>
                <w:kern w:val="0"/>
                <w:sz w:val="22"/>
              </w:rPr>
              <w:t>σ_p</w:t>
            </w:r>
            <w:proofErr w:type="spellEnd"/>
            <w:r>
              <w:rPr>
                <w:rFonts w:ascii="Times New Roman" w:eastAsia="宋体" w:hAnsi="Times New Roman"/>
                <w:kern w:val="0"/>
                <w:sz w:val="22"/>
              </w:rPr>
              <w:t>)</w:t>
            </w:r>
          </w:p>
        </w:tc>
        <w:tc>
          <w:tcPr>
            <w:tcW w:w="2090" w:type="pct"/>
            <w:tcBorders>
              <w:top w:val="nil"/>
              <w:left w:val="nil"/>
              <w:bottom w:val="single" w:sz="4" w:space="0" w:color="auto"/>
              <w:right w:val="nil"/>
            </w:tcBorders>
            <w:shd w:val="clear" w:color="auto" w:fill="auto"/>
            <w:noWrap/>
            <w:vAlign w:val="center"/>
          </w:tcPr>
          <w:p w14:paraId="0744862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0.1</w:t>
            </w:r>
          </w:p>
        </w:tc>
      </w:tr>
    </w:tbl>
    <w:p w14:paraId="0744862D" w14:textId="77777777" w:rsidR="002E7CE2" w:rsidRDefault="002E7CE2">
      <w:pPr>
        <w:jc w:val="center"/>
        <w:rPr>
          <w:rFonts w:ascii="Times New Roman" w:hAnsi="Times New Roman"/>
        </w:rPr>
      </w:pPr>
    </w:p>
    <w:p w14:paraId="0744862E" w14:textId="77777777" w:rsidR="002E7CE2" w:rsidRDefault="002E7CE2">
      <w:pPr>
        <w:jc w:val="center"/>
        <w:rPr>
          <w:rFonts w:ascii="Times New Roman" w:hAnsi="Times New Roman"/>
        </w:rPr>
      </w:pPr>
    </w:p>
    <w:p w14:paraId="0744862F" w14:textId="77777777" w:rsidR="002E7CE2" w:rsidRDefault="002E7CE2">
      <w:pPr>
        <w:jc w:val="center"/>
        <w:rPr>
          <w:rFonts w:ascii="Times New Roman" w:hAnsi="Times New Roman"/>
        </w:rPr>
      </w:pPr>
    </w:p>
    <w:p w14:paraId="07448630" w14:textId="77777777" w:rsidR="002E7CE2" w:rsidRDefault="002E7CE2">
      <w:pPr>
        <w:jc w:val="center"/>
        <w:rPr>
          <w:rFonts w:ascii="Times New Roman" w:hAnsi="Times New Roman"/>
        </w:rPr>
      </w:pPr>
    </w:p>
    <w:p w14:paraId="07448631" w14:textId="77777777" w:rsidR="002E7CE2" w:rsidRDefault="002E7CE2">
      <w:pPr>
        <w:jc w:val="center"/>
        <w:rPr>
          <w:rFonts w:ascii="Times New Roman" w:hAnsi="Times New Roman"/>
        </w:rPr>
      </w:pPr>
    </w:p>
    <w:p w14:paraId="07448632" w14:textId="77777777" w:rsidR="002E7CE2" w:rsidRDefault="002E7CE2">
      <w:pPr>
        <w:jc w:val="center"/>
        <w:rPr>
          <w:rFonts w:ascii="Times New Roman" w:hAnsi="Times New Roman"/>
        </w:rPr>
      </w:pPr>
    </w:p>
    <w:p w14:paraId="07448633" w14:textId="77777777" w:rsidR="002E7CE2" w:rsidRDefault="002E7CE2">
      <w:pPr>
        <w:jc w:val="center"/>
        <w:rPr>
          <w:rFonts w:ascii="Times New Roman" w:hAnsi="Times New Roman"/>
        </w:rPr>
      </w:pPr>
    </w:p>
    <w:p w14:paraId="07448634" w14:textId="77777777" w:rsidR="002E7CE2" w:rsidRDefault="002E7CE2">
      <w:pPr>
        <w:jc w:val="center"/>
        <w:rPr>
          <w:rFonts w:ascii="Times New Roman" w:hAnsi="Times New Roman"/>
        </w:rPr>
      </w:pPr>
    </w:p>
    <w:p w14:paraId="6D93FFB4" w14:textId="712AF5CE" w:rsidR="002A01D4" w:rsidRDefault="002A01D4" w:rsidP="002A01D4">
      <w:pPr>
        <w:rPr>
          <w:rFonts w:ascii="Times New Roman" w:hAnsi="Times New Roman"/>
        </w:rPr>
      </w:pPr>
    </w:p>
    <w:p w14:paraId="1824DE51" w14:textId="59719447" w:rsidR="002A01D4" w:rsidRDefault="002A01D4" w:rsidP="002A01D4">
      <w:pPr>
        <w:rPr>
          <w:rFonts w:ascii="Times New Roman" w:hAnsi="Times New Roman"/>
        </w:rPr>
      </w:pPr>
    </w:p>
    <w:p w14:paraId="7552533D" w14:textId="72503721" w:rsidR="002A01D4" w:rsidRDefault="002A01D4" w:rsidP="002A01D4">
      <w:pPr>
        <w:rPr>
          <w:rFonts w:ascii="Times New Roman" w:hAnsi="Times New Roman"/>
        </w:rPr>
      </w:pPr>
    </w:p>
    <w:p w14:paraId="0A5FE374" w14:textId="1BA5935D" w:rsidR="002A01D4" w:rsidRDefault="002A01D4" w:rsidP="002A01D4">
      <w:pPr>
        <w:rPr>
          <w:rFonts w:ascii="Times New Roman" w:hAnsi="Times New Roman"/>
        </w:rPr>
      </w:pPr>
    </w:p>
    <w:p w14:paraId="3A130F6E" w14:textId="0843D518" w:rsidR="002A01D4" w:rsidRDefault="002A01D4" w:rsidP="002A01D4">
      <w:pPr>
        <w:rPr>
          <w:rFonts w:ascii="Times New Roman" w:hAnsi="Times New Roman"/>
        </w:rPr>
      </w:pPr>
    </w:p>
    <w:p w14:paraId="2D529CF0" w14:textId="555B64E6" w:rsidR="002A01D4" w:rsidRDefault="002A01D4" w:rsidP="002A01D4">
      <w:pPr>
        <w:rPr>
          <w:rFonts w:ascii="Times New Roman" w:hAnsi="Times New Roman"/>
        </w:rPr>
      </w:pPr>
    </w:p>
    <w:p w14:paraId="2E3AB0DC" w14:textId="1C9FB194" w:rsidR="002A01D4" w:rsidRDefault="002A01D4" w:rsidP="002A01D4">
      <w:pPr>
        <w:rPr>
          <w:rFonts w:ascii="Times New Roman" w:hAnsi="Times New Roman"/>
        </w:rPr>
      </w:pPr>
    </w:p>
    <w:p w14:paraId="356C4372" w14:textId="15644D99" w:rsidR="002A01D4" w:rsidRDefault="002A01D4" w:rsidP="002A01D4">
      <w:pPr>
        <w:rPr>
          <w:rFonts w:ascii="Times New Roman" w:hAnsi="Times New Roman"/>
        </w:rPr>
      </w:pPr>
    </w:p>
    <w:p w14:paraId="4401B09C" w14:textId="0FE13C32" w:rsidR="002A01D4" w:rsidRDefault="002A01D4" w:rsidP="002A01D4">
      <w:pPr>
        <w:rPr>
          <w:rFonts w:ascii="Times New Roman" w:hAnsi="Times New Roman"/>
        </w:rPr>
      </w:pPr>
    </w:p>
    <w:p w14:paraId="4ECF16BD" w14:textId="79A842EC" w:rsidR="002A01D4" w:rsidRDefault="002A01D4" w:rsidP="002A01D4">
      <w:pPr>
        <w:rPr>
          <w:rFonts w:ascii="Times New Roman" w:hAnsi="Times New Roman"/>
        </w:rPr>
      </w:pPr>
    </w:p>
    <w:p w14:paraId="471C5803" w14:textId="256943BB" w:rsidR="002A01D4" w:rsidRDefault="002A01D4" w:rsidP="002A01D4">
      <w:pPr>
        <w:rPr>
          <w:rFonts w:ascii="Times New Roman" w:hAnsi="Times New Roman"/>
        </w:rPr>
      </w:pPr>
    </w:p>
    <w:p w14:paraId="52583234" w14:textId="1C8AC37E" w:rsidR="002A01D4" w:rsidRDefault="002A01D4" w:rsidP="002A01D4">
      <w:pPr>
        <w:rPr>
          <w:rFonts w:ascii="Times New Roman" w:hAnsi="Times New Roman"/>
        </w:rPr>
      </w:pPr>
    </w:p>
    <w:p w14:paraId="127A8102" w14:textId="00B3E11A" w:rsidR="002A01D4" w:rsidRDefault="002A01D4" w:rsidP="002A01D4">
      <w:pPr>
        <w:rPr>
          <w:rFonts w:ascii="Times New Roman" w:hAnsi="Times New Roman"/>
        </w:rPr>
      </w:pPr>
    </w:p>
    <w:p w14:paraId="0FCF5ED7" w14:textId="21762105" w:rsidR="002A01D4" w:rsidRDefault="002A01D4" w:rsidP="002A01D4">
      <w:pPr>
        <w:rPr>
          <w:rFonts w:ascii="Times New Roman" w:hAnsi="Times New Roman"/>
        </w:rPr>
      </w:pPr>
    </w:p>
    <w:p w14:paraId="4BDD83A9" w14:textId="0C10CD7E" w:rsidR="002A01D4" w:rsidRDefault="002A01D4" w:rsidP="002A01D4">
      <w:pPr>
        <w:rPr>
          <w:rFonts w:ascii="Times New Roman" w:hAnsi="Times New Roman"/>
        </w:rPr>
      </w:pPr>
    </w:p>
    <w:p w14:paraId="7BA80388" w14:textId="779C716A" w:rsidR="002A01D4" w:rsidRDefault="002A01D4" w:rsidP="002A01D4">
      <w:pPr>
        <w:rPr>
          <w:rFonts w:ascii="Times New Roman" w:hAnsi="Times New Roman"/>
        </w:rPr>
      </w:pPr>
    </w:p>
    <w:p w14:paraId="47B7D6D5" w14:textId="72B995CC" w:rsidR="002A01D4" w:rsidRDefault="002A01D4" w:rsidP="002A01D4">
      <w:pPr>
        <w:rPr>
          <w:rFonts w:ascii="Times New Roman" w:hAnsi="Times New Roman"/>
        </w:rPr>
      </w:pPr>
    </w:p>
    <w:p w14:paraId="54B4ACF1" w14:textId="325B80E1" w:rsidR="002A01D4" w:rsidRDefault="002A01D4" w:rsidP="002A01D4">
      <w:pPr>
        <w:rPr>
          <w:rFonts w:ascii="Times New Roman" w:hAnsi="Times New Roman"/>
        </w:rPr>
      </w:pPr>
    </w:p>
    <w:p w14:paraId="7B6BFDB8" w14:textId="78F16EB5" w:rsidR="002A01D4" w:rsidRDefault="002A01D4" w:rsidP="002A01D4">
      <w:pPr>
        <w:rPr>
          <w:rFonts w:ascii="Times New Roman" w:hAnsi="Times New Roman"/>
        </w:rPr>
      </w:pPr>
    </w:p>
    <w:p w14:paraId="61310120" w14:textId="30050DB4" w:rsidR="002A01D4" w:rsidRDefault="002A01D4" w:rsidP="002A01D4">
      <w:pPr>
        <w:rPr>
          <w:rFonts w:ascii="Times New Roman" w:hAnsi="Times New Roman"/>
        </w:rPr>
      </w:pPr>
    </w:p>
    <w:p w14:paraId="4CEB8D81" w14:textId="03A062E9" w:rsidR="002A01D4" w:rsidRDefault="002A01D4" w:rsidP="002A01D4">
      <w:pPr>
        <w:rPr>
          <w:rFonts w:ascii="Times New Roman" w:hAnsi="Times New Roman"/>
        </w:rPr>
      </w:pPr>
    </w:p>
    <w:p w14:paraId="3AFF3E57" w14:textId="6D076432" w:rsidR="002A01D4" w:rsidRDefault="002A01D4" w:rsidP="002A01D4">
      <w:pPr>
        <w:rPr>
          <w:rFonts w:ascii="Times New Roman" w:hAnsi="Times New Roman"/>
        </w:rPr>
      </w:pPr>
    </w:p>
    <w:p w14:paraId="4F9BD523" w14:textId="77777777" w:rsidR="002A01D4" w:rsidRDefault="002A01D4" w:rsidP="002A01D4">
      <w:pPr>
        <w:rPr>
          <w:rFonts w:ascii="Times New Roman" w:hAnsi="Times New Roman"/>
        </w:rPr>
      </w:pPr>
    </w:p>
    <w:p w14:paraId="07448649" w14:textId="77777777" w:rsidR="002E7CE2" w:rsidRDefault="008F3717">
      <w:pPr>
        <w:jc w:val="center"/>
        <w:rPr>
          <w:rFonts w:ascii="Times New Roman" w:hAnsi="Times New Roman"/>
        </w:rPr>
      </w:pPr>
      <w:r>
        <w:rPr>
          <w:rFonts w:ascii="Times New Roman" w:hAnsi="Times New Roman"/>
        </w:rPr>
        <w:lastRenderedPageBreak/>
        <w:t>Tab.S4 Prior distributions of parameters for the base case model</w:t>
      </w:r>
    </w:p>
    <w:tbl>
      <w:tblPr>
        <w:tblW w:w="0" w:type="auto"/>
        <w:tblInd w:w="108" w:type="dxa"/>
        <w:tblLook w:val="04A0" w:firstRow="1" w:lastRow="0" w:firstColumn="1" w:lastColumn="0" w:noHBand="0" w:noVBand="1"/>
      </w:tblPr>
      <w:tblGrid>
        <w:gridCol w:w="3049"/>
        <w:gridCol w:w="984"/>
        <w:gridCol w:w="4165"/>
      </w:tblGrid>
      <w:tr w:rsidR="002E7CE2" w14:paraId="0744864D" w14:textId="77777777">
        <w:trPr>
          <w:trHeight w:val="280"/>
        </w:trPr>
        <w:tc>
          <w:tcPr>
            <w:tcW w:w="0" w:type="auto"/>
            <w:tcBorders>
              <w:top w:val="single" w:sz="4" w:space="0" w:color="auto"/>
              <w:left w:val="nil"/>
              <w:bottom w:val="single" w:sz="4" w:space="0" w:color="auto"/>
              <w:right w:val="nil"/>
            </w:tcBorders>
            <w:shd w:val="clear" w:color="auto" w:fill="auto"/>
            <w:noWrap/>
            <w:vAlign w:val="center"/>
          </w:tcPr>
          <w:p w14:paraId="0744864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Parameters</w:t>
            </w:r>
          </w:p>
        </w:tc>
        <w:tc>
          <w:tcPr>
            <w:tcW w:w="0" w:type="auto"/>
            <w:tcBorders>
              <w:top w:val="single" w:sz="4" w:space="0" w:color="auto"/>
              <w:left w:val="nil"/>
              <w:bottom w:val="single" w:sz="4" w:space="0" w:color="auto"/>
              <w:right w:val="nil"/>
            </w:tcBorders>
            <w:shd w:val="clear" w:color="auto" w:fill="auto"/>
            <w:noWrap/>
            <w:vAlign w:val="center"/>
          </w:tcPr>
          <w:p w14:paraId="0744864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Prior distribution</w:t>
            </w:r>
          </w:p>
        </w:tc>
        <w:tc>
          <w:tcPr>
            <w:tcW w:w="0" w:type="auto"/>
            <w:tcBorders>
              <w:top w:val="single" w:sz="4" w:space="0" w:color="auto"/>
              <w:left w:val="nil"/>
              <w:bottom w:val="single" w:sz="4" w:space="0" w:color="auto"/>
              <w:right w:val="nil"/>
            </w:tcBorders>
            <w:shd w:val="clear" w:color="auto" w:fill="auto"/>
            <w:noWrap/>
            <w:vAlign w:val="center"/>
          </w:tcPr>
          <w:p w14:paraId="0744864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Distribution parameter values</w:t>
            </w:r>
          </w:p>
        </w:tc>
      </w:tr>
      <w:tr w:rsidR="002E7CE2" w14:paraId="07448651" w14:textId="77777777">
        <w:trPr>
          <w:trHeight w:val="280"/>
        </w:trPr>
        <w:tc>
          <w:tcPr>
            <w:tcW w:w="0" w:type="auto"/>
            <w:tcBorders>
              <w:top w:val="nil"/>
              <w:left w:val="nil"/>
              <w:bottom w:val="nil"/>
              <w:right w:val="nil"/>
            </w:tcBorders>
            <w:shd w:val="clear" w:color="auto" w:fill="auto"/>
            <w:noWrap/>
            <w:vAlign w:val="center"/>
          </w:tcPr>
          <w:p w14:paraId="0744864E" w14:textId="3CE7541B" w:rsidR="002E7CE2" w:rsidRDefault="00CA49F2">
            <w:pPr>
              <w:widowControl/>
              <w:jc w:val="center"/>
              <w:rPr>
                <w:rFonts w:ascii="Times New Roman" w:eastAsia="宋体" w:hAnsi="Times New Roman"/>
                <w:kern w:val="0"/>
                <w:sz w:val="22"/>
              </w:rPr>
            </w:pPr>
            <w:r>
              <w:rPr>
                <w:rFonts w:ascii="Times New Roman" w:eastAsia="宋体" w:hAnsi="Times New Roman"/>
                <w:kern w:val="0"/>
                <w:sz w:val="22"/>
              </w:rPr>
              <w:t>Intrinsic</w:t>
            </w:r>
            <w:r w:rsidR="008F3717">
              <w:rPr>
                <w:rFonts w:ascii="Times New Roman" w:eastAsia="宋体" w:hAnsi="Times New Roman"/>
                <w:kern w:val="0"/>
                <w:sz w:val="22"/>
              </w:rPr>
              <w:t xml:space="preserve"> growth rate (</w:t>
            </w:r>
            <w:r w:rsidR="008F3717">
              <w:rPr>
                <w:rFonts w:ascii="Times New Roman" w:eastAsia="宋体" w:hAnsi="Times New Roman"/>
                <w:i/>
                <w:iCs/>
                <w:kern w:val="0"/>
                <w:sz w:val="22"/>
              </w:rPr>
              <w:t>r</w:t>
            </w:r>
            <w:r w:rsidR="008F3717">
              <w:rPr>
                <w:rFonts w:ascii="Times New Roman" w:eastAsia="宋体" w:hAnsi="Times New Roman"/>
                <w:kern w:val="0"/>
                <w:sz w:val="22"/>
              </w:rPr>
              <w:t xml:space="preserve">) </w:t>
            </w:r>
          </w:p>
        </w:tc>
        <w:tc>
          <w:tcPr>
            <w:tcW w:w="0" w:type="auto"/>
            <w:tcBorders>
              <w:top w:val="nil"/>
              <w:left w:val="nil"/>
              <w:bottom w:val="nil"/>
              <w:right w:val="nil"/>
            </w:tcBorders>
            <w:shd w:val="clear" w:color="auto" w:fill="auto"/>
            <w:noWrap/>
            <w:vAlign w:val="center"/>
          </w:tcPr>
          <w:p w14:paraId="0744864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Lognormal</w:t>
            </w:r>
          </w:p>
        </w:tc>
        <w:tc>
          <w:tcPr>
            <w:tcW w:w="0" w:type="auto"/>
            <w:tcBorders>
              <w:top w:val="nil"/>
              <w:left w:val="nil"/>
              <w:bottom w:val="nil"/>
              <w:right w:val="nil"/>
            </w:tcBorders>
            <w:shd w:val="clear" w:color="auto" w:fill="auto"/>
            <w:noWrap/>
            <w:vAlign w:val="center"/>
          </w:tcPr>
          <w:p w14:paraId="0744865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Based on species-specific resilience</w:t>
            </w:r>
          </w:p>
        </w:tc>
      </w:tr>
      <w:tr w:rsidR="002E7CE2" w14:paraId="07448655" w14:textId="77777777">
        <w:trPr>
          <w:trHeight w:val="280"/>
        </w:trPr>
        <w:tc>
          <w:tcPr>
            <w:tcW w:w="0" w:type="auto"/>
            <w:tcBorders>
              <w:top w:val="nil"/>
              <w:left w:val="nil"/>
              <w:bottom w:val="nil"/>
              <w:right w:val="nil"/>
            </w:tcBorders>
            <w:shd w:val="clear" w:color="auto" w:fill="auto"/>
            <w:noWrap/>
            <w:vAlign w:val="center"/>
          </w:tcPr>
          <w:p w14:paraId="0744865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Carrying capacity (</w:t>
            </w:r>
            <w:r>
              <w:rPr>
                <w:rFonts w:ascii="Times New Roman" w:eastAsia="宋体" w:hAnsi="Times New Roman"/>
                <w:i/>
                <w:iCs/>
                <w:kern w:val="0"/>
                <w:sz w:val="22"/>
              </w:rPr>
              <w:t>k</w:t>
            </w:r>
            <w:r>
              <w:rPr>
                <w:rFonts w:ascii="Times New Roman" w:eastAsia="宋体" w:hAnsi="Times New Roman"/>
                <w:kern w:val="0"/>
                <w:sz w:val="22"/>
              </w:rPr>
              <w:t>)</w:t>
            </w:r>
          </w:p>
        </w:tc>
        <w:tc>
          <w:tcPr>
            <w:tcW w:w="0" w:type="auto"/>
            <w:tcBorders>
              <w:top w:val="nil"/>
              <w:left w:val="nil"/>
              <w:bottom w:val="nil"/>
              <w:right w:val="nil"/>
            </w:tcBorders>
            <w:shd w:val="clear" w:color="auto" w:fill="auto"/>
            <w:noWrap/>
            <w:vAlign w:val="center"/>
          </w:tcPr>
          <w:p w14:paraId="07448653"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Lognormal</w:t>
            </w:r>
          </w:p>
        </w:tc>
        <w:tc>
          <w:tcPr>
            <w:tcW w:w="0" w:type="auto"/>
            <w:tcBorders>
              <w:top w:val="nil"/>
              <w:left w:val="nil"/>
              <w:bottom w:val="nil"/>
              <w:right w:val="nil"/>
            </w:tcBorders>
            <w:shd w:val="clear" w:color="auto" w:fill="auto"/>
            <w:noWrap/>
            <w:vAlign w:val="center"/>
          </w:tcPr>
          <w:p w14:paraId="07448654" w14:textId="053438FE"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mean = log ((max(harvest)+10000*max(harvest))/2); SD = (mean-log(max(harvest)))</w:t>
            </w:r>
            <w:r w:rsidR="00F3791D">
              <w:rPr>
                <w:rFonts w:ascii="Times New Roman" w:eastAsia="宋体" w:hAnsi="Times New Roman"/>
                <w:kern w:val="0"/>
                <w:sz w:val="22"/>
              </w:rPr>
              <w:t xml:space="preserve"> </w:t>
            </w:r>
            <w:r>
              <w:rPr>
                <w:rFonts w:ascii="Times New Roman" w:eastAsia="宋体" w:hAnsi="Times New Roman"/>
                <w:kern w:val="0"/>
                <w:sz w:val="22"/>
              </w:rPr>
              <w:t>/2</w:t>
            </w:r>
          </w:p>
        </w:tc>
      </w:tr>
      <w:tr w:rsidR="002E7CE2" w14:paraId="07448659" w14:textId="77777777">
        <w:trPr>
          <w:trHeight w:val="280"/>
        </w:trPr>
        <w:tc>
          <w:tcPr>
            <w:tcW w:w="0" w:type="auto"/>
            <w:tcBorders>
              <w:top w:val="nil"/>
              <w:left w:val="nil"/>
              <w:bottom w:val="nil"/>
              <w:right w:val="nil"/>
            </w:tcBorders>
            <w:shd w:val="clear" w:color="auto" w:fill="auto"/>
            <w:noWrap/>
            <w:vAlign w:val="center"/>
          </w:tcPr>
          <w:p w14:paraId="0744865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Catchability coefficient (</w:t>
            </w:r>
            <w:r>
              <w:rPr>
                <w:rFonts w:ascii="Times New Roman" w:eastAsia="宋体" w:hAnsi="Times New Roman"/>
                <w:i/>
                <w:iCs/>
                <w:kern w:val="0"/>
                <w:sz w:val="22"/>
              </w:rPr>
              <w:t>q</w:t>
            </w:r>
            <w:r>
              <w:rPr>
                <w:rFonts w:ascii="Times New Roman" w:eastAsia="宋体" w:hAnsi="Times New Roman"/>
                <w:kern w:val="0"/>
                <w:sz w:val="22"/>
              </w:rPr>
              <w:t>)</w:t>
            </w:r>
          </w:p>
        </w:tc>
        <w:tc>
          <w:tcPr>
            <w:tcW w:w="0" w:type="auto"/>
            <w:tcBorders>
              <w:top w:val="nil"/>
              <w:left w:val="nil"/>
              <w:bottom w:val="nil"/>
              <w:right w:val="nil"/>
            </w:tcBorders>
            <w:shd w:val="clear" w:color="auto" w:fill="auto"/>
            <w:noWrap/>
            <w:vAlign w:val="center"/>
          </w:tcPr>
          <w:p w14:paraId="0744865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Improper</w:t>
            </w:r>
          </w:p>
        </w:tc>
        <w:tc>
          <w:tcPr>
            <w:tcW w:w="0" w:type="auto"/>
            <w:tcBorders>
              <w:top w:val="nil"/>
              <w:left w:val="nil"/>
              <w:bottom w:val="nil"/>
              <w:right w:val="nil"/>
            </w:tcBorders>
            <w:shd w:val="clear" w:color="auto" w:fill="auto"/>
            <w:noWrap/>
            <w:vAlign w:val="center"/>
          </w:tcPr>
          <w:p w14:paraId="07448658" w14:textId="77777777" w:rsidR="002E7CE2" w:rsidRDefault="008F3717">
            <w:pPr>
              <w:widowControl/>
              <w:jc w:val="center"/>
              <w:rPr>
                <w:rFonts w:ascii="Times New Roman" w:eastAsia="宋体" w:hAnsi="Times New Roman"/>
                <w:kern w:val="0"/>
                <w:sz w:val="22"/>
              </w:rPr>
            </w:pPr>
            <w:bookmarkStart w:id="2" w:name="_Hlk119318647"/>
            <w:r>
              <w:rPr>
                <w:rFonts w:ascii="Times New Roman" w:eastAsia="宋体" w:hAnsi="Times New Roman"/>
                <w:kern w:val="0"/>
                <w:sz w:val="22"/>
              </w:rPr>
              <w:t>p(q)</w:t>
            </w:r>
            <w:r>
              <w:rPr>
                <w:rFonts w:ascii="宋体" w:eastAsia="宋体" w:hAnsi="宋体" w:cs="宋体" w:hint="eastAsia"/>
                <w:kern w:val="0"/>
                <w:sz w:val="22"/>
              </w:rPr>
              <w:t>∝</w:t>
            </w:r>
            <w:r>
              <w:rPr>
                <w:rFonts w:ascii="Times New Roman" w:eastAsia="宋体" w:hAnsi="Times New Roman"/>
                <w:kern w:val="0"/>
                <w:sz w:val="22"/>
              </w:rPr>
              <w:t xml:space="preserve">1/q </w:t>
            </w:r>
            <w:bookmarkEnd w:id="2"/>
          </w:p>
        </w:tc>
      </w:tr>
      <w:tr w:rsidR="002E7CE2" w14:paraId="0744865D" w14:textId="77777777">
        <w:trPr>
          <w:trHeight w:val="280"/>
        </w:trPr>
        <w:tc>
          <w:tcPr>
            <w:tcW w:w="0" w:type="auto"/>
            <w:tcBorders>
              <w:top w:val="nil"/>
              <w:left w:val="nil"/>
              <w:bottom w:val="nil"/>
              <w:right w:val="nil"/>
            </w:tcBorders>
            <w:shd w:val="clear" w:color="auto" w:fill="auto"/>
            <w:noWrap/>
            <w:vAlign w:val="center"/>
          </w:tcPr>
          <w:p w14:paraId="0744865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Ratio of biomass over k of the initial year (</w:t>
            </w:r>
            <w:proofErr w:type="spellStart"/>
            <w:r>
              <w:rPr>
                <w:rFonts w:ascii="Times New Roman" w:eastAsia="宋体" w:hAnsi="Times New Roman"/>
                <w:i/>
                <w:iCs/>
                <w:kern w:val="0"/>
                <w:sz w:val="22"/>
              </w:rPr>
              <w:t>P_initial</w:t>
            </w:r>
            <w:proofErr w:type="spellEnd"/>
            <w:r>
              <w:rPr>
                <w:rFonts w:ascii="Times New Roman" w:eastAsia="宋体" w:hAnsi="Times New Roman"/>
                <w:kern w:val="0"/>
                <w:sz w:val="22"/>
              </w:rPr>
              <w:t>)</w:t>
            </w:r>
          </w:p>
        </w:tc>
        <w:tc>
          <w:tcPr>
            <w:tcW w:w="0" w:type="auto"/>
            <w:tcBorders>
              <w:top w:val="nil"/>
              <w:left w:val="nil"/>
              <w:bottom w:val="nil"/>
              <w:right w:val="nil"/>
            </w:tcBorders>
            <w:shd w:val="clear" w:color="auto" w:fill="auto"/>
            <w:noWrap/>
            <w:vAlign w:val="center"/>
          </w:tcPr>
          <w:p w14:paraId="0744865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Beta</w:t>
            </w:r>
          </w:p>
        </w:tc>
        <w:tc>
          <w:tcPr>
            <w:tcW w:w="0" w:type="auto"/>
            <w:tcBorders>
              <w:top w:val="nil"/>
              <w:left w:val="nil"/>
              <w:bottom w:val="nil"/>
              <w:right w:val="nil"/>
            </w:tcBorders>
            <w:shd w:val="clear" w:color="auto" w:fill="auto"/>
            <w:noWrap/>
            <w:vAlign w:val="center"/>
          </w:tcPr>
          <w:p w14:paraId="0744865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 shape (α)=1; shape (β)=1</w:t>
            </w:r>
          </w:p>
        </w:tc>
      </w:tr>
      <w:tr w:rsidR="002E7CE2" w14:paraId="07448661" w14:textId="77777777">
        <w:trPr>
          <w:trHeight w:val="280"/>
        </w:trPr>
        <w:tc>
          <w:tcPr>
            <w:tcW w:w="0" w:type="auto"/>
            <w:tcBorders>
              <w:top w:val="nil"/>
              <w:left w:val="nil"/>
              <w:bottom w:val="nil"/>
              <w:right w:val="nil"/>
            </w:tcBorders>
            <w:shd w:val="clear" w:color="auto" w:fill="auto"/>
            <w:noWrap/>
            <w:vAlign w:val="center"/>
          </w:tcPr>
          <w:p w14:paraId="0744865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Warming effect (</w:t>
            </w:r>
            <w:bookmarkStart w:id="3" w:name="_Hlk119319583"/>
            <w:r>
              <w:rPr>
                <w:rFonts w:ascii="Times New Roman" w:eastAsia="宋体" w:hAnsi="Times New Roman"/>
                <w:i/>
                <w:iCs/>
                <w:kern w:val="0"/>
                <w:sz w:val="22"/>
              </w:rPr>
              <w:t>θ</w:t>
            </w:r>
            <w:bookmarkEnd w:id="3"/>
            <w:r>
              <w:rPr>
                <w:rFonts w:ascii="Times New Roman" w:eastAsia="宋体" w:hAnsi="Times New Roman"/>
                <w:kern w:val="0"/>
                <w:sz w:val="22"/>
              </w:rPr>
              <w:t>)</w:t>
            </w:r>
          </w:p>
        </w:tc>
        <w:tc>
          <w:tcPr>
            <w:tcW w:w="0" w:type="auto"/>
            <w:tcBorders>
              <w:top w:val="nil"/>
              <w:left w:val="nil"/>
              <w:bottom w:val="nil"/>
              <w:right w:val="nil"/>
            </w:tcBorders>
            <w:shd w:val="clear" w:color="auto" w:fill="auto"/>
            <w:noWrap/>
            <w:vAlign w:val="center"/>
          </w:tcPr>
          <w:p w14:paraId="0744865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Normal</w:t>
            </w:r>
          </w:p>
        </w:tc>
        <w:tc>
          <w:tcPr>
            <w:tcW w:w="0" w:type="auto"/>
            <w:tcBorders>
              <w:top w:val="nil"/>
              <w:left w:val="nil"/>
              <w:bottom w:val="nil"/>
              <w:right w:val="nil"/>
            </w:tcBorders>
            <w:shd w:val="clear" w:color="auto" w:fill="auto"/>
            <w:noWrap/>
            <w:vAlign w:val="center"/>
          </w:tcPr>
          <w:p w14:paraId="07448660" w14:textId="12380C9F"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mean=0; SD=</w:t>
            </w:r>
            <w:r w:rsidR="00F3791D">
              <w:rPr>
                <w:rFonts w:ascii="Times New Roman" w:eastAsia="宋体" w:hAnsi="Times New Roman"/>
                <w:kern w:val="0"/>
                <w:sz w:val="22"/>
              </w:rPr>
              <w:t>2</w:t>
            </w:r>
          </w:p>
        </w:tc>
      </w:tr>
      <w:tr w:rsidR="002E7CE2" w14:paraId="07448665" w14:textId="77777777">
        <w:trPr>
          <w:trHeight w:val="280"/>
        </w:trPr>
        <w:tc>
          <w:tcPr>
            <w:tcW w:w="0" w:type="auto"/>
            <w:tcBorders>
              <w:top w:val="nil"/>
              <w:left w:val="nil"/>
              <w:bottom w:val="nil"/>
              <w:right w:val="nil"/>
            </w:tcBorders>
            <w:shd w:val="clear" w:color="auto" w:fill="auto"/>
            <w:noWrap/>
            <w:vAlign w:val="center"/>
          </w:tcPr>
          <w:p w14:paraId="0744866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Shape parameter (</w:t>
            </w:r>
            <w:r>
              <w:rPr>
                <w:rFonts w:ascii="Times New Roman" w:eastAsia="宋体" w:hAnsi="Times New Roman"/>
                <w:i/>
                <w:iCs/>
                <w:kern w:val="0"/>
                <w:sz w:val="22"/>
              </w:rPr>
              <w:t>m</w:t>
            </w:r>
            <w:r>
              <w:rPr>
                <w:rFonts w:ascii="Times New Roman" w:eastAsia="宋体" w:hAnsi="Times New Roman"/>
                <w:kern w:val="0"/>
                <w:sz w:val="22"/>
              </w:rPr>
              <w:t>)</w:t>
            </w:r>
          </w:p>
        </w:tc>
        <w:tc>
          <w:tcPr>
            <w:tcW w:w="0" w:type="auto"/>
            <w:tcBorders>
              <w:top w:val="nil"/>
              <w:left w:val="nil"/>
              <w:bottom w:val="nil"/>
              <w:right w:val="nil"/>
            </w:tcBorders>
            <w:shd w:val="clear" w:color="auto" w:fill="auto"/>
            <w:noWrap/>
            <w:vAlign w:val="center"/>
          </w:tcPr>
          <w:p w14:paraId="07448663"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Skew normal</w:t>
            </w:r>
          </w:p>
        </w:tc>
        <w:tc>
          <w:tcPr>
            <w:tcW w:w="0" w:type="auto"/>
            <w:tcBorders>
              <w:top w:val="nil"/>
              <w:left w:val="nil"/>
              <w:bottom w:val="nil"/>
              <w:right w:val="nil"/>
            </w:tcBorders>
            <w:shd w:val="clear" w:color="auto" w:fill="auto"/>
            <w:noWrap/>
            <w:vAlign w:val="center"/>
          </w:tcPr>
          <w:p w14:paraId="07448664" w14:textId="3FCF3DFA"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location=</w:t>
            </w:r>
            <w:r w:rsidR="00F3791D">
              <w:rPr>
                <w:rFonts w:ascii="Times New Roman" w:eastAsia="宋体" w:hAnsi="Times New Roman" w:hint="eastAsia"/>
                <w:kern w:val="0"/>
                <w:sz w:val="22"/>
              </w:rPr>
              <w:t>-</w:t>
            </w:r>
            <w:r>
              <w:rPr>
                <w:rFonts w:ascii="Times New Roman" w:eastAsia="宋体" w:hAnsi="Times New Roman"/>
                <w:kern w:val="0"/>
                <w:sz w:val="22"/>
              </w:rPr>
              <w:t>0.5; scale=1; shape=10</w:t>
            </w:r>
          </w:p>
        </w:tc>
      </w:tr>
      <w:tr w:rsidR="002E7CE2" w14:paraId="07448669" w14:textId="77777777">
        <w:trPr>
          <w:trHeight w:val="280"/>
        </w:trPr>
        <w:tc>
          <w:tcPr>
            <w:tcW w:w="0" w:type="auto"/>
            <w:tcBorders>
              <w:top w:val="nil"/>
              <w:left w:val="nil"/>
              <w:bottom w:val="nil"/>
              <w:right w:val="nil"/>
            </w:tcBorders>
            <w:shd w:val="clear" w:color="auto" w:fill="auto"/>
            <w:noWrap/>
            <w:vAlign w:val="center"/>
          </w:tcPr>
          <w:p w14:paraId="07448666" w14:textId="2CF3AA0D"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Instan</w:t>
            </w:r>
            <w:r w:rsidR="00CA49F2">
              <w:rPr>
                <w:rFonts w:ascii="Times New Roman" w:eastAsia="宋体" w:hAnsi="Times New Roman"/>
                <w:kern w:val="0"/>
                <w:sz w:val="22"/>
              </w:rPr>
              <w:t>tan</w:t>
            </w:r>
            <w:r>
              <w:rPr>
                <w:rFonts w:ascii="Times New Roman" w:eastAsia="宋体" w:hAnsi="Times New Roman"/>
                <w:kern w:val="0"/>
                <w:sz w:val="22"/>
              </w:rPr>
              <w:t>eous fishing mortality (</w:t>
            </w:r>
            <w:r>
              <w:rPr>
                <w:rFonts w:ascii="Times New Roman" w:eastAsia="宋体" w:hAnsi="Times New Roman"/>
                <w:i/>
                <w:iCs/>
                <w:kern w:val="0"/>
                <w:sz w:val="22"/>
              </w:rPr>
              <w:t>F</w:t>
            </w:r>
            <w:r>
              <w:rPr>
                <w:rFonts w:ascii="Times New Roman" w:eastAsia="宋体" w:hAnsi="Times New Roman"/>
                <w:kern w:val="0"/>
                <w:sz w:val="22"/>
              </w:rPr>
              <w:t>)</w:t>
            </w:r>
          </w:p>
        </w:tc>
        <w:tc>
          <w:tcPr>
            <w:tcW w:w="0" w:type="auto"/>
            <w:tcBorders>
              <w:top w:val="nil"/>
              <w:left w:val="nil"/>
              <w:bottom w:val="nil"/>
              <w:right w:val="nil"/>
            </w:tcBorders>
            <w:shd w:val="clear" w:color="auto" w:fill="auto"/>
            <w:noWrap/>
            <w:vAlign w:val="center"/>
          </w:tcPr>
          <w:p w14:paraId="0744866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Exponential</w:t>
            </w:r>
          </w:p>
        </w:tc>
        <w:tc>
          <w:tcPr>
            <w:tcW w:w="0" w:type="auto"/>
            <w:tcBorders>
              <w:top w:val="nil"/>
              <w:left w:val="nil"/>
              <w:bottom w:val="nil"/>
              <w:right w:val="nil"/>
            </w:tcBorders>
            <w:shd w:val="clear" w:color="auto" w:fill="auto"/>
            <w:noWrap/>
            <w:vAlign w:val="center"/>
          </w:tcPr>
          <w:p w14:paraId="0744866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rate (λ)=1 </w:t>
            </w:r>
          </w:p>
        </w:tc>
      </w:tr>
      <w:tr w:rsidR="002E7CE2" w14:paraId="0744866D" w14:textId="77777777">
        <w:trPr>
          <w:trHeight w:val="280"/>
        </w:trPr>
        <w:tc>
          <w:tcPr>
            <w:tcW w:w="0" w:type="auto"/>
            <w:tcBorders>
              <w:top w:val="nil"/>
              <w:left w:val="nil"/>
              <w:bottom w:val="nil"/>
              <w:right w:val="nil"/>
            </w:tcBorders>
            <w:shd w:val="clear" w:color="auto" w:fill="auto"/>
            <w:noWrap/>
            <w:vAlign w:val="center"/>
          </w:tcPr>
          <w:p w14:paraId="0744866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Variance of observation error in recreational harvest (</w:t>
            </w:r>
            <w:r>
              <w:rPr>
                <w:rFonts w:ascii="Times New Roman" w:eastAsia="宋体" w:hAnsi="Times New Roman"/>
                <w:i/>
                <w:iCs/>
                <w:kern w:val="0"/>
                <w:sz w:val="22"/>
              </w:rPr>
              <w:t>σ_ȵ^2</w:t>
            </w:r>
            <w:r>
              <w:rPr>
                <w:rFonts w:ascii="Times New Roman" w:eastAsia="宋体" w:hAnsi="Times New Roman"/>
                <w:kern w:val="0"/>
                <w:sz w:val="22"/>
              </w:rPr>
              <w:t>)</w:t>
            </w:r>
          </w:p>
        </w:tc>
        <w:tc>
          <w:tcPr>
            <w:tcW w:w="0" w:type="auto"/>
            <w:tcBorders>
              <w:top w:val="nil"/>
              <w:left w:val="nil"/>
              <w:bottom w:val="nil"/>
              <w:right w:val="nil"/>
            </w:tcBorders>
            <w:shd w:val="clear" w:color="auto" w:fill="auto"/>
            <w:noWrap/>
            <w:vAlign w:val="center"/>
          </w:tcPr>
          <w:p w14:paraId="0744866B" w14:textId="0407B21C"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Inverse </w:t>
            </w:r>
            <w:r w:rsidR="00CA49F2">
              <w:rPr>
                <w:rFonts w:ascii="Times New Roman" w:eastAsia="宋体" w:hAnsi="Times New Roman"/>
                <w:kern w:val="0"/>
                <w:sz w:val="22"/>
              </w:rPr>
              <w:t>gamma</w:t>
            </w:r>
          </w:p>
        </w:tc>
        <w:tc>
          <w:tcPr>
            <w:tcW w:w="0" w:type="auto"/>
            <w:tcBorders>
              <w:top w:val="nil"/>
              <w:left w:val="nil"/>
              <w:bottom w:val="nil"/>
              <w:right w:val="nil"/>
            </w:tcBorders>
            <w:shd w:val="clear" w:color="auto" w:fill="auto"/>
            <w:noWrap/>
            <w:vAlign w:val="center"/>
          </w:tcPr>
          <w:p w14:paraId="0744866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 shape (α)=4; scale (β)=0.01</w:t>
            </w:r>
          </w:p>
        </w:tc>
      </w:tr>
      <w:tr w:rsidR="002E7CE2" w14:paraId="07448671" w14:textId="77777777">
        <w:trPr>
          <w:trHeight w:val="360"/>
        </w:trPr>
        <w:tc>
          <w:tcPr>
            <w:tcW w:w="0" w:type="auto"/>
            <w:tcBorders>
              <w:top w:val="nil"/>
              <w:left w:val="nil"/>
              <w:bottom w:val="single" w:sz="4" w:space="0" w:color="auto"/>
              <w:right w:val="nil"/>
            </w:tcBorders>
            <w:shd w:val="clear" w:color="auto" w:fill="auto"/>
            <w:noWrap/>
            <w:vAlign w:val="center"/>
          </w:tcPr>
          <w:p w14:paraId="0744866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Variance of observation error in relative biomass index (</w:t>
            </w:r>
            <w:r>
              <w:rPr>
                <w:rFonts w:ascii="Times New Roman" w:eastAsia="宋体" w:hAnsi="Times New Roman"/>
                <w:i/>
                <w:iCs/>
                <w:kern w:val="0"/>
                <w:sz w:val="22"/>
              </w:rPr>
              <w:t>σ_ε^2</w:t>
            </w:r>
            <w:r>
              <w:rPr>
                <w:rFonts w:ascii="Times New Roman" w:eastAsia="宋体" w:hAnsi="Times New Roman"/>
                <w:kern w:val="0"/>
                <w:sz w:val="22"/>
              </w:rPr>
              <w:t>)</w:t>
            </w:r>
          </w:p>
        </w:tc>
        <w:tc>
          <w:tcPr>
            <w:tcW w:w="0" w:type="auto"/>
            <w:tcBorders>
              <w:top w:val="nil"/>
              <w:left w:val="nil"/>
              <w:bottom w:val="single" w:sz="4" w:space="0" w:color="auto"/>
              <w:right w:val="nil"/>
            </w:tcBorders>
            <w:shd w:val="clear" w:color="auto" w:fill="auto"/>
            <w:noWrap/>
            <w:vAlign w:val="center"/>
          </w:tcPr>
          <w:p w14:paraId="0744866F" w14:textId="7F6B4F08"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Inverse </w:t>
            </w:r>
            <w:r w:rsidR="00CA49F2">
              <w:rPr>
                <w:rFonts w:ascii="Times New Roman" w:eastAsia="宋体" w:hAnsi="Times New Roman"/>
                <w:kern w:val="0"/>
                <w:sz w:val="22"/>
              </w:rPr>
              <w:t>gamma</w:t>
            </w:r>
          </w:p>
        </w:tc>
        <w:tc>
          <w:tcPr>
            <w:tcW w:w="0" w:type="auto"/>
            <w:tcBorders>
              <w:top w:val="nil"/>
              <w:left w:val="nil"/>
              <w:bottom w:val="single" w:sz="4" w:space="0" w:color="auto"/>
              <w:right w:val="nil"/>
            </w:tcBorders>
            <w:shd w:val="clear" w:color="auto" w:fill="auto"/>
            <w:noWrap/>
            <w:vAlign w:val="center"/>
          </w:tcPr>
          <w:p w14:paraId="0744867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 shape (α)=4; scale (β)=0.01</w:t>
            </w:r>
          </w:p>
        </w:tc>
      </w:tr>
    </w:tbl>
    <w:p w14:paraId="07448672" w14:textId="77777777" w:rsidR="002E7CE2" w:rsidRDefault="002E7CE2">
      <w:pPr>
        <w:jc w:val="center"/>
        <w:rPr>
          <w:rFonts w:ascii="Times New Roman" w:hAnsi="Times New Roman"/>
        </w:rPr>
      </w:pPr>
    </w:p>
    <w:p w14:paraId="07448673" w14:textId="77777777" w:rsidR="002E7CE2" w:rsidRDefault="002E7CE2">
      <w:pPr>
        <w:jc w:val="center"/>
        <w:rPr>
          <w:rFonts w:ascii="Times New Roman" w:hAnsi="Times New Roman"/>
        </w:rPr>
      </w:pPr>
    </w:p>
    <w:p w14:paraId="07448674" w14:textId="77777777" w:rsidR="002E7CE2" w:rsidRDefault="002E7CE2">
      <w:pPr>
        <w:jc w:val="center"/>
        <w:rPr>
          <w:rFonts w:ascii="Times New Roman" w:hAnsi="Times New Roman"/>
        </w:rPr>
      </w:pPr>
    </w:p>
    <w:p w14:paraId="07448675" w14:textId="77777777" w:rsidR="002E7CE2" w:rsidRDefault="002E7CE2">
      <w:pPr>
        <w:jc w:val="center"/>
        <w:rPr>
          <w:rFonts w:ascii="Times New Roman" w:hAnsi="Times New Roman"/>
        </w:rPr>
      </w:pPr>
    </w:p>
    <w:p w14:paraId="07448676" w14:textId="77777777" w:rsidR="002E7CE2" w:rsidRDefault="002E7CE2">
      <w:pPr>
        <w:jc w:val="center"/>
        <w:rPr>
          <w:rFonts w:ascii="Times New Roman" w:hAnsi="Times New Roman"/>
        </w:rPr>
      </w:pPr>
    </w:p>
    <w:p w14:paraId="07448677" w14:textId="77777777" w:rsidR="002E7CE2" w:rsidRDefault="002E7CE2">
      <w:pPr>
        <w:jc w:val="center"/>
        <w:rPr>
          <w:rFonts w:ascii="Times New Roman" w:hAnsi="Times New Roman"/>
        </w:rPr>
      </w:pPr>
    </w:p>
    <w:p w14:paraId="07448678" w14:textId="77777777" w:rsidR="002E7CE2" w:rsidRDefault="002E7CE2">
      <w:pPr>
        <w:jc w:val="center"/>
        <w:rPr>
          <w:rFonts w:ascii="Times New Roman" w:hAnsi="Times New Roman"/>
        </w:rPr>
      </w:pPr>
    </w:p>
    <w:p w14:paraId="07448679" w14:textId="77777777" w:rsidR="002E7CE2" w:rsidRDefault="002E7CE2">
      <w:pPr>
        <w:jc w:val="center"/>
        <w:rPr>
          <w:rFonts w:ascii="Times New Roman" w:hAnsi="Times New Roman"/>
        </w:rPr>
      </w:pPr>
    </w:p>
    <w:p w14:paraId="0744867A" w14:textId="77777777" w:rsidR="002E7CE2" w:rsidRDefault="002E7CE2">
      <w:pPr>
        <w:jc w:val="center"/>
        <w:rPr>
          <w:rFonts w:ascii="Times New Roman" w:hAnsi="Times New Roman"/>
        </w:rPr>
      </w:pPr>
    </w:p>
    <w:p w14:paraId="0744867B" w14:textId="77777777" w:rsidR="002E7CE2" w:rsidRDefault="002E7CE2">
      <w:pPr>
        <w:jc w:val="center"/>
        <w:rPr>
          <w:rFonts w:ascii="Times New Roman" w:hAnsi="Times New Roman"/>
        </w:rPr>
      </w:pPr>
    </w:p>
    <w:p w14:paraId="0744867C" w14:textId="77777777" w:rsidR="002E7CE2" w:rsidRDefault="002E7CE2">
      <w:pPr>
        <w:jc w:val="center"/>
        <w:rPr>
          <w:rFonts w:ascii="Times New Roman" w:hAnsi="Times New Roman"/>
        </w:rPr>
      </w:pPr>
    </w:p>
    <w:p w14:paraId="0744867D" w14:textId="77777777" w:rsidR="002E7CE2" w:rsidRDefault="002E7CE2">
      <w:pPr>
        <w:jc w:val="center"/>
        <w:rPr>
          <w:rFonts w:ascii="Times New Roman" w:hAnsi="Times New Roman"/>
        </w:rPr>
      </w:pPr>
    </w:p>
    <w:p w14:paraId="0744867E" w14:textId="77777777" w:rsidR="002E7CE2" w:rsidRDefault="002E7CE2">
      <w:pPr>
        <w:jc w:val="center"/>
        <w:rPr>
          <w:rFonts w:ascii="Times New Roman" w:hAnsi="Times New Roman"/>
        </w:rPr>
      </w:pPr>
    </w:p>
    <w:p w14:paraId="0744867F" w14:textId="77777777" w:rsidR="002E7CE2" w:rsidRDefault="002E7CE2">
      <w:pPr>
        <w:jc w:val="center"/>
        <w:rPr>
          <w:rFonts w:ascii="Times New Roman" w:hAnsi="Times New Roman"/>
        </w:rPr>
      </w:pPr>
    </w:p>
    <w:p w14:paraId="07448680" w14:textId="77777777" w:rsidR="002E7CE2" w:rsidRDefault="002E7CE2">
      <w:pPr>
        <w:jc w:val="center"/>
        <w:rPr>
          <w:rFonts w:ascii="Times New Roman" w:hAnsi="Times New Roman"/>
        </w:rPr>
      </w:pPr>
    </w:p>
    <w:p w14:paraId="07448681" w14:textId="77777777" w:rsidR="002E7CE2" w:rsidRDefault="002E7CE2">
      <w:pPr>
        <w:jc w:val="center"/>
        <w:rPr>
          <w:rFonts w:ascii="Times New Roman" w:hAnsi="Times New Roman"/>
        </w:rPr>
      </w:pPr>
    </w:p>
    <w:p w14:paraId="07448682" w14:textId="77777777" w:rsidR="002E7CE2" w:rsidRDefault="002E7CE2">
      <w:pPr>
        <w:jc w:val="center"/>
        <w:rPr>
          <w:rFonts w:ascii="Times New Roman" w:hAnsi="Times New Roman"/>
        </w:rPr>
      </w:pPr>
    </w:p>
    <w:p w14:paraId="07448683" w14:textId="77777777" w:rsidR="002E7CE2" w:rsidRDefault="002E7CE2">
      <w:pPr>
        <w:jc w:val="center"/>
        <w:rPr>
          <w:rFonts w:ascii="Times New Roman" w:hAnsi="Times New Roman"/>
        </w:rPr>
      </w:pPr>
    </w:p>
    <w:p w14:paraId="07448684" w14:textId="77777777" w:rsidR="002E7CE2" w:rsidRDefault="002E7CE2">
      <w:pPr>
        <w:jc w:val="center"/>
        <w:rPr>
          <w:rFonts w:ascii="Times New Roman" w:hAnsi="Times New Roman"/>
        </w:rPr>
      </w:pPr>
    </w:p>
    <w:p w14:paraId="07448685" w14:textId="77777777" w:rsidR="002E7CE2" w:rsidRDefault="002E7CE2">
      <w:pPr>
        <w:jc w:val="center"/>
        <w:rPr>
          <w:rFonts w:ascii="Times New Roman" w:hAnsi="Times New Roman"/>
        </w:rPr>
      </w:pPr>
    </w:p>
    <w:p w14:paraId="07448686" w14:textId="77777777" w:rsidR="002E7CE2" w:rsidRDefault="002E7CE2">
      <w:pPr>
        <w:jc w:val="center"/>
        <w:rPr>
          <w:rFonts w:ascii="Times New Roman" w:hAnsi="Times New Roman"/>
        </w:rPr>
      </w:pPr>
    </w:p>
    <w:p w14:paraId="07448687" w14:textId="77777777" w:rsidR="002E7CE2" w:rsidRDefault="002E7CE2">
      <w:pPr>
        <w:rPr>
          <w:rFonts w:ascii="Times New Roman" w:hAnsi="Times New Roman"/>
        </w:rPr>
      </w:pPr>
    </w:p>
    <w:p w14:paraId="07448688" w14:textId="77777777" w:rsidR="002E7CE2" w:rsidRDefault="008F3717">
      <w:pPr>
        <w:jc w:val="center"/>
        <w:rPr>
          <w:rFonts w:ascii="Times New Roman" w:hAnsi="Times New Roman"/>
        </w:rPr>
      </w:pPr>
      <w:r>
        <w:rPr>
          <w:rFonts w:ascii="Times New Roman" w:hAnsi="Times New Roman"/>
        </w:rPr>
        <w:lastRenderedPageBreak/>
        <w:t>Tab. S5. Parameter settings for the sensitivity analysis</w:t>
      </w:r>
    </w:p>
    <w:tbl>
      <w:tblPr>
        <w:tblW w:w="5000" w:type="pct"/>
        <w:tblLook w:val="04A0" w:firstRow="1" w:lastRow="0" w:firstColumn="1" w:lastColumn="0" w:noHBand="0" w:noVBand="1"/>
      </w:tblPr>
      <w:tblGrid>
        <w:gridCol w:w="2076"/>
        <w:gridCol w:w="720"/>
        <w:gridCol w:w="2951"/>
        <w:gridCol w:w="1315"/>
        <w:gridCol w:w="1244"/>
      </w:tblGrid>
      <w:tr w:rsidR="002E7CE2" w14:paraId="0744868E" w14:textId="77777777">
        <w:trPr>
          <w:trHeight w:val="280"/>
        </w:trPr>
        <w:tc>
          <w:tcPr>
            <w:tcW w:w="1307" w:type="pct"/>
            <w:tcBorders>
              <w:top w:val="single" w:sz="4" w:space="0" w:color="auto"/>
              <w:left w:val="nil"/>
              <w:bottom w:val="single" w:sz="4" w:space="0" w:color="auto"/>
              <w:right w:val="nil"/>
            </w:tcBorders>
            <w:shd w:val="clear" w:color="auto" w:fill="auto"/>
            <w:noWrap/>
            <w:vAlign w:val="center"/>
          </w:tcPr>
          <w:p w14:paraId="0744868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Parameters</w:t>
            </w:r>
          </w:p>
        </w:tc>
        <w:tc>
          <w:tcPr>
            <w:tcW w:w="607" w:type="pct"/>
            <w:tcBorders>
              <w:top w:val="single" w:sz="4" w:space="0" w:color="auto"/>
              <w:left w:val="nil"/>
              <w:bottom w:val="single" w:sz="4" w:space="0" w:color="auto"/>
              <w:right w:val="nil"/>
            </w:tcBorders>
            <w:shd w:val="clear" w:color="auto" w:fill="auto"/>
            <w:noWrap/>
            <w:vAlign w:val="center"/>
          </w:tcPr>
          <w:p w14:paraId="0744868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Prior distribution</w:t>
            </w:r>
          </w:p>
        </w:tc>
        <w:tc>
          <w:tcPr>
            <w:tcW w:w="1803" w:type="pct"/>
            <w:tcBorders>
              <w:top w:val="single" w:sz="4" w:space="0" w:color="auto"/>
              <w:left w:val="nil"/>
              <w:bottom w:val="single" w:sz="4" w:space="0" w:color="auto"/>
              <w:right w:val="nil"/>
            </w:tcBorders>
            <w:shd w:val="clear" w:color="auto" w:fill="auto"/>
            <w:noWrap/>
            <w:vAlign w:val="center"/>
          </w:tcPr>
          <w:p w14:paraId="0744868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Prior sensitivity scenario</w:t>
            </w:r>
          </w:p>
        </w:tc>
        <w:tc>
          <w:tcPr>
            <w:tcW w:w="558" w:type="pct"/>
            <w:tcBorders>
              <w:top w:val="single" w:sz="4" w:space="0" w:color="auto"/>
              <w:left w:val="nil"/>
              <w:bottom w:val="single" w:sz="4" w:space="0" w:color="auto"/>
              <w:right w:val="nil"/>
            </w:tcBorders>
            <w:shd w:val="clear" w:color="auto" w:fill="auto"/>
            <w:noWrap/>
            <w:vAlign w:val="center"/>
          </w:tcPr>
          <w:p w14:paraId="0744868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Model sensitivity scenario (Schaefer)</w:t>
            </w:r>
          </w:p>
        </w:tc>
        <w:tc>
          <w:tcPr>
            <w:tcW w:w="725" w:type="pct"/>
            <w:tcBorders>
              <w:top w:val="single" w:sz="4" w:space="0" w:color="auto"/>
              <w:left w:val="nil"/>
              <w:bottom w:val="single" w:sz="4" w:space="0" w:color="auto"/>
              <w:right w:val="nil"/>
            </w:tcBorders>
            <w:shd w:val="clear" w:color="auto" w:fill="auto"/>
            <w:noWrap/>
            <w:vAlign w:val="center"/>
          </w:tcPr>
          <w:p w14:paraId="0744868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Model sensitivity scenario (Fox)</w:t>
            </w:r>
          </w:p>
        </w:tc>
      </w:tr>
      <w:tr w:rsidR="002E7CE2" w14:paraId="0744869D" w14:textId="77777777">
        <w:trPr>
          <w:trHeight w:val="280"/>
        </w:trPr>
        <w:tc>
          <w:tcPr>
            <w:tcW w:w="1307" w:type="pct"/>
            <w:tcBorders>
              <w:top w:val="nil"/>
              <w:left w:val="nil"/>
              <w:bottom w:val="nil"/>
              <w:right w:val="nil"/>
            </w:tcBorders>
            <w:shd w:val="clear" w:color="auto" w:fill="auto"/>
            <w:noWrap/>
            <w:vAlign w:val="center"/>
          </w:tcPr>
          <w:p w14:paraId="0744868F" w14:textId="4B9C614E" w:rsidR="002E7CE2" w:rsidRDefault="00BD62D8">
            <w:pPr>
              <w:widowControl/>
              <w:jc w:val="center"/>
              <w:rPr>
                <w:rFonts w:ascii="Times New Roman" w:eastAsia="宋体" w:hAnsi="Times New Roman"/>
                <w:kern w:val="0"/>
                <w:sz w:val="22"/>
              </w:rPr>
            </w:pPr>
            <w:r>
              <w:rPr>
                <w:rFonts w:ascii="Times New Roman" w:eastAsia="宋体" w:hAnsi="Times New Roman"/>
                <w:kern w:val="0"/>
                <w:sz w:val="22"/>
              </w:rPr>
              <w:t>Intrinsic</w:t>
            </w:r>
            <w:r w:rsidR="008F3717">
              <w:rPr>
                <w:rFonts w:ascii="Times New Roman" w:eastAsia="宋体" w:hAnsi="Times New Roman"/>
                <w:kern w:val="0"/>
                <w:sz w:val="22"/>
              </w:rPr>
              <w:t xml:space="preserve"> growth rate (</w:t>
            </w:r>
            <w:r w:rsidR="008F3717">
              <w:rPr>
                <w:rFonts w:ascii="Times New Roman" w:eastAsia="宋体" w:hAnsi="Times New Roman"/>
                <w:i/>
                <w:iCs/>
                <w:kern w:val="0"/>
                <w:sz w:val="22"/>
              </w:rPr>
              <w:t>r</w:t>
            </w:r>
            <w:r w:rsidR="008F3717">
              <w:rPr>
                <w:rFonts w:ascii="Times New Roman" w:eastAsia="宋体" w:hAnsi="Times New Roman"/>
                <w:kern w:val="0"/>
                <w:sz w:val="22"/>
              </w:rPr>
              <w:t xml:space="preserve">) </w:t>
            </w:r>
          </w:p>
        </w:tc>
        <w:tc>
          <w:tcPr>
            <w:tcW w:w="607" w:type="pct"/>
            <w:tcBorders>
              <w:top w:val="nil"/>
              <w:left w:val="nil"/>
              <w:bottom w:val="nil"/>
              <w:right w:val="nil"/>
            </w:tcBorders>
            <w:shd w:val="clear" w:color="auto" w:fill="auto"/>
            <w:noWrap/>
            <w:vAlign w:val="center"/>
          </w:tcPr>
          <w:p w14:paraId="0744869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Lognormal</w:t>
            </w:r>
          </w:p>
        </w:tc>
        <w:tc>
          <w:tcPr>
            <w:tcW w:w="1803" w:type="pct"/>
            <w:tcBorders>
              <w:top w:val="nil"/>
              <w:left w:val="nil"/>
              <w:bottom w:val="nil"/>
              <w:right w:val="nil"/>
            </w:tcBorders>
            <w:shd w:val="clear" w:color="auto" w:fill="auto"/>
            <w:noWrap/>
            <w:vAlign w:val="center"/>
          </w:tcPr>
          <w:p w14:paraId="07448691"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59264" behindDoc="0" locked="0" layoutInCell="1" allowOverlap="1" wp14:anchorId="07448712" wp14:editId="07448713">
                      <wp:simplePos x="0" y="0"/>
                      <wp:positionH relativeFrom="column">
                        <wp:posOffset>609600</wp:posOffset>
                      </wp:positionH>
                      <wp:positionV relativeFrom="paragraph">
                        <wp:posOffset>0</wp:posOffset>
                      </wp:positionV>
                      <wp:extent cx="6350" cy="177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pt;height:14pt;width:0.5pt;mso-wrap-style:none;z-index:251659264;mso-width-relative:page;mso-height-relative:page;" filled="f" stroked="f" coordsize="21600,21600" o:gfxdata="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Zn6Ux0gAAAAUBAAAPAAAAAAAAAAEAIAAAACIA&#10;AABkcnMvZG93bnJldi54bWxQSwECFAAUAAAACACHTuJAn5rG6dYBAACtAwAADgAAAAAAAAABACAA&#10;AAAhAQAAZHJzL2Uyb0RvYy54bWxQSwUGAAAAAAYABgBZAQAAaQ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0288" behindDoc="0" locked="0" layoutInCell="1" allowOverlap="1" wp14:anchorId="07448714" wp14:editId="07448715">
                      <wp:simplePos x="0" y="0"/>
                      <wp:positionH relativeFrom="column">
                        <wp:posOffset>609600</wp:posOffset>
                      </wp:positionH>
                      <wp:positionV relativeFrom="paragraph">
                        <wp:posOffset>184150</wp:posOffset>
                      </wp:positionV>
                      <wp:extent cx="6350" cy="17145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5pt;height:13.5pt;width:0.5pt;mso-wrap-style:none;z-index:251660288;mso-width-relative:page;mso-height-relative:page;" filled="f" stroked="f" coordsize="21600,21600" o:gfxdata="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dbqWD0wAAAAcBAAAPAAAAAAAAAAEAIAAAACIA&#10;AABkcnMvZG93bnJldi54bWxQSwECFAAUAAAACACHTuJAXkIZSNUBAACtAwAADgAAAAAAAAABACAA&#10;AAAiAQAAZHJzL2Uyb0RvYy54bWxQSwUGAAAAAAYABgBZAQAAaQ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1312" behindDoc="0" locked="0" layoutInCell="1" allowOverlap="1" wp14:anchorId="07448716" wp14:editId="07448717">
                      <wp:simplePos x="0" y="0"/>
                      <wp:positionH relativeFrom="column">
                        <wp:posOffset>609600</wp:posOffset>
                      </wp:positionH>
                      <wp:positionV relativeFrom="paragraph">
                        <wp:posOffset>361950</wp:posOffset>
                      </wp:positionV>
                      <wp:extent cx="6350" cy="17145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28.5pt;height:13.5pt;width:0.5pt;mso-wrap-style:none;z-index:251661312;mso-width-relative:page;mso-height-relative:page;" filled="f" stroked="f" coordsize="21600,21600" o:gfxdata="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Puehs1AAAAAcBAAAPAAAAAAAAAAEAIAAA&#10;ACIAAABkcnMvZG93bnJldi54bWxQSwECFAAUAAAACACHTuJA3vd8ntcBAACtAwAADgAAAAAAAAAB&#10;ACAAAAAjAQAAZHJzL2Uyb0RvYy54bWxQSwUGAAAAAAYABgBZAQAAbAU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735"/>
            </w:tblGrid>
            <w:tr w:rsidR="002E7CE2" w14:paraId="07448693" w14:textId="77777777">
              <w:trPr>
                <w:trHeight w:val="280"/>
                <w:tblCellSpacing w:w="0" w:type="dxa"/>
              </w:trPr>
              <w:tc>
                <w:tcPr>
                  <w:tcW w:w="3700" w:type="dxa"/>
                  <w:tcBorders>
                    <w:top w:val="nil"/>
                    <w:left w:val="nil"/>
                    <w:bottom w:val="nil"/>
                    <w:right w:val="nil"/>
                  </w:tcBorders>
                  <w:shd w:val="clear" w:color="auto" w:fill="auto"/>
                  <w:noWrap/>
                  <w:vAlign w:val="center"/>
                </w:tcPr>
                <w:p w14:paraId="0744869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94" w14:textId="77777777" w:rsidR="002E7CE2" w:rsidRDefault="002E7CE2">
            <w:pPr>
              <w:widowControl/>
              <w:jc w:val="left"/>
              <w:rPr>
                <w:rFonts w:ascii="宋体" w:eastAsia="宋体" w:hAnsi="宋体" w:cs="宋体"/>
                <w:kern w:val="0"/>
                <w:sz w:val="24"/>
                <w:szCs w:val="24"/>
              </w:rPr>
            </w:pPr>
          </w:p>
        </w:tc>
        <w:tc>
          <w:tcPr>
            <w:tcW w:w="558" w:type="pct"/>
            <w:tcBorders>
              <w:top w:val="nil"/>
              <w:left w:val="nil"/>
              <w:bottom w:val="nil"/>
              <w:right w:val="nil"/>
            </w:tcBorders>
            <w:shd w:val="clear" w:color="auto" w:fill="auto"/>
            <w:noWrap/>
            <w:vAlign w:val="center"/>
          </w:tcPr>
          <w:p w14:paraId="07448695"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8480" behindDoc="0" locked="0" layoutInCell="1" allowOverlap="1" wp14:anchorId="07448718" wp14:editId="07448719">
                      <wp:simplePos x="0" y="0"/>
                      <wp:positionH relativeFrom="column">
                        <wp:posOffset>609600</wp:posOffset>
                      </wp:positionH>
                      <wp:positionV relativeFrom="paragraph">
                        <wp:posOffset>0</wp:posOffset>
                      </wp:positionV>
                      <wp:extent cx="6350" cy="177800"/>
                      <wp:effectExtent l="0" t="0" r="0" b="0"/>
                      <wp:wrapNone/>
                      <wp:docPr id="113" name="文本框 11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pt;height:14pt;width:0.5pt;mso-wrap-style:none;z-index:251668480;mso-width-relative:page;mso-height-relative:page;" filled="f" stroked="f" coordsize="21600,21600" o:gfxdata="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lMdIAAAAFAQAADwAAAAAAAAABACAAAAAi&#10;AAAAZHJzL2Rvd25yZXYueG1sUEsBAhQAFAAAAAgAh07iQJ3119DXAQAArQMAAA4AAAAAAAAAAQAg&#10;AAAAIQEAAGRycy9lMm9Eb2MueG1sUEsFBgAAAAAGAAYAWQEAAGoFA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9504" behindDoc="0" locked="0" layoutInCell="1" allowOverlap="1" wp14:anchorId="0744871A" wp14:editId="0744871B">
                      <wp:simplePos x="0" y="0"/>
                      <wp:positionH relativeFrom="column">
                        <wp:posOffset>609600</wp:posOffset>
                      </wp:positionH>
                      <wp:positionV relativeFrom="paragraph">
                        <wp:posOffset>184150</wp:posOffset>
                      </wp:positionV>
                      <wp:extent cx="6350" cy="17145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5pt;height:13.5pt;width:0.5pt;mso-wrap-style:none;z-index:251669504;mso-width-relative:page;mso-height-relative:page;" filled="f" stroked="f" coordsize="21600,21600" o:gfxdata="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W6lg9MAAAAHAQAADwAAAAAAAAABACAAAAAi&#10;AAAAZHJzL2Rvd25yZXYueG1sUEsBAhQAFAAAAAgAh07iQB1AsgbWAQAArQMAAA4AAAAAAAAAAQAg&#10;AAAAIgEAAGRycy9lMm9Eb2MueG1sUEsFBgAAAAAGAAYAWQEAAGoFA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70528" behindDoc="0" locked="0" layoutInCell="1" allowOverlap="1" wp14:anchorId="0744871C" wp14:editId="0744871D">
                      <wp:simplePos x="0" y="0"/>
                      <wp:positionH relativeFrom="column">
                        <wp:posOffset>609600</wp:posOffset>
                      </wp:positionH>
                      <wp:positionV relativeFrom="paragraph">
                        <wp:posOffset>361950</wp:posOffset>
                      </wp:positionV>
                      <wp:extent cx="6350" cy="17145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28.5pt;height:13.5pt;width:0.5pt;mso-wrap-style:none;z-index:251670528;mso-width-relative:page;mso-height-relative:page;" filled="f" stroked="f" coordsize="21600,21600" o:gfxdata="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56GzUAAAABwEAAA8AAAAAAAAAAQAgAAAA&#10;IgAAAGRycy9kb3ducmV2LnhtbFBLAQIUABQAAAAIAIdO4kDcmG2n1gEAAK0DAAAOAAAAAAAAAAEA&#10;IAAAACMBAABkcnMvZTJvRG9jLnhtbFBLBQYAAAAABgAGAFkBAABrBQ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77696" behindDoc="0" locked="0" layoutInCell="1" allowOverlap="1" wp14:anchorId="0744871E" wp14:editId="0744871F">
                      <wp:simplePos x="0" y="0"/>
                      <wp:positionH relativeFrom="column">
                        <wp:posOffset>609600</wp:posOffset>
                      </wp:positionH>
                      <wp:positionV relativeFrom="paragraph">
                        <wp:posOffset>184150</wp:posOffset>
                      </wp:positionV>
                      <wp:extent cx="6350" cy="17145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5pt;height:13.5pt;width:0.5pt;mso-wrap-style:none;z-index:251677696;mso-width-relative:page;mso-height-relative:page;" filled="f" stroked="f" coordsize="21600,21600" o:gfxdata="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dbqWD0wAAAAcBAAAPAAAAAAAAAAEAIAAAACIA&#10;AABkcnMvZG93bnJldi54bWxQSwECFAAUAAAACACHTuJAXC0IcdUBAACtAwAADgAAAAAAAAABACAA&#10;AAAiAQAAZHJzL2Uyb0RvYy54bWxQSwUGAAAAAAYABgBZAQAAaQU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99"/>
            </w:tblGrid>
            <w:tr w:rsidR="002E7CE2" w14:paraId="07448697" w14:textId="77777777">
              <w:trPr>
                <w:trHeight w:val="280"/>
                <w:tblCellSpacing w:w="0" w:type="dxa"/>
              </w:trPr>
              <w:tc>
                <w:tcPr>
                  <w:tcW w:w="2320" w:type="dxa"/>
                  <w:tcBorders>
                    <w:top w:val="nil"/>
                    <w:left w:val="nil"/>
                    <w:bottom w:val="nil"/>
                    <w:right w:val="nil"/>
                  </w:tcBorders>
                  <w:shd w:val="clear" w:color="auto" w:fill="auto"/>
                  <w:noWrap/>
                  <w:vAlign w:val="center"/>
                </w:tcPr>
                <w:p w14:paraId="0744869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98" w14:textId="77777777" w:rsidR="002E7CE2" w:rsidRDefault="002E7CE2">
            <w:pPr>
              <w:widowControl/>
              <w:jc w:val="left"/>
              <w:rPr>
                <w:rFonts w:ascii="宋体" w:eastAsia="宋体" w:hAnsi="宋体" w:cs="宋体"/>
                <w:kern w:val="0"/>
                <w:sz w:val="24"/>
                <w:szCs w:val="24"/>
              </w:rPr>
            </w:pPr>
          </w:p>
        </w:tc>
        <w:tc>
          <w:tcPr>
            <w:tcW w:w="725" w:type="pct"/>
            <w:tcBorders>
              <w:top w:val="nil"/>
              <w:left w:val="nil"/>
              <w:bottom w:val="nil"/>
              <w:right w:val="nil"/>
            </w:tcBorders>
            <w:shd w:val="clear" w:color="auto" w:fill="auto"/>
            <w:noWrap/>
            <w:vAlign w:val="center"/>
          </w:tcPr>
          <w:p w14:paraId="07448699"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79744" behindDoc="0" locked="0" layoutInCell="1" allowOverlap="1" wp14:anchorId="07448720" wp14:editId="07448721">
                      <wp:simplePos x="0" y="0"/>
                      <wp:positionH relativeFrom="column">
                        <wp:posOffset>609600</wp:posOffset>
                      </wp:positionH>
                      <wp:positionV relativeFrom="paragraph">
                        <wp:posOffset>0</wp:posOffset>
                      </wp:positionV>
                      <wp:extent cx="6350" cy="177800"/>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pt;height:14pt;width:0.5pt;mso-wrap-style:none;z-index:251679744;mso-width-relative:page;mso-height-relative:page;" filled="f" stroked="f" coordsize="21600,21600" o:gfxdata="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lMdIAAAAFAQAADwAAAAAAAAABACAAAAAi&#10;AAAAZHJzL2Rvd25yZXYueG1sUEsBAhQAFAAAAAgAh07iQAzNm0/XAQAArQMAAA4AAAAAAAAAAQAg&#10;AAAAIQEAAGRycy9lMm9Eb2MueG1sUEsFBgAAAAAGAAYAWQEAAGoFA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0768" behindDoc="0" locked="0" layoutInCell="1" allowOverlap="1" wp14:anchorId="07448722" wp14:editId="07448723">
                      <wp:simplePos x="0" y="0"/>
                      <wp:positionH relativeFrom="column">
                        <wp:posOffset>609600</wp:posOffset>
                      </wp:positionH>
                      <wp:positionV relativeFrom="paragraph">
                        <wp:posOffset>184150</wp:posOffset>
                      </wp:positionV>
                      <wp:extent cx="6350" cy="17145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5pt;height:13.5pt;width:0.5pt;mso-wrap-style:none;z-index:251680768;mso-width-relative:page;mso-height-relative:page;" filled="f" stroked="f" coordsize="21600,21600" o:gfxdata="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dbqWD0wAAAAcBAAAPAAAAAAAAAAEAIAAAACIA&#10;AABkcnMvZG93bnJldi54bWxQSwECFAAUAAAACACHTuJAjHj+mdUBAACtAwAADgAAAAAAAAABACAA&#10;AAAiAQAAZHJzL2Uyb0RvYy54bWxQSwUGAAAAAAYABgBZAQAAaQ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1792" behindDoc="0" locked="0" layoutInCell="1" allowOverlap="1" wp14:anchorId="07448724" wp14:editId="07448725">
                      <wp:simplePos x="0" y="0"/>
                      <wp:positionH relativeFrom="column">
                        <wp:posOffset>609600</wp:posOffset>
                      </wp:positionH>
                      <wp:positionV relativeFrom="paragraph">
                        <wp:posOffset>361950</wp:posOffset>
                      </wp:positionV>
                      <wp:extent cx="6350" cy="17145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28.5pt;height:13.5pt;width:0.5pt;mso-wrap-style:none;z-index:251681792;mso-width-relative:page;mso-height-relative:page;" filled="f" stroked="f" coordsize="21600,21600" o:gfxdata="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Puehs1AAAAAcBAAAPAAAAAAAAAAEAIAAA&#10;ACIAAABkcnMvZG93bnJldi54bWxQSwECFAAUAAAACACHTuJAisnN0tcBAACt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8960" behindDoc="0" locked="0" layoutInCell="1" allowOverlap="1" wp14:anchorId="07448726" wp14:editId="07448727">
                      <wp:simplePos x="0" y="0"/>
                      <wp:positionH relativeFrom="column">
                        <wp:posOffset>609600</wp:posOffset>
                      </wp:positionH>
                      <wp:positionV relativeFrom="paragraph">
                        <wp:posOffset>184150</wp:posOffset>
                      </wp:positionV>
                      <wp:extent cx="6350" cy="17145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5pt;height:13.5pt;width:0.5pt;mso-wrap-style:none;z-index:251688960;mso-width-relative:page;mso-height-relative:page;" filled="f" stroked="f" coordsize="21600,21600" o:gfxdata="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W6lg9MAAAAHAQAADwAAAAAAAAABACAAAAAi&#10;AAAAZHJzL2Rvd25yZXYueG1sUEsBAhQAFAAAAAgAh07iQAp8qATWAQAArQMAAA4AAAAAAAAAAQAg&#10;AAAAIgEAAGRycy9lMm9Eb2MueG1sUEsFBgAAAAAGAAYAWQEAAGoFA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28"/>
            </w:tblGrid>
            <w:tr w:rsidR="002E7CE2" w14:paraId="0744869B" w14:textId="77777777">
              <w:trPr>
                <w:trHeight w:val="280"/>
                <w:tblCellSpacing w:w="0" w:type="dxa"/>
              </w:trPr>
              <w:tc>
                <w:tcPr>
                  <w:tcW w:w="3080" w:type="dxa"/>
                  <w:tcBorders>
                    <w:top w:val="nil"/>
                    <w:left w:val="nil"/>
                    <w:bottom w:val="nil"/>
                    <w:right w:val="nil"/>
                  </w:tcBorders>
                  <w:shd w:val="clear" w:color="auto" w:fill="auto"/>
                  <w:noWrap/>
                  <w:vAlign w:val="center"/>
                </w:tcPr>
                <w:p w14:paraId="0744869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9C" w14:textId="77777777" w:rsidR="002E7CE2" w:rsidRDefault="002E7CE2">
            <w:pPr>
              <w:widowControl/>
              <w:jc w:val="left"/>
              <w:rPr>
                <w:rFonts w:ascii="宋体" w:eastAsia="宋体" w:hAnsi="宋体" w:cs="宋体"/>
                <w:kern w:val="0"/>
                <w:sz w:val="24"/>
                <w:szCs w:val="24"/>
              </w:rPr>
            </w:pPr>
          </w:p>
        </w:tc>
      </w:tr>
      <w:tr w:rsidR="002E7CE2" w14:paraId="074486A3" w14:textId="77777777">
        <w:trPr>
          <w:trHeight w:val="280"/>
        </w:trPr>
        <w:tc>
          <w:tcPr>
            <w:tcW w:w="1307" w:type="pct"/>
            <w:tcBorders>
              <w:top w:val="nil"/>
              <w:left w:val="nil"/>
              <w:bottom w:val="nil"/>
              <w:right w:val="nil"/>
            </w:tcBorders>
            <w:shd w:val="clear" w:color="auto" w:fill="auto"/>
            <w:noWrap/>
            <w:vAlign w:val="center"/>
          </w:tcPr>
          <w:p w14:paraId="0744869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Carrying capacity (</w:t>
            </w:r>
            <w:r>
              <w:rPr>
                <w:rFonts w:ascii="Times New Roman" w:eastAsia="宋体" w:hAnsi="Times New Roman"/>
                <w:i/>
                <w:iCs/>
                <w:kern w:val="0"/>
                <w:sz w:val="22"/>
              </w:rPr>
              <w:t>k</w:t>
            </w:r>
            <w:r>
              <w:rPr>
                <w:rFonts w:ascii="Times New Roman" w:eastAsia="宋体" w:hAnsi="Times New Roman"/>
                <w:kern w:val="0"/>
                <w:sz w:val="22"/>
              </w:rPr>
              <w:t>)</w:t>
            </w:r>
          </w:p>
        </w:tc>
        <w:tc>
          <w:tcPr>
            <w:tcW w:w="607" w:type="pct"/>
            <w:tcBorders>
              <w:top w:val="nil"/>
              <w:left w:val="nil"/>
              <w:bottom w:val="nil"/>
              <w:right w:val="nil"/>
            </w:tcBorders>
            <w:shd w:val="clear" w:color="auto" w:fill="auto"/>
            <w:noWrap/>
            <w:vAlign w:val="center"/>
          </w:tcPr>
          <w:p w14:paraId="0744869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Lognormal</w:t>
            </w:r>
          </w:p>
        </w:tc>
        <w:tc>
          <w:tcPr>
            <w:tcW w:w="1803" w:type="pct"/>
            <w:tcBorders>
              <w:top w:val="nil"/>
              <w:left w:val="nil"/>
              <w:bottom w:val="nil"/>
              <w:right w:val="nil"/>
            </w:tcBorders>
            <w:shd w:val="clear" w:color="auto" w:fill="auto"/>
            <w:noWrap/>
            <w:vAlign w:val="center"/>
          </w:tcPr>
          <w:p w14:paraId="074486A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mean = log ((max(harvest)+100000*max(harvest))/2); SD = (mean-log(max(harvest)</w:t>
            </w:r>
            <w:proofErr w:type="gramStart"/>
            <w:r>
              <w:rPr>
                <w:rFonts w:ascii="Times New Roman" w:eastAsia="宋体" w:hAnsi="Times New Roman"/>
                <w:kern w:val="0"/>
                <w:sz w:val="22"/>
              </w:rPr>
              <w:t>))^</w:t>
            </w:r>
            <w:proofErr w:type="gramEnd"/>
            <w:r>
              <w:rPr>
                <w:rFonts w:ascii="Times New Roman" w:eastAsia="宋体" w:hAnsi="Times New Roman"/>
                <w:kern w:val="0"/>
                <w:sz w:val="22"/>
              </w:rPr>
              <w:t>0.5/2</w:t>
            </w:r>
          </w:p>
        </w:tc>
        <w:tc>
          <w:tcPr>
            <w:tcW w:w="558" w:type="pct"/>
            <w:tcBorders>
              <w:top w:val="nil"/>
              <w:left w:val="nil"/>
              <w:bottom w:val="nil"/>
              <w:right w:val="nil"/>
            </w:tcBorders>
            <w:shd w:val="clear" w:color="auto" w:fill="auto"/>
            <w:noWrap/>
            <w:vAlign w:val="center"/>
          </w:tcPr>
          <w:p w14:paraId="074486A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725" w:type="pct"/>
            <w:tcBorders>
              <w:top w:val="nil"/>
              <w:left w:val="nil"/>
              <w:bottom w:val="nil"/>
              <w:right w:val="nil"/>
            </w:tcBorders>
            <w:shd w:val="clear" w:color="auto" w:fill="auto"/>
            <w:noWrap/>
            <w:vAlign w:val="center"/>
          </w:tcPr>
          <w:p w14:paraId="074486A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r w:rsidR="002E7CE2" w14:paraId="074486A9" w14:textId="77777777">
        <w:trPr>
          <w:trHeight w:val="280"/>
        </w:trPr>
        <w:tc>
          <w:tcPr>
            <w:tcW w:w="1307" w:type="pct"/>
            <w:tcBorders>
              <w:top w:val="nil"/>
              <w:left w:val="nil"/>
              <w:bottom w:val="nil"/>
              <w:right w:val="nil"/>
            </w:tcBorders>
            <w:shd w:val="clear" w:color="auto" w:fill="auto"/>
            <w:noWrap/>
            <w:vAlign w:val="center"/>
          </w:tcPr>
          <w:p w14:paraId="074486A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Catchability coefficient (</w:t>
            </w:r>
            <w:r>
              <w:rPr>
                <w:rFonts w:ascii="Times New Roman" w:eastAsia="宋体" w:hAnsi="Times New Roman"/>
                <w:i/>
                <w:iCs/>
                <w:kern w:val="0"/>
                <w:sz w:val="22"/>
              </w:rPr>
              <w:t>q</w:t>
            </w:r>
            <w:r>
              <w:rPr>
                <w:rFonts w:ascii="Times New Roman" w:eastAsia="宋体" w:hAnsi="Times New Roman"/>
                <w:kern w:val="0"/>
                <w:sz w:val="22"/>
              </w:rPr>
              <w:t>)</w:t>
            </w:r>
          </w:p>
        </w:tc>
        <w:tc>
          <w:tcPr>
            <w:tcW w:w="607" w:type="pct"/>
            <w:tcBorders>
              <w:top w:val="nil"/>
              <w:left w:val="nil"/>
              <w:bottom w:val="nil"/>
              <w:right w:val="nil"/>
            </w:tcBorders>
            <w:shd w:val="clear" w:color="auto" w:fill="auto"/>
            <w:noWrap/>
            <w:vAlign w:val="center"/>
          </w:tcPr>
          <w:p w14:paraId="074486A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Improper</w:t>
            </w:r>
          </w:p>
        </w:tc>
        <w:tc>
          <w:tcPr>
            <w:tcW w:w="1803" w:type="pct"/>
            <w:tcBorders>
              <w:top w:val="nil"/>
              <w:left w:val="nil"/>
              <w:bottom w:val="nil"/>
              <w:right w:val="nil"/>
            </w:tcBorders>
            <w:shd w:val="clear" w:color="auto" w:fill="auto"/>
            <w:noWrap/>
            <w:vAlign w:val="center"/>
          </w:tcPr>
          <w:p w14:paraId="074486A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558" w:type="pct"/>
            <w:tcBorders>
              <w:top w:val="nil"/>
              <w:left w:val="nil"/>
              <w:bottom w:val="nil"/>
              <w:right w:val="nil"/>
            </w:tcBorders>
            <w:shd w:val="clear" w:color="auto" w:fill="auto"/>
            <w:noWrap/>
            <w:vAlign w:val="center"/>
          </w:tcPr>
          <w:p w14:paraId="074486A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725" w:type="pct"/>
            <w:tcBorders>
              <w:top w:val="nil"/>
              <w:left w:val="nil"/>
              <w:bottom w:val="nil"/>
              <w:right w:val="nil"/>
            </w:tcBorders>
            <w:shd w:val="clear" w:color="auto" w:fill="auto"/>
            <w:noWrap/>
            <w:vAlign w:val="center"/>
          </w:tcPr>
          <w:p w14:paraId="074486A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r w:rsidR="002E7CE2" w14:paraId="074486B8" w14:textId="77777777">
        <w:trPr>
          <w:trHeight w:val="280"/>
        </w:trPr>
        <w:tc>
          <w:tcPr>
            <w:tcW w:w="1307" w:type="pct"/>
            <w:tcBorders>
              <w:top w:val="nil"/>
              <w:left w:val="nil"/>
              <w:bottom w:val="nil"/>
              <w:right w:val="nil"/>
            </w:tcBorders>
            <w:shd w:val="clear" w:color="auto" w:fill="auto"/>
            <w:noWrap/>
            <w:vAlign w:val="center"/>
          </w:tcPr>
          <w:p w14:paraId="074486AA" w14:textId="29F8C760"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Ratio of biomass over k of the initial year (</w:t>
            </w:r>
            <w:proofErr w:type="spellStart"/>
            <w:r>
              <w:rPr>
                <w:rFonts w:ascii="Times New Roman" w:eastAsia="宋体" w:hAnsi="Times New Roman"/>
                <w:i/>
                <w:iCs/>
                <w:kern w:val="0"/>
                <w:sz w:val="22"/>
              </w:rPr>
              <w:t>P_initial</w:t>
            </w:r>
            <w:proofErr w:type="spellEnd"/>
            <w:r>
              <w:rPr>
                <w:rFonts w:ascii="Times New Roman" w:eastAsia="宋体" w:hAnsi="Times New Roman"/>
                <w:kern w:val="0"/>
                <w:sz w:val="22"/>
              </w:rPr>
              <w:t>)</w:t>
            </w:r>
          </w:p>
        </w:tc>
        <w:tc>
          <w:tcPr>
            <w:tcW w:w="607" w:type="pct"/>
            <w:tcBorders>
              <w:top w:val="nil"/>
              <w:left w:val="nil"/>
              <w:bottom w:val="nil"/>
              <w:right w:val="nil"/>
            </w:tcBorders>
            <w:shd w:val="clear" w:color="auto" w:fill="auto"/>
            <w:noWrap/>
            <w:vAlign w:val="center"/>
          </w:tcPr>
          <w:p w14:paraId="074486A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Beta</w:t>
            </w:r>
          </w:p>
        </w:tc>
        <w:tc>
          <w:tcPr>
            <w:tcW w:w="1803" w:type="pct"/>
            <w:tcBorders>
              <w:top w:val="nil"/>
              <w:left w:val="nil"/>
              <w:bottom w:val="nil"/>
              <w:right w:val="nil"/>
            </w:tcBorders>
            <w:shd w:val="clear" w:color="auto" w:fill="auto"/>
            <w:noWrap/>
            <w:vAlign w:val="center"/>
          </w:tcPr>
          <w:p w14:paraId="074486AC"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2336" behindDoc="0" locked="0" layoutInCell="1" allowOverlap="1" wp14:anchorId="07448728" wp14:editId="07448729">
                      <wp:simplePos x="0" y="0"/>
                      <wp:positionH relativeFrom="column">
                        <wp:posOffset>609600</wp:posOffset>
                      </wp:positionH>
                      <wp:positionV relativeFrom="paragraph">
                        <wp:posOffset>6350</wp:posOffset>
                      </wp:positionV>
                      <wp:extent cx="6350" cy="17145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5pt;height:13.5pt;width:0.5pt;mso-wrap-style:none;z-index:251662336;mso-width-relative:page;mso-height-relative:page;" filled="f" stroked="f" coordsize="21600,21600" o:gfxdata="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jFHOPSAAAABgEAAA8AAAAAAAAAAQAgAAAAIgAA&#10;AGRycy9kb3ducmV2LnhtbFBLAQIUABQAAAAIAIdO4kDLpHel1QEAAK0DAAAOAAAAAAAAAAEAIAAA&#10;ACEBAABkcnMvZTJvRG9jLnhtbFBLBQYAAAAABgAGAFkBAABoBQ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3360" behindDoc="0" locked="0" layoutInCell="1" allowOverlap="1" wp14:anchorId="0744872A" wp14:editId="0744872B">
                      <wp:simplePos x="0" y="0"/>
                      <wp:positionH relativeFrom="column">
                        <wp:posOffset>609600</wp:posOffset>
                      </wp:positionH>
                      <wp:positionV relativeFrom="paragraph">
                        <wp:posOffset>177800</wp:posOffset>
                      </wp:positionV>
                      <wp:extent cx="6350" cy="17145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3.5pt;width:0.5pt;mso-wrap-style:none;z-index:251663360;mso-width-relative:page;mso-height-relative:page;" filled="f" stroked="f" coordsize="21600,21600" o:gfxdata="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C93y51AAAAAcBAAAPAAAAAAAAAAEAIAAA&#10;ACIAAABkcnMvZG93bnJldi54bWxQSwECFAAUAAAACACHTuJASxESc9cBAACtAwAADgAAAAAAAAAB&#10;ACAAAAAjAQAAZHJzL2Uyb0RvYy54bWxQSwUGAAAAAAYABgBZAQAAbAU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735"/>
            </w:tblGrid>
            <w:tr w:rsidR="002E7CE2" w14:paraId="074486AE" w14:textId="77777777">
              <w:trPr>
                <w:trHeight w:val="280"/>
                <w:tblCellSpacing w:w="0" w:type="dxa"/>
              </w:trPr>
              <w:tc>
                <w:tcPr>
                  <w:tcW w:w="3700" w:type="dxa"/>
                  <w:tcBorders>
                    <w:top w:val="nil"/>
                    <w:left w:val="nil"/>
                    <w:bottom w:val="nil"/>
                    <w:right w:val="nil"/>
                  </w:tcBorders>
                  <w:shd w:val="clear" w:color="auto" w:fill="auto"/>
                  <w:noWrap/>
                  <w:vAlign w:val="center"/>
                </w:tcPr>
                <w:p w14:paraId="074486A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AF" w14:textId="77777777" w:rsidR="002E7CE2" w:rsidRDefault="002E7CE2">
            <w:pPr>
              <w:widowControl/>
              <w:jc w:val="left"/>
              <w:rPr>
                <w:rFonts w:ascii="宋体" w:eastAsia="宋体" w:hAnsi="宋体" w:cs="宋体"/>
                <w:kern w:val="0"/>
                <w:sz w:val="24"/>
                <w:szCs w:val="24"/>
              </w:rPr>
            </w:pPr>
          </w:p>
        </w:tc>
        <w:tc>
          <w:tcPr>
            <w:tcW w:w="558" w:type="pct"/>
            <w:tcBorders>
              <w:top w:val="nil"/>
              <w:left w:val="nil"/>
              <w:bottom w:val="nil"/>
              <w:right w:val="nil"/>
            </w:tcBorders>
            <w:shd w:val="clear" w:color="auto" w:fill="auto"/>
            <w:noWrap/>
            <w:vAlign w:val="center"/>
          </w:tcPr>
          <w:p w14:paraId="074486B0"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71552" behindDoc="0" locked="0" layoutInCell="1" allowOverlap="1" wp14:anchorId="0744872C" wp14:editId="0744872D">
                      <wp:simplePos x="0" y="0"/>
                      <wp:positionH relativeFrom="column">
                        <wp:posOffset>609600</wp:posOffset>
                      </wp:positionH>
                      <wp:positionV relativeFrom="paragraph">
                        <wp:posOffset>6350</wp:posOffset>
                      </wp:positionV>
                      <wp:extent cx="6350" cy="17145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5pt;height:13.5pt;width:0.5pt;mso-wrap-style:none;z-index:251671552;mso-width-relative:page;mso-height-relative:page;" filled="f" stroked="f" coordsize="21600,21600" o:gfxdata="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MUc49IAAAAGAQAADwAAAAAAAAABACAAAAAi&#10;AAAAZHJzL2Rvd25yZXYueG1sUEsBAhQAFAAAAAgAh07iQAgTuT3XAQAArQMAAA4AAAAAAAAAAQAg&#10;AAAAIQEAAGRycy9lMm9Eb2MueG1sUEsFBgAAAAAGAAYAWQEAAGoFA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72576" behindDoc="0" locked="0" layoutInCell="1" allowOverlap="1" wp14:anchorId="0744872E" wp14:editId="0744872F">
                      <wp:simplePos x="0" y="0"/>
                      <wp:positionH relativeFrom="column">
                        <wp:posOffset>609600</wp:posOffset>
                      </wp:positionH>
                      <wp:positionV relativeFrom="paragraph">
                        <wp:posOffset>177800</wp:posOffset>
                      </wp:positionV>
                      <wp:extent cx="6350" cy="17145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3.5pt;width:0.5pt;mso-wrap-style:none;z-index:251672576;mso-width-relative:page;mso-height-relative:page;" filled="f" stroked="f" coordsize="21600,21600" o:gfxdata="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L3fLnUAAAABwEAAA8AAAAAAAAAAQAgAAAA&#10;IgAAAGRycy9kb3ducmV2LnhtbFBLAQIUABQAAAAIAIdO4kCIptzr1gEAAK0DAAAOAAAAAAAAAAEA&#10;IAAAACMBAABkcnMvZTJvRG9jLnhtbFBLBQYAAAAABgAGAFkBAABrBQ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78720" behindDoc="0" locked="0" layoutInCell="1" allowOverlap="1" wp14:anchorId="07448730" wp14:editId="07448731">
                      <wp:simplePos x="0" y="0"/>
                      <wp:positionH relativeFrom="column">
                        <wp:posOffset>609600</wp:posOffset>
                      </wp:positionH>
                      <wp:positionV relativeFrom="paragraph">
                        <wp:posOffset>177800</wp:posOffset>
                      </wp:positionV>
                      <wp:extent cx="6350" cy="17145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3.5pt;width:0.5pt;mso-wrap-style:none;z-index:251678720;mso-width-relative:page;mso-height-relative:page;" filled="f" stroked="f" coordsize="21600,21600" o:gfxdata="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L3fLnUAAAABwEAAA8AAAAAAAAAAQAgAAAA&#10;IgAAAGRycy9kb3ducmV2LnhtbFBLAQIUABQAAAAIAIdO4kBJfgNK1gEAAK0DAAAOAAAAAAAAAAEA&#10;IAAAACMBAABkcnMvZTJvRG9jLnhtbFBLBQYAAAAABgAGAFkBAABrBQ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99"/>
            </w:tblGrid>
            <w:tr w:rsidR="002E7CE2" w14:paraId="074486B2" w14:textId="77777777">
              <w:trPr>
                <w:trHeight w:val="280"/>
                <w:tblCellSpacing w:w="0" w:type="dxa"/>
              </w:trPr>
              <w:tc>
                <w:tcPr>
                  <w:tcW w:w="2320" w:type="dxa"/>
                  <w:tcBorders>
                    <w:top w:val="nil"/>
                    <w:left w:val="nil"/>
                    <w:bottom w:val="nil"/>
                    <w:right w:val="nil"/>
                  </w:tcBorders>
                  <w:shd w:val="clear" w:color="auto" w:fill="auto"/>
                  <w:noWrap/>
                  <w:vAlign w:val="center"/>
                </w:tcPr>
                <w:p w14:paraId="074486B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B3" w14:textId="77777777" w:rsidR="002E7CE2" w:rsidRDefault="002E7CE2">
            <w:pPr>
              <w:widowControl/>
              <w:jc w:val="left"/>
              <w:rPr>
                <w:rFonts w:ascii="宋体" w:eastAsia="宋体" w:hAnsi="宋体" w:cs="宋体"/>
                <w:kern w:val="0"/>
                <w:sz w:val="24"/>
                <w:szCs w:val="24"/>
              </w:rPr>
            </w:pPr>
          </w:p>
        </w:tc>
        <w:tc>
          <w:tcPr>
            <w:tcW w:w="725" w:type="pct"/>
            <w:tcBorders>
              <w:top w:val="nil"/>
              <w:left w:val="nil"/>
              <w:bottom w:val="nil"/>
              <w:right w:val="nil"/>
            </w:tcBorders>
            <w:shd w:val="clear" w:color="auto" w:fill="auto"/>
            <w:noWrap/>
            <w:vAlign w:val="center"/>
          </w:tcPr>
          <w:p w14:paraId="074486B4"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82816" behindDoc="0" locked="0" layoutInCell="1" allowOverlap="1" wp14:anchorId="07448732" wp14:editId="07448733">
                      <wp:simplePos x="0" y="0"/>
                      <wp:positionH relativeFrom="column">
                        <wp:posOffset>609600</wp:posOffset>
                      </wp:positionH>
                      <wp:positionV relativeFrom="paragraph">
                        <wp:posOffset>6350</wp:posOffset>
                      </wp:positionV>
                      <wp:extent cx="6350" cy="17145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5pt;height:13.5pt;width:0.5pt;mso-wrap-style:none;z-index:251682816;mso-width-relative:page;mso-height-relative:page;" filled="f" stroked="f" coordsize="21600,21600" o:gfxdata="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jFHOPSAAAABgEAAA8AAAAAAAAAAQAgAAAAIgAA&#10;AGRycy9kb3ducmV2LnhtbFBLAQIUABQAAAAIAIdO4kDJy2ac1QEAAK0DAAAOAAAAAAAAAAEAIAAA&#10;ACEBAABkcnMvZTJvRG9jLnhtbFBLBQYAAAAABgAGAFkBAABoBQ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3840" behindDoc="0" locked="0" layoutInCell="1" allowOverlap="1" wp14:anchorId="07448734" wp14:editId="07448735">
                      <wp:simplePos x="0" y="0"/>
                      <wp:positionH relativeFrom="column">
                        <wp:posOffset>609600</wp:posOffset>
                      </wp:positionH>
                      <wp:positionV relativeFrom="paragraph">
                        <wp:posOffset>177800</wp:posOffset>
                      </wp:positionV>
                      <wp:extent cx="6350" cy="17145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3.5pt;width:0.5pt;mso-wrap-style:none;z-index:251683840;mso-width-relative:page;mso-height-relative:page;" filled="f" stroked="f" coordsize="21600,21600" o:gfxdata="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C93y51AAAAAcBAAAPAAAAAAAAAAEAIAAA&#10;ACIAAABkcnMvZG93bnJldi54bWxQSwECFAAUAAAACACHTuJA1ZHFEdcBAACr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9984" behindDoc="0" locked="0" layoutInCell="1" allowOverlap="1" wp14:anchorId="07448736" wp14:editId="07448737">
                      <wp:simplePos x="0" y="0"/>
                      <wp:positionH relativeFrom="column">
                        <wp:posOffset>609600</wp:posOffset>
                      </wp:positionH>
                      <wp:positionV relativeFrom="paragraph">
                        <wp:posOffset>177800</wp:posOffset>
                      </wp:positionV>
                      <wp:extent cx="6350" cy="17145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3.5pt;width:0.5pt;mso-wrap-style:none;z-index:251689984;mso-width-relative:page;mso-height-relative:page;" filled="f" stroked="f" coordsize="21600,21600" o:gfxdata="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C93y51AAAAAcBAAAPAAAAAAAAAAEAIAAA&#10;ACIAAABkcnMvZG93bnJldi54bWxQSwECFAAUAAAACACHTuJAFApISNcBAACrAwAADgAAAAAAAAAB&#10;ACAAAAAjAQAAZHJzL2Uyb0RvYy54bWxQSwUGAAAAAAYABgBZAQAAbAU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28"/>
            </w:tblGrid>
            <w:tr w:rsidR="002E7CE2" w14:paraId="074486B6" w14:textId="77777777">
              <w:trPr>
                <w:trHeight w:val="280"/>
                <w:tblCellSpacing w:w="0" w:type="dxa"/>
              </w:trPr>
              <w:tc>
                <w:tcPr>
                  <w:tcW w:w="3080" w:type="dxa"/>
                  <w:tcBorders>
                    <w:top w:val="nil"/>
                    <w:left w:val="nil"/>
                    <w:bottom w:val="nil"/>
                    <w:right w:val="nil"/>
                  </w:tcBorders>
                  <w:shd w:val="clear" w:color="auto" w:fill="auto"/>
                  <w:noWrap/>
                  <w:vAlign w:val="center"/>
                </w:tcPr>
                <w:p w14:paraId="074486B5"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B7" w14:textId="77777777" w:rsidR="002E7CE2" w:rsidRDefault="002E7CE2">
            <w:pPr>
              <w:widowControl/>
              <w:jc w:val="left"/>
              <w:rPr>
                <w:rFonts w:ascii="宋体" w:eastAsia="宋体" w:hAnsi="宋体" w:cs="宋体"/>
                <w:kern w:val="0"/>
                <w:sz w:val="24"/>
                <w:szCs w:val="24"/>
              </w:rPr>
            </w:pPr>
          </w:p>
        </w:tc>
      </w:tr>
      <w:tr w:rsidR="002E7CE2" w14:paraId="074486BE" w14:textId="77777777">
        <w:trPr>
          <w:trHeight w:val="280"/>
        </w:trPr>
        <w:tc>
          <w:tcPr>
            <w:tcW w:w="1307" w:type="pct"/>
            <w:tcBorders>
              <w:top w:val="nil"/>
              <w:left w:val="nil"/>
              <w:bottom w:val="nil"/>
              <w:right w:val="nil"/>
            </w:tcBorders>
            <w:shd w:val="clear" w:color="auto" w:fill="auto"/>
            <w:noWrap/>
            <w:vAlign w:val="center"/>
          </w:tcPr>
          <w:p w14:paraId="074486B9"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Warming effect (</w:t>
            </w:r>
            <w:r>
              <w:rPr>
                <w:rFonts w:ascii="Times New Roman" w:eastAsia="宋体" w:hAnsi="Times New Roman"/>
                <w:i/>
                <w:iCs/>
                <w:kern w:val="0"/>
                <w:sz w:val="22"/>
              </w:rPr>
              <w:t>θ</w:t>
            </w:r>
            <w:r>
              <w:rPr>
                <w:rFonts w:ascii="Times New Roman" w:eastAsia="宋体" w:hAnsi="Times New Roman"/>
                <w:kern w:val="0"/>
                <w:sz w:val="22"/>
              </w:rPr>
              <w:t>)</w:t>
            </w:r>
          </w:p>
        </w:tc>
        <w:tc>
          <w:tcPr>
            <w:tcW w:w="607" w:type="pct"/>
            <w:tcBorders>
              <w:top w:val="nil"/>
              <w:left w:val="nil"/>
              <w:bottom w:val="nil"/>
              <w:right w:val="nil"/>
            </w:tcBorders>
            <w:shd w:val="clear" w:color="auto" w:fill="auto"/>
            <w:noWrap/>
            <w:vAlign w:val="center"/>
          </w:tcPr>
          <w:p w14:paraId="074486B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Normal</w:t>
            </w:r>
          </w:p>
        </w:tc>
        <w:tc>
          <w:tcPr>
            <w:tcW w:w="1803" w:type="pct"/>
            <w:tcBorders>
              <w:top w:val="nil"/>
              <w:left w:val="nil"/>
              <w:bottom w:val="nil"/>
              <w:right w:val="nil"/>
            </w:tcBorders>
            <w:shd w:val="clear" w:color="auto" w:fill="auto"/>
            <w:noWrap/>
            <w:vAlign w:val="center"/>
          </w:tcPr>
          <w:p w14:paraId="074486BB"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mean=0; SD=10</w:t>
            </w:r>
          </w:p>
        </w:tc>
        <w:tc>
          <w:tcPr>
            <w:tcW w:w="558" w:type="pct"/>
            <w:tcBorders>
              <w:top w:val="nil"/>
              <w:left w:val="nil"/>
              <w:bottom w:val="nil"/>
              <w:right w:val="nil"/>
            </w:tcBorders>
            <w:shd w:val="clear" w:color="auto" w:fill="auto"/>
            <w:noWrap/>
            <w:vAlign w:val="center"/>
          </w:tcPr>
          <w:p w14:paraId="074486B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725" w:type="pct"/>
            <w:tcBorders>
              <w:top w:val="nil"/>
              <w:left w:val="nil"/>
              <w:bottom w:val="nil"/>
              <w:right w:val="nil"/>
            </w:tcBorders>
            <w:shd w:val="clear" w:color="auto" w:fill="auto"/>
            <w:noWrap/>
            <w:vAlign w:val="center"/>
          </w:tcPr>
          <w:p w14:paraId="074486B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r w:rsidR="002E7CE2" w14:paraId="074486CD" w14:textId="77777777">
        <w:trPr>
          <w:trHeight w:val="280"/>
        </w:trPr>
        <w:tc>
          <w:tcPr>
            <w:tcW w:w="1307" w:type="pct"/>
            <w:tcBorders>
              <w:top w:val="nil"/>
              <w:left w:val="nil"/>
              <w:bottom w:val="nil"/>
              <w:right w:val="nil"/>
            </w:tcBorders>
            <w:shd w:val="clear" w:color="auto" w:fill="auto"/>
            <w:noWrap/>
            <w:vAlign w:val="center"/>
          </w:tcPr>
          <w:p w14:paraId="074486B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Shape parameter (</w:t>
            </w:r>
            <w:r>
              <w:rPr>
                <w:rFonts w:ascii="Times New Roman" w:eastAsia="宋体" w:hAnsi="Times New Roman"/>
                <w:i/>
                <w:iCs/>
                <w:kern w:val="0"/>
                <w:sz w:val="22"/>
              </w:rPr>
              <w:t>m</w:t>
            </w:r>
            <w:r>
              <w:rPr>
                <w:rFonts w:ascii="Times New Roman" w:eastAsia="宋体" w:hAnsi="Times New Roman"/>
                <w:kern w:val="0"/>
                <w:sz w:val="22"/>
              </w:rPr>
              <w:t>)</w:t>
            </w:r>
          </w:p>
        </w:tc>
        <w:tc>
          <w:tcPr>
            <w:tcW w:w="607" w:type="pct"/>
            <w:tcBorders>
              <w:top w:val="nil"/>
              <w:left w:val="nil"/>
              <w:bottom w:val="nil"/>
              <w:right w:val="nil"/>
            </w:tcBorders>
            <w:shd w:val="clear" w:color="auto" w:fill="auto"/>
            <w:noWrap/>
            <w:vAlign w:val="center"/>
          </w:tcPr>
          <w:p w14:paraId="074486C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Skew normal</w:t>
            </w:r>
          </w:p>
        </w:tc>
        <w:tc>
          <w:tcPr>
            <w:tcW w:w="1803" w:type="pct"/>
            <w:tcBorders>
              <w:top w:val="nil"/>
              <w:left w:val="nil"/>
              <w:bottom w:val="nil"/>
              <w:right w:val="nil"/>
            </w:tcBorders>
            <w:shd w:val="clear" w:color="auto" w:fill="auto"/>
            <w:noWrap/>
            <w:vAlign w:val="center"/>
          </w:tcPr>
          <w:p w14:paraId="074486C1"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4384" behindDoc="0" locked="0" layoutInCell="1" allowOverlap="1" wp14:anchorId="07448738" wp14:editId="07448739">
                      <wp:simplePos x="0" y="0"/>
                      <wp:positionH relativeFrom="column">
                        <wp:posOffset>609600</wp:posOffset>
                      </wp:positionH>
                      <wp:positionV relativeFrom="paragraph">
                        <wp:posOffset>0</wp:posOffset>
                      </wp:positionV>
                      <wp:extent cx="6350" cy="17145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pt;height:13.5pt;width:0.5pt;mso-wrap-style:none;z-index:251664384;mso-width-relative:page;mso-height-relative:page;" filled="f" stroked="f" coordsize="21600,21600" o:gfxdata="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47zpN0QAAAAUBAAAPAAAAAAAAAAEAIAAAACIA&#10;AABkcnMvZG93bnJldi54bWxQSwECFAAUAAAACACHTuJA2RtmvtcBAACrAwAADgAAAAAAAAABACAA&#10;AAAgAQAAZHJzL2Uyb0RvYy54bWxQSwUGAAAAAAYABgBZAQAAaQ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5408" behindDoc="0" locked="0" layoutInCell="1" allowOverlap="1" wp14:anchorId="0744873A" wp14:editId="0744873B">
                      <wp:simplePos x="0" y="0"/>
                      <wp:positionH relativeFrom="column">
                        <wp:posOffset>609600</wp:posOffset>
                      </wp:positionH>
                      <wp:positionV relativeFrom="paragraph">
                        <wp:posOffset>177800</wp:posOffset>
                      </wp:positionV>
                      <wp:extent cx="6350" cy="17780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4pt;width:0.5pt;mso-wrap-style:none;z-index:251665408;mso-width-relative:page;mso-height-relative:page;" filled="f" stroked="f" coordsize="21600,21600" o:gfxdata="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IutUW1AAAAAcBAAAPAAAAAAAAAAEAIAAA&#10;ACIAAABkcnMvZG93bnJldi54bWxQSwECFAAUAAAACACHTuJAGIDr59cBAACr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6432" behindDoc="0" locked="0" layoutInCell="1" allowOverlap="1" wp14:anchorId="0744873C" wp14:editId="0744873D">
                      <wp:simplePos x="0" y="0"/>
                      <wp:positionH relativeFrom="column">
                        <wp:posOffset>609600</wp:posOffset>
                      </wp:positionH>
                      <wp:positionV relativeFrom="paragraph">
                        <wp:posOffset>361950</wp:posOffset>
                      </wp:positionV>
                      <wp:extent cx="6350" cy="17145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28.5pt;height:13.5pt;width:0.5pt;mso-wrap-style:none;z-index:251666432;mso-width-relative:page;mso-height-relative:page;" filled="f" stroked="f" coordsize="21600,21600" o:gfxdata="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Puehs1AAAAAcBAAAPAAAAAAAAAAEAIAAA&#10;ACIAAABkcnMvZG93bnJldi54bWxQSwECFAAUAAAACACHTuJAWyx9DdcBAACr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67456" behindDoc="0" locked="0" layoutInCell="1" allowOverlap="1" wp14:anchorId="0744873E" wp14:editId="0744873F">
                      <wp:simplePos x="0" y="0"/>
                      <wp:positionH relativeFrom="column">
                        <wp:posOffset>609600</wp:posOffset>
                      </wp:positionH>
                      <wp:positionV relativeFrom="paragraph">
                        <wp:posOffset>539750</wp:posOffset>
                      </wp:positionV>
                      <wp:extent cx="6350" cy="17145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42.5pt;height:13.5pt;width:0.5pt;mso-wrap-style:none;z-index:251667456;mso-width-relative:page;mso-height-relative:page;" filled="f" stroked="f" coordsize="21600,21600" o:gfxdata="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TJx6s1AAAAAgBAAAPAAAAAAAAAAEAIAAA&#10;ACIAAABkcnMvZG93bnJldi54bWxQSwECFAAUAAAACACHTuJAmrfwVNcBAACrAwAADgAAAAAAAAAB&#10;ACAAAAAjAQAAZHJzL2Uyb0RvYy54bWxQSwUGAAAAAAYABgBZAQAAbAU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735"/>
            </w:tblGrid>
            <w:tr w:rsidR="002E7CE2" w14:paraId="074486C3" w14:textId="77777777">
              <w:trPr>
                <w:trHeight w:val="280"/>
                <w:tblCellSpacing w:w="0" w:type="dxa"/>
              </w:trPr>
              <w:tc>
                <w:tcPr>
                  <w:tcW w:w="3700" w:type="dxa"/>
                  <w:tcBorders>
                    <w:top w:val="nil"/>
                    <w:left w:val="nil"/>
                    <w:bottom w:val="nil"/>
                    <w:right w:val="nil"/>
                  </w:tcBorders>
                  <w:shd w:val="clear" w:color="auto" w:fill="auto"/>
                  <w:noWrap/>
                  <w:vAlign w:val="center"/>
                </w:tcPr>
                <w:p w14:paraId="074486C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C4" w14:textId="77777777" w:rsidR="002E7CE2" w:rsidRDefault="002E7CE2">
            <w:pPr>
              <w:widowControl/>
              <w:jc w:val="left"/>
              <w:rPr>
                <w:rFonts w:ascii="宋体" w:eastAsia="宋体" w:hAnsi="宋体" w:cs="宋体"/>
                <w:kern w:val="0"/>
                <w:sz w:val="24"/>
                <w:szCs w:val="24"/>
              </w:rPr>
            </w:pPr>
          </w:p>
        </w:tc>
        <w:tc>
          <w:tcPr>
            <w:tcW w:w="558" w:type="pct"/>
            <w:tcBorders>
              <w:top w:val="nil"/>
              <w:left w:val="nil"/>
              <w:bottom w:val="nil"/>
              <w:right w:val="nil"/>
            </w:tcBorders>
            <w:shd w:val="clear" w:color="auto" w:fill="auto"/>
            <w:noWrap/>
            <w:vAlign w:val="center"/>
          </w:tcPr>
          <w:p w14:paraId="074486C5"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73600" behindDoc="0" locked="0" layoutInCell="1" allowOverlap="1" wp14:anchorId="07448740" wp14:editId="07448741">
                      <wp:simplePos x="0" y="0"/>
                      <wp:positionH relativeFrom="column">
                        <wp:posOffset>609600</wp:posOffset>
                      </wp:positionH>
                      <wp:positionV relativeFrom="paragraph">
                        <wp:posOffset>0</wp:posOffset>
                      </wp:positionV>
                      <wp:extent cx="6350" cy="17145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pt;height:13.5pt;width:0.5pt;mso-wrap-style:none;z-index:251673600;mso-width-relative:page;mso-height-relative:page;" filled="f" stroked="f" coordsize="21600,21600" o:gfxdata="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47zpN0QAAAAUBAAAPAAAAAAAAAAEAIAAAACIA&#10;AABkcnMvZG93bnJldi54bWxQSwECFAAUAAAACACHTuJAnHIhA9cBAACrAwAADgAAAAAAAAABACAA&#10;AAAgAQAAZHJzL2Uyb0RvYy54bWxQSwUGAAAAAAYABgBZAQAAaQ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74624" behindDoc="0" locked="0" layoutInCell="1" allowOverlap="1" wp14:anchorId="07448742" wp14:editId="07448743">
                      <wp:simplePos x="0" y="0"/>
                      <wp:positionH relativeFrom="column">
                        <wp:posOffset>609600</wp:posOffset>
                      </wp:positionH>
                      <wp:positionV relativeFrom="paragraph">
                        <wp:posOffset>177800</wp:posOffset>
                      </wp:positionV>
                      <wp:extent cx="6350" cy="17780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4pt;width:0.5pt;mso-wrap-style:none;z-index:251674624;mso-width-relative:page;mso-height-relative:page;" filled="f" stroked="f" coordsize="21600,21600" o:gfxdata="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IutUW1AAAAAcBAAAPAAAAAAAAAAEAIAAA&#10;ACIAAABkcnMvZG93bnJldi54bWxQSwECFAAUAAAACACHTuJAXemsWtcBAACr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75648" behindDoc="0" locked="0" layoutInCell="1" allowOverlap="1" wp14:anchorId="07448744" wp14:editId="07448745">
                      <wp:simplePos x="0" y="0"/>
                      <wp:positionH relativeFrom="column">
                        <wp:posOffset>609600</wp:posOffset>
                      </wp:positionH>
                      <wp:positionV relativeFrom="paragraph">
                        <wp:posOffset>361950</wp:posOffset>
                      </wp:positionV>
                      <wp:extent cx="6350" cy="17145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28.5pt;height:13.5pt;width:0.5pt;mso-wrap-style:none;z-index:251675648;mso-width-relative:page;mso-height-relative:page;" filled="f" stroked="f" coordsize="21600,21600" o:gfxdata="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Puehs1AAAAAcBAAAPAAAAAAAAAAEAIAAA&#10;ACIAAABkcnMvZG93bnJldi54bWxQSwECFAAUAAAACACHTuJAHkU6sNcBAACr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76672" behindDoc="0" locked="0" layoutInCell="1" allowOverlap="1" wp14:anchorId="07448746" wp14:editId="07448747">
                      <wp:simplePos x="0" y="0"/>
                      <wp:positionH relativeFrom="column">
                        <wp:posOffset>609600</wp:posOffset>
                      </wp:positionH>
                      <wp:positionV relativeFrom="paragraph">
                        <wp:posOffset>539750</wp:posOffset>
                      </wp:positionV>
                      <wp:extent cx="6350" cy="17145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42.5pt;height:13.5pt;width:0.5pt;mso-wrap-style:none;z-index:251676672;mso-width-relative:page;mso-height-relative:page;" filled="f" stroked="f" coordsize="21600,21600" o:gfxdata="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MnHqzUAAAACAEAAA8AAAAAAAAAAQAgAAAA&#10;IgAAAGRycy9kb3ducmV2LnhtbFBLAQIUABQAAAAIAIdO4kDf3rfp1gEAAKsDAAAOAAAAAAAAAAEA&#10;IAAAACMBAABkcnMvZTJvRG9jLnhtbFBLBQYAAAAABgAGAFkBAABrBQ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99"/>
            </w:tblGrid>
            <w:tr w:rsidR="002E7CE2" w14:paraId="074486C7" w14:textId="77777777">
              <w:trPr>
                <w:trHeight w:val="280"/>
                <w:tblCellSpacing w:w="0" w:type="dxa"/>
              </w:trPr>
              <w:tc>
                <w:tcPr>
                  <w:tcW w:w="2320" w:type="dxa"/>
                  <w:tcBorders>
                    <w:top w:val="nil"/>
                    <w:left w:val="nil"/>
                    <w:bottom w:val="nil"/>
                    <w:right w:val="nil"/>
                  </w:tcBorders>
                  <w:shd w:val="clear" w:color="auto" w:fill="auto"/>
                  <w:noWrap/>
                  <w:vAlign w:val="center"/>
                </w:tcPr>
                <w:p w14:paraId="074486C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Fixed at 2</w:t>
                  </w:r>
                </w:p>
              </w:tc>
            </w:tr>
          </w:tbl>
          <w:p w14:paraId="074486C8" w14:textId="77777777" w:rsidR="002E7CE2" w:rsidRDefault="002E7CE2">
            <w:pPr>
              <w:widowControl/>
              <w:jc w:val="left"/>
              <w:rPr>
                <w:rFonts w:ascii="宋体" w:eastAsia="宋体" w:hAnsi="宋体" w:cs="宋体"/>
                <w:kern w:val="0"/>
                <w:sz w:val="24"/>
                <w:szCs w:val="24"/>
              </w:rPr>
            </w:pPr>
          </w:p>
        </w:tc>
        <w:tc>
          <w:tcPr>
            <w:tcW w:w="725" w:type="pct"/>
            <w:tcBorders>
              <w:top w:val="nil"/>
              <w:left w:val="nil"/>
              <w:bottom w:val="nil"/>
              <w:right w:val="nil"/>
            </w:tcBorders>
            <w:shd w:val="clear" w:color="auto" w:fill="auto"/>
            <w:noWrap/>
            <w:vAlign w:val="center"/>
          </w:tcPr>
          <w:p w14:paraId="074486C9" w14:textId="77777777" w:rsidR="002E7CE2" w:rsidRDefault="008F3717">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84864" behindDoc="0" locked="0" layoutInCell="1" allowOverlap="1" wp14:anchorId="07448748" wp14:editId="07448749">
                      <wp:simplePos x="0" y="0"/>
                      <wp:positionH relativeFrom="column">
                        <wp:posOffset>609600</wp:posOffset>
                      </wp:positionH>
                      <wp:positionV relativeFrom="paragraph">
                        <wp:posOffset>0</wp:posOffset>
                      </wp:positionV>
                      <wp:extent cx="6350" cy="17145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0pt;height:13.5pt;width:0.5pt;mso-wrap-style:none;z-index:251684864;mso-width-relative:page;mso-height-relative:page;" filled="f" stroked="f" coordsize="21600,21600" o:gfxdata="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47zpN0QAAAAUBAAAPAAAAAAAAAAEAIAAAACIA&#10;AABkcnMvZG93bnJldi54bWxQSwECFAAUAAAACACHTuJAaO7//dcBAACrAwAADgAAAAAAAAABACAA&#10;AAAgAQAAZHJzL2Uyb0RvYy54bWxQSwUGAAAAAAYABgBZAQAAaQ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5888" behindDoc="0" locked="0" layoutInCell="1" allowOverlap="1" wp14:anchorId="0744874A" wp14:editId="0744874B">
                      <wp:simplePos x="0" y="0"/>
                      <wp:positionH relativeFrom="column">
                        <wp:posOffset>609600</wp:posOffset>
                      </wp:positionH>
                      <wp:positionV relativeFrom="paragraph">
                        <wp:posOffset>177800</wp:posOffset>
                      </wp:positionV>
                      <wp:extent cx="6350" cy="177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14pt;height:14pt;width:0.5pt;mso-wrap-style:none;z-index:251685888;mso-width-relative:page;mso-height-relative:page;" filled="f" stroked="f" coordsize="21600,21600" o:gfxdata="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IutUW1AAAAAcBAAAPAAAAAAAAAAEAIAAA&#10;ACIAAABkcnMvZG93bnJldi54bWxQSwECFAAUAAAACACHTuJAqXVypNcBAACr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6912" behindDoc="0" locked="0" layoutInCell="1" allowOverlap="1" wp14:anchorId="0744874C" wp14:editId="0744874D">
                      <wp:simplePos x="0" y="0"/>
                      <wp:positionH relativeFrom="column">
                        <wp:posOffset>609600</wp:posOffset>
                      </wp:positionH>
                      <wp:positionV relativeFrom="paragraph">
                        <wp:posOffset>361950</wp:posOffset>
                      </wp:positionV>
                      <wp:extent cx="6350" cy="17145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28.5pt;height:13.5pt;width:0.5pt;mso-wrap-style:none;z-index:251686912;mso-width-relative:page;mso-height-relative:page;" filled="f" stroked="f" coordsize="21600,21600" o:gfxdata="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Puehs1AAAAAcBAAAPAAAAAAAAAAEAIAAA&#10;ACIAAABkcnMvZG93bnJldi54bWxQSwECFAAUAAAACACHTuJAZGRcUtcBAACrAwAADgAAAAAAAAAB&#10;ACAAAAAjAQAAZHJzL2Uyb0RvYy54bWxQSwUGAAAAAAYABgBZAQAAbAUAAAAA&#10;">
                      <v:fill on="f" focussize="0,0"/>
                      <v:stroke on="f"/>
                      <v:imagedata o:title=""/>
                      <o:lock v:ext="edit" aspectratio="f"/>
                      <v:textbox inset="0mm,0mm,0mm,0mm" style="mso-fit-shape-to-text:t;"/>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87936" behindDoc="0" locked="0" layoutInCell="1" allowOverlap="1" wp14:anchorId="0744874E" wp14:editId="0744874F">
                      <wp:simplePos x="0" y="0"/>
                      <wp:positionH relativeFrom="column">
                        <wp:posOffset>609600</wp:posOffset>
                      </wp:positionH>
                      <wp:positionV relativeFrom="paragraph">
                        <wp:posOffset>539750</wp:posOffset>
                      </wp:positionV>
                      <wp:extent cx="6350" cy="17145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anchor>
                  </w:drawing>
                </mc:Choice>
                <mc:Fallback xmlns:wpsCustomData="http://www.wps.cn/officeDocument/2013/wpsCustomData">
                  <w:pict>
                    <v:shape id="_x0000_s1026" o:spid="_x0000_s1026" o:spt="202" type="#_x0000_t202" style="position:absolute;left:0pt;margin-left:48pt;margin-top:42.5pt;height:13.5pt;width:0.5pt;mso-wrap-style:none;z-index:251687936;mso-width-relative:page;mso-height-relative:page;" filled="f" stroked="f" coordsize="21600,21600" o:gfxdata="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TJx6s1AAAAAgBAAAPAAAAAAAAAAEAIAAA&#10;ACIAAABkcnMvZG93bnJldi54bWxQSwECFAAUAAAACACHTuJApf/RC9cBAACrAwAADgAAAAAAAAAB&#10;ACAAAAAjAQAAZHJzL2Uyb0RvYy54bWxQSwUGAAAAAAYABgBZAQAAbAUAAAAA&#10;">
                      <v:fill on="f" focussize="0,0"/>
                      <v:stroke on="f"/>
                      <v:imagedata o:title=""/>
                      <o:lock v:ext="edit" aspectratio="f"/>
                      <v:textbox inset="0mm,0mm,0mm,0mm" style="mso-fit-shape-to-text: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28"/>
            </w:tblGrid>
            <w:tr w:rsidR="002E7CE2" w14:paraId="074486CB" w14:textId="77777777">
              <w:trPr>
                <w:trHeight w:val="280"/>
                <w:tblCellSpacing w:w="0" w:type="dxa"/>
              </w:trPr>
              <w:tc>
                <w:tcPr>
                  <w:tcW w:w="3080" w:type="dxa"/>
                  <w:tcBorders>
                    <w:top w:val="nil"/>
                    <w:left w:val="nil"/>
                    <w:bottom w:val="nil"/>
                    <w:right w:val="nil"/>
                  </w:tcBorders>
                  <w:shd w:val="clear" w:color="auto" w:fill="auto"/>
                  <w:noWrap/>
                  <w:vAlign w:val="center"/>
                </w:tcPr>
                <w:p w14:paraId="074486C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Fixed at 1.01</w:t>
                  </w:r>
                </w:p>
              </w:tc>
            </w:tr>
          </w:tbl>
          <w:p w14:paraId="074486CC" w14:textId="77777777" w:rsidR="002E7CE2" w:rsidRDefault="002E7CE2">
            <w:pPr>
              <w:widowControl/>
              <w:jc w:val="left"/>
              <w:rPr>
                <w:rFonts w:ascii="宋体" w:eastAsia="宋体" w:hAnsi="宋体" w:cs="宋体"/>
                <w:kern w:val="0"/>
                <w:sz w:val="24"/>
                <w:szCs w:val="24"/>
              </w:rPr>
            </w:pPr>
          </w:p>
        </w:tc>
      </w:tr>
      <w:tr w:rsidR="002E7CE2" w14:paraId="074486D3" w14:textId="77777777">
        <w:trPr>
          <w:trHeight w:val="280"/>
        </w:trPr>
        <w:tc>
          <w:tcPr>
            <w:tcW w:w="1307" w:type="pct"/>
            <w:tcBorders>
              <w:top w:val="nil"/>
              <w:left w:val="nil"/>
              <w:bottom w:val="nil"/>
              <w:right w:val="nil"/>
            </w:tcBorders>
            <w:shd w:val="clear" w:color="auto" w:fill="auto"/>
            <w:noWrap/>
            <w:vAlign w:val="center"/>
          </w:tcPr>
          <w:p w14:paraId="074486CE" w14:textId="666E211A" w:rsidR="002E7CE2" w:rsidRDefault="00CA49F2">
            <w:pPr>
              <w:widowControl/>
              <w:jc w:val="center"/>
              <w:rPr>
                <w:rFonts w:ascii="Times New Roman" w:eastAsia="宋体" w:hAnsi="Times New Roman"/>
                <w:kern w:val="0"/>
                <w:sz w:val="22"/>
              </w:rPr>
            </w:pPr>
            <w:r>
              <w:rPr>
                <w:rFonts w:ascii="Times New Roman" w:eastAsia="宋体" w:hAnsi="Times New Roman"/>
                <w:kern w:val="0"/>
                <w:sz w:val="22"/>
              </w:rPr>
              <w:t>Instantaneous</w:t>
            </w:r>
            <w:r w:rsidR="008F3717">
              <w:rPr>
                <w:rFonts w:ascii="Times New Roman" w:eastAsia="宋体" w:hAnsi="Times New Roman"/>
                <w:kern w:val="0"/>
                <w:sz w:val="22"/>
              </w:rPr>
              <w:t xml:space="preserve"> fishing mortality (</w:t>
            </w:r>
            <w:r w:rsidR="008F3717">
              <w:rPr>
                <w:rFonts w:ascii="Times New Roman" w:eastAsia="宋体" w:hAnsi="Times New Roman"/>
                <w:i/>
                <w:iCs/>
                <w:kern w:val="0"/>
                <w:sz w:val="22"/>
              </w:rPr>
              <w:t>F</w:t>
            </w:r>
            <w:r w:rsidR="008F3717">
              <w:rPr>
                <w:rFonts w:ascii="Times New Roman" w:eastAsia="宋体" w:hAnsi="Times New Roman"/>
                <w:kern w:val="0"/>
                <w:sz w:val="22"/>
              </w:rPr>
              <w:t>)</w:t>
            </w:r>
          </w:p>
        </w:tc>
        <w:tc>
          <w:tcPr>
            <w:tcW w:w="607" w:type="pct"/>
            <w:tcBorders>
              <w:top w:val="nil"/>
              <w:left w:val="nil"/>
              <w:bottom w:val="nil"/>
              <w:right w:val="nil"/>
            </w:tcBorders>
            <w:shd w:val="clear" w:color="auto" w:fill="auto"/>
            <w:noWrap/>
            <w:vAlign w:val="center"/>
          </w:tcPr>
          <w:p w14:paraId="074486CF"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Exponential</w:t>
            </w:r>
          </w:p>
        </w:tc>
        <w:tc>
          <w:tcPr>
            <w:tcW w:w="1803" w:type="pct"/>
            <w:tcBorders>
              <w:top w:val="nil"/>
              <w:left w:val="nil"/>
              <w:bottom w:val="nil"/>
              <w:right w:val="nil"/>
            </w:tcBorders>
            <w:shd w:val="clear" w:color="auto" w:fill="auto"/>
            <w:noWrap/>
            <w:vAlign w:val="center"/>
          </w:tcPr>
          <w:p w14:paraId="074486D0"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558" w:type="pct"/>
            <w:tcBorders>
              <w:top w:val="nil"/>
              <w:left w:val="nil"/>
              <w:bottom w:val="nil"/>
              <w:right w:val="nil"/>
            </w:tcBorders>
            <w:shd w:val="clear" w:color="auto" w:fill="auto"/>
            <w:noWrap/>
            <w:vAlign w:val="center"/>
          </w:tcPr>
          <w:p w14:paraId="074486D1"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725" w:type="pct"/>
            <w:tcBorders>
              <w:top w:val="nil"/>
              <w:left w:val="nil"/>
              <w:bottom w:val="nil"/>
              <w:right w:val="nil"/>
            </w:tcBorders>
            <w:shd w:val="clear" w:color="auto" w:fill="auto"/>
            <w:noWrap/>
            <w:vAlign w:val="center"/>
          </w:tcPr>
          <w:p w14:paraId="074486D2"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r w:rsidR="002E7CE2" w14:paraId="074486D9" w14:textId="77777777">
        <w:trPr>
          <w:trHeight w:val="280"/>
        </w:trPr>
        <w:tc>
          <w:tcPr>
            <w:tcW w:w="1307" w:type="pct"/>
            <w:tcBorders>
              <w:top w:val="nil"/>
              <w:left w:val="nil"/>
              <w:bottom w:val="nil"/>
              <w:right w:val="nil"/>
            </w:tcBorders>
            <w:shd w:val="clear" w:color="auto" w:fill="auto"/>
            <w:noWrap/>
            <w:vAlign w:val="center"/>
          </w:tcPr>
          <w:p w14:paraId="074486D4"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Variance of observation error in recreational harvest (</w:t>
            </w:r>
            <w:r>
              <w:rPr>
                <w:rFonts w:ascii="Times New Roman" w:eastAsia="宋体" w:hAnsi="Times New Roman"/>
                <w:i/>
                <w:iCs/>
                <w:kern w:val="0"/>
                <w:sz w:val="22"/>
              </w:rPr>
              <w:t>σ_ȵ^2</w:t>
            </w:r>
            <w:r>
              <w:rPr>
                <w:rFonts w:ascii="Times New Roman" w:eastAsia="宋体" w:hAnsi="Times New Roman"/>
                <w:kern w:val="0"/>
                <w:sz w:val="22"/>
              </w:rPr>
              <w:t>)</w:t>
            </w:r>
          </w:p>
        </w:tc>
        <w:tc>
          <w:tcPr>
            <w:tcW w:w="607" w:type="pct"/>
            <w:tcBorders>
              <w:top w:val="nil"/>
              <w:left w:val="nil"/>
              <w:bottom w:val="nil"/>
              <w:right w:val="nil"/>
            </w:tcBorders>
            <w:shd w:val="clear" w:color="auto" w:fill="auto"/>
            <w:noWrap/>
            <w:vAlign w:val="center"/>
          </w:tcPr>
          <w:p w14:paraId="074486D5" w14:textId="28311919"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Inverse </w:t>
            </w:r>
            <w:r w:rsidR="00BD62D8">
              <w:rPr>
                <w:rFonts w:ascii="Times New Roman" w:eastAsia="宋体" w:hAnsi="Times New Roman"/>
                <w:kern w:val="0"/>
                <w:sz w:val="22"/>
              </w:rPr>
              <w:t>gamma</w:t>
            </w:r>
          </w:p>
        </w:tc>
        <w:tc>
          <w:tcPr>
            <w:tcW w:w="1803" w:type="pct"/>
            <w:tcBorders>
              <w:top w:val="nil"/>
              <w:left w:val="nil"/>
              <w:bottom w:val="nil"/>
              <w:right w:val="nil"/>
            </w:tcBorders>
            <w:shd w:val="clear" w:color="auto" w:fill="auto"/>
            <w:noWrap/>
            <w:vAlign w:val="center"/>
          </w:tcPr>
          <w:p w14:paraId="074486D6"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558" w:type="pct"/>
            <w:tcBorders>
              <w:top w:val="nil"/>
              <w:left w:val="nil"/>
              <w:bottom w:val="nil"/>
              <w:right w:val="nil"/>
            </w:tcBorders>
            <w:shd w:val="clear" w:color="auto" w:fill="auto"/>
            <w:noWrap/>
            <w:vAlign w:val="center"/>
          </w:tcPr>
          <w:p w14:paraId="074486D7"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725" w:type="pct"/>
            <w:tcBorders>
              <w:top w:val="nil"/>
              <w:left w:val="nil"/>
              <w:bottom w:val="nil"/>
              <w:right w:val="nil"/>
            </w:tcBorders>
            <w:shd w:val="clear" w:color="auto" w:fill="auto"/>
            <w:noWrap/>
            <w:vAlign w:val="center"/>
          </w:tcPr>
          <w:p w14:paraId="074486D8"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r w:rsidR="002E7CE2" w14:paraId="074486DF" w14:textId="77777777">
        <w:trPr>
          <w:trHeight w:val="280"/>
        </w:trPr>
        <w:tc>
          <w:tcPr>
            <w:tcW w:w="1307" w:type="pct"/>
            <w:tcBorders>
              <w:top w:val="nil"/>
              <w:left w:val="nil"/>
              <w:bottom w:val="single" w:sz="4" w:space="0" w:color="auto"/>
              <w:right w:val="nil"/>
            </w:tcBorders>
            <w:shd w:val="clear" w:color="auto" w:fill="auto"/>
            <w:noWrap/>
            <w:vAlign w:val="center"/>
          </w:tcPr>
          <w:p w14:paraId="074486DA"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Variance of observation error in relative biomass index (</w:t>
            </w:r>
            <w:r>
              <w:rPr>
                <w:rFonts w:ascii="Times New Roman" w:eastAsia="宋体" w:hAnsi="Times New Roman"/>
                <w:i/>
                <w:iCs/>
                <w:kern w:val="0"/>
                <w:sz w:val="22"/>
              </w:rPr>
              <w:t>σ_ε^2</w:t>
            </w:r>
            <w:r>
              <w:rPr>
                <w:rFonts w:ascii="Times New Roman" w:eastAsia="宋体" w:hAnsi="Times New Roman"/>
                <w:kern w:val="0"/>
                <w:sz w:val="22"/>
              </w:rPr>
              <w:t>)</w:t>
            </w:r>
          </w:p>
        </w:tc>
        <w:tc>
          <w:tcPr>
            <w:tcW w:w="607" w:type="pct"/>
            <w:tcBorders>
              <w:top w:val="nil"/>
              <w:left w:val="nil"/>
              <w:bottom w:val="single" w:sz="4" w:space="0" w:color="auto"/>
              <w:right w:val="nil"/>
            </w:tcBorders>
            <w:shd w:val="clear" w:color="auto" w:fill="auto"/>
            <w:noWrap/>
            <w:vAlign w:val="center"/>
          </w:tcPr>
          <w:p w14:paraId="074486DB" w14:textId="550DEE8F"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 xml:space="preserve">Inverse </w:t>
            </w:r>
            <w:r w:rsidR="00BD62D8">
              <w:rPr>
                <w:rFonts w:ascii="Times New Roman" w:eastAsia="宋体" w:hAnsi="Times New Roman"/>
                <w:kern w:val="0"/>
                <w:sz w:val="22"/>
              </w:rPr>
              <w:t>gamma</w:t>
            </w:r>
          </w:p>
        </w:tc>
        <w:tc>
          <w:tcPr>
            <w:tcW w:w="1803" w:type="pct"/>
            <w:tcBorders>
              <w:top w:val="nil"/>
              <w:left w:val="nil"/>
              <w:bottom w:val="single" w:sz="4" w:space="0" w:color="auto"/>
              <w:right w:val="nil"/>
            </w:tcBorders>
            <w:shd w:val="clear" w:color="auto" w:fill="auto"/>
            <w:noWrap/>
            <w:vAlign w:val="center"/>
          </w:tcPr>
          <w:p w14:paraId="074486DC"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558" w:type="pct"/>
            <w:tcBorders>
              <w:top w:val="nil"/>
              <w:left w:val="nil"/>
              <w:bottom w:val="single" w:sz="4" w:space="0" w:color="auto"/>
              <w:right w:val="nil"/>
            </w:tcBorders>
            <w:shd w:val="clear" w:color="auto" w:fill="auto"/>
            <w:noWrap/>
            <w:vAlign w:val="center"/>
          </w:tcPr>
          <w:p w14:paraId="074486DD"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c>
          <w:tcPr>
            <w:tcW w:w="725" w:type="pct"/>
            <w:tcBorders>
              <w:top w:val="nil"/>
              <w:left w:val="nil"/>
              <w:bottom w:val="single" w:sz="4" w:space="0" w:color="auto"/>
              <w:right w:val="nil"/>
            </w:tcBorders>
            <w:shd w:val="clear" w:color="auto" w:fill="auto"/>
            <w:noWrap/>
            <w:vAlign w:val="center"/>
          </w:tcPr>
          <w:p w14:paraId="074486DE" w14:textId="77777777" w:rsidR="002E7CE2" w:rsidRDefault="008F3717">
            <w:pPr>
              <w:widowControl/>
              <w:jc w:val="center"/>
              <w:rPr>
                <w:rFonts w:ascii="Times New Roman" w:eastAsia="宋体" w:hAnsi="Times New Roman"/>
                <w:kern w:val="0"/>
                <w:sz w:val="22"/>
              </w:rPr>
            </w:pPr>
            <w:r>
              <w:rPr>
                <w:rFonts w:ascii="Times New Roman" w:eastAsia="宋体" w:hAnsi="Times New Roman"/>
                <w:kern w:val="0"/>
                <w:sz w:val="22"/>
              </w:rPr>
              <w:t>The same as base model</w:t>
            </w:r>
          </w:p>
        </w:tc>
      </w:tr>
    </w:tbl>
    <w:p w14:paraId="074486E0" w14:textId="77777777" w:rsidR="002E7CE2" w:rsidRDefault="002E7CE2">
      <w:pPr>
        <w:jc w:val="center"/>
        <w:rPr>
          <w:rFonts w:ascii="Times New Roman" w:hAnsi="Times New Roman"/>
        </w:rPr>
      </w:pPr>
    </w:p>
    <w:p w14:paraId="074486E1" w14:textId="77777777" w:rsidR="002E7CE2" w:rsidRDefault="002E7CE2"/>
    <w:sectPr w:rsidR="002E7C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2F1D8" w14:textId="77777777" w:rsidR="002A01D4" w:rsidRDefault="002A01D4" w:rsidP="002A01D4">
      <w:r>
        <w:separator/>
      </w:r>
    </w:p>
  </w:endnote>
  <w:endnote w:type="continuationSeparator" w:id="0">
    <w:p w14:paraId="2F5A57D7" w14:textId="77777777" w:rsidR="002A01D4" w:rsidRDefault="002A01D4" w:rsidP="002A0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F5CFE" w14:textId="77777777" w:rsidR="002A01D4" w:rsidRDefault="002A01D4" w:rsidP="002A01D4">
      <w:r>
        <w:separator/>
      </w:r>
    </w:p>
  </w:footnote>
  <w:footnote w:type="continuationSeparator" w:id="0">
    <w:p w14:paraId="6550DF5D" w14:textId="77777777" w:rsidR="002A01D4" w:rsidRDefault="002A01D4" w:rsidP="002A0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62C36"/>
    <w:multiLevelType w:val="multilevel"/>
    <w:tmpl w:val="2B162C36"/>
    <w:lvl w:ilvl="0">
      <w:start w:val="1"/>
      <w:numFmt w:val="lowerLetter"/>
      <w:lvlText w:val="(%1)"/>
      <w:lvlJc w:val="left"/>
      <w:pPr>
        <w:ind w:left="2130" w:hanging="360"/>
      </w:pPr>
      <w:rPr>
        <w:rFonts w:hint="default"/>
      </w:rPr>
    </w:lvl>
    <w:lvl w:ilvl="1">
      <w:start w:val="1"/>
      <w:numFmt w:val="lowerLetter"/>
      <w:lvlText w:val="%2)"/>
      <w:lvlJc w:val="left"/>
      <w:pPr>
        <w:ind w:left="2610" w:hanging="420"/>
      </w:pPr>
    </w:lvl>
    <w:lvl w:ilvl="2">
      <w:start w:val="1"/>
      <w:numFmt w:val="lowerRoman"/>
      <w:lvlText w:val="%3."/>
      <w:lvlJc w:val="right"/>
      <w:pPr>
        <w:ind w:left="3030" w:hanging="420"/>
      </w:pPr>
    </w:lvl>
    <w:lvl w:ilvl="3">
      <w:start w:val="1"/>
      <w:numFmt w:val="decimal"/>
      <w:lvlText w:val="%4."/>
      <w:lvlJc w:val="left"/>
      <w:pPr>
        <w:ind w:left="3450" w:hanging="420"/>
      </w:pPr>
    </w:lvl>
    <w:lvl w:ilvl="4">
      <w:start w:val="1"/>
      <w:numFmt w:val="lowerLetter"/>
      <w:lvlText w:val="%5)"/>
      <w:lvlJc w:val="left"/>
      <w:pPr>
        <w:ind w:left="3870" w:hanging="420"/>
      </w:pPr>
    </w:lvl>
    <w:lvl w:ilvl="5">
      <w:start w:val="1"/>
      <w:numFmt w:val="lowerRoman"/>
      <w:lvlText w:val="%6."/>
      <w:lvlJc w:val="right"/>
      <w:pPr>
        <w:ind w:left="4290" w:hanging="420"/>
      </w:pPr>
    </w:lvl>
    <w:lvl w:ilvl="6">
      <w:start w:val="1"/>
      <w:numFmt w:val="decimal"/>
      <w:lvlText w:val="%7."/>
      <w:lvlJc w:val="left"/>
      <w:pPr>
        <w:ind w:left="4710" w:hanging="420"/>
      </w:pPr>
    </w:lvl>
    <w:lvl w:ilvl="7">
      <w:start w:val="1"/>
      <w:numFmt w:val="lowerLetter"/>
      <w:lvlText w:val="%8)"/>
      <w:lvlJc w:val="left"/>
      <w:pPr>
        <w:ind w:left="5130" w:hanging="420"/>
      </w:pPr>
    </w:lvl>
    <w:lvl w:ilvl="8">
      <w:start w:val="1"/>
      <w:numFmt w:val="lowerRoman"/>
      <w:lvlText w:val="%9."/>
      <w:lvlJc w:val="right"/>
      <w:pPr>
        <w:ind w:left="5550" w:hanging="420"/>
      </w:pPr>
    </w:lvl>
  </w:abstractNum>
  <w:num w:numId="1" w16cid:durableId="601718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MbEwMDU0NTU1MjFU0lEKTi0uzszPAymwqAUAO1No9SwAAAA="/>
    <w:docVar w:name="commondata" w:val="eyJoZGlkIjoiN2I2MDhlMGNhZTRmNjNhOTIzNzRhYzYxMmE5ZmU3YWUifQ=="/>
  </w:docVars>
  <w:rsids>
    <w:rsidRoot w:val="009C0E0C"/>
    <w:rsid w:val="00001805"/>
    <w:rsid w:val="00010D28"/>
    <w:rsid w:val="000153CE"/>
    <w:rsid w:val="0006529C"/>
    <w:rsid w:val="000A36DD"/>
    <w:rsid w:val="000C4B01"/>
    <w:rsid w:val="00106EDB"/>
    <w:rsid w:val="001643E2"/>
    <w:rsid w:val="00182882"/>
    <w:rsid w:val="00190CFB"/>
    <w:rsid w:val="002165AC"/>
    <w:rsid w:val="00237F3E"/>
    <w:rsid w:val="002445D1"/>
    <w:rsid w:val="002547EA"/>
    <w:rsid w:val="0027210D"/>
    <w:rsid w:val="00275296"/>
    <w:rsid w:val="00292CFE"/>
    <w:rsid w:val="002A01D4"/>
    <w:rsid w:val="002E7CE2"/>
    <w:rsid w:val="00315965"/>
    <w:rsid w:val="0032585E"/>
    <w:rsid w:val="00337786"/>
    <w:rsid w:val="003B65E5"/>
    <w:rsid w:val="00427A01"/>
    <w:rsid w:val="004955DB"/>
    <w:rsid w:val="004D0135"/>
    <w:rsid w:val="00563448"/>
    <w:rsid w:val="005A2D0A"/>
    <w:rsid w:val="005B4A72"/>
    <w:rsid w:val="006010FD"/>
    <w:rsid w:val="006119B0"/>
    <w:rsid w:val="00624981"/>
    <w:rsid w:val="00683E84"/>
    <w:rsid w:val="007D4E09"/>
    <w:rsid w:val="007F6BE3"/>
    <w:rsid w:val="008D1488"/>
    <w:rsid w:val="008F3717"/>
    <w:rsid w:val="00926D91"/>
    <w:rsid w:val="009505E6"/>
    <w:rsid w:val="009765ED"/>
    <w:rsid w:val="009C0E0C"/>
    <w:rsid w:val="009D049A"/>
    <w:rsid w:val="009E63B6"/>
    <w:rsid w:val="00A425EE"/>
    <w:rsid w:val="00BA032C"/>
    <w:rsid w:val="00BB081D"/>
    <w:rsid w:val="00BD62D8"/>
    <w:rsid w:val="00BE3DE9"/>
    <w:rsid w:val="00C11B4A"/>
    <w:rsid w:val="00C514FD"/>
    <w:rsid w:val="00C8783F"/>
    <w:rsid w:val="00C96529"/>
    <w:rsid w:val="00CA49F2"/>
    <w:rsid w:val="00CC038B"/>
    <w:rsid w:val="00D305F2"/>
    <w:rsid w:val="00D632B0"/>
    <w:rsid w:val="00E34042"/>
    <w:rsid w:val="00EC467B"/>
    <w:rsid w:val="00F34330"/>
    <w:rsid w:val="00F3791D"/>
    <w:rsid w:val="00FA0C33"/>
    <w:rsid w:val="2CD26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74484F4"/>
  <w15:docId w15:val="{D62BD648-E50D-45E5-8FBA-45C7DE89D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等线" w:eastAsia="等线" w:hAnsi="等线" w:cs="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7">
    <w:name w:val="Placeholder Text"/>
    <w:basedOn w:val="a0"/>
    <w:uiPriority w:val="99"/>
    <w:semiHidden/>
    <w:rPr>
      <w:color w:val="808080"/>
    </w:rPr>
  </w:style>
  <w:style w:type="paragraph" w:styleId="a8">
    <w:name w:val="Revision"/>
    <w:hidden/>
    <w:uiPriority w:val="99"/>
    <w:semiHidden/>
    <w:rsid w:val="008F3717"/>
    <w:rPr>
      <w:rFonts w:ascii="等线" w:eastAsia="等线" w:hAnsi="等线"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12</Pages>
  <Words>1942</Words>
  <Characters>11073</Characters>
  <Application>Microsoft Office Word</Application>
  <DocSecurity>0</DocSecurity>
  <Lines>92</Lines>
  <Paragraphs>25</Paragraphs>
  <ScaleCrop>false</ScaleCrop>
  <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luoliang xu</dc:creator>
  <cp:lastModifiedBy>luoliang xu</cp:lastModifiedBy>
  <cp:revision>37</cp:revision>
  <dcterms:created xsi:type="dcterms:W3CDTF">2022-11-16T04:00:00Z</dcterms:created>
  <dcterms:modified xsi:type="dcterms:W3CDTF">2022-12-01T06:05:00Z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0985C671D5574419BB9B192123A1DAE4</vt:lpwstr>
  </property>
</Properties>
</file>