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A96F1" w14:textId="5BAE592F" w:rsidR="00D32C29" w:rsidRDefault="004F4E07" w:rsidP="005A5CBB">
      <w:pPr>
        <w:contextualSpacing/>
        <w:rPr>
          <w:b/>
        </w:rPr>
      </w:pPr>
      <w:r>
        <w:rPr>
          <w:b/>
        </w:rPr>
        <w:t>Importing seafood, exporting overfishing: a</w:t>
      </w:r>
      <w:r w:rsidR="000C648A">
        <w:rPr>
          <w:b/>
        </w:rPr>
        <w:t xml:space="preserve">re high governance countries outsourcing </w:t>
      </w:r>
      <w:r w:rsidR="00787B68">
        <w:rPr>
          <w:b/>
        </w:rPr>
        <w:t xml:space="preserve">their </w:t>
      </w:r>
      <w:r w:rsidR="000C648A">
        <w:rPr>
          <w:b/>
        </w:rPr>
        <w:t>fisheries overexploitation?</w:t>
      </w:r>
    </w:p>
    <w:p w14:paraId="7B67BD41" w14:textId="77777777" w:rsidR="00726F9B" w:rsidRDefault="00726F9B" w:rsidP="005A5CBB">
      <w:pPr>
        <w:contextualSpacing/>
        <w:rPr>
          <w:b/>
        </w:rPr>
      </w:pPr>
    </w:p>
    <w:p w14:paraId="55D45AD3" w14:textId="68714555" w:rsidR="00726F9B" w:rsidRDefault="00726F9B" w:rsidP="005A5CBB">
      <w:pPr>
        <w:contextualSpacing/>
        <w:rPr>
          <w:b/>
        </w:rPr>
      </w:pPr>
      <w:r>
        <w:rPr>
          <w:b/>
        </w:rPr>
        <w:t>Abstract</w:t>
      </w:r>
    </w:p>
    <w:p w14:paraId="3E754C3B" w14:textId="14820617" w:rsidR="00AE6BBB" w:rsidRDefault="004D2A47" w:rsidP="005A5CBB">
      <w:pPr>
        <w:contextualSpacing/>
      </w:pPr>
      <w:r>
        <w:t>Coming to computers near you.</w:t>
      </w:r>
    </w:p>
    <w:p w14:paraId="213987CC" w14:textId="77777777" w:rsidR="00920962" w:rsidRDefault="00920962" w:rsidP="005A5CBB">
      <w:pPr>
        <w:contextualSpacing/>
        <w:rPr>
          <w:b/>
        </w:rPr>
      </w:pPr>
    </w:p>
    <w:p w14:paraId="3D421E21" w14:textId="6CC835C8" w:rsidR="00F707A0" w:rsidRDefault="00726F9B">
      <w:pPr>
        <w:contextualSpacing/>
      </w:pPr>
      <w:r>
        <w:rPr>
          <w:b/>
        </w:rPr>
        <w:t>Keywords:</w:t>
      </w:r>
      <w:r>
        <w:t xml:space="preserve"> trade, fisheries, seafood, overfishing, governance, leakage</w:t>
      </w:r>
      <w:r w:rsidR="00E17E58">
        <w:t xml:space="preserve">, </w:t>
      </w:r>
      <w:proofErr w:type="spellStart"/>
      <w:r w:rsidR="00E17E58">
        <w:t>telecoupling</w:t>
      </w:r>
      <w:proofErr w:type="spellEnd"/>
    </w:p>
    <w:p w14:paraId="57C42A0C" w14:textId="77777777" w:rsidR="004D2A47" w:rsidRDefault="004D2A47">
      <w:pPr>
        <w:contextualSpacing/>
        <w:rPr>
          <w:b/>
        </w:rPr>
      </w:pPr>
    </w:p>
    <w:p w14:paraId="05005EB6" w14:textId="4477A6AD" w:rsidR="00F57EEC" w:rsidRDefault="00851847" w:rsidP="005A5CBB">
      <w:pPr>
        <w:contextualSpacing/>
        <w:rPr>
          <w:b/>
        </w:rPr>
      </w:pPr>
      <w:r>
        <w:rPr>
          <w:b/>
        </w:rPr>
        <w:t xml:space="preserve">1. </w:t>
      </w:r>
      <w:r w:rsidR="00F57EEC" w:rsidRPr="00F57EEC">
        <w:rPr>
          <w:b/>
        </w:rPr>
        <w:t>Introduction</w:t>
      </w:r>
    </w:p>
    <w:p w14:paraId="7A3E1F71" w14:textId="77777777" w:rsidR="0076574F" w:rsidRDefault="0076574F" w:rsidP="005A5CBB">
      <w:pPr>
        <w:contextualSpacing/>
        <w:rPr>
          <w:b/>
        </w:rPr>
      </w:pPr>
    </w:p>
    <w:p w14:paraId="450FC99A" w14:textId="2242D45D" w:rsidR="00B457D4" w:rsidRPr="00455A1A" w:rsidRDefault="00F50C51" w:rsidP="005A5CBB">
      <w:pPr>
        <w:contextualSpacing/>
        <w:rPr>
          <w:rFonts w:cstheme="minorHAnsi"/>
        </w:rPr>
      </w:pPr>
      <w:r w:rsidRPr="00455A1A">
        <w:rPr>
          <w:rFonts w:cstheme="minorHAnsi"/>
        </w:rPr>
        <w:tab/>
        <w:t xml:space="preserve">Seafood is </w:t>
      </w:r>
      <w:r w:rsidR="007E0833" w:rsidRPr="00455A1A">
        <w:rPr>
          <w:rFonts w:cstheme="minorHAnsi"/>
        </w:rPr>
        <w:t>one of</w:t>
      </w:r>
      <w:r w:rsidR="00BA3ED1" w:rsidRPr="00455A1A">
        <w:rPr>
          <w:rFonts w:cstheme="minorHAnsi"/>
        </w:rPr>
        <w:t xml:space="preserve"> the world’s most highly traded food commodities exceeding the </w:t>
      </w:r>
      <w:r w:rsidR="00AD215A" w:rsidRPr="00455A1A">
        <w:rPr>
          <w:rFonts w:cstheme="minorHAnsi"/>
        </w:rPr>
        <w:t xml:space="preserve">trade </w:t>
      </w:r>
      <w:r w:rsidR="00BA3ED1" w:rsidRPr="00455A1A">
        <w:rPr>
          <w:rFonts w:cstheme="minorHAnsi"/>
        </w:rPr>
        <w:t xml:space="preserve">value of sugar, maize, coffee, rice, and cocoa combined </w:t>
      </w:r>
      <w:r w:rsidR="00E8296D" w:rsidRPr="00455A1A">
        <w:rPr>
          <w:rFonts w:cstheme="minorHAnsi"/>
        </w:rPr>
        <w:fldChar w:fldCharType="begin"/>
      </w:r>
      <w:r w:rsidR="00FF15FF" w:rsidRPr="00455A1A">
        <w:rPr>
          <w:rFonts w:cstheme="minorHAnsi"/>
        </w:rPr>
        <w:instrText xml:space="preserve"> ADDIN PAPERS2_CITATIONS &lt;citation&gt;&lt;priority&gt;0&lt;/priority&gt;&lt;uuid&gt;5BB17D79-CF3E-4F78-ACC5-5213349968FB&lt;/uuid&gt;&lt;publications&gt;&lt;publication&gt;&lt;subtype&gt;400&lt;/subtype&gt;&lt;publisher&gt;Elsevier Ltd&lt;/publisher&gt;&lt;title&gt;Fair enough? Food security and the international trade of seafood&lt;/title&gt;&lt;url&gt;http://dx.doi.org/10.1016/j.worlddev.2014.10.013&lt;/url&gt;&lt;volume&gt;67&lt;/volume&gt;&lt;publication_date&gt;99201503011200000000222000&lt;/publication_date&gt;&lt;uuid&gt;66175754-97B9-4F6D-AC75-BA2720113614&lt;/uuid&gt;&lt;type&gt;400&lt;/type&gt;&lt;number&gt;C&lt;/number&gt;&lt;citekey&gt;Asche:2015ju&lt;/citekey&gt;&lt;doi&gt;10.1016/j.worlddev.2014.10.013&lt;/doi&gt;&lt;startpage&gt;151&lt;/startpage&gt;&lt;endpage&gt;160&lt;/endpage&gt;&lt;bundle&gt;&lt;publication&gt;&lt;title&gt;World Development&lt;/title&gt;&lt;uuid&gt;6D978CEB-96B3-46DD-B1A3-09A01B4389E9&lt;/uuid&gt;&lt;subtype&gt;-100&lt;/subtype&gt;&lt;publisher&gt;Elsevier Ltd&lt;/publisher&gt;&lt;type&gt;-100&lt;/type&gt;&lt;/publication&gt;&lt;/bundle&gt;&lt;authors&gt;&lt;author&gt;&lt;lastName&gt;Asche&lt;/lastName&gt;&lt;firstName&gt;Frank&lt;/firstName&gt;&lt;/author&gt;&lt;author&gt;&lt;lastName&gt;Bellemare&lt;/lastName&gt;&lt;firstName&gt;Marc&lt;/firstName&gt;&lt;middleNames&gt;F&lt;/middleNames&gt;&lt;/author&gt;&lt;author&gt;&lt;lastName&gt;Roheim&lt;/lastName&gt;&lt;firstName&gt;Cathy&lt;/firstName&gt;&lt;/author&gt;&lt;author&gt;&lt;lastName&gt;Smith&lt;/lastName&gt;&lt;firstName&gt;Martin&lt;/firstName&gt;&lt;middleNames&gt;D&lt;/middleNames&gt;&lt;/author&gt;&lt;author&gt;&lt;lastName&gt;Tveteras&lt;/lastName&gt;&lt;firstName&gt;Sigbjørn&lt;/firstName&gt;&lt;/author&gt;&lt;/authors&gt;&lt;/publication&gt;&lt;/publications&gt;&lt;cites&gt;&lt;/cites&gt;&lt;/citation&gt;</w:instrText>
      </w:r>
      <w:r w:rsidR="00E8296D" w:rsidRPr="00455A1A">
        <w:rPr>
          <w:rFonts w:cstheme="minorHAnsi"/>
        </w:rPr>
        <w:fldChar w:fldCharType="separate"/>
      </w:r>
      <w:r w:rsidR="00FF15FF" w:rsidRPr="00455A1A">
        <w:rPr>
          <w:rFonts w:cstheme="minorHAnsi"/>
        </w:rPr>
        <w:t xml:space="preserve">(Asche </w:t>
      </w:r>
      <w:r w:rsidR="00FF15FF" w:rsidRPr="00455A1A">
        <w:rPr>
          <w:rFonts w:cstheme="minorHAnsi"/>
          <w:i/>
          <w:iCs/>
        </w:rPr>
        <w:t>et al.</w:t>
      </w:r>
      <w:r w:rsidR="00FF15FF" w:rsidRPr="00455A1A">
        <w:rPr>
          <w:rFonts w:cstheme="minorHAnsi"/>
        </w:rPr>
        <w:t xml:space="preserve"> 2015)</w:t>
      </w:r>
      <w:r w:rsidR="00E8296D" w:rsidRPr="00455A1A">
        <w:rPr>
          <w:rFonts w:cstheme="minorHAnsi"/>
        </w:rPr>
        <w:fldChar w:fldCharType="end"/>
      </w:r>
      <w:r w:rsidR="00BA3ED1" w:rsidRPr="00455A1A">
        <w:rPr>
          <w:rFonts w:cstheme="minorHAnsi"/>
        </w:rPr>
        <w:t xml:space="preserve">. </w:t>
      </w:r>
      <w:r w:rsidR="00E01835" w:rsidRPr="00455A1A">
        <w:rPr>
          <w:rFonts w:cstheme="minorHAnsi"/>
        </w:rPr>
        <w:t>Furthermore, d</w:t>
      </w:r>
      <w:r w:rsidR="00BA3ED1" w:rsidRPr="00455A1A">
        <w:rPr>
          <w:rFonts w:cstheme="minorHAnsi"/>
        </w:rPr>
        <w:t>emand fo</w:t>
      </w:r>
      <w:r w:rsidR="00E14D23" w:rsidRPr="00455A1A">
        <w:rPr>
          <w:rFonts w:cstheme="minorHAnsi"/>
        </w:rPr>
        <w:t xml:space="preserve">r seafood is growing </w:t>
      </w:r>
      <w:r w:rsidR="00BA3ED1" w:rsidRPr="00455A1A">
        <w:rPr>
          <w:rFonts w:cstheme="minorHAnsi"/>
        </w:rPr>
        <w:t xml:space="preserve">with </w:t>
      </w:r>
      <w:r w:rsidR="00332491" w:rsidRPr="00455A1A">
        <w:rPr>
          <w:rFonts w:cstheme="minorHAnsi"/>
        </w:rPr>
        <w:t xml:space="preserve">the </w:t>
      </w:r>
      <w:r w:rsidR="00BA3ED1" w:rsidRPr="00455A1A">
        <w:rPr>
          <w:rFonts w:cstheme="minorHAnsi"/>
        </w:rPr>
        <w:t>global sea</w:t>
      </w:r>
      <w:r w:rsidR="005A245D" w:rsidRPr="00455A1A">
        <w:rPr>
          <w:rFonts w:cstheme="minorHAnsi"/>
        </w:rPr>
        <w:t xml:space="preserve">food </w:t>
      </w:r>
      <w:r w:rsidR="00423FBD" w:rsidRPr="00455A1A">
        <w:rPr>
          <w:rFonts w:cstheme="minorHAnsi"/>
        </w:rPr>
        <w:t>supply</w:t>
      </w:r>
      <w:r w:rsidR="005A245D" w:rsidRPr="00455A1A">
        <w:rPr>
          <w:rFonts w:cstheme="minorHAnsi"/>
        </w:rPr>
        <w:t xml:space="preserve"> increasing by 3.2</w:t>
      </w:r>
      <w:r w:rsidR="00BA3ED1" w:rsidRPr="00455A1A">
        <w:rPr>
          <w:rFonts w:cstheme="minorHAnsi"/>
        </w:rPr>
        <w:t xml:space="preserve">% </w:t>
      </w:r>
      <w:r w:rsidR="00ED1F44" w:rsidRPr="00455A1A">
        <w:rPr>
          <w:rFonts w:cstheme="minorHAnsi"/>
        </w:rPr>
        <w:t>annually</w:t>
      </w:r>
      <w:r w:rsidR="00BA3ED1" w:rsidRPr="00455A1A">
        <w:rPr>
          <w:rFonts w:cstheme="minorHAnsi"/>
        </w:rPr>
        <w:t xml:space="preserve"> </w:t>
      </w:r>
      <w:r w:rsidR="008829CE" w:rsidRPr="00455A1A">
        <w:rPr>
          <w:rFonts w:cstheme="minorHAnsi"/>
        </w:rPr>
        <w:t>from 1961</w:t>
      </w:r>
      <w:r w:rsidR="00751EB6" w:rsidRPr="00455A1A">
        <w:rPr>
          <w:rFonts w:cstheme="minorHAnsi"/>
        </w:rPr>
        <w:t>-2013</w:t>
      </w:r>
      <w:r w:rsidR="0028252F" w:rsidRPr="00455A1A">
        <w:rPr>
          <w:rFonts w:cstheme="minorHAnsi"/>
        </w:rPr>
        <w:t xml:space="preserve">, </w:t>
      </w:r>
      <w:r w:rsidR="00C152D4" w:rsidRPr="00455A1A">
        <w:rPr>
          <w:rFonts w:cstheme="minorHAnsi"/>
        </w:rPr>
        <w:t>more than</w:t>
      </w:r>
      <w:r w:rsidR="003F4E9A" w:rsidRPr="00455A1A">
        <w:rPr>
          <w:rFonts w:cstheme="minorHAnsi"/>
        </w:rPr>
        <w:t xml:space="preserve"> </w:t>
      </w:r>
      <w:r w:rsidR="0028252F" w:rsidRPr="00455A1A">
        <w:rPr>
          <w:rFonts w:cstheme="minorHAnsi"/>
        </w:rPr>
        <w:t>d</w:t>
      </w:r>
      <w:r w:rsidR="007300C1" w:rsidRPr="00455A1A">
        <w:rPr>
          <w:rFonts w:cstheme="minorHAnsi"/>
        </w:rPr>
        <w:t>ouble</w:t>
      </w:r>
      <w:r w:rsidR="0028252F" w:rsidRPr="00455A1A">
        <w:rPr>
          <w:rFonts w:cstheme="minorHAnsi"/>
        </w:rPr>
        <w:t xml:space="preserve"> the</w:t>
      </w:r>
      <w:r w:rsidR="005D0A4D" w:rsidRPr="00455A1A">
        <w:rPr>
          <w:rFonts w:cstheme="minorHAnsi"/>
        </w:rPr>
        <w:t xml:space="preserve"> rate of</w:t>
      </w:r>
      <w:r w:rsidR="0028252F" w:rsidRPr="00455A1A">
        <w:rPr>
          <w:rFonts w:cstheme="minorHAnsi"/>
        </w:rPr>
        <w:t xml:space="preserve"> </w:t>
      </w:r>
      <w:r w:rsidR="00522771" w:rsidRPr="00455A1A">
        <w:rPr>
          <w:rFonts w:cstheme="minorHAnsi"/>
        </w:rPr>
        <w:t xml:space="preserve">human population growth </w:t>
      </w:r>
      <w:r w:rsidR="00523FAD" w:rsidRPr="00455A1A">
        <w:rPr>
          <w:rFonts w:cstheme="minorHAnsi"/>
        </w:rPr>
        <w:fldChar w:fldCharType="begin"/>
      </w:r>
      <w:r w:rsidR="00FF15FF" w:rsidRPr="00455A1A">
        <w:rPr>
          <w:rFonts w:cstheme="minorHAnsi"/>
        </w:rPr>
        <w:instrText xml:space="preserve"> ADDIN PAPERS2_CITATIONS &lt;citation&gt;&lt;priority&gt;1&lt;/priority&gt;&lt;uuid&gt;CFD45F0D-98CA-4214-8109-74110F4C8927&lt;/uuid&gt;&lt;publications&gt;&lt;publication&gt;&lt;subtype&gt;700&lt;/subtype&gt;&lt;place&gt;Rome&lt;/place&gt;&lt;publisher&gt;Food and Agriculture Organization of the United Nations&lt;/publisher&gt;&lt;title&gt;The State of World Fisheries and Aquaculture 2016&lt;/title&gt;&lt;url&gt;http://www.fao.org/3/a-i5555e.pdf&lt;/url&gt;&lt;publication_date&gt;99201607061200000000222000&lt;/publication_date&gt;&lt;uuid&gt;0AF96E1F-9321-4281-A5F6-6D86E2CFA31C&lt;/uuid&gt;&lt;type&gt;700&lt;/type&gt;&lt;citekey&gt;FAO:2016um&lt;/citekey&gt;&lt;subtitle&gt;Contributing to food security and nutrition for all&lt;/subtitle&gt;&lt;startpage&gt;1&lt;/startpage&gt;&lt;endpage&gt;204&lt;/endpage&gt;&lt;authors&gt;&lt;author&gt;&lt;lastName&gt;FAO&lt;/lastName&gt;&lt;/author&gt;&lt;/authors&gt;&lt;/publication&gt;&lt;/publications&gt;&lt;cites&gt;&lt;/cites&gt;&lt;/citation&gt;</w:instrText>
      </w:r>
      <w:r w:rsidR="00523FAD" w:rsidRPr="00455A1A">
        <w:rPr>
          <w:rFonts w:cstheme="minorHAnsi"/>
        </w:rPr>
        <w:fldChar w:fldCharType="separate"/>
      </w:r>
      <w:r w:rsidR="00FF15FF" w:rsidRPr="00455A1A">
        <w:rPr>
          <w:rFonts w:cstheme="minorHAnsi"/>
        </w:rPr>
        <w:t>(FAO 2016)</w:t>
      </w:r>
      <w:r w:rsidR="00523FAD" w:rsidRPr="00455A1A">
        <w:rPr>
          <w:rFonts w:cstheme="minorHAnsi"/>
        </w:rPr>
        <w:fldChar w:fldCharType="end"/>
      </w:r>
      <w:r w:rsidR="00BA3ED1" w:rsidRPr="00455A1A">
        <w:rPr>
          <w:rFonts w:cstheme="minorHAnsi"/>
        </w:rPr>
        <w:t xml:space="preserve">. </w:t>
      </w:r>
      <w:r w:rsidR="008137F2" w:rsidRPr="00455A1A">
        <w:rPr>
          <w:rFonts w:cstheme="minorHAnsi"/>
        </w:rPr>
        <w:t>D</w:t>
      </w:r>
      <w:r w:rsidR="00CA0E8E" w:rsidRPr="00455A1A">
        <w:rPr>
          <w:rFonts w:cstheme="minorHAnsi"/>
        </w:rPr>
        <w:t xml:space="preserve">eveloped countries </w:t>
      </w:r>
      <w:r w:rsidR="001526DD" w:rsidRPr="00455A1A">
        <w:rPr>
          <w:rFonts w:cstheme="minorHAnsi"/>
        </w:rPr>
        <w:t>remain</w:t>
      </w:r>
      <w:r w:rsidR="002F7F01" w:rsidRPr="00455A1A">
        <w:rPr>
          <w:rFonts w:cstheme="minorHAnsi"/>
        </w:rPr>
        <w:t xml:space="preserve"> both </w:t>
      </w:r>
      <w:r w:rsidR="00CA0E8E" w:rsidRPr="00455A1A">
        <w:rPr>
          <w:rFonts w:cstheme="minorHAnsi"/>
        </w:rPr>
        <w:t>the lar</w:t>
      </w:r>
      <w:r w:rsidR="00807BD4" w:rsidRPr="00455A1A">
        <w:rPr>
          <w:rFonts w:cstheme="minorHAnsi"/>
        </w:rPr>
        <w:t xml:space="preserve">gest importers and exporters in the </w:t>
      </w:r>
      <w:r w:rsidR="00120414" w:rsidRPr="00455A1A">
        <w:rPr>
          <w:rFonts w:cstheme="minorHAnsi"/>
        </w:rPr>
        <w:t xml:space="preserve">global </w:t>
      </w:r>
      <w:r w:rsidR="00CA0E8E" w:rsidRPr="00455A1A">
        <w:rPr>
          <w:rFonts w:cstheme="minorHAnsi"/>
        </w:rPr>
        <w:t>seafood</w:t>
      </w:r>
      <w:r w:rsidR="00807BD4" w:rsidRPr="00455A1A">
        <w:rPr>
          <w:rFonts w:cstheme="minorHAnsi"/>
        </w:rPr>
        <w:t xml:space="preserve"> trade</w:t>
      </w:r>
      <w:r w:rsidR="00CA0E8E" w:rsidRPr="00455A1A">
        <w:rPr>
          <w:rFonts w:cstheme="minorHAnsi"/>
        </w:rPr>
        <w:t xml:space="preserve">, </w:t>
      </w:r>
      <w:r w:rsidR="008137F2" w:rsidRPr="00455A1A">
        <w:rPr>
          <w:rFonts w:cstheme="minorHAnsi"/>
        </w:rPr>
        <w:t xml:space="preserve">but </w:t>
      </w:r>
      <w:r w:rsidR="00CA0E8E" w:rsidRPr="00455A1A">
        <w:rPr>
          <w:rFonts w:cstheme="minorHAnsi"/>
        </w:rPr>
        <w:t>seafood exports are the prima</w:t>
      </w:r>
      <w:r w:rsidR="00F90046" w:rsidRPr="00455A1A">
        <w:rPr>
          <w:rFonts w:cstheme="minorHAnsi"/>
        </w:rPr>
        <w:t>ry source of ex</w:t>
      </w:r>
      <w:r w:rsidR="0013269F" w:rsidRPr="00455A1A">
        <w:rPr>
          <w:rFonts w:cstheme="minorHAnsi"/>
        </w:rPr>
        <w:t>port earnings for</w:t>
      </w:r>
      <w:r w:rsidR="00CA0E8E" w:rsidRPr="00455A1A">
        <w:rPr>
          <w:rFonts w:cstheme="minorHAnsi"/>
        </w:rPr>
        <w:t xml:space="preserve"> many developing countries, </w:t>
      </w:r>
      <w:r w:rsidR="008E5160" w:rsidRPr="00455A1A">
        <w:rPr>
          <w:rFonts w:cstheme="minorHAnsi"/>
        </w:rPr>
        <w:t xml:space="preserve">which </w:t>
      </w:r>
      <w:r w:rsidR="00CA0E8E" w:rsidRPr="00455A1A">
        <w:rPr>
          <w:rFonts w:cstheme="minorHAnsi"/>
        </w:rPr>
        <w:t>are</w:t>
      </w:r>
      <w:r w:rsidR="00C04D47" w:rsidRPr="00455A1A">
        <w:rPr>
          <w:rFonts w:cstheme="minorHAnsi"/>
        </w:rPr>
        <w:t xml:space="preserve"> </w:t>
      </w:r>
      <w:r w:rsidR="00CA0E8E" w:rsidRPr="00455A1A">
        <w:rPr>
          <w:rFonts w:cstheme="minorHAnsi"/>
        </w:rPr>
        <w:t xml:space="preserve">rapidly increasing </w:t>
      </w:r>
      <w:r w:rsidR="008450E1" w:rsidRPr="00455A1A">
        <w:rPr>
          <w:rFonts w:cstheme="minorHAnsi"/>
        </w:rPr>
        <w:t xml:space="preserve">their </w:t>
      </w:r>
      <w:r w:rsidR="00CA0E8E" w:rsidRPr="00455A1A">
        <w:rPr>
          <w:rFonts w:cstheme="minorHAnsi"/>
        </w:rPr>
        <w:t xml:space="preserve">fisheries production </w:t>
      </w:r>
      <w:r w:rsidR="00EC61EB" w:rsidRPr="00455A1A">
        <w:rPr>
          <w:rFonts w:cstheme="minorHAnsi"/>
        </w:rPr>
        <w:t>and seafood exports</w:t>
      </w:r>
      <w:r w:rsidR="00E8296D" w:rsidRPr="00455A1A">
        <w:rPr>
          <w:rFonts w:cstheme="minorHAnsi"/>
        </w:rPr>
        <w:t xml:space="preserve"> </w:t>
      </w:r>
      <w:r w:rsidR="00523FAD" w:rsidRPr="00455A1A">
        <w:rPr>
          <w:rFonts w:cstheme="minorHAnsi"/>
        </w:rPr>
        <w:fldChar w:fldCharType="begin"/>
      </w:r>
      <w:r w:rsidR="00FF15FF" w:rsidRPr="00455A1A">
        <w:rPr>
          <w:rFonts w:cstheme="minorHAnsi"/>
        </w:rPr>
        <w:instrText xml:space="preserve"> ADDIN PAPERS2_CITATIONS &lt;citation&gt;&lt;priority&gt;2&lt;/priority&gt;&lt;uuid&gt;5AD9F66F-B4A0-4FE2-A80C-5688A7F8B852&lt;/uuid&gt;&lt;publications&gt;&lt;publication&gt;&lt;subtype&gt;700&lt;/subtype&gt;&lt;place&gt;Rome&lt;/place&gt;&lt;publisher&gt;Food and Agriculture Organization of the United Nations&lt;/publisher&gt;&lt;title&gt;The State of World Fisheries and Aquaculture 2016&lt;/title&gt;&lt;url&gt;http://www.fao.org/3/a-i5555e.pdf&lt;/url&gt;&lt;publication_date&gt;99201607061200000000222000&lt;/publication_date&gt;&lt;uuid&gt;0AF96E1F-9321-4281-A5F6-6D86E2CFA31C&lt;/uuid&gt;&lt;type&gt;700&lt;/type&gt;&lt;citekey&gt;FAO:2016um&lt;/citekey&gt;&lt;subtitle&gt;Contributing to food security and nutrition for all&lt;/subtitle&gt;&lt;startpage&gt;1&lt;/startpage&gt;&lt;endpage&gt;204&lt;/endpage&gt;&lt;authors&gt;&lt;author&gt;&lt;lastName&gt;FAO&lt;/lastName&gt;&lt;/author&gt;&lt;/authors&gt;&lt;/publication&gt;&lt;/publications&gt;&lt;cites&gt;&lt;/cites&gt;&lt;/citation&gt;</w:instrText>
      </w:r>
      <w:r w:rsidR="00523FAD" w:rsidRPr="00455A1A">
        <w:rPr>
          <w:rFonts w:cstheme="minorHAnsi"/>
        </w:rPr>
        <w:fldChar w:fldCharType="separate"/>
      </w:r>
      <w:r w:rsidR="00FF15FF" w:rsidRPr="00455A1A">
        <w:rPr>
          <w:rFonts w:cstheme="minorHAnsi"/>
        </w:rPr>
        <w:t>(FAO 2016)</w:t>
      </w:r>
      <w:r w:rsidR="00523FAD" w:rsidRPr="00455A1A">
        <w:rPr>
          <w:rFonts w:cstheme="minorHAnsi"/>
        </w:rPr>
        <w:fldChar w:fldCharType="end"/>
      </w:r>
      <w:r w:rsidR="00EC61EB" w:rsidRPr="00455A1A">
        <w:rPr>
          <w:rFonts w:cstheme="minorHAnsi"/>
        </w:rPr>
        <w:t>.</w:t>
      </w:r>
      <w:r w:rsidR="00713788" w:rsidRPr="00455A1A">
        <w:rPr>
          <w:rFonts w:cstheme="minorHAnsi"/>
        </w:rPr>
        <w:t xml:space="preserve"> </w:t>
      </w:r>
      <w:r w:rsidR="00EC61EB" w:rsidRPr="00455A1A">
        <w:rPr>
          <w:rFonts w:cstheme="minorHAnsi"/>
        </w:rPr>
        <w:t xml:space="preserve"> </w:t>
      </w:r>
      <w:r w:rsidR="00A01483" w:rsidRPr="00455A1A">
        <w:rPr>
          <w:rFonts w:cstheme="minorHAnsi"/>
        </w:rPr>
        <w:t>F</w:t>
      </w:r>
      <w:r w:rsidR="00FB08CA" w:rsidRPr="00455A1A">
        <w:rPr>
          <w:rFonts w:cstheme="minorHAnsi"/>
        </w:rPr>
        <w:t xml:space="preserve">isheries </w:t>
      </w:r>
      <w:r w:rsidR="007B1C30" w:rsidRPr="00455A1A">
        <w:rPr>
          <w:rFonts w:cstheme="minorHAnsi"/>
        </w:rPr>
        <w:t>development</w:t>
      </w:r>
      <w:r w:rsidR="000316B2" w:rsidRPr="00455A1A">
        <w:rPr>
          <w:rFonts w:cstheme="minorHAnsi"/>
        </w:rPr>
        <w:t xml:space="preserve"> can </w:t>
      </w:r>
      <w:r w:rsidR="00876998" w:rsidRPr="00455A1A">
        <w:rPr>
          <w:rFonts w:cstheme="minorHAnsi"/>
        </w:rPr>
        <w:t xml:space="preserve">confer </w:t>
      </w:r>
      <w:r w:rsidR="009425D8" w:rsidRPr="00455A1A">
        <w:rPr>
          <w:rFonts w:cstheme="minorHAnsi"/>
        </w:rPr>
        <w:t xml:space="preserve">diverse bioeconomic benefits including increased </w:t>
      </w:r>
      <w:r w:rsidR="00AD32C4" w:rsidRPr="00455A1A">
        <w:rPr>
          <w:rFonts w:cstheme="minorHAnsi"/>
        </w:rPr>
        <w:t>profitability</w:t>
      </w:r>
      <w:r w:rsidR="00AB4B60" w:rsidRPr="00455A1A">
        <w:rPr>
          <w:rFonts w:cstheme="minorHAnsi"/>
        </w:rPr>
        <w:t xml:space="preserve"> </w:t>
      </w:r>
      <w:r w:rsidR="002D3D44" w:rsidRPr="00455A1A">
        <w:rPr>
          <w:rFonts w:cstheme="minorHAnsi"/>
        </w:rPr>
        <w:t>through</w:t>
      </w:r>
      <w:r w:rsidR="009425D8" w:rsidRPr="00455A1A">
        <w:rPr>
          <w:rFonts w:cstheme="minorHAnsi"/>
        </w:rPr>
        <w:t xml:space="preserve"> increased</w:t>
      </w:r>
      <w:r w:rsidR="00AB4B60" w:rsidRPr="00455A1A">
        <w:rPr>
          <w:rFonts w:cstheme="minorHAnsi"/>
        </w:rPr>
        <w:t xml:space="preserve"> prices</w:t>
      </w:r>
      <w:r w:rsidR="00AD32C4" w:rsidRPr="00455A1A">
        <w:rPr>
          <w:rFonts w:cstheme="minorHAnsi"/>
        </w:rPr>
        <w:t xml:space="preserve"> (</w:t>
      </w:r>
      <w:r w:rsidR="00AD32C4" w:rsidRPr="00455A1A">
        <w:rPr>
          <w:rFonts w:cstheme="minorHAnsi"/>
          <w:color w:val="FF0000"/>
        </w:rPr>
        <w:t>citation?</w:t>
      </w:r>
      <w:r w:rsidR="00AD32C4" w:rsidRPr="00455A1A">
        <w:rPr>
          <w:rFonts w:cstheme="minorHAnsi"/>
        </w:rPr>
        <w:t>), red</w:t>
      </w:r>
      <w:r w:rsidR="000402B5" w:rsidRPr="00455A1A">
        <w:rPr>
          <w:rFonts w:cstheme="minorHAnsi"/>
        </w:rPr>
        <w:t>uce</w:t>
      </w:r>
      <w:r w:rsidR="009425D8" w:rsidRPr="00455A1A">
        <w:rPr>
          <w:rFonts w:cstheme="minorHAnsi"/>
        </w:rPr>
        <w:t>d</w:t>
      </w:r>
      <w:r w:rsidR="00AD32C4" w:rsidRPr="00455A1A">
        <w:rPr>
          <w:rFonts w:cstheme="minorHAnsi"/>
        </w:rPr>
        <w:t xml:space="preserve"> environ</w:t>
      </w:r>
      <w:r w:rsidR="000402B5" w:rsidRPr="00455A1A">
        <w:rPr>
          <w:rFonts w:cstheme="minorHAnsi"/>
        </w:rPr>
        <w:t>m</w:t>
      </w:r>
      <w:r w:rsidR="00BB4993" w:rsidRPr="00455A1A">
        <w:rPr>
          <w:rFonts w:cstheme="minorHAnsi"/>
        </w:rPr>
        <w:t>ental impacts via</w:t>
      </w:r>
      <w:r w:rsidR="001F6C39" w:rsidRPr="00455A1A">
        <w:rPr>
          <w:rFonts w:cstheme="minorHAnsi"/>
        </w:rPr>
        <w:t xml:space="preserve"> increased </w:t>
      </w:r>
      <w:r w:rsidR="00AD32C4" w:rsidRPr="00455A1A">
        <w:rPr>
          <w:rFonts w:cstheme="minorHAnsi"/>
        </w:rPr>
        <w:t>efficiency (</w:t>
      </w:r>
      <w:r w:rsidR="00E20A26" w:rsidRPr="00455A1A">
        <w:rPr>
          <w:rFonts w:cstheme="minorHAnsi"/>
          <w:color w:val="FF0000"/>
        </w:rPr>
        <w:t>citation?</w:t>
      </w:r>
      <w:r w:rsidR="00AD32C4" w:rsidRPr="00455A1A">
        <w:rPr>
          <w:rFonts w:cstheme="minorHAnsi"/>
        </w:rPr>
        <w:t xml:space="preserve">), </w:t>
      </w:r>
      <w:r w:rsidR="00106EA6" w:rsidRPr="00455A1A">
        <w:rPr>
          <w:rFonts w:cstheme="minorHAnsi"/>
        </w:rPr>
        <w:t xml:space="preserve">and </w:t>
      </w:r>
      <w:r w:rsidR="001F6C39" w:rsidRPr="00455A1A">
        <w:rPr>
          <w:rFonts w:cstheme="minorHAnsi"/>
        </w:rPr>
        <w:t>promotion and financing of</w:t>
      </w:r>
      <w:r w:rsidR="00106EA6" w:rsidRPr="00455A1A">
        <w:rPr>
          <w:rFonts w:cstheme="minorHAnsi"/>
        </w:rPr>
        <w:t xml:space="preserve"> environmental protections (</w:t>
      </w:r>
      <w:r w:rsidR="00E20A26" w:rsidRPr="00455A1A">
        <w:rPr>
          <w:rFonts w:cstheme="minorHAnsi"/>
          <w:color w:val="FF0000"/>
        </w:rPr>
        <w:t>citation?</w:t>
      </w:r>
      <w:r w:rsidR="00106EA6" w:rsidRPr="00455A1A">
        <w:rPr>
          <w:rFonts w:cstheme="minorHAnsi"/>
        </w:rPr>
        <w:t>).</w:t>
      </w:r>
      <w:r w:rsidR="00374499" w:rsidRPr="00455A1A">
        <w:rPr>
          <w:rFonts w:cstheme="minorHAnsi"/>
        </w:rPr>
        <w:t xml:space="preserve"> However, </w:t>
      </w:r>
      <w:r w:rsidR="00991AF7" w:rsidRPr="00455A1A">
        <w:rPr>
          <w:rFonts w:cstheme="minorHAnsi"/>
        </w:rPr>
        <w:t xml:space="preserve">increasing </w:t>
      </w:r>
      <w:r w:rsidR="002A04E0" w:rsidRPr="00455A1A">
        <w:rPr>
          <w:rFonts w:cstheme="minorHAnsi"/>
        </w:rPr>
        <w:t>production and trade</w:t>
      </w:r>
      <w:r w:rsidR="00991AF7" w:rsidRPr="00455A1A">
        <w:rPr>
          <w:rFonts w:cstheme="minorHAnsi"/>
        </w:rPr>
        <w:t xml:space="preserve"> can also promote overexploitation </w:t>
      </w:r>
      <w:r w:rsidR="00523FAD" w:rsidRPr="00455A1A">
        <w:rPr>
          <w:rFonts w:cstheme="minorHAnsi"/>
        </w:rPr>
        <w:fldChar w:fldCharType="begin"/>
      </w:r>
      <w:r w:rsidR="00FF15FF" w:rsidRPr="00455A1A">
        <w:rPr>
          <w:rFonts w:cstheme="minorHAnsi"/>
        </w:rPr>
        <w:instrText xml:space="preserve"> ADDIN PAPERS2_CITATIONS &lt;citation&gt;&lt;priority&gt;3&lt;/priority&gt;&lt;uuid&gt;216D09E5-310D-44CC-9AAD-E297D1EB752D&lt;/uuid&gt;&lt;publications&gt;&lt;publication&gt;&lt;subtype&gt;400&lt;/subtype&gt;&lt;publisher&gt;Springer US&lt;/publisher&gt;&lt;title&gt;Trade: a driver of present and future ecosystems&lt;/title&gt;&lt;url&gt;"http://dx.doi.org/10.1007/s10021-016-0021-z&lt;/url&gt;&lt;volume&gt;20&lt;/volume&gt;&lt;publication_date&gt;99201608051200000000222000&lt;/publication_date&gt;&lt;uuid&gt;E3BA0B00-3F32-470F-8013-73FA7B218465&lt;/uuid&gt;&lt;type&gt;400&lt;/type&gt;&lt;number&gt;1&lt;/number&gt;&lt;citekey&gt;Pace:2016ky&lt;/citekey&gt;&lt;doi&gt;10.1007/s10021-016-0021-z&lt;/doi&gt;&lt;startpage&gt;44&lt;/startpage&gt;&lt;endpage&gt;53&lt;/endpage&gt;&lt;bundle&gt;&lt;publication&gt;&lt;title&gt;Ecosystems&lt;/title&gt;&lt;uuid&gt;F931AE2D-9DED-4692-B7FF-E9084247D932&lt;/uuid&gt;&lt;subtype&gt;-100&lt;/subtype&gt;&lt;publisher&gt;Springer US&lt;/publisher&gt;&lt;type&gt;-100&lt;/type&gt;&lt;/publication&gt;&lt;/bundle&gt;&lt;authors&gt;&lt;author&gt;&lt;lastName&gt;Pace&lt;/lastName&gt;&lt;firstName&gt;Michael&lt;/firstName&gt;&lt;middleNames&gt;L&lt;/middleNames&gt;&lt;/author&gt;&lt;author&gt;&lt;lastName&gt;Gephart&lt;/lastName&gt;&lt;firstName&gt;Jessica&lt;/firstName&gt;&lt;middleNames&gt;A&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(Pace and Gephart 2016)</w:t>
      </w:r>
      <w:r w:rsidR="00523FAD" w:rsidRPr="00455A1A">
        <w:rPr>
          <w:rFonts w:cstheme="minorHAnsi"/>
        </w:rPr>
        <w:fldChar w:fldCharType="end"/>
      </w:r>
      <w:r w:rsidR="00B108E7" w:rsidRPr="00455A1A">
        <w:rPr>
          <w:rFonts w:cstheme="minorHAnsi"/>
        </w:rPr>
        <w:t>.</w:t>
      </w:r>
    </w:p>
    <w:p w14:paraId="00DADE8A" w14:textId="77777777" w:rsidR="00983658" w:rsidRPr="00455A1A" w:rsidRDefault="00983658" w:rsidP="005A5CBB">
      <w:pPr>
        <w:contextualSpacing/>
        <w:rPr>
          <w:rFonts w:cstheme="minorHAnsi"/>
        </w:rPr>
      </w:pPr>
    </w:p>
    <w:p w14:paraId="2AD11F38" w14:textId="21BC782D" w:rsidR="0027191A" w:rsidRPr="00455A1A" w:rsidRDefault="00983658" w:rsidP="0048779D">
      <w:pPr>
        <w:contextualSpacing/>
        <w:rPr>
          <w:rFonts w:cstheme="minorHAnsi"/>
        </w:rPr>
      </w:pPr>
      <w:r w:rsidRPr="00455A1A">
        <w:rPr>
          <w:rFonts w:cstheme="minorHAnsi"/>
        </w:rPr>
        <w:tab/>
      </w:r>
      <w:commentRangeStart w:id="0"/>
      <w:r w:rsidR="00EF76F1" w:rsidRPr="00455A1A">
        <w:rPr>
          <w:rFonts w:cstheme="minorHAnsi"/>
        </w:rPr>
        <w:t>A particularly</w:t>
      </w:r>
      <w:r w:rsidR="0033731C" w:rsidRPr="00455A1A">
        <w:rPr>
          <w:rFonts w:cstheme="minorHAnsi"/>
        </w:rPr>
        <w:t xml:space="preserve"> complex effect of</w:t>
      </w:r>
      <w:r w:rsidR="00EF76F1" w:rsidRPr="00455A1A">
        <w:rPr>
          <w:rFonts w:cstheme="minorHAnsi"/>
        </w:rPr>
        <w:t xml:space="preserve"> </w:t>
      </w:r>
      <w:r w:rsidR="00910ABE" w:rsidRPr="00455A1A">
        <w:rPr>
          <w:rFonts w:cstheme="minorHAnsi"/>
        </w:rPr>
        <w:t xml:space="preserve">increasing </w:t>
      </w:r>
      <w:r w:rsidR="00EF76F1" w:rsidRPr="00455A1A">
        <w:rPr>
          <w:rFonts w:cstheme="minorHAnsi"/>
        </w:rPr>
        <w:t xml:space="preserve">trade is the creation of </w:t>
      </w:r>
      <w:r w:rsidR="0048779D" w:rsidRPr="00455A1A">
        <w:rPr>
          <w:rFonts w:cstheme="minorHAnsi"/>
        </w:rPr>
        <w:t>“</w:t>
      </w:r>
      <w:proofErr w:type="spellStart"/>
      <w:r w:rsidR="0048779D" w:rsidRPr="00455A1A">
        <w:rPr>
          <w:rFonts w:cstheme="minorHAnsi"/>
        </w:rPr>
        <w:t>telecouplings</w:t>
      </w:r>
      <w:proofErr w:type="spellEnd"/>
      <w:r w:rsidR="0048779D" w:rsidRPr="00455A1A">
        <w:rPr>
          <w:rFonts w:cstheme="minorHAnsi"/>
        </w:rPr>
        <w:t xml:space="preserve">” </w:t>
      </w:r>
      <w:r w:rsidR="00523FAD" w:rsidRPr="00455A1A">
        <w:rPr>
          <w:rFonts w:cstheme="minorHAnsi"/>
        </w:rPr>
        <w:fldChar w:fldCharType="begin"/>
      </w:r>
      <w:r w:rsidR="00FF15FF" w:rsidRPr="00455A1A">
        <w:rPr>
          <w:rFonts w:cstheme="minorHAnsi"/>
        </w:rPr>
        <w:instrText xml:space="preserve"> ADDIN PAPERS2_CITATIONS &lt;citation&gt;&lt;priority&gt;4&lt;/priority&gt;&lt;uuid&gt;E220031C-6EA7-4E86-AC27-ADB6346C0660&lt;/uuid&gt;&lt;publications&gt;&lt;publication&gt;&lt;subtype&gt;400&lt;/subtype&gt;&lt;title&gt;Framing sustainability in a telecoupled world&lt;/title&gt;&lt;url&gt;http://www.ecologyandsociety.org/vol18/iss2/art26/&lt;/url&gt;&lt;volume&gt;18&lt;/volume&gt;&lt;publication_date&gt;99201300001200000000200000&lt;/publication_date&gt;&lt;uuid&gt;A55CF6BB-BFDC-465C-9CDB-783CBB038C9A&lt;/uuid&gt;&lt;type&gt;400&lt;/type&gt;&lt;number&gt;2&lt;/number&gt;&lt;citekey&gt;Liu:2013ki&lt;/citekey&gt;&lt;doi&gt;10.5751/ES-05873-180226&lt;/doi&gt;&lt;startpage&gt;26&lt;/startpage&gt;&lt;bundle&gt;&lt;publication&gt;&lt;title&gt;Ecology and Society&lt;/title&gt;&lt;uuid&gt;47AA42C4-9B1C-4B7B-9BA0-DB82E4AB5790&lt;/uuid&gt;&lt;subtype&gt;-100&lt;/subtype&gt;&lt;type&gt;-100&lt;/type&gt;&lt;/publication&gt;&lt;/bundle&gt;&lt;authors&gt;&lt;author&gt;&lt;lastName&gt;Liu&lt;/lastName&gt;&lt;firstName&gt;Jianguo&lt;/firstName&gt;&lt;/author&gt;&lt;author&gt;&lt;lastName&gt;Hull&lt;/lastName&gt;&lt;firstName&gt;Vanessa&lt;/firstName&gt;&lt;/author&gt;&lt;author&gt;&lt;lastName&gt;Batistella&lt;/lastName&gt;&lt;firstName&gt;Mateus&lt;/firstName&gt;&lt;/author&gt;&lt;author&gt;&lt;lastName&gt;DeFries&lt;/lastName&gt;&lt;firstName&gt;Ruth&lt;/firstName&gt;&lt;/author&gt;&lt;author&gt;&lt;lastName&gt;Dietz&lt;/lastName&gt;&lt;firstName&gt;Thomas&lt;/firstName&gt;&lt;/author&gt;&lt;author&gt;&lt;lastName&gt;Fu&lt;/lastName&gt;&lt;firstName&gt;Feng&lt;/firstName&gt;&lt;/author&gt;&lt;author&gt;&lt;lastName&gt;Hertel&lt;/lastName&gt;&lt;firstName&gt;Thomas&lt;/firstName&gt;&lt;middleNames&gt;W&lt;/middleNames&gt;&lt;/author&gt;&lt;author&gt;&lt;lastName&gt;Izaurralde&lt;/lastName&gt;&lt;firstName&gt;R&lt;/firstName&gt;&lt;middleNames&gt;Cesar&lt;/middleNames&gt;&lt;/author&gt;&lt;author&gt;&lt;lastName&gt;Lambin&lt;/lastName&gt;&lt;firstName&gt;Eric&lt;/firstName&gt;&lt;middleNames&gt;F&lt;/middleNames&gt;&lt;/author&gt;&lt;author&gt;&lt;lastName&gt;Li&lt;/lastName&gt;&lt;firstName&gt;Shuxin&lt;/firstName&gt;&lt;/author&gt;&lt;author&gt;&lt;lastName&gt;Martinelli&lt;/lastName&gt;&lt;firstName&gt;Luiz&lt;/firstName&gt;&lt;middleNames&gt;A&lt;/middleNames&gt;&lt;/author&gt;&lt;author&gt;&lt;lastName&gt;McConnell&lt;/lastName&gt;&lt;firstName&gt;William&lt;/firstName&gt;&lt;middleNames&gt;J&lt;/middleNames&gt;&lt;/author&gt;&lt;author&gt;&lt;lastName&gt;Moran&lt;/lastName&gt;&lt;firstName&gt;Emilio&lt;/firstName&gt;&lt;middleNames&gt;F&lt;/middleNames&gt;&lt;/author&gt;&lt;author&gt;&lt;lastName&gt;Naylor&lt;/lastName&gt;&lt;firstName&gt;Rosamond&lt;/firstName&gt;&lt;/author&gt;&lt;author&gt;&lt;lastName&gt;Ouyang&lt;/lastName&gt;&lt;firstName&gt;Zhiyun&lt;/firstName&gt;&lt;/author&gt;&lt;author&gt;&lt;lastName&gt;Polenske&lt;/lastName&gt;&lt;firstName&gt;Karen&lt;/firstName&gt;&lt;middleNames&gt;R&lt;/middleNames&gt;&lt;/author&gt;&lt;author&gt;&lt;lastName&gt;Reenberg&lt;/lastName&gt;&lt;firstName&gt;Anette&lt;/firstName&gt;&lt;/author&gt;&lt;author&gt;&lt;lastName&gt;Miranda Rocha&lt;/lastName&gt;&lt;nonDroppingParticle&gt;de&lt;/nonDroppingParticle&gt;&lt;firstName&gt;Gilberto&lt;/firstName&gt;&lt;/author&gt;&lt;author&gt;&lt;lastName&gt;Simmons&lt;/lastName&gt;&lt;firstName&gt;Cynthia&lt;/firstName&gt;&lt;middleNames&gt;S&lt;/middleNames&gt;&lt;/author&gt;&lt;author&gt;&lt;lastName&gt;Verburg&lt;/lastName&gt;&lt;firstName&gt;Peter&lt;/firstName&gt;&lt;middleNames&gt;H&lt;/middleNames&gt;&lt;/author&gt;&lt;author&gt;&lt;lastName&gt;Vitousek&lt;/lastName&gt;&lt;firstName&gt;Peter&lt;/firstName&gt;&lt;middleNames&gt;M&lt;/middleNames&gt;&lt;/author&gt;&lt;author&gt;&lt;lastName&gt;Zhang&lt;/lastName&gt;&lt;firstName&gt;Fusuo&lt;/firstName&gt;&lt;/author&gt;&lt;author&gt;&lt;lastName&gt;Zhu&lt;/lastName&gt;&lt;firstName&gt;Chunquan&lt;/firstName&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(Liu </w:t>
      </w:r>
      <w:r w:rsidR="00FF15FF" w:rsidRPr="00455A1A">
        <w:rPr>
          <w:rFonts w:cstheme="minorHAnsi"/>
          <w:i/>
          <w:iCs/>
        </w:rPr>
        <w:t>et al.</w:t>
      </w:r>
      <w:r w:rsidR="00FF15FF" w:rsidRPr="00455A1A">
        <w:rPr>
          <w:rFonts w:cstheme="minorHAnsi"/>
        </w:rPr>
        <w:t xml:space="preserve"> 2013)</w:t>
      </w:r>
      <w:r w:rsidR="00523FAD" w:rsidRPr="00455A1A">
        <w:rPr>
          <w:rFonts w:cstheme="minorHAnsi"/>
        </w:rPr>
        <w:fldChar w:fldCharType="end"/>
      </w:r>
      <w:r w:rsidR="00E91E88" w:rsidRPr="00455A1A">
        <w:rPr>
          <w:rFonts w:cstheme="minorHAnsi"/>
        </w:rPr>
        <w:t xml:space="preserve">, </w:t>
      </w:r>
      <w:r w:rsidR="00BE097D" w:rsidRPr="00455A1A">
        <w:rPr>
          <w:rFonts w:cstheme="minorHAnsi"/>
        </w:rPr>
        <w:t xml:space="preserve">in </w:t>
      </w:r>
      <w:r w:rsidR="00836ABD" w:rsidRPr="00455A1A">
        <w:rPr>
          <w:rFonts w:cstheme="minorHAnsi"/>
        </w:rPr>
        <w:t>which</w:t>
      </w:r>
      <w:r w:rsidR="007314E9" w:rsidRPr="00455A1A">
        <w:rPr>
          <w:rFonts w:cstheme="minorHAnsi"/>
        </w:rPr>
        <w:t xml:space="preserve"> </w:t>
      </w:r>
      <w:r w:rsidR="00431368" w:rsidRPr="00455A1A">
        <w:rPr>
          <w:rFonts w:cstheme="minorHAnsi"/>
        </w:rPr>
        <w:t xml:space="preserve">marine ecosystems </w:t>
      </w:r>
      <w:r w:rsidR="002C2F3A" w:rsidRPr="00455A1A">
        <w:rPr>
          <w:rFonts w:cstheme="minorHAnsi"/>
        </w:rPr>
        <w:t xml:space="preserve">can </w:t>
      </w:r>
      <w:r w:rsidR="00836ABD" w:rsidRPr="00455A1A">
        <w:rPr>
          <w:rFonts w:cstheme="minorHAnsi"/>
        </w:rPr>
        <w:t xml:space="preserve">become </w:t>
      </w:r>
      <w:r w:rsidR="002F2EED" w:rsidRPr="00455A1A">
        <w:rPr>
          <w:rFonts w:cstheme="minorHAnsi"/>
        </w:rPr>
        <w:t xml:space="preserve">vulnerable to </w:t>
      </w:r>
      <w:r w:rsidR="00431368" w:rsidRPr="00455A1A">
        <w:rPr>
          <w:rFonts w:cstheme="minorHAnsi"/>
        </w:rPr>
        <w:t xml:space="preserve">distant actors. </w:t>
      </w:r>
      <w:commentRangeEnd w:id="0"/>
      <w:r w:rsidR="004A647D" w:rsidRPr="00455A1A">
        <w:rPr>
          <w:rStyle w:val="CommentReference"/>
          <w:rFonts w:cstheme="minorHAnsi"/>
          <w:sz w:val="24"/>
          <w:szCs w:val="24"/>
        </w:rPr>
        <w:commentReference w:id="0"/>
      </w:r>
      <w:r w:rsidR="00503B08" w:rsidRPr="00455A1A">
        <w:rPr>
          <w:rFonts w:cstheme="minorHAnsi"/>
        </w:rPr>
        <w:t xml:space="preserve">For example, </w:t>
      </w:r>
      <w:r w:rsidR="00554530" w:rsidRPr="00455A1A">
        <w:rPr>
          <w:rFonts w:cstheme="minorHAnsi"/>
        </w:rPr>
        <w:t xml:space="preserve">if </w:t>
      </w:r>
      <w:r w:rsidR="00B92082" w:rsidRPr="00455A1A">
        <w:rPr>
          <w:rFonts w:cstheme="minorHAnsi"/>
        </w:rPr>
        <w:t xml:space="preserve">a </w:t>
      </w:r>
      <w:r w:rsidR="00743452" w:rsidRPr="00455A1A">
        <w:rPr>
          <w:rFonts w:cstheme="minorHAnsi"/>
        </w:rPr>
        <w:t xml:space="preserve">country enacts a policy to reduce the catch of </w:t>
      </w:r>
      <w:r w:rsidR="00253929" w:rsidRPr="00455A1A">
        <w:rPr>
          <w:rFonts w:cstheme="minorHAnsi"/>
        </w:rPr>
        <w:t>a depleted</w:t>
      </w:r>
      <w:r w:rsidR="00D003B1" w:rsidRPr="00455A1A">
        <w:rPr>
          <w:rFonts w:cstheme="minorHAnsi"/>
        </w:rPr>
        <w:t xml:space="preserve"> </w:t>
      </w:r>
      <w:r w:rsidR="00AF6CD5" w:rsidRPr="00455A1A">
        <w:rPr>
          <w:rFonts w:cstheme="minorHAnsi"/>
        </w:rPr>
        <w:t>resource</w:t>
      </w:r>
      <w:r w:rsidR="00D32A10" w:rsidRPr="00455A1A">
        <w:rPr>
          <w:rFonts w:cstheme="minorHAnsi"/>
        </w:rPr>
        <w:t xml:space="preserve"> </w:t>
      </w:r>
      <w:r w:rsidR="005E4CCA" w:rsidRPr="00455A1A">
        <w:rPr>
          <w:rFonts w:cstheme="minorHAnsi"/>
        </w:rPr>
        <w:t>without a concomitant decrease in domestic demand for the products provid</w:t>
      </w:r>
      <w:r w:rsidR="007F12D1" w:rsidRPr="00455A1A">
        <w:rPr>
          <w:rFonts w:cstheme="minorHAnsi"/>
        </w:rPr>
        <w:t xml:space="preserve">ed by that </w:t>
      </w:r>
      <w:r w:rsidR="00AF6CD5" w:rsidRPr="00455A1A">
        <w:rPr>
          <w:rFonts w:cstheme="minorHAnsi"/>
        </w:rPr>
        <w:t xml:space="preserve">resource, the </w:t>
      </w:r>
      <w:r w:rsidR="00F622B5" w:rsidRPr="00455A1A">
        <w:rPr>
          <w:rFonts w:cstheme="minorHAnsi"/>
        </w:rPr>
        <w:t>fishing</w:t>
      </w:r>
      <w:r w:rsidR="00AF6CD5" w:rsidRPr="00455A1A">
        <w:rPr>
          <w:rFonts w:cstheme="minorHAnsi"/>
        </w:rPr>
        <w:t xml:space="preserve"> and potential overexp</w:t>
      </w:r>
      <w:r w:rsidR="007B4ED2" w:rsidRPr="00455A1A">
        <w:rPr>
          <w:rFonts w:cstheme="minorHAnsi"/>
        </w:rPr>
        <w:t>loitation of the</w:t>
      </w:r>
      <w:r w:rsidR="006E6EEA" w:rsidRPr="00455A1A">
        <w:rPr>
          <w:rFonts w:cstheme="minorHAnsi"/>
        </w:rPr>
        <w:t xml:space="preserve"> resource will </w:t>
      </w:r>
      <w:r w:rsidR="00AF6CD5" w:rsidRPr="00455A1A">
        <w:rPr>
          <w:rFonts w:cstheme="minorHAnsi"/>
        </w:rPr>
        <w:t>shift to foreign waters.</w:t>
      </w:r>
      <w:r w:rsidR="00F34F33" w:rsidRPr="00455A1A">
        <w:rPr>
          <w:rFonts w:cstheme="minorHAnsi"/>
        </w:rPr>
        <w:t xml:space="preserve"> </w:t>
      </w:r>
      <w:r w:rsidR="0051536E" w:rsidRPr="00455A1A">
        <w:rPr>
          <w:rFonts w:cstheme="minorHAnsi"/>
        </w:rPr>
        <w:t xml:space="preserve"> Negative environmental impacts </w:t>
      </w:r>
      <w:r w:rsidR="00E37B53" w:rsidRPr="00455A1A">
        <w:rPr>
          <w:rFonts w:cstheme="minorHAnsi"/>
        </w:rPr>
        <w:t xml:space="preserve">manifesting </w:t>
      </w:r>
      <w:r w:rsidR="004178CB" w:rsidRPr="00455A1A">
        <w:rPr>
          <w:rFonts w:cstheme="minorHAnsi"/>
        </w:rPr>
        <w:t xml:space="preserve">in </w:t>
      </w:r>
      <w:r w:rsidR="0052717C" w:rsidRPr="00455A1A">
        <w:rPr>
          <w:rFonts w:cstheme="minorHAnsi"/>
        </w:rPr>
        <w:t>external</w:t>
      </w:r>
      <w:r w:rsidR="00A15617" w:rsidRPr="00455A1A">
        <w:rPr>
          <w:rFonts w:cstheme="minorHAnsi"/>
        </w:rPr>
        <w:t xml:space="preserve"> </w:t>
      </w:r>
      <w:r w:rsidR="000F5904" w:rsidRPr="00455A1A">
        <w:rPr>
          <w:rFonts w:cstheme="minorHAnsi"/>
        </w:rPr>
        <w:t>jurisdictions</w:t>
      </w:r>
      <w:r w:rsidR="00E37B53" w:rsidRPr="00455A1A">
        <w:rPr>
          <w:rFonts w:cstheme="minorHAnsi"/>
        </w:rPr>
        <w:t xml:space="preserve">, </w:t>
      </w:r>
      <w:r w:rsidR="0051536E" w:rsidRPr="00455A1A">
        <w:rPr>
          <w:rFonts w:cstheme="minorHAnsi"/>
        </w:rPr>
        <w:t>referred to as “leakages”</w:t>
      </w:r>
      <w:r w:rsidR="00E37B53" w:rsidRPr="00455A1A">
        <w:rPr>
          <w:rFonts w:cstheme="minorHAnsi"/>
        </w:rPr>
        <w:t xml:space="preserve">, </w:t>
      </w:r>
      <w:r w:rsidR="0051536E" w:rsidRPr="00455A1A">
        <w:rPr>
          <w:rFonts w:cstheme="minorHAnsi"/>
        </w:rPr>
        <w:t xml:space="preserve">occur through </w:t>
      </w:r>
      <w:r w:rsidR="00FE31B6" w:rsidRPr="00455A1A">
        <w:rPr>
          <w:rFonts w:cstheme="minorHAnsi"/>
        </w:rPr>
        <w:t xml:space="preserve">four </w:t>
      </w:r>
      <w:r w:rsidR="00B66248" w:rsidRPr="00455A1A">
        <w:rPr>
          <w:rFonts w:cstheme="minorHAnsi"/>
        </w:rPr>
        <w:t>pathways</w:t>
      </w:r>
      <w:r w:rsidR="001F0B0F" w:rsidRPr="00455A1A">
        <w:rPr>
          <w:rFonts w:cstheme="minorHAnsi"/>
        </w:rPr>
        <w:t xml:space="preserve"> </w:t>
      </w:r>
      <w:r w:rsidR="00FF15FF" w:rsidRPr="00455A1A">
        <w:rPr>
          <w:rFonts w:cstheme="minorHAnsi"/>
        </w:rPr>
        <w:fldChar w:fldCharType="begin"/>
      </w:r>
      <w:r w:rsidR="00FF15FF" w:rsidRPr="00455A1A">
        <w:rPr>
          <w:rFonts w:cstheme="minorHAnsi"/>
        </w:rPr>
        <w:instrText xml:space="preserve"> ADDIN PAPERS2_CITATIONS &lt;citation&gt;&lt;priority&gt;5&lt;/priority&gt;&lt;uuid&gt;057358D8-9E08-4F3B-8822-831F0239AF77&lt;/uuid&gt;&lt;publications&gt;&lt;publication&gt;&lt;subtype&gt;0&lt;/subtype&gt;&lt;place&gt;New York&lt;/place&gt;&lt;publisher&gt;Oxford University Press&lt;/publisher&gt;&lt;title&gt;Environment and Statecraft: The Strategy of Environmental Treaty-Making&lt;/title&gt;&lt;publication_date&gt;99200300001200000000200000&lt;/publication_date&gt;&lt;uuid&gt;A963236C-82DE-4A22-8CD3-84D89B46DBDA&lt;/uuid&gt;&lt;type&gt;0&lt;/type&gt;&lt;authors&gt;&lt;author&gt;&lt;lastName&gt;Barrett&lt;/lastName&gt;&lt;firstName&gt;S&lt;/firstName&gt;&lt;/author&gt;&lt;/authors&gt;&lt;/publication&gt;&lt;/publications&gt;&lt;cites&gt;&lt;/cites&gt;&lt;/citation&gt;</w:instrText>
      </w:r>
      <w:r w:rsidR="00FF15FF" w:rsidRPr="00455A1A">
        <w:rPr>
          <w:rFonts w:cstheme="minorHAnsi"/>
        </w:rPr>
        <w:fldChar w:fldCharType="separate"/>
      </w:r>
      <w:r w:rsidR="00FF15FF" w:rsidRPr="00455A1A">
        <w:rPr>
          <w:rFonts w:cstheme="minorHAnsi"/>
        </w:rPr>
        <w:t>(Barrett 2003)</w:t>
      </w:r>
      <w:r w:rsidR="00FF15FF" w:rsidRPr="00455A1A">
        <w:rPr>
          <w:rFonts w:cstheme="minorHAnsi"/>
        </w:rPr>
        <w:fldChar w:fldCharType="end"/>
      </w:r>
      <w:r w:rsidR="001F0B0F" w:rsidRPr="00455A1A">
        <w:rPr>
          <w:rFonts w:cstheme="minorHAnsi"/>
        </w:rPr>
        <w:t xml:space="preserve">: (1) </w:t>
      </w:r>
      <w:r w:rsidR="001F0B0F" w:rsidRPr="00455A1A">
        <w:rPr>
          <w:rFonts w:cstheme="minorHAnsi"/>
          <w:i/>
        </w:rPr>
        <w:t>c</w:t>
      </w:r>
      <w:r w:rsidR="0027191A" w:rsidRPr="00455A1A">
        <w:rPr>
          <w:rFonts w:cstheme="minorHAnsi"/>
          <w:i/>
        </w:rPr>
        <w:t>onservation leakage</w:t>
      </w:r>
      <w:r w:rsidR="002B7ADF" w:rsidRPr="00455A1A">
        <w:rPr>
          <w:rFonts w:cstheme="minorHAnsi"/>
        </w:rPr>
        <w:t xml:space="preserve"> occurs</w:t>
      </w:r>
      <w:r w:rsidR="003855E2" w:rsidRPr="00455A1A">
        <w:rPr>
          <w:rFonts w:cstheme="minorHAnsi"/>
        </w:rPr>
        <w:t xml:space="preserve"> </w:t>
      </w:r>
      <w:r w:rsidR="0027191A" w:rsidRPr="00455A1A">
        <w:rPr>
          <w:rFonts w:cstheme="minorHAnsi"/>
        </w:rPr>
        <w:t xml:space="preserve">when domestic </w:t>
      </w:r>
      <w:r w:rsidR="008D39E9" w:rsidRPr="00455A1A">
        <w:rPr>
          <w:rFonts w:cstheme="minorHAnsi"/>
        </w:rPr>
        <w:t>measure</w:t>
      </w:r>
      <w:r w:rsidR="00856EF3" w:rsidRPr="00455A1A">
        <w:rPr>
          <w:rFonts w:cstheme="minorHAnsi"/>
        </w:rPr>
        <w:t>s</w:t>
      </w:r>
      <w:r w:rsidR="00130B6F" w:rsidRPr="00455A1A">
        <w:rPr>
          <w:rFonts w:cstheme="minorHAnsi"/>
        </w:rPr>
        <w:t xml:space="preserve"> to conserve resources result in</w:t>
      </w:r>
      <w:r w:rsidR="0027191A" w:rsidRPr="00455A1A">
        <w:rPr>
          <w:rFonts w:cstheme="minorHAnsi"/>
        </w:rPr>
        <w:t xml:space="preserve"> negative environmental impacts from an increase in foreign production to meet persistent </w:t>
      </w:r>
      <w:r w:rsidR="00892785" w:rsidRPr="00455A1A">
        <w:rPr>
          <w:rFonts w:cstheme="minorHAnsi"/>
        </w:rPr>
        <w:t xml:space="preserve">domestic </w:t>
      </w:r>
      <w:r w:rsidR="0027191A" w:rsidRPr="00455A1A">
        <w:rPr>
          <w:rFonts w:cstheme="minorHAnsi"/>
        </w:rPr>
        <w:t xml:space="preserve">demand; </w:t>
      </w:r>
      <w:r w:rsidR="001F0B0F" w:rsidRPr="00455A1A">
        <w:rPr>
          <w:rFonts w:cstheme="minorHAnsi"/>
        </w:rPr>
        <w:t xml:space="preserve">(2) </w:t>
      </w:r>
      <w:r w:rsidR="0027191A" w:rsidRPr="00455A1A">
        <w:rPr>
          <w:rFonts w:cstheme="minorHAnsi"/>
          <w:i/>
        </w:rPr>
        <w:t>production leakage</w:t>
      </w:r>
      <w:r w:rsidR="0027191A" w:rsidRPr="00455A1A">
        <w:rPr>
          <w:rFonts w:cstheme="minorHAnsi"/>
        </w:rPr>
        <w:t xml:space="preserve"> </w:t>
      </w:r>
      <w:r w:rsidR="002F1053" w:rsidRPr="00455A1A">
        <w:rPr>
          <w:rFonts w:cstheme="minorHAnsi"/>
        </w:rPr>
        <w:t>arise</w:t>
      </w:r>
      <w:r w:rsidR="00B90732" w:rsidRPr="00455A1A">
        <w:rPr>
          <w:rFonts w:cstheme="minorHAnsi"/>
        </w:rPr>
        <w:t>s</w:t>
      </w:r>
      <w:r w:rsidR="0027191A" w:rsidRPr="00455A1A">
        <w:rPr>
          <w:rFonts w:cstheme="minorHAnsi"/>
        </w:rPr>
        <w:t xml:space="preserve"> when regulation</w:t>
      </w:r>
      <w:r w:rsidR="00C0290D" w:rsidRPr="00455A1A">
        <w:rPr>
          <w:rFonts w:cstheme="minorHAnsi"/>
        </w:rPr>
        <w:t>s on</w:t>
      </w:r>
      <w:r w:rsidR="0027191A" w:rsidRPr="00455A1A">
        <w:rPr>
          <w:rFonts w:cstheme="minorHAnsi"/>
        </w:rPr>
        <w:t xml:space="preserve"> domestic producers</w:t>
      </w:r>
      <w:r w:rsidR="007F763A" w:rsidRPr="00455A1A">
        <w:rPr>
          <w:rFonts w:cstheme="minorHAnsi"/>
        </w:rPr>
        <w:t xml:space="preserve"> </w:t>
      </w:r>
      <w:r w:rsidR="0027191A" w:rsidRPr="00455A1A">
        <w:rPr>
          <w:rFonts w:cstheme="minorHAnsi"/>
        </w:rPr>
        <w:t>results in a transfer of production effort to foreign producers;</w:t>
      </w:r>
      <w:r w:rsidR="001F0B0F" w:rsidRPr="00455A1A">
        <w:rPr>
          <w:rFonts w:cstheme="minorHAnsi"/>
        </w:rPr>
        <w:t xml:space="preserve"> (3)</w:t>
      </w:r>
      <w:r w:rsidR="0027191A" w:rsidRPr="00455A1A">
        <w:rPr>
          <w:rFonts w:cstheme="minorHAnsi"/>
        </w:rPr>
        <w:t xml:space="preserve"> </w:t>
      </w:r>
      <w:r w:rsidR="0027191A" w:rsidRPr="00455A1A">
        <w:rPr>
          <w:rFonts w:cstheme="minorHAnsi"/>
          <w:i/>
        </w:rPr>
        <w:t>consumption leakage</w:t>
      </w:r>
      <w:r w:rsidR="0027191A" w:rsidRPr="00455A1A">
        <w:rPr>
          <w:rFonts w:cstheme="minorHAnsi"/>
        </w:rPr>
        <w:t xml:space="preserve"> r</w:t>
      </w:r>
      <w:r w:rsidR="00CF3623" w:rsidRPr="00455A1A">
        <w:rPr>
          <w:rFonts w:cstheme="minorHAnsi"/>
        </w:rPr>
        <w:t>esult</w:t>
      </w:r>
      <w:r w:rsidR="00B90732" w:rsidRPr="00455A1A">
        <w:rPr>
          <w:rFonts w:cstheme="minorHAnsi"/>
        </w:rPr>
        <w:t>s</w:t>
      </w:r>
      <w:r w:rsidR="005A5CBB" w:rsidRPr="00455A1A">
        <w:rPr>
          <w:rFonts w:cstheme="minorHAnsi"/>
        </w:rPr>
        <w:t xml:space="preserve"> when </w:t>
      </w:r>
      <w:r w:rsidR="00501BBB" w:rsidRPr="00455A1A">
        <w:rPr>
          <w:rFonts w:cstheme="minorHAnsi"/>
        </w:rPr>
        <w:t>domestic demand exceeds domestic supply and requires input from foreign producers</w:t>
      </w:r>
      <w:r w:rsidR="0027191A" w:rsidRPr="00455A1A">
        <w:rPr>
          <w:rFonts w:cstheme="minorHAnsi"/>
        </w:rPr>
        <w:t xml:space="preserve">; and </w:t>
      </w:r>
      <w:r w:rsidR="001F0B0F" w:rsidRPr="00455A1A">
        <w:rPr>
          <w:rFonts w:cstheme="minorHAnsi"/>
        </w:rPr>
        <w:t xml:space="preserve">(4) </w:t>
      </w:r>
      <w:r w:rsidR="0027191A" w:rsidRPr="00455A1A">
        <w:rPr>
          <w:rFonts w:cstheme="minorHAnsi"/>
          <w:i/>
        </w:rPr>
        <w:t>trade leakage</w:t>
      </w:r>
      <w:r w:rsidR="00B90732" w:rsidRPr="00455A1A">
        <w:rPr>
          <w:rFonts w:cstheme="minorHAnsi"/>
          <w:i/>
        </w:rPr>
        <w:t xml:space="preserve"> </w:t>
      </w:r>
      <w:r w:rsidR="00B90732" w:rsidRPr="00455A1A">
        <w:rPr>
          <w:rFonts w:cstheme="minorHAnsi"/>
        </w:rPr>
        <w:t>occurs</w:t>
      </w:r>
      <w:r w:rsidR="0027191A" w:rsidRPr="00455A1A">
        <w:rPr>
          <w:rFonts w:cstheme="minorHAnsi"/>
        </w:rPr>
        <w:t xml:space="preserve"> when an import ban from particular industries causes a redirection in the flow of </w:t>
      </w:r>
      <w:r w:rsidR="005A5CBB" w:rsidRPr="00455A1A">
        <w:rPr>
          <w:rFonts w:cstheme="minorHAnsi"/>
        </w:rPr>
        <w:t>t</w:t>
      </w:r>
      <w:r w:rsidR="00983A0B" w:rsidRPr="00455A1A">
        <w:rPr>
          <w:rFonts w:cstheme="minorHAnsi"/>
        </w:rPr>
        <w:t>rade to other consumer markets.</w:t>
      </w:r>
      <w:r w:rsidR="00DF3D1D" w:rsidRPr="00455A1A">
        <w:rPr>
          <w:rFonts w:cstheme="minorHAnsi"/>
        </w:rPr>
        <w:t xml:space="preserve"> </w:t>
      </w:r>
      <w:r w:rsidR="0009155D" w:rsidRPr="00455A1A">
        <w:rPr>
          <w:rFonts w:cstheme="minorHAnsi"/>
        </w:rPr>
        <w:t xml:space="preserve">Through these pathways, it is theorized that consumer countries with </w:t>
      </w:r>
      <w:r w:rsidR="002A7715" w:rsidRPr="00455A1A">
        <w:rPr>
          <w:rFonts w:cstheme="minorHAnsi"/>
        </w:rPr>
        <w:t>st</w:t>
      </w:r>
      <w:r w:rsidR="0009155D" w:rsidRPr="00455A1A">
        <w:rPr>
          <w:rFonts w:cstheme="minorHAnsi"/>
        </w:rPr>
        <w:t xml:space="preserve">rong environmental oversight can </w:t>
      </w:r>
      <w:r w:rsidR="002A7715" w:rsidRPr="00455A1A">
        <w:rPr>
          <w:rFonts w:cstheme="minorHAnsi"/>
        </w:rPr>
        <w:t>threaten ecosystems in producing countries with weaker oversight</w:t>
      </w:r>
      <w:r w:rsidR="002B6569" w:rsidRPr="00455A1A">
        <w:rPr>
          <w:rFonts w:cstheme="minorHAnsi"/>
        </w:rPr>
        <w:t xml:space="preserve"> (</w:t>
      </w:r>
      <w:r w:rsidR="002B6569" w:rsidRPr="00455A1A">
        <w:rPr>
          <w:rFonts w:cstheme="minorHAnsi"/>
          <w:color w:val="FF0000"/>
        </w:rPr>
        <w:t>citations</w:t>
      </w:r>
      <w:r w:rsidR="00CE07D4" w:rsidRPr="00455A1A">
        <w:rPr>
          <w:rFonts w:cstheme="minorHAnsi"/>
          <w:color w:val="FF0000"/>
        </w:rPr>
        <w:t>?</w:t>
      </w:r>
      <w:r w:rsidR="002B6569" w:rsidRPr="00455A1A">
        <w:rPr>
          <w:rFonts w:cstheme="minorHAnsi"/>
        </w:rPr>
        <w:t>)</w:t>
      </w:r>
      <w:r w:rsidR="002A7715" w:rsidRPr="00455A1A">
        <w:rPr>
          <w:rFonts w:cstheme="minorHAnsi"/>
        </w:rPr>
        <w:t xml:space="preserve">. </w:t>
      </w:r>
    </w:p>
    <w:p w14:paraId="71D8F0D1" w14:textId="77777777" w:rsidR="002D57BF" w:rsidRPr="00455A1A" w:rsidRDefault="002D57BF" w:rsidP="005A5CBB">
      <w:pPr>
        <w:contextualSpacing/>
        <w:rPr>
          <w:rFonts w:cstheme="minorHAnsi"/>
        </w:rPr>
      </w:pPr>
    </w:p>
    <w:p w14:paraId="7FB89E98" w14:textId="54E88A70" w:rsidR="00C1765D" w:rsidRPr="00455A1A" w:rsidRDefault="00DF0A91" w:rsidP="005A5CBB">
      <w:pPr>
        <w:rPr>
          <w:rFonts w:cstheme="minorHAnsi"/>
        </w:rPr>
      </w:pPr>
      <w:r w:rsidRPr="00455A1A">
        <w:rPr>
          <w:rFonts w:cstheme="minorHAnsi"/>
          <w:b/>
        </w:rPr>
        <w:tab/>
      </w:r>
      <w:r w:rsidR="00B05AF8" w:rsidRPr="00455A1A">
        <w:rPr>
          <w:rFonts w:cstheme="minorHAnsi"/>
        </w:rPr>
        <w:t>Although l</w:t>
      </w:r>
      <w:r w:rsidRPr="00455A1A">
        <w:rPr>
          <w:rFonts w:cstheme="minorHAnsi"/>
        </w:rPr>
        <w:t>ea</w:t>
      </w:r>
      <w:r w:rsidR="00B05AF8" w:rsidRPr="00455A1A">
        <w:rPr>
          <w:rFonts w:cstheme="minorHAnsi"/>
        </w:rPr>
        <w:t xml:space="preserve">kages resulting from land use policies </w:t>
      </w:r>
      <w:r w:rsidRPr="00455A1A">
        <w:rPr>
          <w:rFonts w:cstheme="minorHAnsi"/>
        </w:rPr>
        <w:t xml:space="preserve">have been well documented </w:t>
      </w:r>
      <w:r w:rsidR="00523FAD" w:rsidRPr="00455A1A">
        <w:rPr>
          <w:rFonts w:cstheme="minorHAnsi"/>
        </w:rPr>
        <w:fldChar w:fldCharType="begin"/>
      </w:r>
      <w:r w:rsidR="00FF15FF" w:rsidRPr="00455A1A">
        <w:rPr>
          <w:rFonts w:cstheme="minorHAnsi"/>
        </w:rPr>
        <w:instrText xml:space="preserve"> ADDIN PAPERS2_CITATIONS &lt;citation&gt;&lt;priority&gt;0&lt;/priority&gt;&lt;uuid&gt;1D53E980-F219-4A3B-ABEA-EB9D81EE72DE&lt;/uuid&gt;&lt;publications&gt;&lt;publication&gt;&lt;subtype&gt;400&lt;/subtype&gt;&lt;title&gt;Estimating leakage from forest carbon sequestration programs&lt;/title&gt;&lt;url&gt;http://le.uwpress.org/content/80/1/109.short&lt;/url&gt;&lt;uuid&gt;08FA1BED-9255-4DDA-B438-AA5CC4C7C8E0&lt;/uuid&gt;&lt;type&gt;400&lt;/type&gt;&lt;citekey&gt;Murray:we&lt;/citekey&gt;&lt;bundle&gt;&lt;publication&gt;&lt;title&gt;Land Economics&lt;/title&gt;&lt;uuid&gt;0115E0F5-7515-4D7B-99AA-8170A0812EDF&lt;/uuid&gt;&lt;subtype&gt;-100&lt;/subtype&gt;&lt;type&gt;-100&lt;/type&gt;&lt;/publication&gt;&lt;/bundle&gt;&lt;authors&gt;&lt;author&gt;&lt;lastName&gt;Murray&lt;/lastName&gt;&lt;firstName&gt;B&lt;/firstName&gt;&lt;middleNames&gt;C&lt;/middleNames&gt;&lt;/author&gt;&lt;author&gt;&lt;lastName&gt;McCarl&lt;/lastName&gt;&lt;firstName&gt;B&lt;/firstName&gt;&lt;middleNames&gt;A&lt;/middleNames&gt;&lt;/author&gt;&lt;author&gt;&lt;lastName&gt;Lee&lt;/lastName&gt;&lt;firstName&gt;Heng-Chi&lt;/firstName&gt;&lt;/author&gt;&lt;/authors&gt;&lt;/publication&gt;&lt;publication&gt;&lt;subtype&gt;400&lt;/subtype&gt;&lt;title&gt;Federal timber restrictions, interregional spillovers, and the impact on US softwood markets&lt;/title&gt;&lt;url&gt;http://linkinghub.elsevier.com/retrieve/pii/S0095069603000810&lt;/url&gt;&lt;volume&gt;47&lt;/volume&gt;&lt;publication_date&gt;99200403001200000000220000&lt;/publication_date&gt;&lt;uuid&gt;3D8C5EE2-7136-4D4C-B0F6-D3FC87BABAC8&lt;/uuid&gt;&lt;type&gt;400&lt;/type&gt;&lt;number&gt;2&lt;/number&gt;&lt;citekey&gt;NWear:2004hz&lt;/citekey&gt;&lt;doi&gt;10.1016/S0095-0696(03)00081-0&lt;/doi&gt;&lt;startpage&gt;307&lt;/startpage&gt;&lt;endpage&gt;330&lt;/endpage&gt;&lt;bundle&gt;&lt;publication&gt;&lt;title&gt;Journal of Environmental Economics and Management&lt;/title&gt;&lt;uuid&gt;EF31D2CF-CA5E-482D-A6BB-F0F75D6223CC&lt;/uuid&gt;&lt;subtype&gt;-100&lt;/subtype&gt;&lt;type&gt;-100&lt;/type&gt;&lt;/publication&gt;&lt;/bundle&gt;&lt;authors&gt;&lt;author&gt;&lt;lastName&gt;N Wear&lt;/lastName&gt;&lt;firstName&gt;David&lt;/firstName&gt;&lt;/author&gt;&lt;author&gt;&lt;lastName&gt;Murray&lt;/lastName&gt;&lt;firstName&gt;Brian&lt;/firstName&gt;&lt;middleNames&gt;C&lt;/middleNames&gt;&lt;/author&gt;&lt;/authors&gt;&lt;/publication&gt;&lt;publication&gt;&lt;subtype&gt;400&lt;/subtype&gt;&lt;title&gt;Forest transition in Vietnam and displacement of deforestation abroad.&lt;/title&gt;&lt;url&gt;http://www.pnas.org/cgi/doi/10.1073/pnas.0904942106&lt;/url&gt;&lt;volume&gt;106&lt;/volume&gt;&lt;publication_date&gt;99200909221200000000222000&lt;/publication_date&gt;&lt;uuid&gt;DA69324B-D247-4D48-9ED4-3CC003C93711&lt;/uuid&gt;&lt;type&gt;400&lt;/type&gt;&lt;number&gt;38&lt;/number&gt;&lt;citekey&gt;Meyfroidt:2009iia&lt;/citekey&gt;&lt;doi&gt;10.1073/pnas.0904942106&lt;/doi&gt;&lt;institution&gt;Department of Geography, Université Catholique de Louvain, 1348 Louvain-La-Neuve, Belgium. patrick.meyfroidt@uclouvain.be&lt;/institution&gt;&lt;startpage&gt;16139&lt;/startpage&gt;&lt;endpage&gt;16144&lt;/endpage&gt;&lt;bundle&gt;&lt;publication&gt;&lt;title&gt;Proceedings of the National Academy of Sciences&lt;/title&gt;&lt;uuid&gt;F7762E60-8E61-40DE-A95D-F4A9FF2B011B&lt;/uuid&gt;&lt;subtype&gt;-100&lt;/subtype&gt;&lt;publisher&gt;National Acad Sciences&lt;/publisher&gt;&lt;type&gt;-100&lt;/type&gt;&lt;url&gt;http://www.pnas.org/&lt;/url&gt;&lt;/publication&gt;&lt;/bundle&gt;&lt;authors&gt;&lt;author&gt;&lt;lastName&gt;Meyfroidt&lt;/lastName&gt;&lt;firstName&gt;Patrick&lt;/firstName&gt;&lt;/author&gt;&lt;author&gt;&lt;lastName&gt;Lambin&lt;/lastName&gt;&lt;firstName&gt;Eric&lt;/firstName&gt;&lt;middleNames&gt;F&lt;/middleNames&gt;&lt;/author&gt;&lt;/authors&gt;&lt;/publication&gt;&lt;publication&gt;&lt;subtype&gt;400&lt;/subtype&gt;&lt;publisher&gt;Elsevier B.V.&lt;/publisher&gt;&lt;title&gt;Tracing distant environmental impacts of agricultural products from a consumer perspective&lt;/title&gt;&lt;url&gt;http://dx.doi.org/10.1016/j.ecolecon.2011.01.012&lt;/url&gt;&lt;volume&gt;70&lt;/volume&gt;&lt;publication_date&gt;99201104151200000000222000&lt;/publication_date&gt;&lt;uuid&gt;1B0546EA-1794-46E6-8CE1-726117BD0416&lt;/uuid&gt;&lt;type&gt;400&lt;/type&gt;&lt;number&gt;6&lt;/number&gt;&lt;citekey&gt;Kastner:2011hva&lt;/citekey&gt;&lt;doi&gt;10.1016/j.ecolecon.2011.01.012&lt;/doi&gt;&lt;startpage&gt;1032&lt;/startpage&gt;&lt;endpage&gt;1040&lt;/endpage&gt;&lt;bundle&gt;&lt;publication&gt;&lt;title&gt;Ecological Economics&lt;/title&gt;&lt;uuid&gt;5209B803-9F00-44DE-9270-6167A1BA0E28&lt;/uuid&gt;&lt;subtype&gt;-100&lt;/subtype&gt;&lt;publisher&gt;Elsevier B.V.&lt;/publisher&gt;&lt;type&gt;-100&lt;/type&gt;&lt;/publication&gt;&lt;/bundle&gt;&lt;authors&gt;&lt;author&gt;&lt;lastName&gt;Kastner&lt;/lastName&gt;&lt;firstName&gt;Thomas&lt;/firstName&gt;&lt;/author&gt;&lt;author&gt;&lt;lastName&gt;Kastner&lt;/lastName&gt;&lt;firstName&gt;Michael&lt;/firstName&gt;&lt;/author&gt;&lt;author&gt;&lt;lastName&gt;Nonhebel&lt;/lastName&gt;&lt;firstName&gt;Sanderine&lt;/firstName&gt;&lt;/author&gt;&lt;/authors&gt;&lt;/publication&gt;&lt;publication&gt;&lt;subtype&gt;400&lt;/subtype&gt;&lt;title&gt;Forest transitions, trade, and the global displacement of land use.&lt;/title&gt;&lt;url&gt;http://www.pnas.org/cgi/doi/10.1073/pnas.1014773107&lt;/url&gt;&lt;volume&gt;107&lt;/volume&gt;&lt;publication_date&gt;99201012071200000000222000&lt;/publication_date&gt;&lt;uuid&gt;BF1FBD72-8222-469D-B445-A1C55A8DAAD5&lt;/uuid&gt;&lt;type&gt;400&lt;/type&gt;&lt;number&gt;49&lt;/number&gt;&lt;citekey&gt;Meyfroidt:2010jca&lt;/citekey&gt;&lt;doi&gt;10.1073/pnas.1014773107&lt;/doi&gt;&lt;institution&gt;Earth and Life Institute, Georges Lemaître Centre for Earth and Climate Research, TECLIM, Université Catholique de Louvain, 1348 Louvain-La-Neuve, Belgium. meyfroidt@uclouvain.be&lt;/institution&gt;&lt;startpage&gt;20917&lt;/startpage&gt;&lt;endpage&gt;20922&lt;/endpage&gt;&lt;bundle&gt;&lt;publication&gt;&lt;title&gt;Proceedings of the National Academy of Sciences&lt;/title&gt;&lt;uuid&gt;F7762E60-8E61-40DE-A95D-F4A9FF2B011B&lt;/uuid&gt;&lt;subtype&gt;-100&lt;/subtype&gt;&lt;publisher&gt;National Acad Sciences&lt;/publisher&gt;&lt;type&gt;-100&lt;/type&gt;&lt;url&gt;http://www.pnas.org/&lt;/url&gt;&lt;/publication&gt;&lt;/bundle&gt;&lt;authors&gt;&lt;author&gt;&lt;lastName&gt;Meyfroidt&lt;/lastName&gt;&lt;firstName&gt;Patrick&lt;/firstName&gt;&lt;/author&gt;&lt;author&gt;&lt;lastName&gt;Rudel&lt;/lastName&gt;&lt;firstName&gt;Thomas&lt;/firstName&gt;&lt;middleNames&gt;K&lt;/middleNames&gt;&lt;/author&gt;&lt;author&gt;&lt;lastName&gt;Lambin&lt;/lastName&gt;&lt;firstName&gt;Eric&lt;/firstName&gt;&lt;middleNames&gt;F&lt;/middleNames&gt;&lt;/author&gt;&lt;/authors&gt;&lt;/publication&gt;&lt;publication&gt;&lt;subtype&gt;400&lt;/subtype&gt;&lt;title&gt;Importing timber, exporting ecological impact&lt;/title&gt;&lt;url&gt;http://www.sciencemag.org/cgi/doi/10.1126/science.1109476&lt;/url&gt;&lt;volume&gt;308&lt;/volume&gt;&lt;publication_date&gt;99200504151200000000222000&lt;/publication_date&gt;&lt;uuid&gt;F85FB4DC-41D7-472D-AA92-38EAD66F97FD&lt;/uuid&gt;&lt;type&gt;400&lt;/type&gt;&lt;number&gt;5720&lt;/number&gt;&lt;citekey&gt;Mayer:2005jsa&lt;/citekey&gt;&lt;doi&gt;10.1126/science.1109476&lt;/doi&gt;&lt;startpage&gt;359&lt;/startpage&gt;&lt;endpage&gt;360&lt;/endpage&gt;&lt;bundle&gt;&lt;publication&gt;&lt;title&gt;Science&lt;/title&gt;&lt;uuid&gt;665D34BA-0DE6-4731-A9D5-F46D4E6B39A3&lt;/uuid&gt;&lt;subtype&gt;-100&lt;/subtype&gt;&lt;publisher&gt;American Association for the Advancement of Science&lt;/publisher&gt;&lt;type&gt;-100&lt;/type&gt;&lt;/publication&gt;&lt;/bundle&gt;&lt;authors&gt;&lt;author&gt;&lt;lastName&gt;Mayer&lt;/lastName&gt;&lt;firstName&gt;A&lt;/firstName&gt;&lt;middleNames&gt;L&lt;/middleNames&gt;&lt;/author&gt;&lt;author&gt;&lt;lastName&gt;Kauppi&lt;/lastName&gt;&lt;firstName&gt;Pekka&lt;/firstName&gt;&lt;middleNames&gt;E&lt;/middleNames&gt;&lt;/author&gt;&lt;author&gt;&lt;lastName&gt;Angelstam&lt;/lastName&gt;&lt;firstName&gt;Per&lt;/firstName&gt;&lt;middleNames&gt;K&lt;/middleNames&gt;&lt;/author&gt;&lt;author&gt;&lt;lastName&gt;Zhang&lt;/lastName&gt;&lt;firstName&gt;Yu&lt;/firstName&gt;&lt;/author&gt;&lt;author&gt;&lt;lastName&gt;Tikka&lt;/lastName&gt;&lt;firstName&gt;Paivi&lt;/firstName&gt;&lt;middleNames&gt;M&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w:t>
      </w:r>
      <w:r w:rsidR="00C10D1C" w:rsidRPr="00455A1A">
        <w:rPr>
          <w:rFonts w:cstheme="minorHAnsi"/>
        </w:rPr>
        <w:t xml:space="preserve">Murray </w:t>
      </w:r>
      <w:r w:rsidR="00C10D1C" w:rsidRPr="00455A1A">
        <w:rPr>
          <w:rFonts w:cstheme="minorHAnsi"/>
          <w:i/>
          <w:iCs/>
        </w:rPr>
        <w:t>et al.</w:t>
      </w:r>
      <w:r w:rsidR="00C10D1C">
        <w:rPr>
          <w:rFonts w:cstheme="minorHAnsi"/>
          <w:iCs/>
        </w:rPr>
        <w:t xml:space="preserve"> 2004; </w:t>
      </w:r>
      <w:r w:rsidR="00FF15FF" w:rsidRPr="00455A1A">
        <w:rPr>
          <w:rFonts w:cstheme="minorHAnsi"/>
        </w:rPr>
        <w:t xml:space="preserve">Wear and Murray 2004; Mayer </w:t>
      </w:r>
      <w:r w:rsidR="00FF15FF" w:rsidRPr="00455A1A">
        <w:rPr>
          <w:rFonts w:cstheme="minorHAnsi"/>
          <w:i/>
          <w:iCs/>
        </w:rPr>
        <w:t>et al.</w:t>
      </w:r>
      <w:r w:rsidR="00FF15FF" w:rsidRPr="00455A1A">
        <w:rPr>
          <w:rFonts w:cstheme="minorHAnsi"/>
        </w:rPr>
        <w:t xml:space="preserve"> 2005; Meyfroidt and Lambin 2009; Meyfroidt </w:t>
      </w:r>
      <w:r w:rsidR="00FF15FF" w:rsidRPr="00455A1A">
        <w:rPr>
          <w:rFonts w:cstheme="minorHAnsi"/>
          <w:i/>
          <w:iCs/>
        </w:rPr>
        <w:t>et al.</w:t>
      </w:r>
      <w:r w:rsidR="00FF15FF" w:rsidRPr="00455A1A">
        <w:rPr>
          <w:rFonts w:cstheme="minorHAnsi"/>
        </w:rPr>
        <w:t xml:space="preserve"> 2010; Kastner </w:t>
      </w:r>
      <w:r w:rsidR="00FF15FF" w:rsidRPr="00455A1A">
        <w:rPr>
          <w:rFonts w:cstheme="minorHAnsi"/>
          <w:i/>
          <w:iCs/>
        </w:rPr>
        <w:t>et al.</w:t>
      </w:r>
      <w:r w:rsidR="00FF15FF" w:rsidRPr="00455A1A">
        <w:rPr>
          <w:rFonts w:cstheme="minorHAnsi"/>
        </w:rPr>
        <w:t xml:space="preserve"> 2011)</w:t>
      </w:r>
      <w:r w:rsidR="00523FAD" w:rsidRPr="00455A1A">
        <w:rPr>
          <w:rFonts w:cstheme="minorHAnsi"/>
        </w:rPr>
        <w:fldChar w:fldCharType="end"/>
      </w:r>
      <w:r w:rsidR="00835541" w:rsidRPr="00455A1A">
        <w:rPr>
          <w:rFonts w:cstheme="minorHAnsi"/>
        </w:rPr>
        <w:t xml:space="preserve">, </w:t>
      </w:r>
      <w:r w:rsidR="00187864" w:rsidRPr="00455A1A">
        <w:rPr>
          <w:rFonts w:cstheme="minorHAnsi"/>
        </w:rPr>
        <w:t>leakages resulting from marine fisheries management</w:t>
      </w:r>
      <w:r w:rsidR="00C3466B" w:rsidRPr="00455A1A">
        <w:rPr>
          <w:rFonts w:cstheme="minorHAnsi"/>
        </w:rPr>
        <w:t xml:space="preserve"> have</w:t>
      </w:r>
      <w:r w:rsidR="00187864" w:rsidRPr="00455A1A">
        <w:rPr>
          <w:rFonts w:cstheme="minorHAnsi"/>
        </w:rPr>
        <w:t xml:space="preserve"> received much less attention. </w:t>
      </w:r>
      <w:proofErr w:type="spellStart"/>
      <w:r w:rsidR="009C096F" w:rsidRPr="00455A1A">
        <w:rPr>
          <w:rFonts w:cstheme="minorHAnsi"/>
        </w:rPr>
        <w:t>Helvey</w:t>
      </w:r>
      <w:proofErr w:type="spellEnd"/>
      <w:r w:rsidR="009C096F" w:rsidRPr="00455A1A">
        <w:rPr>
          <w:rFonts w:cstheme="minorHAnsi"/>
        </w:rPr>
        <w:t xml:space="preserve"> et al. (2017) </w:t>
      </w:r>
      <w:r w:rsidR="00732E85" w:rsidRPr="00455A1A">
        <w:rPr>
          <w:rFonts w:cstheme="minorHAnsi"/>
        </w:rPr>
        <w:t xml:space="preserve">recently elevated the </w:t>
      </w:r>
      <w:r w:rsidR="00E034F2" w:rsidRPr="00455A1A">
        <w:rPr>
          <w:rFonts w:cstheme="minorHAnsi"/>
        </w:rPr>
        <w:t>profile</w:t>
      </w:r>
      <w:r w:rsidR="00732E85" w:rsidRPr="00455A1A">
        <w:rPr>
          <w:rFonts w:cstheme="minorHAnsi"/>
        </w:rPr>
        <w:t xml:space="preserve"> of leakages in marine systems using U.S. fisheries management as a case study. </w:t>
      </w:r>
      <w:r w:rsidR="00727C60" w:rsidRPr="00455A1A">
        <w:rPr>
          <w:rFonts w:cstheme="minorHAnsi"/>
        </w:rPr>
        <w:t xml:space="preserve">U.S. fisheries are among the best managed fisheries in the world </w:t>
      </w:r>
      <w:r w:rsidR="00523FAD" w:rsidRPr="00455A1A">
        <w:rPr>
          <w:rFonts w:cstheme="minorHAnsi"/>
        </w:rPr>
        <w:fldChar w:fldCharType="begin"/>
      </w:r>
      <w:r w:rsidR="00FF15FF" w:rsidRPr="00455A1A">
        <w:rPr>
          <w:rFonts w:cstheme="minorHAnsi"/>
        </w:rPr>
        <w:instrText xml:space="preserve"> ADDIN PAPERS2_CITATIONS &lt;citation&gt;&lt;priority&gt;6&lt;/priority&gt;&lt;uuid&gt;F24ADF54-1CAD-48E1-B8EB-7C895C19FC33&lt;/uuid&gt;&lt;publications&gt;&lt;publication&gt;&lt;subtype&gt;400&lt;/subtype&gt;&lt;title&gt;Examining the knowledge base and status of commercially exploited marine species with the RAM Legacy Stock Assessment Database&lt;/title&gt;&lt;url&gt;http://doi.wiley.com/10.1111/j.1467-2979.2011.00435.x&lt;/url&gt;&lt;volume&gt;13&lt;/volume&gt;&lt;publication_date&gt;99201200001200000000200000&lt;/publication_date&gt;&lt;uuid&gt;BEA280EF-A86F-491E-B03A-3068994DD031&lt;/uuid&gt;&lt;type&gt;400&lt;/type&gt;&lt;number&gt;4&lt;/number&gt;&lt;citekey&gt;Ricard:2011cu&lt;/citekey&gt;&lt;subtitle&gt;The RAM Legacy Stock Assessment Database&lt;/subtitle&gt;&lt;doi&gt;10.1111/j.1467-2979.2011.00435.x&lt;/doi&gt;&lt;startpage&gt;380&lt;/startpage&gt;&lt;endpage&gt;398&lt;/endpage&gt;&lt;bundle&gt;&lt;publication&gt;&lt;title&gt;Fish and Fisheries&lt;/title&gt;&lt;uuid&gt;E26DB627-E688-4B84-8FD1-DB3938FA2E6B&lt;/uuid&gt;&lt;subtype&gt;-100&lt;/subtype&gt;&lt;publisher&gt;Blackwell Publishing Ltd., 9600 Garsington Road Oxford OX 4 2 DQ UK,&lt;/publisher&gt;&lt;type&gt;-100&lt;/type&gt;&lt;/publication&gt;&lt;/bundle&gt;&lt;authors&gt;&lt;author&gt;&lt;lastName&gt;Ricard&lt;/lastName&gt;&lt;firstName&gt;Daniel&lt;/firstName&gt;&lt;/author&gt;&lt;author&gt;&lt;lastName&gt;Minto&lt;/lastName&gt;&lt;firstName&gt;Cóilín&lt;/firstName&gt;&lt;/author&gt;&lt;author&gt;&lt;lastName&gt;Jensen&lt;/lastName&gt;&lt;firstName&gt;Olaf&lt;/firstName&gt;&lt;middleNames&gt;P&lt;/middleNames&gt;&lt;/author&gt;&lt;author&gt;&lt;lastName&gt;Baum&lt;/lastName&gt;&lt;firstName&gt;Julia&lt;/firstName&gt;&lt;middleNames&gt;K&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(Ricard </w:t>
      </w:r>
      <w:r w:rsidR="00FF15FF" w:rsidRPr="00455A1A">
        <w:rPr>
          <w:rFonts w:cstheme="minorHAnsi"/>
          <w:i/>
          <w:iCs/>
        </w:rPr>
        <w:t>et al.</w:t>
      </w:r>
      <w:r w:rsidR="00FF15FF" w:rsidRPr="00455A1A">
        <w:rPr>
          <w:rFonts w:cstheme="minorHAnsi"/>
        </w:rPr>
        <w:t xml:space="preserve"> 2012)</w:t>
      </w:r>
      <w:r w:rsidR="00523FAD" w:rsidRPr="00455A1A">
        <w:rPr>
          <w:rFonts w:cstheme="minorHAnsi"/>
        </w:rPr>
        <w:fldChar w:fldCharType="end"/>
      </w:r>
      <w:r w:rsidR="00727C60" w:rsidRPr="00455A1A">
        <w:rPr>
          <w:rFonts w:cstheme="minorHAnsi"/>
        </w:rPr>
        <w:t xml:space="preserve"> </w:t>
      </w:r>
      <w:r w:rsidR="00ED724A" w:rsidRPr="00455A1A">
        <w:rPr>
          <w:rFonts w:cstheme="minorHAnsi"/>
        </w:rPr>
        <w:t xml:space="preserve">yet </w:t>
      </w:r>
      <w:r w:rsidR="00BA48B8" w:rsidRPr="00455A1A">
        <w:rPr>
          <w:rFonts w:cstheme="minorHAnsi"/>
        </w:rPr>
        <w:t xml:space="preserve">90% of seafood </w:t>
      </w:r>
      <w:r w:rsidR="0061320C" w:rsidRPr="00455A1A">
        <w:rPr>
          <w:rFonts w:cstheme="minorHAnsi"/>
        </w:rPr>
        <w:t xml:space="preserve">consumed in the </w:t>
      </w:r>
      <w:r w:rsidR="0061320C" w:rsidRPr="00455A1A">
        <w:rPr>
          <w:rFonts w:cstheme="minorHAnsi"/>
        </w:rPr>
        <w:lastRenderedPageBreak/>
        <w:t>U.S. is imported</w:t>
      </w:r>
      <w:r w:rsidR="00C90EE8" w:rsidRPr="00455A1A">
        <w:rPr>
          <w:rFonts w:cstheme="minorHAnsi"/>
        </w:rPr>
        <w:t xml:space="preserve"> </w:t>
      </w:r>
      <w:r w:rsidR="00FF15FF" w:rsidRPr="00455A1A">
        <w:rPr>
          <w:rFonts w:cstheme="minorHAnsi"/>
        </w:rPr>
        <w:fldChar w:fldCharType="begin"/>
      </w:r>
      <w:r w:rsidR="00FF15FF" w:rsidRPr="00455A1A">
        <w:rPr>
          <w:rFonts w:cstheme="minorHAnsi"/>
        </w:rPr>
        <w:instrText xml:space="preserve"> ADDIN PAPERS2_CITATIONS &lt;citation&gt;&lt;priority&gt;8&lt;/priority&gt;&lt;uuid&gt;24C7C368-A6DC-4C4A-82AA-2E67F09434E0&lt;/uuid&gt;&lt;publications&gt;&lt;publication&gt;&lt;subtype&gt;701&lt;/subtype&gt;&lt;title&gt;Imports and exports of fishery products annual summary, 2017&lt;/title&gt;&lt;url&gt;https://www.st.nmfs.noaa.gov/Assets/commercial/trade/Trade2017.pdf&lt;/url&gt;&lt;volume&gt;Current Fishery Statistics No. 2017-2&lt;/volume&gt;&lt;publication_date&gt;99201806271200000000222000&lt;/publication_date&gt;&lt;uuid&gt;F027112E-9C74-4E67-B38D-43613BD651D4&lt;/uuid&gt;&lt;type&gt;700&lt;/type&gt;&lt;number&gt;&lt;/number&gt;&lt;startpage&gt;1&lt;/startpage&gt;&lt;endpage&gt;29&lt;/endpage&gt;&lt;authors&gt;&lt;author&gt;&lt;lastName&gt;NOAA&lt;/lastName&gt;&lt;/author&gt;&lt;/authors&gt;&lt;/publication&gt;&lt;/publications&gt;&lt;cites&gt;&lt;/cites&gt;&lt;/citation&gt;</w:instrText>
      </w:r>
      <w:r w:rsidR="00FF15FF" w:rsidRPr="00455A1A">
        <w:rPr>
          <w:rFonts w:cstheme="minorHAnsi"/>
        </w:rPr>
        <w:fldChar w:fldCharType="separate"/>
      </w:r>
      <w:r w:rsidR="00FF15FF" w:rsidRPr="00455A1A">
        <w:rPr>
          <w:rFonts w:cstheme="minorHAnsi"/>
        </w:rPr>
        <w:t>(NOAA 2018)</w:t>
      </w:r>
      <w:r w:rsidR="00FF15FF" w:rsidRPr="00455A1A">
        <w:rPr>
          <w:rFonts w:cstheme="minorHAnsi"/>
        </w:rPr>
        <w:fldChar w:fldCharType="end"/>
      </w:r>
      <w:r w:rsidR="00865470" w:rsidRPr="00455A1A">
        <w:rPr>
          <w:rFonts w:cstheme="minorHAnsi"/>
        </w:rPr>
        <w:t xml:space="preserve">, largely </w:t>
      </w:r>
      <w:r w:rsidR="00E36AB3" w:rsidRPr="00455A1A">
        <w:rPr>
          <w:rFonts w:cstheme="minorHAnsi"/>
        </w:rPr>
        <w:t>from countries wit</w:t>
      </w:r>
      <w:r w:rsidR="00497E8D" w:rsidRPr="00455A1A">
        <w:rPr>
          <w:rFonts w:cstheme="minorHAnsi"/>
        </w:rPr>
        <w:t>h weaker fisheries regulations (</w:t>
      </w:r>
      <w:r w:rsidR="00C90EE8" w:rsidRPr="00455A1A">
        <w:rPr>
          <w:rFonts w:cstheme="minorHAnsi"/>
        </w:rPr>
        <w:t xml:space="preserve">e.g., </w:t>
      </w:r>
      <w:r w:rsidR="002C6EF1" w:rsidRPr="00455A1A">
        <w:rPr>
          <w:rFonts w:cstheme="minorHAnsi"/>
        </w:rPr>
        <w:t>China, Thailand, Canada, Indonesia, Vietnam, Ecuador</w:t>
      </w:r>
      <w:r w:rsidR="00C90EE8" w:rsidRPr="00455A1A">
        <w:rPr>
          <w:rFonts w:cstheme="minorHAnsi"/>
        </w:rPr>
        <w:t xml:space="preserve">; </w:t>
      </w:r>
      <w:r w:rsidR="00FF15FF" w:rsidRPr="00455A1A">
        <w:rPr>
          <w:rFonts w:cstheme="minorHAnsi"/>
        </w:rPr>
        <w:fldChar w:fldCharType="begin"/>
      </w:r>
      <w:r w:rsidR="00FF15FF" w:rsidRPr="00455A1A">
        <w:rPr>
          <w:rFonts w:cstheme="minorHAnsi"/>
        </w:rPr>
        <w:instrText xml:space="preserve"> ADDIN PAPERS2_CITATIONS &lt;citation&gt;&lt;priority&gt;9&lt;/priority&gt;&lt;uuid&gt;3F010743-BD73-44AF-9091-4B6A23B34D00&lt;/uuid&gt;&lt;publications&gt;&lt;publication&gt;&lt;subtype&gt;701&lt;/subtype&gt;&lt;title&gt;Imports and exports of fishery products annual summary, 2017&lt;/title&gt;&lt;url&gt;https://www.st.nmfs.noaa.gov/Assets/commercial/trade/Trade2017.pdf&lt;/url&gt;&lt;volume&gt;Current Fishery Statistics No. 2017-2&lt;/volume&gt;&lt;publication_date&gt;99201806271200000000222000&lt;/publication_date&gt;&lt;uuid&gt;F027112E-9C74-4E67-B38D-43613BD651D4&lt;/uuid&gt;&lt;type&gt;700&lt;/type&gt;&lt;number&gt;&lt;/number&gt;&lt;startpage&gt;1&lt;/startpage&gt;&lt;endpage&gt;29&lt;/endpage&gt;&lt;authors&gt;&lt;author&gt;&lt;lastName&gt;NOAA&lt;/lastName&gt;&lt;/author&gt;&lt;/authors&gt;&lt;/publication&gt;&lt;publication&gt;&lt;subtype&gt;-1000&lt;/subtype&gt;&lt;title&gt;Fisheries governance survey: comparing across countries and stocks&lt;/title&gt;&lt;url&gt;http://www.greengrowthknowledge.org/sites/default/files/downloads/resource/1.-Ocean-Prosperity-Roadmap-Synthesis-Report-5.30.15A.pdf&lt;/url&gt;&lt;publication_date&gt;99201505301200000000222000&lt;/publication_date&gt;&lt;uuid&gt;E6A745F0-DF1A-44AE-AC45-D73D6A8E20DA&lt;/uuid&gt;&lt;type&gt;-1000&lt;/type&gt;&lt;citekey&gt;Anonymous:5qdF8N8a&lt;/citekey&gt;&lt;startpage&gt;12&lt;/startpage&gt;&lt;endpage&gt;15&lt;/endpage&gt;&lt;bundle&gt;&lt;publication&gt;&lt;subtype&gt;0&lt;/subtype&gt;&lt;title&gt;Ocean Prosperity Roadmap Fisheries and Beyond&lt;/title&gt;&lt;uuid&gt;282F4109-3962-4B3F-BD01-56A63839987A&lt;/uuid&gt;&lt;type&gt;0&lt;/type&gt;&lt;subtitle&gt;A synthesis report on the economic and biological upside of fisheries reform to unlock the value of</w:instrText>
      </w:r>
      <w:r w:rsidR="00FF15FF" w:rsidRPr="00455A1A">
        <w:rPr>
          <w:rFonts w:ascii="MS Gothic" w:eastAsia="MS Gothic" w:hAnsi="MS Gothic" w:cs="MS Gothic" w:hint="eastAsia"/>
        </w:rPr>
        <w:instrText> </w:instrText>
      </w:r>
      <w:r w:rsidR="00FF15FF" w:rsidRPr="00455A1A">
        <w:rPr>
          <w:rFonts w:cstheme="minorHAnsi"/>
        </w:rPr>
        <w:instrText>the oceans&lt;/subtitle&gt;&lt;/publication&gt;&lt;/bundle&gt;&lt;authors&gt;&lt;author&gt;&lt;lastName&gt;Hilborn&lt;/lastName&gt;&lt;firstName&gt;Ray&lt;/firstName&gt;&lt;/author&gt;&lt;author&gt;&lt;lastName&gt;Melnychuk&lt;/lastName&gt;&lt;firstName&gt;Michael&lt;/firstName&gt;&lt;/author&gt;&lt;/authors&gt;&lt;editors&gt;&lt;author&gt;&lt;lastName&gt;California Environmental Associates&lt;/lastName&gt;&lt;/author&gt;&lt;/editors&gt;&lt;/publication&gt;&lt;/publications&gt;&lt;cites&gt;&lt;/cites&gt;&lt;/citation&gt;</w:instrText>
      </w:r>
      <w:r w:rsidR="00FF15FF" w:rsidRPr="00455A1A">
        <w:rPr>
          <w:rFonts w:cstheme="minorHAnsi"/>
        </w:rPr>
        <w:fldChar w:fldCharType="separate"/>
      </w:r>
      <w:r w:rsidR="00FF15FF" w:rsidRPr="00455A1A">
        <w:rPr>
          <w:rFonts w:cstheme="minorHAnsi"/>
        </w:rPr>
        <w:t>Hilborn and Melnychuk 2015; NOAA 2018)</w:t>
      </w:r>
      <w:r w:rsidR="00FF15FF" w:rsidRPr="00455A1A">
        <w:rPr>
          <w:rFonts w:cstheme="minorHAnsi"/>
        </w:rPr>
        <w:fldChar w:fldCharType="end"/>
      </w:r>
      <w:r w:rsidR="00497E8D" w:rsidRPr="00455A1A">
        <w:rPr>
          <w:rFonts w:cstheme="minorHAnsi"/>
        </w:rPr>
        <w:t>.</w:t>
      </w:r>
      <w:r w:rsidR="006F273C" w:rsidRPr="00455A1A">
        <w:rPr>
          <w:rFonts w:cstheme="minorHAnsi"/>
        </w:rPr>
        <w:t xml:space="preserve"> </w:t>
      </w:r>
      <w:r w:rsidR="00155866" w:rsidRPr="00455A1A">
        <w:rPr>
          <w:rFonts w:cstheme="minorHAnsi"/>
        </w:rPr>
        <w:t xml:space="preserve">This discrepancy has resulted in </w:t>
      </w:r>
      <w:r w:rsidR="00AD397C" w:rsidRPr="00455A1A">
        <w:rPr>
          <w:rFonts w:cstheme="minorHAnsi"/>
        </w:rPr>
        <w:t xml:space="preserve">only </w:t>
      </w:r>
      <w:r w:rsidR="00155866" w:rsidRPr="00455A1A">
        <w:rPr>
          <w:rFonts w:cstheme="minorHAnsi"/>
        </w:rPr>
        <w:t>a</w:t>
      </w:r>
      <w:r w:rsidR="003F7ACE" w:rsidRPr="00455A1A">
        <w:rPr>
          <w:rFonts w:cstheme="minorHAnsi"/>
        </w:rPr>
        <w:t xml:space="preserve"> handful</w:t>
      </w:r>
      <w:r w:rsidR="00155866" w:rsidRPr="00455A1A">
        <w:rPr>
          <w:rFonts w:cstheme="minorHAnsi"/>
        </w:rPr>
        <w:t xml:space="preserve"> of documented leakages. </w:t>
      </w:r>
      <w:r w:rsidR="001E1055" w:rsidRPr="00455A1A">
        <w:rPr>
          <w:rFonts w:cstheme="minorHAnsi"/>
        </w:rPr>
        <w:t xml:space="preserve">For example, </w:t>
      </w:r>
      <w:r w:rsidR="00DC61FC" w:rsidRPr="00455A1A">
        <w:rPr>
          <w:rFonts w:cstheme="minorHAnsi"/>
        </w:rPr>
        <w:t>regulations to reduce bycatch of sea turtles in the West Coast</w:t>
      </w:r>
      <w:r w:rsidR="00C20F6B" w:rsidRPr="00455A1A">
        <w:rPr>
          <w:rFonts w:cstheme="minorHAnsi"/>
        </w:rPr>
        <w:t xml:space="preserve"> and Hawaiian swordfish fisheries</w:t>
      </w:r>
      <w:r w:rsidR="00F13136" w:rsidRPr="00455A1A">
        <w:rPr>
          <w:rFonts w:cstheme="minorHAnsi"/>
        </w:rPr>
        <w:t xml:space="preserve"> have resulted in increased import</w:t>
      </w:r>
      <w:r w:rsidR="00A33FD9" w:rsidRPr="00455A1A">
        <w:rPr>
          <w:rFonts w:cstheme="minorHAnsi"/>
        </w:rPr>
        <w:t>s</w:t>
      </w:r>
      <w:r w:rsidR="00F13136" w:rsidRPr="00455A1A">
        <w:rPr>
          <w:rFonts w:cstheme="minorHAnsi"/>
        </w:rPr>
        <w:t xml:space="preserve"> of swordfish from countries with less stringent bycatch policies </w:t>
      </w:r>
      <w:r w:rsidR="00BC124B" w:rsidRPr="00455A1A">
        <w:rPr>
          <w:rFonts w:cstheme="minorHAnsi"/>
        </w:rPr>
        <w:t xml:space="preserve">(primarily Ecuador and Panama) </w:t>
      </w:r>
      <w:r w:rsidR="00F13136" w:rsidRPr="00455A1A">
        <w:rPr>
          <w:rFonts w:cstheme="minorHAnsi"/>
        </w:rPr>
        <w:t xml:space="preserve">and </w:t>
      </w:r>
      <w:r w:rsidR="003A3B76" w:rsidRPr="00455A1A">
        <w:rPr>
          <w:rFonts w:cstheme="minorHAnsi"/>
        </w:rPr>
        <w:t xml:space="preserve">have </w:t>
      </w:r>
      <w:r w:rsidR="00F13136" w:rsidRPr="00455A1A">
        <w:rPr>
          <w:rFonts w:cstheme="minorHAnsi"/>
        </w:rPr>
        <w:t xml:space="preserve">actually increased net </w:t>
      </w:r>
      <w:r w:rsidR="00824714" w:rsidRPr="00455A1A">
        <w:rPr>
          <w:rFonts w:cstheme="minorHAnsi"/>
        </w:rPr>
        <w:t>sea turtle bycatch</w:t>
      </w:r>
      <w:r w:rsidR="00F13136" w:rsidRPr="00455A1A">
        <w:rPr>
          <w:rFonts w:cstheme="minorHAnsi"/>
        </w:rPr>
        <w:t xml:space="preserve"> </w:t>
      </w:r>
      <w:r w:rsidR="00523FAD" w:rsidRPr="00455A1A">
        <w:rPr>
          <w:rFonts w:cstheme="minorHAnsi"/>
        </w:rPr>
        <w:fldChar w:fldCharType="begin"/>
      </w:r>
      <w:r w:rsidR="00FF15FF" w:rsidRPr="00455A1A">
        <w:rPr>
          <w:rFonts w:cstheme="minorHAnsi"/>
        </w:rPr>
        <w:instrText xml:space="preserve"> ADDIN PAPERS2_CITATIONS &lt;citation&gt;&lt;priority&gt;7&lt;/priority&gt;&lt;uuid&gt;77598F09-08FA-43B2-AA2A-BB5F7C71CF7B&lt;/uuid&gt;&lt;publications&gt;&lt;publication&gt;&lt;subtype&gt;400&lt;/subtype&gt;&lt;title&gt;Transfer function estimation of trade leakages generated by court rulings in the Hawai’i longline fishery&lt;/title&gt;&lt;url&gt;http://www.tandfonline.com/doi/abs/10.1080/00036840500368078&lt;/url&gt;&lt;volume&gt;38&lt;/volume&gt;&lt;publication_date&gt;99200602101200000000222000&lt;/publication_date&gt;&lt;uuid&gt;26AE3E3A-DDF7-49CC-BDC4-966FF06CA3C3&lt;/uuid&gt;&lt;type&gt;400&lt;/type&gt;&lt;number&gt;2&lt;/number&gt;&lt;citekey&gt;Sarmiento:2006jp&lt;/citekey&gt;&lt;doi&gt;10.1080/00036840500368078&lt;/doi&gt;&lt;startpage&gt;183&lt;/startpage&gt;&lt;endpage&gt;190&lt;/endpage&gt;&lt;bundle&gt;&lt;publication&gt;&lt;title&gt;Applied Economics&lt;/title&gt;&lt;uuid&gt;84AF8220-6E1D-4C9B-B2C1-C3B3CBC36027&lt;/uuid&gt;&lt;subtype&gt;-100&lt;/subtype&gt;&lt;type&gt;-100&lt;/type&gt;&lt;/publication&gt;&lt;/bundle&gt;&lt;authors&gt;&lt;author&gt;&lt;lastName&gt;Sarmiento&lt;/lastName&gt;&lt;firstName&gt;Camilo&lt;/firstName&gt;&lt;/author&gt;&lt;/authors&gt;&lt;/publication&gt;&lt;publication&gt;&lt;subtype&gt;400&lt;/subtype&gt;&lt;title&gt;Unintended consequences: The spillover effects of common property regulations&lt;/title&gt;&lt;url&gt;http://linkinghub.elsevier.com/retrieve/pii/S0308597X08000626&lt;/url&gt;&lt;volume&gt;33&lt;/volume&gt;&lt;publication_date&gt;99200901001200000000220000&lt;/publication_date&gt;&lt;uuid&gt;6445F845-ECD5-4A4D-8CF1-867AC91C9374&lt;/uuid&gt;&lt;type&gt;400&lt;/type&gt;&lt;number&gt;1&lt;/number&gt;&lt;citekey&gt;Rausser:2009be&lt;/citekey&gt;&lt;doi&gt;10.1016/j.marpol.2008.03.020&lt;/doi&gt;&lt;startpage&gt;24&lt;/startpage&gt;&lt;endpage&gt;39&lt;/endpage&gt;&lt;bundle&gt;&lt;publication&gt;&lt;title&gt;Marine Policy&lt;/title&gt;&lt;uuid&gt;F4F12F4B-43D4-4AA7-81E4-03F1EE5AF481&lt;/uuid&gt;&lt;subtype&gt;-100&lt;/subtype&gt;&lt;publisher&gt;Elsevier&lt;/publisher&gt;&lt;type&gt;-100&lt;/type&gt;&lt;/publication&gt;&lt;/bundle&gt;&lt;authors&gt;&lt;author&gt;&lt;lastName&gt;Rausser&lt;/lastName&gt;&lt;firstName&gt;Gordon&lt;/firstName&gt;&lt;/author&gt;&lt;author&gt;&lt;lastName&gt;Hamilton&lt;/lastName&gt;&lt;firstName&gt;Stephen&lt;/firstName&gt;&lt;/author&gt;&lt;author&gt;&lt;lastName&gt;Kovach&lt;/lastName&gt;&lt;firstName&gt;Marty&lt;/firstName&gt;&lt;/author&gt;&lt;author&gt;&lt;lastName&gt;Stifter&lt;/lastName&gt;&lt;firstName&gt;Ryan&lt;/firstName&gt;&lt;/author&gt;&lt;/authors&gt;&lt;/publication&gt;&lt;publication&gt;&lt;subtype&gt;400&lt;/subtype&gt;&lt;title&gt;Spillover effects of environmental regulation for sea turtle protection in the Hawaii longline swordfish fishery &lt;/title&gt;&lt;url&gt;http://citeseerx.ist.psu.edu/viewdoc/download?doi=10.1.1.360.7353&amp;amp;rep=rep1&amp;amp;type=pdf&lt;/url&gt;&lt;volume&gt;31&lt;/volume&gt;&lt;publication_date&gt;99201200001200000000200000&lt;/publication_date&gt;&lt;uuid&gt;087BD4C8-ACB7-4B0C-BB64-0CD3FB253552&lt;/uuid&gt;&lt;type&gt;400&lt;/type&gt;&lt;number&gt;3&lt;/number&gt;&lt;citekey&gt;Chan:2012ut&lt;/citekey&gt;&lt;startpage&gt;259&lt;/startpage&gt;&lt;endpage&gt;279&lt;/endpage&gt;&lt;bundle&gt;&lt;publication&gt;&lt;title&gt;Marine Resource Economics&lt;/title&gt;&lt;uuid&gt;5B3DC9DD-C176-42F1-ABF6-330BD77C6B4A&lt;/uuid&gt;&lt;subtype&gt;-100&lt;/subtype&gt;&lt;type&gt;-100&lt;/type&gt;&lt;/publication&gt;&lt;/bundle&gt;&lt;authors&gt;&lt;author&gt;&lt;lastName&gt;Chan&lt;/lastName&gt;&lt;firstName&gt;H&lt;/firstName&gt;&lt;middleNames&gt;L&lt;/middleNames&gt;&lt;/author&gt;&lt;author&gt;&lt;lastName&gt;Pan&lt;/lastName&gt;&lt;firstName&gt;M&lt;/firstName&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(Sarmiento 2006; Rausser </w:t>
      </w:r>
      <w:r w:rsidR="00FF15FF" w:rsidRPr="00455A1A">
        <w:rPr>
          <w:rFonts w:cstheme="minorHAnsi"/>
          <w:i/>
          <w:iCs/>
        </w:rPr>
        <w:t>et al.</w:t>
      </w:r>
      <w:r w:rsidR="00FF15FF" w:rsidRPr="00455A1A">
        <w:rPr>
          <w:rFonts w:cstheme="minorHAnsi"/>
        </w:rPr>
        <w:t xml:space="preserve"> 2009; Chan and Pan 2012)</w:t>
      </w:r>
      <w:r w:rsidR="00523FAD" w:rsidRPr="00455A1A">
        <w:rPr>
          <w:rFonts w:cstheme="minorHAnsi"/>
        </w:rPr>
        <w:fldChar w:fldCharType="end"/>
      </w:r>
      <w:r w:rsidR="00493A79" w:rsidRPr="00455A1A">
        <w:rPr>
          <w:rFonts w:cstheme="minorHAnsi"/>
        </w:rPr>
        <w:t>.</w:t>
      </w:r>
      <w:r w:rsidR="00772C71" w:rsidRPr="00455A1A">
        <w:rPr>
          <w:rFonts w:cstheme="minorHAnsi"/>
        </w:rPr>
        <w:t xml:space="preserve"> </w:t>
      </w:r>
      <w:r w:rsidR="00B00046" w:rsidRPr="00455A1A">
        <w:rPr>
          <w:rFonts w:cstheme="minorHAnsi"/>
        </w:rPr>
        <w:t>There are few ot</w:t>
      </w:r>
      <w:r w:rsidR="00AB3190" w:rsidRPr="00455A1A">
        <w:rPr>
          <w:rFonts w:cstheme="minorHAnsi"/>
        </w:rPr>
        <w:t>her examples of policy-induced fisheries</w:t>
      </w:r>
      <w:r w:rsidR="00B00046" w:rsidRPr="00455A1A">
        <w:rPr>
          <w:rFonts w:cstheme="minorHAnsi"/>
        </w:rPr>
        <w:t xml:space="preserve"> leakages </w:t>
      </w:r>
      <w:r w:rsidR="00523FAD" w:rsidRPr="00455A1A">
        <w:rPr>
          <w:rFonts w:cstheme="minorHAnsi"/>
        </w:rPr>
        <w:fldChar w:fldCharType="begin"/>
      </w:r>
      <w:r w:rsidR="00FF15FF" w:rsidRPr="00455A1A">
        <w:rPr>
          <w:rFonts w:cstheme="minorHAnsi"/>
        </w:rPr>
        <w:instrText xml:space="preserve"> ADDIN PAPERS2_CITATIONS &lt;citation&gt;&lt;priority&gt;8&lt;/priority&gt;&lt;uuid&gt;5ED39803-091A-4142-A2AE-18112B911275&lt;/uuid&gt;&lt;publications&gt;&lt;publication&gt;&lt;subtype&gt;400&lt;/subtype&gt;&lt;publisher&gt;Elsevier&lt;/publisher&gt;&lt;title&gt;Can the United States have its fish and eat it too?&lt;/title&gt;&lt;url&gt;http://dx.doi.org/10.1016/j.marpol.2016.10.013&lt;/url&gt;&lt;volume&gt;75&lt;/volume&gt;&lt;publication_date&gt;99201701011200000000222000&lt;/publication_date&gt;&lt;uuid&gt;DDCCD14F-4F0B-41D0-85E8-942A390CF420&lt;/uuid&gt;&lt;type&gt;400&lt;/type&gt;&lt;number&gt;C&lt;/number&gt;&lt;citekey&gt;Helvey:2017kl&lt;/citekey&gt;&lt;doi&gt;10.1016/j.marpol.2016.10.013&lt;/doi&gt;&lt;startpage&gt;62&lt;/startpage&gt;&lt;endpage&gt;67&lt;/endpage&gt;&lt;bundle&gt;&lt;publication&gt;&lt;title&gt;Marine Policy&lt;/title&gt;&lt;uuid&gt;F4F12F4B-43D4-4AA7-81E4-03F1EE5AF481&lt;/uuid&gt;&lt;subtype&gt;-100&lt;/subtype&gt;&lt;publisher&gt;Elsevier&lt;/publisher&gt;&lt;type&gt;-100&lt;/type&gt;&lt;/publication&gt;&lt;/bundle&gt;&lt;authors&gt;&lt;author&gt;&lt;lastName&gt;Helvey&lt;/lastName&gt;&lt;firstName&gt;Mark&lt;/firstName&gt;&lt;/author&gt;&lt;author&gt;&lt;lastName&gt;Pomeroy&lt;/lastName&gt;&lt;firstName&gt;Caroline&lt;/firstName&gt;&lt;/author&gt;&lt;author&gt;&lt;lastName&gt;Pradhan&lt;/lastName&gt;&lt;firstName&gt;Naresh&lt;/firstName&gt;&lt;middleNames&gt;C&lt;/middleNames&gt;&lt;/author&gt;&lt;author&gt;&lt;lastName&gt;Squires&lt;/lastName&gt;&lt;firstName&gt;Dale&lt;/firstName&gt;&lt;/author&gt;&lt;author&gt;&lt;lastName&gt;Stohs&lt;/lastName&gt;&lt;firstName&gt;Stephen&lt;/firstName&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(Helvey </w:t>
      </w:r>
      <w:r w:rsidR="00FF15FF" w:rsidRPr="00455A1A">
        <w:rPr>
          <w:rFonts w:cstheme="minorHAnsi"/>
          <w:i/>
          <w:iCs/>
        </w:rPr>
        <w:t>et al.</w:t>
      </w:r>
      <w:r w:rsidR="00FF15FF" w:rsidRPr="00455A1A">
        <w:rPr>
          <w:rFonts w:cstheme="minorHAnsi"/>
        </w:rPr>
        <w:t xml:space="preserve"> 2017)</w:t>
      </w:r>
      <w:r w:rsidR="00523FAD" w:rsidRPr="00455A1A">
        <w:rPr>
          <w:rFonts w:cstheme="minorHAnsi"/>
        </w:rPr>
        <w:fldChar w:fldCharType="end"/>
      </w:r>
      <w:r w:rsidR="00C1765D" w:rsidRPr="00455A1A">
        <w:rPr>
          <w:rFonts w:cstheme="minorHAnsi"/>
        </w:rPr>
        <w:t xml:space="preserve"> and </w:t>
      </w:r>
      <w:r w:rsidR="00EB7AAD" w:rsidRPr="00455A1A">
        <w:rPr>
          <w:rFonts w:cstheme="minorHAnsi"/>
        </w:rPr>
        <w:t xml:space="preserve">all of these examples </w:t>
      </w:r>
      <w:r w:rsidR="00EF316B" w:rsidRPr="00455A1A">
        <w:rPr>
          <w:rFonts w:cstheme="minorHAnsi"/>
        </w:rPr>
        <w:t>use</w:t>
      </w:r>
      <w:r w:rsidR="00EB7AAD" w:rsidRPr="00455A1A">
        <w:rPr>
          <w:rFonts w:cstheme="minorHAnsi"/>
        </w:rPr>
        <w:t xml:space="preserve"> increasing catch, a </w:t>
      </w:r>
      <w:r w:rsidR="00982745" w:rsidRPr="00455A1A">
        <w:rPr>
          <w:rFonts w:cstheme="minorHAnsi"/>
        </w:rPr>
        <w:t>weak</w:t>
      </w:r>
      <w:r w:rsidR="00EB7AAD" w:rsidRPr="00455A1A">
        <w:rPr>
          <w:rFonts w:cstheme="minorHAnsi"/>
        </w:rPr>
        <w:t xml:space="preserve"> measure of</w:t>
      </w:r>
      <w:r w:rsidR="008D1036" w:rsidRPr="00455A1A">
        <w:rPr>
          <w:rFonts w:cstheme="minorHAnsi"/>
        </w:rPr>
        <w:t xml:space="preserve"> negative</w:t>
      </w:r>
      <w:r w:rsidR="00EB7AAD" w:rsidRPr="00455A1A">
        <w:rPr>
          <w:rFonts w:cstheme="minorHAnsi"/>
        </w:rPr>
        <w:t xml:space="preserve"> fisheries impact </w:t>
      </w:r>
      <w:r w:rsidR="00523FAD" w:rsidRPr="00455A1A">
        <w:rPr>
          <w:rFonts w:cstheme="minorHAnsi"/>
        </w:rPr>
        <w:fldChar w:fldCharType="begin"/>
      </w:r>
      <w:r w:rsidR="00FF15FF" w:rsidRPr="00455A1A">
        <w:rPr>
          <w:rFonts w:cstheme="minorHAnsi"/>
        </w:rPr>
        <w:instrText xml:space="preserve"> ADDIN PAPERS2_CITATIONS &lt;citation&gt;&lt;priority&gt;9&lt;/priority&gt;&lt;uuid&gt;63F442E8-58D8-4519-AC1D-4C6B08DADF29&lt;/uuid&gt;&lt;publications&gt;&lt;publication&gt;&lt;subtype&gt;400&lt;/subtype&gt;&lt;title&gt;Fisheries: Does catch reflect abundance?&lt;/title&gt;&lt;url&gt;http://www.nature.com/doifinder/10.1038/494303a&lt;/url&gt;&lt;volume&gt;494&lt;/volume&gt;&lt;publication_date&gt;99201302211200000000222000&lt;/publication_date&gt;&lt;uuid&gt;0662EC80-33F0-4648-B4CB-3B8E050EDBFA&lt;/uuid&gt;&lt;type&gt;400&lt;/type&gt;&lt;number&gt;7437&lt;/number&gt;&lt;citekey&gt;Pauly:2013gs&lt;/citekey&gt;&lt;doi&gt;10.1038/494303a&lt;/doi&gt;&lt;institution&gt;Fisheries Centre of the University of British Columbia, Vancouver, British Columbia V6T 1Z4, Canada. d.pauly@fisheries.ubc.ca&lt;/institution&gt;&lt;startpage&gt;303&lt;/startpage&gt;&lt;endpage&gt;306&lt;/endpage&gt;&lt;bundle&gt;&lt;publication&gt;&lt;title&gt;Nature&lt;/title&gt;&lt;uuid&gt;51234608-7C1A-4A78-9124-3B5054354DA7&lt;/uuid&gt;&lt;subtype&gt;-100&lt;/subtype&gt;&lt;publisher&gt;Macmillan Magazines Ltd, Brunel Rd, Houndsmills, Basingstoke, Hants, RG 21 2 XS, UK&lt;/publisher&gt;&lt;type&gt;-100&lt;/type&gt;&lt;/publication&gt;&lt;/bundle&gt;&lt;authors&gt;&lt;author&gt;&lt;lastName&gt;Pauly&lt;/lastName&gt;&lt;firstName&gt;Daniel&lt;/firstName&gt;&lt;/author&gt;&lt;author&gt;&lt;lastName&gt;Hilborn&lt;/lastName&gt;&lt;firstName&gt;Ray&lt;/firstName&gt;&lt;/author&gt;&lt;author&gt;&lt;lastName&gt;Branch&lt;/lastName&gt;&lt;firstName&gt;Trevor&lt;/firstName&gt;&lt;middleNames&gt;A&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(Pauly </w:t>
      </w:r>
      <w:r w:rsidR="00FF15FF" w:rsidRPr="00455A1A">
        <w:rPr>
          <w:rFonts w:cstheme="minorHAnsi"/>
          <w:i/>
          <w:iCs/>
        </w:rPr>
        <w:t>et al.</w:t>
      </w:r>
      <w:r w:rsidR="00FF15FF" w:rsidRPr="00455A1A">
        <w:rPr>
          <w:rFonts w:cstheme="minorHAnsi"/>
        </w:rPr>
        <w:t xml:space="preserve"> 2013)</w:t>
      </w:r>
      <w:r w:rsidR="00523FAD" w:rsidRPr="00455A1A">
        <w:rPr>
          <w:rFonts w:cstheme="minorHAnsi"/>
        </w:rPr>
        <w:fldChar w:fldCharType="end"/>
      </w:r>
      <w:r w:rsidR="00EB7AAD" w:rsidRPr="00455A1A">
        <w:rPr>
          <w:rFonts w:cstheme="minorHAnsi"/>
        </w:rPr>
        <w:t xml:space="preserve">, </w:t>
      </w:r>
      <w:r w:rsidR="00756524" w:rsidRPr="00455A1A">
        <w:rPr>
          <w:rFonts w:cstheme="minorHAnsi"/>
        </w:rPr>
        <w:t>to</w:t>
      </w:r>
      <w:r w:rsidR="006F1F0B" w:rsidRPr="00455A1A">
        <w:rPr>
          <w:rFonts w:cstheme="minorHAnsi"/>
        </w:rPr>
        <w:t xml:space="preserve"> </w:t>
      </w:r>
      <w:r w:rsidR="001A66A4" w:rsidRPr="00455A1A">
        <w:rPr>
          <w:rFonts w:cstheme="minorHAnsi"/>
        </w:rPr>
        <w:t>describe the leakage.</w:t>
      </w:r>
      <w:r w:rsidR="00EA7508" w:rsidRPr="00455A1A">
        <w:rPr>
          <w:rFonts w:cstheme="minorHAnsi"/>
        </w:rPr>
        <w:t xml:space="preserve"> </w:t>
      </w:r>
      <w:r w:rsidR="00A47BFA" w:rsidRPr="00455A1A">
        <w:rPr>
          <w:rFonts w:cstheme="minorHAnsi"/>
        </w:rPr>
        <w:t xml:space="preserve">A comprehensive </w:t>
      </w:r>
      <w:r w:rsidR="00826C9B" w:rsidRPr="00455A1A">
        <w:rPr>
          <w:rFonts w:cstheme="minorHAnsi"/>
        </w:rPr>
        <w:t xml:space="preserve">analysis </w:t>
      </w:r>
      <w:r w:rsidR="002D197E" w:rsidRPr="00455A1A">
        <w:rPr>
          <w:rFonts w:cstheme="minorHAnsi"/>
        </w:rPr>
        <w:t xml:space="preserve">of leakages in </w:t>
      </w:r>
      <w:r w:rsidR="0078204B" w:rsidRPr="00455A1A">
        <w:rPr>
          <w:rFonts w:cstheme="minorHAnsi"/>
        </w:rPr>
        <w:t xml:space="preserve">global </w:t>
      </w:r>
      <w:r w:rsidR="006B0C4C" w:rsidRPr="00455A1A">
        <w:rPr>
          <w:rFonts w:cstheme="minorHAnsi"/>
        </w:rPr>
        <w:t>marine fisheries</w:t>
      </w:r>
      <w:r w:rsidR="00C932E1" w:rsidRPr="00455A1A">
        <w:rPr>
          <w:rFonts w:cstheme="minorHAnsi"/>
        </w:rPr>
        <w:t xml:space="preserve"> </w:t>
      </w:r>
      <w:r w:rsidR="002D197E" w:rsidRPr="00455A1A">
        <w:rPr>
          <w:rFonts w:cstheme="minorHAnsi"/>
        </w:rPr>
        <w:t xml:space="preserve">using stock status as the measure ecological impact is needed to </w:t>
      </w:r>
      <w:r w:rsidR="00A42634" w:rsidRPr="00455A1A">
        <w:rPr>
          <w:rFonts w:cstheme="minorHAnsi"/>
        </w:rPr>
        <w:t>understand th</w:t>
      </w:r>
      <w:r w:rsidR="00E53BF2" w:rsidRPr="00455A1A">
        <w:rPr>
          <w:rFonts w:cstheme="minorHAnsi"/>
        </w:rPr>
        <w:t>e</w:t>
      </w:r>
      <w:r w:rsidR="00333903" w:rsidRPr="00455A1A">
        <w:rPr>
          <w:rFonts w:cstheme="minorHAnsi"/>
        </w:rPr>
        <w:t xml:space="preserve"> true extent and magnitude of </w:t>
      </w:r>
      <w:r w:rsidR="0006657E" w:rsidRPr="00455A1A">
        <w:rPr>
          <w:rFonts w:cstheme="minorHAnsi"/>
        </w:rPr>
        <w:t xml:space="preserve">marine leakages globally. </w:t>
      </w:r>
    </w:p>
    <w:p w14:paraId="19D46B20" w14:textId="77777777" w:rsidR="006104F7" w:rsidRPr="00455A1A" w:rsidRDefault="006104F7" w:rsidP="005A5CBB">
      <w:pPr>
        <w:rPr>
          <w:rFonts w:cstheme="minorHAnsi"/>
        </w:rPr>
      </w:pPr>
    </w:p>
    <w:p w14:paraId="380F4697" w14:textId="1EEA1C91" w:rsidR="00EC6ECA" w:rsidRPr="00455A1A" w:rsidRDefault="006104F7" w:rsidP="005A5CBB">
      <w:pPr>
        <w:rPr>
          <w:rFonts w:cstheme="minorHAnsi"/>
        </w:rPr>
      </w:pPr>
      <w:r w:rsidRPr="00455A1A">
        <w:rPr>
          <w:rFonts w:cstheme="minorHAnsi"/>
        </w:rPr>
        <w:tab/>
      </w:r>
      <w:r w:rsidR="00E010D1" w:rsidRPr="00455A1A">
        <w:rPr>
          <w:rFonts w:cstheme="minorHAnsi"/>
        </w:rPr>
        <w:t>Although it</w:t>
      </w:r>
      <w:r w:rsidR="00643EA3" w:rsidRPr="00455A1A">
        <w:rPr>
          <w:rFonts w:cstheme="minorHAnsi"/>
        </w:rPr>
        <w:t xml:space="preserve"> has </w:t>
      </w:r>
      <w:r w:rsidR="00C045A7" w:rsidRPr="00455A1A">
        <w:rPr>
          <w:rFonts w:cstheme="minorHAnsi"/>
        </w:rPr>
        <w:t xml:space="preserve">been </w:t>
      </w:r>
      <w:r w:rsidR="00E010D1" w:rsidRPr="00455A1A">
        <w:rPr>
          <w:rFonts w:cstheme="minorHAnsi"/>
        </w:rPr>
        <w:t xml:space="preserve">theorized that seafood consumption by </w:t>
      </w:r>
      <w:r w:rsidR="00643EA3" w:rsidRPr="00455A1A">
        <w:rPr>
          <w:rFonts w:cstheme="minorHAnsi"/>
        </w:rPr>
        <w:t>high governance, developed</w:t>
      </w:r>
      <w:r w:rsidR="004D5D20" w:rsidRPr="00455A1A">
        <w:rPr>
          <w:rFonts w:cstheme="minorHAnsi"/>
        </w:rPr>
        <w:t xml:space="preserve"> countries can</w:t>
      </w:r>
      <w:r w:rsidR="00E010D1" w:rsidRPr="00455A1A">
        <w:rPr>
          <w:rFonts w:cstheme="minorHAnsi"/>
        </w:rPr>
        <w:t xml:space="preserve"> drive </w:t>
      </w:r>
      <w:r w:rsidR="001348B4" w:rsidRPr="00455A1A">
        <w:rPr>
          <w:rFonts w:cstheme="minorHAnsi"/>
        </w:rPr>
        <w:t xml:space="preserve">the </w:t>
      </w:r>
      <w:r w:rsidR="00643EA3" w:rsidRPr="00455A1A">
        <w:rPr>
          <w:rFonts w:cstheme="minorHAnsi"/>
        </w:rPr>
        <w:t xml:space="preserve">overexploitation of fisheries resources in low governance, developing countries </w:t>
      </w:r>
      <w:r w:rsidR="00523FAD" w:rsidRPr="00455A1A">
        <w:rPr>
          <w:rFonts w:cstheme="minorHAnsi"/>
        </w:rPr>
        <w:fldChar w:fldCharType="begin"/>
      </w:r>
      <w:r w:rsidR="00FF15FF" w:rsidRPr="00455A1A">
        <w:rPr>
          <w:rFonts w:cstheme="minorHAnsi"/>
        </w:rPr>
        <w:instrText xml:space="preserve"> ADDIN PAPERS2_CITATIONS &lt;citation&gt;&lt;priority&gt;10&lt;/priority&gt;&lt;uuid&gt;B9026F41-5297-459E-8C2B-C5D3CBB51F1A&lt;/uuid&gt;&lt;publications&gt;&lt;publication&gt;&lt;subtype&gt;400&lt;/subtype&gt;&lt;title&gt;Sustainability and global seafood&lt;/title&gt;&lt;url&gt;http://science.sciencemag.org/content/327/5967/784.short&lt;/url&gt;&lt;volume&gt;327&lt;/volume&gt;&lt;uuid&gt;1F01151A-6564-46F2-8F00-92333492BE15&lt;/uuid&gt;&lt;type&gt;400&lt;/type&gt;&lt;number&gt;5967&lt;/number&gt;&lt;citekey&gt;Science:2010ww&lt;/citekey&gt;&lt;startpage&gt;784&lt;/startpage&gt;&lt;endpage&gt;786&lt;/endpage&gt;&lt;bundle&gt;&lt;publication&gt;&lt;title&gt;Science&lt;/title&gt;&lt;uuid&gt;8D6C9623-8699-4CF1-AB1E-A3CCA16EA5B8&lt;/uuid&gt;&lt;subtype&gt;-100&lt;/subtype&gt;&lt;type&gt;-100&lt;/type&gt;&lt;/publication&gt;&lt;/bundle&gt;&lt;authors&gt;&lt;author&gt;&lt;lastName&gt;Smith&lt;/lastName&gt;&lt;firstName&gt;Martin&lt;/firstName&gt;&lt;middleNames&gt;D&lt;/middleNames&gt;&lt;/author&gt;&lt;author&gt;&lt;lastName&gt;Roheim&lt;/lastName&gt;&lt;firstName&gt;Cathy&lt;/firstName&gt;&lt;middleNames&gt;A&lt;/middleNames&gt;&lt;/author&gt;&lt;author&gt;&lt;lastName&gt;Crowder&lt;/lastName&gt;&lt;firstName&gt;Larry&lt;/firstName&gt;&lt;middleNames&gt;B&lt;/middleNames&gt;&lt;/author&gt;&lt;author&gt;&lt;lastName&gt;Halpern&lt;/lastName&gt;&lt;firstName&gt;Benjamin&lt;/firstName&gt;&lt;middleNames&gt;S&lt;/middleNames&gt;&lt;/author&gt;&lt;author&gt;&lt;lastName&gt;Turnipseed&lt;/lastName&gt;&lt;firstName&gt;Mary&lt;/firstName&gt;&lt;/author&gt;&lt;author&gt;&lt;lastName&gt;Anderson&lt;/lastName&gt;&lt;firstName&gt;James&lt;/firstName&gt;&lt;middleNames&gt;L&lt;/middleNames&gt;&lt;/author&gt;&lt;author&gt;&lt;lastName&gt;Asche&lt;/lastName&gt;&lt;firstName&gt;Frank&lt;/firstName&gt;&lt;/author&gt;&lt;author&gt;&lt;lastName&gt;Bourillon&lt;/lastName&gt;&lt;firstName&gt;Luis&lt;/firstName&gt;&lt;/author&gt;&lt;author&gt;&lt;lastName&gt;Guttormsen&lt;/lastName&gt;&lt;firstName&gt;Alte&lt;/firstName&gt;&lt;middleNames&gt;G&lt;/middleNames&gt;&lt;/author&gt;&lt;author&gt;&lt;lastName&gt;Khan&lt;/lastName&gt;&lt;firstName&gt;Ahmed&lt;/firstName&gt;&lt;/author&gt;&lt;author&gt;&lt;lastName&gt;Liguori&lt;/lastName&gt;&lt;firstName&gt;Lisa&lt;/firstName&gt;&lt;middleNames&gt;A&lt;/middleNames&gt;&lt;/author&gt;&lt;author&gt;&lt;lastName&gt;McNevin&lt;/lastName&gt;&lt;firstName&gt;Aaron&lt;/firstName&gt;&lt;/author&gt;&lt;author&gt;&lt;lastName&gt;O'Connor&lt;/lastName&gt;&lt;firstName&gt;Mary&lt;/firstName&gt;&lt;middleNames&gt;I&lt;/middleNames&gt;&lt;/author&gt;&lt;author&gt;&lt;lastName&gt;Squires&lt;/lastName&gt;&lt;firstName&gt;Dale&lt;/firstName&gt;&lt;/author&gt;&lt;author&gt;&lt;lastName&gt;Tyedmers&lt;/lastName&gt;&lt;firstName&gt;Peter&lt;/firstName&gt;&lt;/author&gt;&lt;author&gt;&lt;lastName&gt;Brownstein&lt;/lastName&gt;&lt;firstName&gt;Carrie&lt;/firstName&gt;&lt;/author&gt;&lt;author&gt;&lt;lastName&gt;Carden&lt;/lastName&gt;&lt;firstName&gt;Kristin&lt;/firstName&gt;&lt;/author&gt;&lt;author&gt;&lt;lastName&gt;Klinger&lt;/lastName&gt;&lt;firstName&gt;Dane&lt;/firstName&gt;&lt;middleNames&gt;H&lt;/middleNames&gt;&lt;/author&gt;&lt;author&gt;&lt;lastName&gt;Sagarin&lt;/lastName&gt;&lt;firstName&gt;Raphael&lt;/firstName&gt;&lt;/author&gt;&lt;author&gt;&lt;lastName&gt;Selkoe&lt;/lastName&gt;&lt;firstName&gt;Kimberly&lt;/firstName&gt;&lt;middleNames&gt;A&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(Smith </w:t>
      </w:r>
      <w:r w:rsidR="00FF15FF" w:rsidRPr="00455A1A">
        <w:rPr>
          <w:rFonts w:cstheme="minorHAnsi"/>
          <w:i/>
          <w:iCs/>
        </w:rPr>
        <w:t>et al.</w:t>
      </w:r>
      <w:r w:rsidR="004B2E39">
        <w:rPr>
          <w:rFonts w:cstheme="minorHAnsi"/>
          <w:i/>
          <w:iCs/>
        </w:rPr>
        <w:t xml:space="preserve"> </w:t>
      </w:r>
      <w:r w:rsidR="004B2E39">
        <w:rPr>
          <w:rFonts w:cstheme="minorHAnsi"/>
          <w:iCs/>
        </w:rPr>
        <w:t>2010</w:t>
      </w:r>
      <w:r w:rsidR="00FF15FF" w:rsidRPr="00455A1A">
        <w:rPr>
          <w:rFonts w:cstheme="minorHAnsi"/>
        </w:rPr>
        <w:t>)</w:t>
      </w:r>
      <w:r w:rsidR="00523FAD" w:rsidRPr="00455A1A">
        <w:rPr>
          <w:rFonts w:cstheme="minorHAnsi"/>
        </w:rPr>
        <w:fldChar w:fldCharType="end"/>
      </w:r>
      <w:r w:rsidR="00643EA3" w:rsidRPr="00455A1A">
        <w:rPr>
          <w:rFonts w:cstheme="minorHAnsi"/>
        </w:rPr>
        <w:t xml:space="preserve">, </w:t>
      </w:r>
      <w:r w:rsidR="00DC44C8" w:rsidRPr="00455A1A">
        <w:rPr>
          <w:rFonts w:cstheme="minorHAnsi"/>
        </w:rPr>
        <w:t>empirically evaluating</w:t>
      </w:r>
      <w:r w:rsidR="0016527D" w:rsidRPr="00455A1A">
        <w:rPr>
          <w:rFonts w:cstheme="minorHAnsi"/>
        </w:rPr>
        <w:t xml:space="preserve"> this theory has proved difficult. While satell</w:t>
      </w:r>
      <w:r w:rsidR="0095514B" w:rsidRPr="00455A1A">
        <w:rPr>
          <w:rFonts w:cstheme="minorHAnsi"/>
        </w:rPr>
        <w:t>ite monitoring of deforestation</w:t>
      </w:r>
      <w:r w:rsidR="00265335" w:rsidRPr="00455A1A">
        <w:rPr>
          <w:rFonts w:cstheme="minorHAnsi"/>
        </w:rPr>
        <w:t xml:space="preserve"> enables rigorous, global-scale </w:t>
      </w:r>
      <w:r w:rsidR="0016527D" w:rsidRPr="00455A1A">
        <w:rPr>
          <w:rFonts w:cstheme="minorHAnsi"/>
        </w:rPr>
        <w:t>analyses for</w:t>
      </w:r>
      <w:r w:rsidR="00E93ABC" w:rsidRPr="00455A1A">
        <w:rPr>
          <w:rFonts w:cstheme="minorHAnsi"/>
        </w:rPr>
        <w:t xml:space="preserve"> leakages in</w:t>
      </w:r>
      <w:r w:rsidR="0016527D" w:rsidRPr="00455A1A">
        <w:rPr>
          <w:rFonts w:cstheme="minorHAnsi"/>
        </w:rPr>
        <w:t xml:space="preserve"> forest systems</w:t>
      </w:r>
      <w:r w:rsidR="003902B9" w:rsidRPr="00455A1A">
        <w:rPr>
          <w:rFonts w:cstheme="minorHAnsi"/>
        </w:rPr>
        <w:t xml:space="preserve"> (</w:t>
      </w:r>
      <w:r w:rsidR="00695D94" w:rsidRPr="00455A1A">
        <w:rPr>
          <w:rFonts w:cstheme="minorHAnsi"/>
          <w:color w:val="FF0000"/>
        </w:rPr>
        <w:t>citations</w:t>
      </w:r>
      <w:r w:rsidR="00B95A82" w:rsidRPr="00455A1A">
        <w:rPr>
          <w:rFonts w:cstheme="minorHAnsi"/>
          <w:color w:val="FF0000"/>
        </w:rPr>
        <w:t>?</w:t>
      </w:r>
      <w:r w:rsidR="003902B9" w:rsidRPr="00455A1A">
        <w:rPr>
          <w:rFonts w:cstheme="minorHAnsi"/>
        </w:rPr>
        <w:t>)</w:t>
      </w:r>
      <w:r w:rsidR="0016527D" w:rsidRPr="00455A1A">
        <w:rPr>
          <w:rFonts w:cstheme="minorHAnsi"/>
        </w:rPr>
        <w:t xml:space="preserve">, </w:t>
      </w:r>
      <w:r w:rsidR="007729A4" w:rsidRPr="00455A1A">
        <w:rPr>
          <w:rFonts w:cstheme="minorHAnsi"/>
        </w:rPr>
        <w:t xml:space="preserve">monitoring </w:t>
      </w:r>
      <w:r w:rsidR="00706049" w:rsidRPr="00455A1A">
        <w:rPr>
          <w:rFonts w:cstheme="minorHAnsi"/>
        </w:rPr>
        <w:t xml:space="preserve">the status of </w:t>
      </w:r>
      <w:r w:rsidR="007A0295" w:rsidRPr="00455A1A">
        <w:rPr>
          <w:rFonts w:cstheme="minorHAnsi"/>
        </w:rPr>
        <w:t xml:space="preserve">global </w:t>
      </w:r>
      <w:r w:rsidR="00706049" w:rsidRPr="00455A1A">
        <w:rPr>
          <w:rFonts w:cstheme="minorHAnsi"/>
        </w:rPr>
        <w:t>marine fisheries is more difficult</w:t>
      </w:r>
      <w:r w:rsidR="00B62CD2" w:rsidRPr="00455A1A">
        <w:rPr>
          <w:rFonts w:cstheme="minorHAnsi"/>
        </w:rPr>
        <w:t xml:space="preserve">. </w:t>
      </w:r>
      <w:r w:rsidR="003902B9" w:rsidRPr="00455A1A">
        <w:rPr>
          <w:rFonts w:cstheme="minorHAnsi"/>
        </w:rPr>
        <w:t xml:space="preserve">Traditional </w:t>
      </w:r>
      <w:r w:rsidR="001109EA" w:rsidRPr="00455A1A">
        <w:rPr>
          <w:rFonts w:cstheme="minorHAnsi"/>
        </w:rPr>
        <w:t>fisheries stock assessment</w:t>
      </w:r>
      <w:r w:rsidR="003902B9" w:rsidRPr="00455A1A">
        <w:rPr>
          <w:rFonts w:cstheme="minorHAnsi"/>
        </w:rPr>
        <w:t xml:space="preserve"> </w:t>
      </w:r>
      <w:r w:rsidR="00B62CD2" w:rsidRPr="00455A1A">
        <w:rPr>
          <w:rFonts w:cstheme="minorHAnsi"/>
        </w:rPr>
        <w:t>requires large</w:t>
      </w:r>
      <w:r w:rsidR="001771B7" w:rsidRPr="00455A1A">
        <w:rPr>
          <w:rFonts w:cstheme="minorHAnsi"/>
        </w:rPr>
        <w:t xml:space="preserve"> amounts of dat</w:t>
      </w:r>
      <w:r w:rsidR="00C4675B" w:rsidRPr="00455A1A">
        <w:rPr>
          <w:rFonts w:cstheme="minorHAnsi"/>
        </w:rPr>
        <w:t xml:space="preserve">a </w:t>
      </w:r>
      <w:r w:rsidR="00FF15FF" w:rsidRPr="00455A1A">
        <w:rPr>
          <w:rFonts w:cstheme="minorHAnsi"/>
        </w:rPr>
        <w:fldChar w:fldCharType="begin"/>
      </w:r>
      <w:r w:rsidR="00FF15FF" w:rsidRPr="00455A1A">
        <w:rPr>
          <w:rFonts w:cstheme="minorHAnsi"/>
        </w:rPr>
        <w:instrText xml:space="preserve"> ADDIN PAPERS2_CITATIONS &lt;citation&gt;&lt;priority&gt;14&lt;/priority&gt;&lt;uuid&gt;CA361489-6562-4382-802D-CA6D0CDD5A91&lt;/uuid&gt;&lt;publications&gt;&lt;publication&gt;&lt;subtype&gt;0&lt;/subtype&gt;&lt;place&gt;London&lt;/place&gt;&lt;publisher&gt;Chapman &amp;amp; Hall&lt;/publisher&gt;&lt;title&gt;Quantitative Fisheries Stock Assessment: Choice, Dynamics and Uncertainty&lt;/title&gt;&lt;publication_date&gt;99199200001200000000200000&lt;/publication_date&gt;&lt;uuid&gt;F6CBA005-8C8E-4E9F-89F2-8C7F148A602A&lt;/uuid&gt;&lt;type&gt;0&lt;/type&gt;&lt;startpage&gt;570&lt;/startpage&gt;&lt;authors&gt;&lt;author&gt;&lt;lastName&gt;Hilborn&lt;/lastName&gt;&lt;firstName&gt;Ray&lt;/firstName&gt;&lt;/author&gt;&lt;author&gt;&lt;lastName&gt;Walters&lt;/lastName&gt;&lt;firstName&gt;Carl&lt;/firstName&gt;&lt;middleNames&gt;J&lt;/middleNames&gt;&lt;/author&gt;&lt;/authors&gt;&lt;/publication&gt;&lt;/publications&gt;&lt;cites&gt;&lt;/cites&gt;&lt;/citation&gt;</w:instrText>
      </w:r>
      <w:r w:rsidR="00FF15FF" w:rsidRPr="00455A1A">
        <w:rPr>
          <w:rFonts w:cstheme="minorHAnsi"/>
        </w:rPr>
        <w:fldChar w:fldCharType="separate"/>
      </w:r>
      <w:r w:rsidR="00FF15FF" w:rsidRPr="00455A1A">
        <w:rPr>
          <w:rFonts w:cstheme="minorHAnsi"/>
        </w:rPr>
        <w:t>(Hilborn and Walters 1992)</w:t>
      </w:r>
      <w:r w:rsidR="00FF15FF" w:rsidRPr="00455A1A">
        <w:rPr>
          <w:rFonts w:cstheme="minorHAnsi"/>
        </w:rPr>
        <w:fldChar w:fldCharType="end"/>
      </w:r>
      <w:r w:rsidR="002D6B83" w:rsidRPr="00455A1A">
        <w:rPr>
          <w:rFonts w:cstheme="minorHAnsi"/>
        </w:rPr>
        <w:t xml:space="preserve"> that </w:t>
      </w:r>
      <w:r w:rsidR="008C29BB" w:rsidRPr="00455A1A">
        <w:rPr>
          <w:rFonts w:cstheme="minorHAnsi"/>
        </w:rPr>
        <w:t xml:space="preserve">are </w:t>
      </w:r>
      <w:r w:rsidR="003902B9" w:rsidRPr="00455A1A">
        <w:rPr>
          <w:rFonts w:cstheme="minorHAnsi"/>
        </w:rPr>
        <w:t xml:space="preserve">expensive to </w:t>
      </w:r>
      <w:r w:rsidR="008E27A5" w:rsidRPr="00455A1A">
        <w:rPr>
          <w:rFonts w:cstheme="minorHAnsi"/>
        </w:rPr>
        <w:t>collect</w:t>
      </w:r>
      <w:r w:rsidR="003902B9" w:rsidRPr="00455A1A">
        <w:rPr>
          <w:rFonts w:cstheme="minorHAnsi"/>
        </w:rPr>
        <w:t xml:space="preserve"> and are</w:t>
      </w:r>
      <w:r w:rsidR="009534FA" w:rsidRPr="00455A1A">
        <w:rPr>
          <w:rFonts w:cstheme="minorHAnsi"/>
        </w:rPr>
        <w:t xml:space="preserve"> </w:t>
      </w:r>
      <w:r w:rsidR="00D079E7" w:rsidRPr="00455A1A">
        <w:rPr>
          <w:rFonts w:cstheme="minorHAnsi"/>
        </w:rPr>
        <w:t>absent in most regions of</w:t>
      </w:r>
      <w:r w:rsidR="003902B9" w:rsidRPr="00455A1A">
        <w:rPr>
          <w:rFonts w:cstheme="minorHAnsi"/>
        </w:rPr>
        <w:t xml:space="preserve"> the world </w:t>
      </w:r>
      <w:r w:rsidR="00523FAD" w:rsidRPr="00455A1A">
        <w:rPr>
          <w:rFonts w:cstheme="minorHAnsi"/>
        </w:rPr>
        <w:fldChar w:fldCharType="begin"/>
      </w:r>
      <w:r w:rsidR="00FF15FF" w:rsidRPr="00455A1A">
        <w:rPr>
          <w:rFonts w:cstheme="minorHAnsi"/>
        </w:rPr>
        <w:instrText xml:space="preserve"> ADDIN PAPERS2_CITATIONS &lt;citation&gt;&lt;priority&gt;11&lt;/priority&gt;&lt;uuid&gt;4C649ECF-6828-4FFF-97A5-8E017AD4FF65&lt;/uuid&gt;&lt;publications&gt;&lt;publication&gt;&lt;subtype&gt;400&lt;/subtype&gt;&lt;title&gt;Status and solutions for the world's unassessed fisheries.&lt;/title&gt;&lt;url&gt;http://www.sciencemag.org/cgi/doi/10.1126/science.1223389&lt;/url&gt;&lt;volume&gt;338&lt;/volume&gt;&lt;publication_date&gt;99201210261200000000222000&lt;/publication_date&gt;&lt;uuid&gt;4987F0D9-B65A-461B-B6C9-E2F99E5D31D5&lt;/uuid&gt;&lt;type&gt;400&lt;/type&gt;&lt;number&gt;6106&lt;/number&gt;&lt;citekey&gt;Costello:2012uf&lt;/citekey&gt;&lt;doi&gt;10.1126/science.1223389&lt;/doi&gt;&lt;institution&gt;Bren School of Environmental Science and Management, University of California, Santa Barbara, CA 93106, USA. costello@bren.ucsb.edu&lt;/institution&gt;&lt;startpage&gt;517&lt;/startpage&gt;&lt;endpage&gt;520&lt;/endpage&gt;&lt;bundle&gt;&lt;publication&gt;&lt;title&gt;Science&lt;/title&gt;&lt;uuid&gt;665D34BA-0DE6-4731-A9D5-F46D4E6B39A3&lt;/uuid&gt;&lt;subtype&gt;-100&lt;/subtype&gt;&lt;publisher&gt;American Association for the Advancement of Science&lt;/publisher&gt;&lt;type&gt;-100&lt;/type&gt;&lt;/publication&gt;&lt;/bundle&gt;&lt;authors&gt;&lt;author&gt;&lt;lastName&gt;Costello&lt;/lastName&gt;&lt;firstName&gt;Christopher&lt;/firstName&gt;&lt;/author&gt;&lt;author&gt;&lt;lastName&gt;Ovando&lt;/lastName&gt;&lt;firstName&gt;Daniel&lt;/firstName&gt;&lt;/author&gt;&lt;author&gt;&lt;lastName&gt;Hilborn&lt;/lastName&gt;&lt;firstName&gt;Ray&lt;/firstName&gt;&lt;/author&gt;&lt;author&gt;&lt;lastName&gt;Gaines&lt;/lastName&gt;&lt;firstName&gt;Steven&lt;/firstName&gt;&lt;middleNames&gt;D&lt;/middleNames&gt;&lt;/author&gt;&lt;author&gt;&lt;lastName&gt;Deschenes&lt;/lastName&gt;&lt;firstName&gt;Olivier&lt;/firstName&gt;&lt;/author&gt;&lt;author&gt;&lt;lastName&gt;Lester&lt;/lastName&gt;&lt;firstName&gt;Sarah&lt;/firstName&gt;&lt;middleNames&gt;E&lt;/middleNames&gt;&lt;/author&gt;&lt;/authors&gt;&lt;/publication&gt;&lt;publication&gt;&lt;subtype&gt;400&lt;/subtype&gt;&lt;title&gt;Examining the knowledge base and status of commercially exploited marine species with the RAM Legacy Stock Assessment Database&lt;/title&gt;&lt;url&gt;http://doi.wiley.com/10.1111/j.1467-2979.2011.00435.x&lt;/url&gt;&lt;volume&gt;13&lt;/volume&gt;&lt;publication_date&gt;99201200001200000000200000&lt;/publication_date&gt;&lt;uuid&gt;BEA280EF-A86F-491E-B03A-3068994DD031&lt;/uuid&gt;&lt;type&gt;400&lt;/type&gt;&lt;number&gt;4&lt;/number&gt;&lt;citekey&gt;Ricard:2011cu&lt;/citekey&gt;&lt;subtitle&gt;The RAM Legacy Stock Assessment Database&lt;/subtitle&gt;&lt;doi&gt;10.1111/j.1467-2979.2011.00435.x&lt;/doi&gt;&lt;startpage&gt;380&lt;/startpage&gt;&lt;endpage&gt;398&lt;/endpage&gt;&lt;bundle&gt;&lt;publication&gt;&lt;title&gt;Fish and Fisheries&lt;/title&gt;&lt;uuid&gt;E26DB627-E688-4B84-8FD1-DB3938FA2E6B&lt;/uuid&gt;&lt;subtype&gt;-100&lt;/subtype&gt;&lt;publisher&gt;Blackwell Publishing Ltd., 9600 Garsington Road Oxford OX 4 2 DQ UK,&lt;/publisher&gt;&lt;type&gt;-100&lt;/type&gt;&lt;/publication&gt;&lt;/bundle&gt;&lt;authors&gt;&lt;author&gt;&lt;lastName&gt;Ricard&lt;/lastName&gt;&lt;firstName&gt;Daniel&lt;/firstName&gt;&lt;/author&gt;&lt;author&gt;&lt;lastName&gt;Minto&lt;/lastName&gt;&lt;firstName&gt;Cóilín&lt;/firstName&gt;&lt;/author&gt;&lt;author&gt;&lt;lastName&gt;Jensen&lt;/lastName&gt;&lt;firstName&gt;Olaf&lt;/firstName&gt;&lt;middleNames&gt;P&lt;/middleNames&gt;&lt;/author&gt;&lt;author&gt;&lt;lastName&gt;Baum&lt;/lastName&gt;&lt;firstName&gt;Julia&lt;/firstName&gt;&lt;middleNames&gt;K&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(Ricard </w:t>
      </w:r>
      <w:r w:rsidR="00FF15FF" w:rsidRPr="00455A1A">
        <w:rPr>
          <w:rFonts w:cstheme="minorHAnsi"/>
          <w:i/>
          <w:iCs/>
        </w:rPr>
        <w:t>et al.</w:t>
      </w:r>
      <w:r w:rsidR="00FF15FF" w:rsidRPr="00455A1A">
        <w:rPr>
          <w:rFonts w:cstheme="minorHAnsi"/>
        </w:rPr>
        <w:t xml:space="preserve"> 2012; Costello </w:t>
      </w:r>
      <w:r w:rsidR="00FF15FF" w:rsidRPr="00455A1A">
        <w:rPr>
          <w:rFonts w:cstheme="minorHAnsi"/>
          <w:i/>
          <w:iCs/>
        </w:rPr>
        <w:t>et al.</w:t>
      </w:r>
      <w:r w:rsidR="00FF15FF" w:rsidRPr="00455A1A">
        <w:rPr>
          <w:rFonts w:cstheme="minorHAnsi"/>
        </w:rPr>
        <w:t xml:space="preserve"> 2012)</w:t>
      </w:r>
      <w:r w:rsidR="00523FAD" w:rsidRPr="00455A1A">
        <w:rPr>
          <w:rFonts w:cstheme="minorHAnsi"/>
        </w:rPr>
        <w:fldChar w:fldCharType="end"/>
      </w:r>
      <w:r w:rsidR="003902B9" w:rsidRPr="00455A1A">
        <w:rPr>
          <w:rFonts w:cstheme="minorHAnsi"/>
        </w:rPr>
        <w:t xml:space="preserve">. </w:t>
      </w:r>
      <w:r w:rsidR="00215B66" w:rsidRPr="00455A1A">
        <w:rPr>
          <w:rFonts w:cstheme="minorHAnsi"/>
        </w:rPr>
        <w:t xml:space="preserve">Two recent </w:t>
      </w:r>
      <w:r w:rsidR="00ED73AE">
        <w:rPr>
          <w:rFonts w:cstheme="minorHAnsi"/>
        </w:rPr>
        <w:t>studies</w:t>
      </w:r>
      <w:r w:rsidR="00215B66" w:rsidRPr="00455A1A">
        <w:rPr>
          <w:rFonts w:cstheme="minorHAnsi"/>
        </w:rPr>
        <w:t xml:space="preserve"> attempt to circumvent th</w:t>
      </w:r>
      <w:r w:rsidR="00450400" w:rsidRPr="00455A1A">
        <w:rPr>
          <w:rFonts w:cstheme="minorHAnsi"/>
        </w:rPr>
        <w:t>ese data</w:t>
      </w:r>
      <w:r w:rsidR="003D114F" w:rsidRPr="00455A1A">
        <w:rPr>
          <w:rFonts w:cstheme="minorHAnsi"/>
        </w:rPr>
        <w:t xml:space="preserve"> </w:t>
      </w:r>
      <w:r w:rsidR="00450400" w:rsidRPr="00455A1A">
        <w:rPr>
          <w:rFonts w:cstheme="minorHAnsi"/>
        </w:rPr>
        <w:t>limitations by using data-poor estimates of stock status to describe the impact of international trade on global fisheries</w:t>
      </w:r>
      <w:r w:rsidR="00215B66" w:rsidRPr="00455A1A">
        <w:rPr>
          <w:rFonts w:cstheme="minorHAnsi"/>
        </w:rPr>
        <w:t xml:space="preserve"> </w:t>
      </w:r>
      <w:r w:rsidR="00450400" w:rsidRPr="00455A1A">
        <w:rPr>
          <w:rFonts w:cstheme="minorHAnsi"/>
        </w:rPr>
        <w:t>status</w:t>
      </w:r>
      <w:r w:rsidR="00215B66" w:rsidRPr="00455A1A">
        <w:rPr>
          <w:rFonts w:cstheme="minorHAnsi"/>
        </w:rPr>
        <w:t xml:space="preserve"> </w:t>
      </w:r>
      <w:r w:rsidR="00FF15FF" w:rsidRPr="00455A1A">
        <w:rPr>
          <w:rFonts w:cstheme="minorHAnsi"/>
        </w:rPr>
        <w:fldChar w:fldCharType="begin"/>
      </w:r>
      <w:r w:rsidR="00FF15FF" w:rsidRPr="00455A1A">
        <w:rPr>
          <w:rFonts w:cstheme="minorHAnsi"/>
        </w:rPr>
        <w:instrText xml:space="preserve"> ADDIN PAPERS2_CITATIONS &lt;citation&gt;&lt;priority&gt;16&lt;/priority&gt;&lt;uuid&gt;F4C95102-6442-460E-BC2D-4F414047E543&lt;/uuid&gt;&lt;publications&gt;&lt;publication&gt;&lt;subtype&gt;400&lt;/subtype&gt;&lt;title&gt;Does international trade cause overfishing?&lt;/title&gt;&lt;url&gt;https://www.journals.uchicago.edu/doi/10.1086/698362&lt;/url&gt;&lt;volume&gt;5&lt;/volume&gt;&lt;publication_date&gt;99201810001200000000220000&lt;/publication_date&gt;&lt;uuid&gt;382D1945-71CF-4824-9276-D2DEE78923F5&lt;/uuid&gt;&lt;type&gt;400&lt;/type&gt;&lt;number&gt;4&lt;/number&gt;&lt;doi&gt;10.1086/698362&lt;/doi&gt;&lt;startpage&gt;695&lt;/startpage&gt;&lt;endpage&gt;711&lt;/endpage&gt;&lt;bundle&gt;&lt;publication&gt;&lt;title&gt;Journal of the Association of Environmental and Resource Economists&lt;/title&gt;&lt;uuid&gt;E3A21308-4F77-40B2-A4D7-A5D1FF490B5F&lt;/uuid&gt;&lt;subtype&gt;-100&lt;/subtype&gt;&lt;type&gt;-100&lt;/type&gt;&lt;/publication&gt;&lt;/bundle&gt;&lt;authors&gt;&lt;author&gt;&lt;lastName&gt;Erhardt&lt;/lastName&gt;&lt;firstName&gt;Tobias&lt;/firstName&gt;&lt;/author&gt;&lt;/authors&gt;&lt;/publication&gt;&lt;publication&gt;&lt;subtype&gt;700&lt;/subtype&gt;&lt;title&gt;Do exports of renewable resources lead to resource depletion? Evidence from fisheries&lt;/title&gt;&lt;url&gt;https://www.sabrinaeisenbarth.com/uploads/1/0/4/8/104881157/exports_and_fisheries_collapse_2018_06.pdf&lt;/url&gt;&lt;publication_date&gt;99201806121200000000222000&lt;/publication_date&gt;&lt;uuid&gt;B0C6C551-EEBD-45BB-B008-29E85507FCA4&lt;/uuid&gt;&lt;type&gt;700&lt;/type&gt;&lt;startpage&gt;1&lt;/startpage&gt;&lt;endpage&gt;56&lt;/endpage&gt;&lt;authors&gt;&lt;author&gt;&lt;lastName&gt;Eisenbarth&lt;/lastName&gt;&lt;firstName&gt;Sabrina&lt;/firstName&gt;&lt;/author&gt;&lt;/authors&gt;&lt;/publication&gt;&lt;/publications&gt;&lt;cites&gt;&lt;/cites&gt;&lt;/citation&gt;</w:instrText>
      </w:r>
      <w:r w:rsidR="00FF15FF" w:rsidRPr="00455A1A">
        <w:rPr>
          <w:rFonts w:cstheme="minorHAnsi"/>
        </w:rPr>
        <w:fldChar w:fldCharType="separate"/>
      </w:r>
      <w:r w:rsidR="00FF15FF" w:rsidRPr="00455A1A">
        <w:rPr>
          <w:rFonts w:cstheme="minorHAnsi"/>
        </w:rPr>
        <w:t>(Eisenbarth 2018; Erhardt 2018)</w:t>
      </w:r>
      <w:r w:rsidR="00FF15FF" w:rsidRPr="00455A1A">
        <w:rPr>
          <w:rFonts w:cstheme="minorHAnsi"/>
        </w:rPr>
        <w:fldChar w:fldCharType="end"/>
      </w:r>
      <w:r w:rsidR="00287C73" w:rsidRPr="00455A1A">
        <w:rPr>
          <w:rFonts w:cstheme="minorHAnsi"/>
        </w:rPr>
        <w:t>. Unfortunately, the</w:t>
      </w:r>
      <w:r w:rsidR="00215B66" w:rsidRPr="00455A1A">
        <w:rPr>
          <w:rFonts w:cstheme="minorHAnsi"/>
        </w:rPr>
        <w:t xml:space="preserve"> </w:t>
      </w:r>
      <w:r w:rsidR="008C6444" w:rsidRPr="00455A1A">
        <w:rPr>
          <w:rFonts w:cstheme="minorHAnsi"/>
        </w:rPr>
        <w:t xml:space="preserve">data-poor </w:t>
      </w:r>
      <w:r w:rsidR="00215B66" w:rsidRPr="00455A1A">
        <w:rPr>
          <w:rFonts w:cstheme="minorHAnsi"/>
        </w:rPr>
        <w:t>assessment method</w:t>
      </w:r>
      <w:r w:rsidR="00050BAE" w:rsidRPr="00455A1A">
        <w:rPr>
          <w:rFonts w:cstheme="minorHAnsi"/>
        </w:rPr>
        <w:t xml:space="preserve"> </w:t>
      </w:r>
      <w:r w:rsidR="00523FAD" w:rsidRPr="00455A1A">
        <w:rPr>
          <w:rFonts w:cstheme="minorHAnsi"/>
        </w:rPr>
        <w:fldChar w:fldCharType="begin"/>
      </w:r>
      <w:r w:rsidR="00FF15FF" w:rsidRPr="00455A1A">
        <w:rPr>
          <w:rFonts w:cstheme="minorHAnsi"/>
        </w:rPr>
        <w:instrText xml:space="preserve"> ADDIN PAPERS2_CITATIONS &lt;citation&gt;&lt;priority&gt;13&lt;/priority&gt;&lt;uuid&gt;9650AD83-0DE6-4909-B76E-48D85284C9A6&lt;/uuid&gt;&lt;publications&gt;&lt;publication&gt;&lt;subtype&gt;400&lt;/subtype&gt;&lt;publisher&gt;Blackwell Publishing Ltd&lt;/publisher&gt;&lt;title&gt;Using global catch data for inferences on the world’s marine fisheries&lt;/title&gt;&lt;url&gt;http://doi.wiley.com/10.1111/j.1467-2979.2012.00469.x&lt;/url&gt;&lt;volume&gt;14&lt;/volume&gt;&lt;publication_date&gt;99201300001200000000200000&lt;/publication_date&gt;&lt;uuid&gt;FDCD3E0B-0B90-4A2E-AEB3-B2C00E72D7D5&lt;/uuid&gt;&lt;type&gt;400&lt;/type&gt;&lt;number&gt;3&lt;/number&gt;&lt;citekey&gt;Kleisner:2012gh&lt;/citekey&gt;&lt;subtitle&gt;Catch data for fisheries inferences&lt;/subtitle&gt;&lt;doi&gt;10.1111/j.1467-2979.2012.00469.x&lt;/doi&gt;&lt;startpage&gt;293&lt;/startpage&gt;&lt;endpage&gt;311&lt;/endpage&gt;&lt;bundle&gt;&lt;publication&gt;&lt;title&gt;Fish and Fisheries&lt;/title&gt;&lt;uuid&gt;E26DB627-E688-4B84-8FD1-DB3938FA2E6B&lt;/uuid&gt;&lt;subtype&gt;-100&lt;/subtype&gt;&lt;publisher&gt;Blackwell Publishing Ltd., 9600 Garsington Road Oxford OX 4 2 DQ UK,&lt;/publisher&gt;&lt;type&gt;-100&lt;/type&gt;&lt;/publication&gt;&lt;/bundle&gt;&lt;authors&gt;&lt;author&gt;&lt;lastName&gt;Kleisner&lt;/lastName&gt;&lt;firstName&gt;K&lt;/firstName&gt;&lt;/author&gt;&lt;author&gt;&lt;lastName&gt;Zeller&lt;/lastName&gt;&lt;firstName&gt;D&lt;/firstName&gt;&lt;/author&gt;&lt;author&gt;&lt;lastName&gt;Froese&lt;/lastName&gt;&lt;firstName&gt;R&lt;/firstName&gt;&lt;/author&gt;&lt;author&gt;&lt;lastName&gt;Pauly&lt;/lastName&gt;&lt;firstName&gt;D&lt;/firstName&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(Kleisner </w:t>
      </w:r>
      <w:r w:rsidR="00FF15FF" w:rsidRPr="00455A1A">
        <w:rPr>
          <w:rFonts w:cstheme="minorHAnsi"/>
          <w:i/>
          <w:iCs/>
        </w:rPr>
        <w:t>et al.</w:t>
      </w:r>
      <w:r w:rsidR="00FF15FF" w:rsidRPr="00455A1A">
        <w:rPr>
          <w:rFonts w:cstheme="minorHAnsi"/>
        </w:rPr>
        <w:t xml:space="preserve"> 2013)</w:t>
      </w:r>
      <w:r w:rsidR="00523FAD" w:rsidRPr="00455A1A">
        <w:rPr>
          <w:rFonts w:cstheme="minorHAnsi"/>
        </w:rPr>
        <w:fldChar w:fldCharType="end"/>
      </w:r>
      <w:r w:rsidR="00287C73" w:rsidRPr="00455A1A">
        <w:rPr>
          <w:rFonts w:cstheme="minorHAnsi"/>
        </w:rPr>
        <w:t xml:space="preserve"> used in </w:t>
      </w:r>
      <w:r w:rsidR="000F68CB" w:rsidRPr="00455A1A">
        <w:rPr>
          <w:rFonts w:cstheme="minorHAnsi"/>
        </w:rPr>
        <w:t xml:space="preserve">both </w:t>
      </w:r>
      <w:r w:rsidR="00287C73" w:rsidRPr="00455A1A">
        <w:rPr>
          <w:rFonts w:cstheme="minorHAnsi"/>
        </w:rPr>
        <w:t>papers</w:t>
      </w:r>
      <w:r w:rsidR="00215B66" w:rsidRPr="00455A1A">
        <w:rPr>
          <w:rFonts w:cstheme="minorHAnsi"/>
        </w:rPr>
        <w:t xml:space="preserve"> has been shown to generate </w:t>
      </w:r>
      <w:r w:rsidR="005B574E">
        <w:rPr>
          <w:rFonts w:cstheme="minorHAnsi"/>
        </w:rPr>
        <w:t xml:space="preserve">essentially </w:t>
      </w:r>
      <w:bookmarkStart w:id="1" w:name="_GoBack"/>
      <w:bookmarkEnd w:id="1"/>
      <w:r w:rsidR="00215B66" w:rsidRPr="00455A1A">
        <w:rPr>
          <w:rFonts w:cstheme="minorHAnsi"/>
        </w:rPr>
        <w:t>random estimates of stock status</w:t>
      </w:r>
      <w:r w:rsidR="00050BAE" w:rsidRPr="00455A1A">
        <w:rPr>
          <w:rFonts w:cstheme="minorHAnsi"/>
        </w:rPr>
        <w:t xml:space="preserve"> </w:t>
      </w:r>
      <w:r w:rsidR="00523FAD" w:rsidRPr="00455A1A">
        <w:rPr>
          <w:rFonts w:cstheme="minorHAnsi"/>
        </w:rPr>
        <w:fldChar w:fldCharType="begin"/>
      </w:r>
      <w:r w:rsidR="00FF15FF" w:rsidRPr="00455A1A">
        <w:rPr>
          <w:rFonts w:cstheme="minorHAnsi"/>
        </w:rPr>
        <w:instrText xml:space="preserve"> ADDIN PAPERS2_CITATIONS &lt;citation&gt;&lt;priority&gt;14&lt;/priority&gt;&lt;uuid&gt;BCE63BD1-20CB-4180-AFB5-91833AC2BDFB&lt;/uuid&gt;&lt;publications&gt;&lt;publication&gt;&lt;subtype&gt;400&lt;/subtype&gt;&lt;title&gt;Contrasting global trends in marine fishery status obtained from catches and from stock assessments&lt;/title&gt;&lt;volume&gt;25&lt;/volume&gt;&lt;publication_date&gt;99201104281200000000222000&lt;/publication_date&gt;&lt;uuid&gt;B8FD0DA9-4F77-46B2-BB45-6A1EBD4F4D57&lt;/uuid&gt;&lt;type&gt;400&lt;/type&gt;&lt;number&gt;4&lt;/number&gt;&lt;citekey&gt;Branch:2011br&lt;/citekey&gt;&lt;doi&gt;10.1111/j.1523-1739.2011.01687.x&lt;/doi&gt;&lt;startpage&gt;777&lt;/startpage&gt;&lt;endpage&gt;786&lt;/endpage&gt;&lt;bundle&gt;&lt;publication&gt;&lt;title&gt;Conservation Biology&lt;/title&gt;&lt;uuid&gt;762F212E-91FA-4C11-91AF-5429C4597F6C&lt;/uuid&gt;&lt;subtype&gt;-100&lt;/subtype&gt;&lt;publisher&gt;Blackwell Publishing Ltd., 9600 Garsington Road Oxford OX 4 2 DQ UK,&lt;/publisher&gt;&lt;type&gt;-100&lt;/type&gt;&lt;/publication&gt;&lt;/bundle&gt;&lt;authors&gt;&lt;author&gt;&lt;lastName&gt;Branch&lt;/lastName&gt;&lt;firstName&gt;Trevor&lt;/firstName&gt;&lt;middleNames&gt;A&lt;/middleNames&gt;&lt;/author&gt;&lt;author&gt;&lt;lastName&gt;Jensen&lt;/lastName&gt;&lt;firstName&gt;Olaf&lt;/firstName&gt;&lt;middleNames&gt;P&lt;/middleNames&gt;&lt;/author&gt;&lt;author&gt;&lt;lastName&gt;Ricard&lt;/lastName&gt;&lt;firstName&gt;Daniel&lt;/firstName&gt;&lt;/author&gt;&lt;author&gt;&lt;lastName&gt;Ye&lt;/lastName&gt;&lt;firstName&gt;Yimin&lt;/firstName&gt;&lt;/author&gt;&lt;author&gt;&lt;lastName&gt;Hilborn&lt;/lastName&gt;&lt;firstName&gt;Ray&lt;/firstName&gt;&lt;/author&gt;&lt;/authors&gt;&lt;/publication&gt;&lt;publication&gt;&lt;subtype&gt;400&lt;/subtype&gt;&lt;publisher&gt;Elsevier B.V.&lt;/publisher&gt;&lt;title&gt;Evaluating methods that classify fisheries stock status using only fisheries catch data&lt;/title&gt;&lt;url&gt;http://dx.doi.org/10.1016/j.fishres.2011.12.011&lt;/url&gt;&lt;volume&gt;119-120&lt;/volume&gt;&lt;publication_date&gt;99201205011200000000222000&lt;/publication_date&gt;&lt;uuid&gt;DCBD5E64-B6D6-419B-B862-9B564A27A1E1&lt;/uuid&gt;&lt;type&gt;400&lt;/type&gt;&lt;citekey&gt;Carruthers:2012id&lt;/citekey&gt;&lt;doi&gt;10.1016/j.fishres.2011.12.011&lt;/doi&gt;&lt;startpage&gt;66&lt;/startpage&gt;&lt;endpage&gt;79&lt;/endpage&gt;&lt;bundle&gt;&lt;publication&gt;&lt;title&gt;Fisheries Research&lt;/title&gt;&lt;uuid&gt;41C93020-DEB9-4118-9771-D5FE7DED2AE7&lt;/uuid&gt;&lt;subtype&gt;-100&lt;/subtype&gt;&lt;publisher&gt;Elsevier B.V.&lt;/publisher&gt;&lt;type&gt;-100&lt;/type&gt;&lt;/publication&gt;&lt;/bundle&gt;&lt;authors&gt;&lt;author&gt;&lt;lastName&gt;Carruthers&lt;/lastName&gt;&lt;firstName&gt;Thomas&lt;/firstName&gt;&lt;middleNames&gt;R&lt;/middleNames&gt;&lt;/author&gt;&lt;author&gt;&lt;lastName&gt;Walters&lt;/lastName&gt;&lt;firstName&gt;Carl&lt;/firstName&gt;&lt;middleNames&gt;J&lt;/middleNames&gt;&lt;/author&gt;&lt;author&gt;&lt;lastName&gt;McAllister&lt;/lastName&gt;&lt;firstName&gt;Murdoch&lt;/firstName&gt;&lt;middleNames&gt;K&lt;/middleNames&gt;&lt;/author&gt;&lt;/authors&gt;&lt;/publication&gt;&lt;/publications&gt;&lt;cites&gt;&lt;/cites&gt;&lt;/citation&gt;</w:instrText>
      </w:r>
      <w:r w:rsidR="00523FAD" w:rsidRPr="00455A1A">
        <w:rPr>
          <w:rFonts w:cstheme="minorHAnsi"/>
        </w:rPr>
        <w:fldChar w:fldCharType="separate"/>
      </w:r>
      <w:r w:rsidR="00FF15FF" w:rsidRPr="00455A1A">
        <w:rPr>
          <w:rFonts w:cstheme="minorHAnsi"/>
        </w:rPr>
        <w:t xml:space="preserve">(Branch </w:t>
      </w:r>
      <w:r w:rsidR="00FF15FF" w:rsidRPr="00455A1A">
        <w:rPr>
          <w:rFonts w:cstheme="minorHAnsi"/>
          <w:i/>
          <w:iCs/>
        </w:rPr>
        <w:t>et al.</w:t>
      </w:r>
      <w:r w:rsidR="00FF15FF" w:rsidRPr="00455A1A">
        <w:rPr>
          <w:rFonts w:cstheme="minorHAnsi"/>
        </w:rPr>
        <w:t xml:space="preserve"> 2011; Carruthers </w:t>
      </w:r>
      <w:r w:rsidR="00FF15FF" w:rsidRPr="00455A1A">
        <w:rPr>
          <w:rFonts w:cstheme="minorHAnsi"/>
          <w:i/>
          <w:iCs/>
        </w:rPr>
        <w:t>et al.</w:t>
      </w:r>
      <w:r w:rsidR="00FF15FF" w:rsidRPr="00455A1A">
        <w:rPr>
          <w:rFonts w:cstheme="minorHAnsi"/>
        </w:rPr>
        <w:t xml:space="preserve"> 2012)</w:t>
      </w:r>
      <w:r w:rsidR="00523FAD" w:rsidRPr="00455A1A">
        <w:rPr>
          <w:rFonts w:cstheme="minorHAnsi"/>
        </w:rPr>
        <w:fldChar w:fldCharType="end"/>
      </w:r>
      <w:r w:rsidR="00215B66" w:rsidRPr="00455A1A">
        <w:rPr>
          <w:rFonts w:cstheme="minorHAnsi"/>
        </w:rPr>
        <w:t xml:space="preserve"> compromising the utility of </w:t>
      </w:r>
      <w:r w:rsidR="0019215F" w:rsidRPr="00455A1A">
        <w:rPr>
          <w:rFonts w:cstheme="minorHAnsi"/>
        </w:rPr>
        <w:t>the</w:t>
      </w:r>
      <w:r w:rsidR="00335395" w:rsidRPr="00455A1A">
        <w:rPr>
          <w:rFonts w:cstheme="minorHAnsi"/>
        </w:rPr>
        <w:t>se</w:t>
      </w:r>
      <w:r w:rsidR="00215B66" w:rsidRPr="00455A1A">
        <w:rPr>
          <w:rFonts w:cstheme="minorHAnsi"/>
        </w:rPr>
        <w:t xml:space="preserve"> studies. </w:t>
      </w:r>
      <w:r w:rsidR="006D4BD6" w:rsidRPr="00455A1A">
        <w:rPr>
          <w:rFonts w:cstheme="minorHAnsi"/>
        </w:rPr>
        <w:t xml:space="preserve">However, recent advancements in </w:t>
      </w:r>
      <w:r w:rsidR="00FF0C2F" w:rsidRPr="00455A1A">
        <w:rPr>
          <w:rFonts w:cstheme="minorHAnsi"/>
        </w:rPr>
        <w:t xml:space="preserve">catch-only </w:t>
      </w:r>
      <w:r w:rsidR="006D4BD6" w:rsidRPr="00455A1A">
        <w:rPr>
          <w:rFonts w:cstheme="minorHAnsi"/>
        </w:rPr>
        <w:t>stock assessment methods</w:t>
      </w:r>
      <w:r w:rsidR="00605671" w:rsidRPr="00455A1A">
        <w:rPr>
          <w:rFonts w:cstheme="minorHAnsi"/>
        </w:rPr>
        <w:t xml:space="preserve"> </w:t>
      </w:r>
      <w:r w:rsidR="00FF0C2F" w:rsidRPr="00455A1A">
        <w:rPr>
          <w:rFonts w:cstheme="minorHAnsi"/>
        </w:rPr>
        <w:t xml:space="preserve">(i.e., methods that only require catch data to estimate stock status; </w:t>
      </w:r>
      <w:r w:rsidR="00EC6ECA" w:rsidRPr="00455A1A">
        <w:rPr>
          <w:rFonts w:cstheme="minorHAnsi"/>
        </w:rPr>
        <w:t>Free et al. in review) have enabled the estimation of status estimates than can be reliably used in global-scale analyses</w:t>
      </w:r>
      <w:r w:rsidR="00B665D3" w:rsidRPr="00455A1A">
        <w:rPr>
          <w:rFonts w:cstheme="minorHAnsi"/>
        </w:rPr>
        <w:t xml:space="preserve"> (Free et al. in prep).</w:t>
      </w:r>
    </w:p>
    <w:p w14:paraId="30AF1784" w14:textId="77777777" w:rsidR="00A52BC4" w:rsidRPr="00455A1A" w:rsidRDefault="00A52BC4" w:rsidP="005A5CBB">
      <w:pPr>
        <w:contextualSpacing/>
        <w:rPr>
          <w:rFonts w:cstheme="minorHAnsi"/>
          <w:b/>
        </w:rPr>
      </w:pPr>
    </w:p>
    <w:p w14:paraId="5BC9BF6F" w14:textId="2C8D0166" w:rsidR="00F57EEC" w:rsidRPr="00455A1A" w:rsidRDefault="001A7F6D" w:rsidP="00CF142B">
      <w:pPr>
        <w:ind w:firstLine="720"/>
        <w:contextualSpacing/>
        <w:rPr>
          <w:rFonts w:cstheme="minorHAnsi"/>
        </w:rPr>
      </w:pPr>
      <w:r w:rsidRPr="00455A1A">
        <w:rPr>
          <w:rFonts w:cstheme="minorHAnsi"/>
        </w:rPr>
        <w:t xml:space="preserve">In this study, </w:t>
      </w:r>
      <w:r w:rsidR="00F94A49" w:rsidRPr="00455A1A">
        <w:rPr>
          <w:rFonts w:cstheme="minorHAnsi"/>
        </w:rPr>
        <w:t xml:space="preserve">we </w:t>
      </w:r>
      <w:r w:rsidR="00206DFA" w:rsidRPr="00455A1A">
        <w:rPr>
          <w:rFonts w:cstheme="minorHAnsi"/>
        </w:rPr>
        <w:t>use global bilateral trade data and global fisheries stock status estimates from a new superensemb</w:t>
      </w:r>
      <w:r w:rsidR="00D10905" w:rsidRPr="00455A1A">
        <w:rPr>
          <w:rFonts w:cstheme="minorHAnsi"/>
        </w:rPr>
        <w:t xml:space="preserve">le model (Free et al. in prep) to evaluate the impact of </w:t>
      </w:r>
      <w:r w:rsidR="00242B08" w:rsidRPr="00455A1A">
        <w:rPr>
          <w:rFonts w:cstheme="minorHAnsi"/>
        </w:rPr>
        <w:t>the seafood trade on</w:t>
      </w:r>
      <w:r w:rsidR="00CA093D" w:rsidRPr="00455A1A">
        <w:rPr>
          <w:rFonts w:cstheme="minorHAnsi"/>
        </w:rPr>
        <w:t xml:space="preserve"> fisheries stock status. </w:t>
      </w:r>
      <w:r w:rsidR="00D81177" w:rsidRPr="00455A1A">
        <w:rPr>
          <w:rFonts w:cstheme="minorHAnsi"/>
        </w:rPr>
        <w:t xml:space="preserve">First, we ask whether increasing trade in seafood promotes overexploitation of marine fisheries and whether this relationship varies based on </w:t>
      </w:r>
      <w:r w:rsidR="00033565" w:rsidRPr="00455A1A">
        <w:rPr>
          <w:rFonts w:cstheme="minorHAnsi"/>
        </w:rPr>
        <w:t xml:space="preserve">fisheries </w:t>
      </w:r>
      <w:r w:rsidR="00D81177" w:rsidRPr="00455A1A">
        <w:rPr>
          <w:rFonts w:cstheme="minorHAnsi"/>
        </w:rPr>
        <w:t xml:space="preserve">governance capacity. Second, we ask whether </w:t>
      </w:r>
      <w:r w:rsidR="00033565" w:rsidRPr="00455A1A">
        <w:rPr>
          <w:rFonts w:cstheme="minorHAnsi"/>
        </w:rPr>
        <w:t>the</w:t>
      </w:r>
      <w:r w:rsidR="00242B08" w:rsidRPr="00455A1A">
        <w:rPr>
          <w:rFonts w:cstheme="minorHAnsi"/>
        </w:rPr>
        <w:t xml:space="preserve"> </w:t>
      </w:r>
      <w:r w:rsidR="000C0E3D" w:rsidRPr="00455A1A">
        <w:rPr>
          <w:rFonts w:cstheme="minorHAnsi"/>
        </w:rPr>
        <w:t xml:space="preserve">overexploitation of fisheries in low governance countries is driven by increasing exports to high governance countries. </w:t>
      </w:r>
      <w:r w:rsidR="00B16BC5" w:rsidRPr="00455A1A">
        <w:rPr>
          <w:rFonts w:cstheme="minorHAnsi"/>
        </w:rPr>
        <w:t xml:space="preserve">Collectively, these questions seek to determine </w:t>
      </w:r>
      <w:r w:rsidR="00996485" w:rsidRPr="00455A1A">
        <w:rPr>
          <w:rFonts w:cstheme="minorHAnsi"/>
        </w:rPr>
        <w:t>(1) whether</w:t>
      </w:r>
      <w:r w:rsidR="00B16BC5" w:rsidRPr="00455A1A">
        <w:rPr>
          <w:rFonts w:cstheme="minorHAnsi"/>
        </w:rPr>
        <w:t xml:space="preserve"> trade is a stabilizing or destabilizing force for </w:t>
      </w:r>
      <w:r w:rsidR="00996485" w:rsidRPr="00455A1A">
        <w:rPr>
          <w:rFonts w:cstheme="minorHAnsi"/>
        </w:rPr>
        <w:t>marine ecosystems and (2) whether the environmentally conscious actions of high governance consuming nations like the U.S. and Australia have negative impacts on the ecosystems of lo</w:t>
      </w:r>
      <w:r w:rsidR="00BF5833" w:rsidRPr="00455A1A">
        <w:rPr>
          <w:rFonts w:cstheme="minorHAnsi"/>
        </w:rPr>
        <w:t xml:space="preserve">w governance producing nations. </w:t>
      </w:r>
    </w:p>
    <w:p w14:paraId="65C1F929" w14:textId="77777777" w:rsidR="00F57EEC" w:rsidRDefault="00F57EEC"/>
    <w:p w14:paraId="7DB435B8" w14:textId="77777777" w:rsidR="006755FA" w:rsidRDefault="006755FA">
      <w:pPr>
        <w:rPr>
          <w:b/>
        </w:rPr>
      </w:pPr>
      <w:r>
        <w:rPr>
          <w:b/>
        </w:rPr>
        <w:br w:type="page"/>
      </w:r>
    </w:p>
    <w:p w14:paraId="4898FE20" w14:textId="2CEF91AC" w:rsidR="0076574F" w:rsidRDefault="00851847">
      <w:pPr>
        <w:rPr>
          <w:b/>
        </w:rPr>
      </w:pPr>
      <w:r>
        <w:rPr>
          <w:b/>
        </w:rPr>
        <w:lastRenderedPageBreak/>
        <w:t xml:space="preserve">2. </w:t>
      </w:r>
      <w:r w:rsidR="0076574F">
        <w:rPr>
          <w:b/>
        </w:rPr>
        <w:t>Methods</w:t>
      </w:r>
    </w:p>
    <w:p w14:paraId="4BE0A961" w14:textId="77777777" w:rsidR="0076574F" w:rsidRPr="0076574F" w:rsidRDefault="0076574F"/>
    <w:p w14:paraId="04CEBB0B" w14:textId="23B7C8AB" w:rsidR="0076574F" w:rsidRPr="00851847" w:rsidRDefault="00851847">
      <w:pPr>
        <w:rPr>
          <w:i/>
        </w:rPr>
      </w:pPr>
      <w:r>
        <w:rPr>
          <w:i/>
        </w:rPr>
        <w:t xml:space="preserve">2.1 </w:t>
      </w:r>
      <w:r w:rsidR="0076574F" w:rsidRPr="00851847">
        <w:rPr>
          <w:i/>
        </w:rPr>
        <w:t>Stock status</w:t>
      </w:r>
    </w:p>
    <w:p w14:paraId="7CF66F99" w14:textId="77777777" w:rsidR="0076574F" w:rsidRDefault="0076574F">
      <w:pPr>
        <w:rPr>
          <w:i/>
        </w:rPr>
      </w:pPr>
    </w:p>
    <w:p w14:paraId="557B9361" w14:textId="77777777" w:rsidR="00BC5C56" w:rsidRDefault="00C14D39">
      <w:r>
        <w:t>Insert text describing the stocks used in the analysis (FAO area-country-species triples) and describing the methods used to estimate time series of stock status</w:t>
      </w:r>
      <w:r w:rsidR="00BC5C56">
        <w:t xml:space="preserve"> (B/B</w:t>
      </w:r>
      <w:r w:rsidR="00BC5C56" w:rsidRPr="009D6298">
        <w:rPr>
          <w:vertAlign w:val="subscript"/>
        </w:rPr>
        <w:t>MSY</w:t>
      </w:r>
      <w:r w:rsidR="00BC5C56">
        <w:t>).</w:t>
      </w:r>
    </w:p>
    <w:p w14:paraId="0BBDCD61" w14:textId="77777777" w:rsidR="00BC5C56" w:rsidRDefault="00BC5C56"/>
    <w:p w14:paraId="3AFE9A4F" w14:textId="101ACB83" w:rsidR="00C14D39" w:rsidRPr="00BC5C56" w:rsidRDefault="00C14D39">
      <w:pPr>
        <w:rPr>
          <w:color w:val="FF0000"/>
        </w:rPr>
      </w:pPr>
      <w:r w:rsidRPr="00BC5C56">
        <w:rPr>
          <w:color w:val="FF0000"/>
        </w:rPr>
        <w:t>I’</w:t>
      </w:r>
      <w:r w:rsidR="00160857">
        <w:rPr>
          <w:color w:val="FF0000"/>
        </w:rPr>
        <w:t xml:space="preserve">m hoping to publish my </w:t>
      </w:r>
      <w:r w:rsidRPr="00BC5C56">
        <w:rPr>
          <w:color w:val="FF0000"/>
        </w:rPr>
        <w:t>ensemble</w:t>
      </w:r>
      <w:r w:rsidR="000E3C95">
        <w:rPr>
          <w:color w:val="FF0000"/>
        </w:rPr>
        <w:t xml:space="preserve"> model</w:t>
      </w:r>
      <w:r w:rsidR="00290F9F">
        <w:rPr>
          <w:color w:val="FF0000"/>
        </w:rPr>
        <w:t xml:space="preserve"> and associated </w:t>
      </w:r>
      <w:r w:rsidRPr="00BC5C56">
        <w:rPr>
          <w:color w:val="FF0000"/>
        </w:rPr>
        <w:t>stock status estimates before our paper is submitted in which case we’ll have a</w:t>
      </w:r>
      <w:r w:rsidR="008C7937">
        <w:rPr>
          <w:color w:val="FF0000"/>
        </w:rPr>
        <w:t>n established</w:t>
      </w:r>
      <w:r w:rsidRPr="00BC5C56">
        <w:rPr>
          <w:color w:val="FF0000"/>
        </w:rPr>
        <w:t xml:space="preserve"> method and dataset to </w:t>
      </w:r>
      <w:r w:rsidR="00160857">
        <w:rPr>
          <w:color w:val="FF0000"/>
        </w:rPr>
        <w:t>reference</w:t>
      </w:r>
      <w:r w:rsidR="00DB4AD1">
        <w:rPr>
          <w:color w:val="FF0000"/>
        </w:rPr>
        <w:t>.</w:t>
      </w:r>
    </w:p>
    <w:p w14:paraId="54729413" w14:textId="77777777" w:rsidR="00C14D39" w:rsidRDefault="00C14D39">
      <w:pPr>
        <w:rPr>
          <w:i/>
        </w:rPr>
      </w:pPr>
    </w:p>
    <w:p w14:paraId="56FDA559" w14:textId="77777777" w:rsidR="00467B52" w:rsidRPr="00851847" w:rsidRDefault="00467B52">
      <w:pPr>
        <w:rPr>
          <w:i/>
        </w:rPr>
      </w:pPr>
    </w:p>
    <w:p w14:paraId="2A4D22D4" w14:textId="2C21EF8C" w:rsidR="006755FA" w:rsidRPr="006755FA" w:rsidRDefault="00851847">
      <w:pPr>
        <w:rPr>
          <w:i/>
        </w:rPr>
      </w:pPr>
      <w:r>
        <w:rPr>
          <w:i/>
        </w:rPr>
        <w:t xml:space="preserve">2.2 </w:t>
      </w:r>
      <w:r w:rsidR="0076574F" w:rsidRPr="00851847">
        <w:rPr>
          <w:i/>
        </w:rPr>
        <w:t>Trade data</w:t>
      </w:r>
    </w:p>
    <w:p w14:paraId="6C3DE12D" w14:textId="77777777" w:rsidR="006755FA" w:rsidRDefault="006755FA">
      <w:pPr>
        <w:rPr>
          <w:i/>
        </w:rPr>
      </w:pPr>
    </w:p>
    <w:p w14:paraId="7FAC59B0" w14:textId="3E3A0AE3" w:rsidR="00C14D39" w:rsidRPr="00C14D39" w:rsidRDefault="00C14D39">
      <w:r>
        <w:t xml:space="preserve">Insert text describing the </w:t>
      </w:r>
      <w:r w:rsidR="00CD1118">
        <w:t xml:space="preserve">bilateral </w:t>
      </w:r>
      <w:r>
        <w:t>trade data and the harmo</w:t>
      </w:r>
      <w:r w:rsidR="00B65A3D">
        <w:t>nization</w:t>
      </w:r>
      <w:r>
        <w:t xml:space="preserve"> of the trade data</w:t>
      </w:r>
      <w:r w:rsidR="001366DB">
        <w:t xml:space="preserve"> to match the stock status data (or vice versa, whichever we do).</w:t>
      </w:r>
    </w:p>
    <w:p w14:paraId="11F9A5DC" w14:textId="77777777" w:rsidR="00C14D39" w:rsidRDefault="00C14D39">
      <w:pPr>
        <w:rPr>
          <w:i/>
        </w:rPr>
      </w:pPr>
    </w:p>
    <w:p w14:paraId="5BBD2391" w14:textId="77777777" w:rsidR="00467B52" w:rsidRPr="00851847" w:rsidRDefault="00467B52">
      <w:pPr>
        <w:rPr>
          <w:i/>
        </w:rPr>
      </w:pPr>
    </w:p>
    <w:p w14:paraId="2C659436" w14:textId="1C58771B" w:rsidR="00851847" w:rsidRPr="00851847" w:rsidRDefault="00851847">
      <w:pPr>
        <w:rPr>
          <w:i/>
        </w:rPr>
      </w:pPr>
      <w:r>
        <w:rPr>
          <w:i/>
        </w:rPr>
        <w:t xml:space="preserve">2.3 </w:t>
      </w:r>
      <w:r w:rsidRPr="00851847">
        <w:rPr>
          <w:i/>
        </w:rPr>
        <w:t>Governance capacity</w:t>
      </w:r>
    </w:p>
    <w:p w14:paraId="3D6B0B1B" w14:textId="77777777" w:rsidR="0076574F" w:rsidRDefault="0076574F">
      <w:pPr>
        <w:rPr>
          <w:i/>
        </w:rPr>
      </w:pPr>
    </w:p>
    <w:p w14:paraId="6241E3D7" w14:textId="77777777" w:rsidR="008E3FCF" w:rsidRDefault="00C14D39" w:rsidP="008E3FCF">
      <w:pPr>
        <w:rPr>
          <w:rFonts w:cstheme="minorHAnsi"/>
        </w:rPr>
      </w:pPr>
      <w:r>
        <w:t xml:space="preserve">Insert text describing the governance indicators used to delineate low, medium, and high governance </w:t>
      </w:r>
      <w:r w:rsidRPr="008E3FCF">
        <w:rPr>
          <w:rFonts w:cstheme="minorHAnsi"/>
        </w:rPr>
        <w:t>countries.</w:t>
      </w:r>
    </w:p>
    <w:p w14:paraId="544B67DC" w14:textId="77777777" w:rsidR="008E3FCF" w:rsidRDefault="008E3FCF" w:rsidP="008E3FCF">
      <w:pPr>
        <w:rPr>
          <w:rFonts w:cstheme="minorHAnsi"/>
        </w:rPr>
      </w:pPr>
    </w:p>
    <w:p w14:paraId="3E0C02D1" w14:textId="530DF17E" w:rsidR="00993B4D" w:rsidRPr="00BC5C56" w:rsidRDefault="00C14D39" w:rsidP="008E3FCF">
      <w:pPr>
        <w:rPr>
          <w:rFonts w:cstheme="minorHAnsi"/>
          <w:color w:val="FF0000"/>
        </w:rPr>
      </w:pPr>
      <w:r w:rsidRPr="00BC5C56">
        <w:rPr>
          <w:rFonts w:cstheme="minorHAnsi"/>
          <w:color w:val="FF0000"/>
        </w:rPr>
        <w:t xml:space="preserve">Presently, we’re only using the </w:t>
      </w:r>
      <w:r w:rsidRPr="00BC5C56">
        <w:rPr>
          <w:rFonts w:cstheme="minorHAnsi"/>
          <w:i/>
          <w:color w:val="FF0000"/>
        </w:rPr>
        <w:t>rule of la</w:t>
      </w:r>
      <w:r w:rsidR="0012003D" w:rsidRPr="00BC5C56">
        <w:rPr>
          <w:rFonts w:cstheme="minorHAnsi"/>
          <w:i/>
          <w:color w:val="FF0000"/>
        </w:rPr>
        <w:t>w</w:t>
      </w:r>
      <w:r w:rsidR="0012003D" w:rsidRPr="00BC5C56">
        <w:rPr>
          <w:rFonts w:cstheme="minorHAnsi"/>
          <w:color w:val="FF0000"/>
        </w:rPr>
        <w:t xml:space="preserve"> indicator but I thin</w:t>
      </w:r>
      <w:r w:rsidR="008E3FCF" w:rsidRPr="00BC5C56">
        <w:rPr>
          <w:rFonts w:cstheme="minorHAnsi"/>
          <w:color w:val="FF0000"/>
        </w:rPr>
        <w:t xml:space="preserve">k we should switch to using the same </w:t>
      </w:r>
      <w:r w:rsidR="005E200F">
        <w:rPr>
          <w:rFonts w:cstheme="minorHAnsi"/>
          <w:color w:val="FF0000"/>
        </w:rPr>
        <w:t xml:space="preserve">composite </w:t>
      </w:r>
      <w:r w:rsidR="008E3FCF" w:rsidRPr="00BC5C56">
        <w:rPr>
          <w:rFonts w:cstheme="minorHAnsi"/>
          <w:color w:val="FF0000"/>
        </w:rPr>
        <w:t xml:space="preserve">indicator as Smith et al. (2010 </w:t>
      </w:r>
      <w:r w:rsidR="008E3FCF" w:rsidRPr="00BC5C56">
        <w:rPr>
          <w:rFonts w:cstheme="minorHAnsi"/>
          <w:i/>
          <w:color w:val="FF0000"/>
        </w:rPr>
        <w:t>Science</w:t>
      </w:r>
      <w:r w:rsidR="008E3FCF" w:rsidRPr="00BC5C56">
        <w:rPr>
          <w:rFonts w:cstheme="minorHAnsi"/>
          <w:color w:val="FF0000"/>
        </w:rPr>
        <w:t xml:space="preserve">) which </w:t>
      </w:r>
      <w:r w:rsidR="007A5282">
        <w:rPr>
          <w:rFonts w:cstheme="minorHAnsi"/>
          <w:color w:val="FF0000"/>
        </w:rPr>
        <w:t>combines</w:t>
      </w:r>
      <w:r w:rsidR="008E3FCF" w:rsidRPr="00BC5C56">
        <w:rPr>
          <w:rFonts w:cstheme="minorHAnsi"/>
          <w:color w:val="FF0000"/>
        </w:rPr>
        <w:t xml:space="preserve"> four indicators: </w:t>
      </w:r>
      <w:r w:rsidR="008E3FCF" w:rsidRPr="00BC5C56">
        <w:rPr>
          <w:rFonts w:cstheme="minorHAnsi"/>
          <w:i/>
          <w:color w:val="FF0000"/>
        </w:rPr>
        <w:t xml:space="preserve">rule of law, control of corruption, governmental effectiveness, </w:t>
      </w:r>
      <w:r w:rsidR="008E3FCF" w:rsidRPr="00BC5C56">
        <w:rPr>
          <w:rFonts w:cstheme="minorHAnsi"/>
          <w:color w:val="FF0000"/>
        </w:rPr>
        <w:t>and</w:t>
      </w:r>
      <w:r w:rsidR="008E3FCF" w:rsidRPr="00BC5C56">
        <w:rPr>
          <w:rFonts w:cstheme="minorHAnsi"/>
          <w:i/>
          <w:color w:val="FF0000"/>
        </w:rPr>
        <w:t xml:space="preserve"> regulatory quality</w:t>
      </w:r>
      <w:r w:rsidR="008E3FCF" w:rsidRPr="00BC5C56">
        <w:rPr>
          <w:rFonts w:cstheme="minorHAnsi"/>
          <w:color w:val="FF0000"/>
        </w:rPr>
        <w:t>. This gives us a refere</w:t>
      </w:r>
      <w:r w:rsidR="003E036F">
        <w:rPr>
          <w:rFonts w:cstheme="minorHAnsi"/>
          <w:color w:val="FF0000"/>
        </w:rPr>
        <w:t>nce for our choice of indicator!</w:t>
      </w:r>
      <w:r w:rsidR="008E3FCF" w:rsidRPr="00BC5C56">
        <w:rPr>
          <w:rFonts w:cstheme="minorHAnsi"/>
          <w:color w:val="FF0000"/>
        </w:rPr>
        <w:t xml:space="preserve"> I think we should </w:t>
      </w:r>
      <w:r w:rsidR="00BC7E38">
        <w:rPr>
          <w:rFonts w:cstheme="minorHAnsi"/>
          <w:color w:val="FF0000"/>
        </w:rPr>
        <w:t xml:space="preserve">also </w:t>
      </w:r>
      <w:r w:rsidR="008E3FCF" w:rsidRPr="00BC5C56">
        <w:rPr>
          <w:rFonts w:cstheme="minorHAnsi"/>
          <w:color w:val="FF0000"/>
        </w:rPr>
        <w:t>see how well this c</w:t>
      </w:r>
      <w:r w:rsidR="00A32AB1">
        <w:rPr>
          <w:rFonts w:cstheme="minorHAnsi"/>
          <w:color w:val="FF0000"/>
        </w:rPr>
        <w:t>orrelates with Mora et al. (2009</w:t>
      </w:r>
      <w:r w:rsidR="008E3FCF" w:rsidRPr="00BC5C56">
        <w:rPr>
          <w:rFonts w:cstheme="minorHAnsi"/>
          <w:color w:val="FF0000"/>
        </w:rPr>
        <w:t>)’s country level fisheries management effectiveness indicators.</w:t>
      </w:r>
    </w:p>
    <w:p w14:paraId="56BA5D66" w14:textId="77777777" w:rsidR="008E3FCF" w:rsidRDefault="008E3FCF" w:rsidP="008E3FCF">
      <w:pPr>
        <w:rPr>
          <w:rFonts w:cstheme="minorHAnsi"/>
        </w:rPr>
      </w:pPr>
    </w:p>
    <w:p w14:paraId="392406EB" w14:textId="77777777" w:rsidR="00AF77F1" w:rsidRPr="008E3FCF" w:rsidRDefault="00AF77F1" w:rsidP="008E3FCF">
      <w:pPr>
        <w:rPr>
          <w:rFonts w:cstheme="minorHAnsi"/>
        </w:rPr>
      </w:pPr>
    </w:p>
    <w:p w14:paraId="2B248EE2" w14:textId="08DE176F" w:rsidR="0076574F" w:rsidRPr="00851847" w:rsidRDefault="00851847">
      <w:pPr>
        <w:rPr>
          <w:i/>
        </w:rPr>
      </w:pPr>
      <w:r>
        <w:rPr>
          <w:i/>
        </w:rPr>
        <w:t xml:space="preserve">2.4 </w:t>
      </w:r>
      <w:r w:rsidR="0076574F" w:rsidRPr="00851847">
        <w:rPr>
          <w:i/>
        </w:rPr>
        <w:t>Data analysis</w:t>
      </w:r>
    </w:p>
    <w:p w14:paraId="38DCE839" w14:textId="77777777" w:rsidR="0076574F" w:rsidRDefault="0076574F"/>
    <w:p w14:paraId="4C8DA61E" w14:textId="2D2972A7" w:rsidR="0076574F" w:rsidRPr="0012003D" w:rsidRDefault="0012003D">
      <w:r w:rsidRPr="0012003D">
        <w:t xml:space="preserve">Insert text about regression </w:t>
      </w:r>
      <w:r w:rsidR="00AF77F1">
        <w:t>analysis and other analyse</w:t>
      </w:r>
      <w:r w:rsidRPr="0012003D">
        <w:t>s.</w:t>
      </w:r>
    </w:p>
    <w:p w14:paraId="25B73AD8" w14:textId="77777777" w:rsidR="00770038" w:rsidRDefault="00770038">
      <w:pPr>
        <w:rPr>
          <w:b/>
        </w:rPr>
      </w:pPr>
    </w:p>
    <w:p w14:paraId="4119982D" w14:textId="49AE1286" w:rsidR="003325A4" w:rsidRDefault="0054517E">
      <w:r w:rsidRPr="0054517E">
        <w:t xml:space="preserve">Figure showing </w:t>
      </w:r>
      <w:r>
        <w:t>proportion of seafood imported versus used in country arranged (a) alphabetically, (b) by governance indicator, (c) by GDP?</w:t>
      </w:r>
    </w:p>
    <w:p w14:paraId="36098C13" w14:textId="77777777" w:rsidR="00A72FA7" w:rsidRPr="00A72FA7" w:rsidRDefault="00A72FA7"/>
    <w:p w14:paraId="0DEFC254" w14:textId="77777777" w:rsidR="003325A4" w:rsidRDefault="003325A4">
      <w:pPr>
        <w:rPr>
          <w:b/>
        </w:rPr>
      </w:pPr>
    </w:p>
    <w:p w14:paraId="571F3AF0" w14:textId="79B9EC05" w:rsidR="0076574F" w:rsidRPr="0076574F" w:rsidRDefault="00851847">
      <w:pPr>
        <w:rPr>
          <w:b/>
        </w:rPr>
      </w:pPr>
      <w:r>
        <w:rPr>
          <w:b/>
        </w:rPr>
        <w:t xml:space="preserve">3. </w:t>
      </w:r>
      <w:r w:rsidR="0076574F" w:rsidRPr="0076574F">
        <w:rPr>
          <w:b/>
        </w:rPr>
        <w:t>Results</w:t>
      </w:r>
    </w:p>
    <w:p w14:paraId="74F5A2EC" w14:textId="77777777" w:rsidR="0076574F" w:rsidRDefault="0076574F">
      <w:pPr>
        <w:rPr>
          <w:b/>
        </w:rPr>
      </w:pPr>
    </w:p>
    <w:p w14:paraId="3441CE3C" w14:textId="1C9BDEA9" w:rsidR="0076574F" w:rsidRPr="0076574F" w:rsidRDefault="0076574F">
      <w:r w:rsidRPr="0076574F">
        <w:t>Coming to computers near you.</w:t>
      </w:r>
    </w:p>
    <w:p w14:paraId="5B91AA43" w14:textId="77777777" w:rsidR="0076574F" w:rsidRDefault="0076574F">
      <w:pPr>
        <w:rPr>
          <w:b/>
        </w:rPr>
      </w:pPr>
    </w:p>
    <w:p w14:paraId="22B9CA2B" w14:textId="77777777" w:rsidR="0076574F" w:rsidRDefault="0076574F">
      <w:pPr>
        <w:rPr>
          <w:b/>
        </w:rPr>
      </w:pPr>
    </w:p>
    <w:p w14:paraId="057DC391" w14:textId="77777777" w:rsidR="006755FA" w:rsidRPr="0076574F" w:rsidRDefault="006755FA">
      <w:pPr>
        <w:rPr>
          <w:b/>
        </w:rPr>
      </w:pPr>
    </w:p>
    <w:p w14:paraId="2E9BF103" w14:textId="77777777" w:rsidR="00FF71F1" w:rsidRDefault="00FF71F1">
      <w:pPr>
        <w:rPr>
          <w:b/>
        </w:rPr>
      </w:pPr>
      <w:r>
        <w:rPr>
          <w:b/>
        </w:rPr>
        <w:br w:type="page"/>
      </w:r>
    </w:p>
    <w:p w14:paraId="33EBFC4B" w14:textId="00FABFC7" w:rsidR="0076574F" w:rsidRPr="0076574F" w:rsidRDefault="00851847">
      <w:pPr>
        <w:rPr>
          <w:b/>
        </w:rPr>
      </w:pPr>
      <w:r>
        <w:rPr>
          <w:b/>
        </w:rPr>
        <w:lastRenderedPageBreak/>
        <w:t xml:space="preserve">4. </w:t>
      </w:r>
      <w:r w:rsidR="0076574F" w:rsidRPr="0076574F">
        <w:rPr>
          <w:b/>
        </w:rPr>
        <w:t>Discussion</w:t>
      </w:r>
    </w:p>
    <w:p w14:paraId="07A93381" w14:textId="77777777" w:rsidR="0076574F" w:rsidRDefault="0076574F"/>
    <w:p w14:paraId="6194F6A7" w14:textId="0DDB5172" w:rsidR="00851847" w:rsidRPr="000B411F" w:rsidRDefault="00E0301E">
      <w:pPr>
        <w:rPr>
          <w:u w:val="single"/>
        </w:rPr>
      </w:pPr>
      <w:r>
        <w:rPr>
          <w:u w:val="single"/>
        </w:rPr>
        <w:t>Ideas for d</w:t>
      </w:r>
      <w:r w:rsidR="0076574F" w:rsidRPr="000B411F">
        <w:rPr>
          <w:u w:val="single"/>
        </w:rPr>
        <w:t>iscussion points</w:t>
      </w:r>
    </w:p>
    <w:p w14:paraId="7763231A" w14:textId="77777777" w:rsidR="001A7768" w:rsidRDefault="001A7768"/>
    <w:p w14:paraId="6404BC8F" w14:textId="072FF5DE" w:rsidR="00B813BD" w:rsidRPr="00B813BD" w:rsidRDefault="00B813BD">
      <w:pPr>
        <w:rPr>
          <w:color w:val="FF0000"/>
        </w:rPr>
      </w:pPr>
      <w:r w:rsidRPr="00B813BD">
        <w:rPr>
          <w:color w:val="FF0000"/>
        </w:rPr>
        <w:t xml:space="preserve">Please insert your </w:t>
      </w:r>
      <w:r w:rsidR="00547A75">
        <w:rPr>
          <w:color w:val="FF0000"/>
        </w:rPr>
        <w:t xml:space="preserve">ideas </w:t>
      </w:r>
      <w:r w:rsidRPr="00B813BD">
        <w:rPr>
          <w:color w:val="FF0000"/>
        </w:rPr>
        <w:t>about things to discuss in the discussion!</w:t>
      </w:r>
    </w:p>
    <w:p w14:paraId="24C2A459" w14:textId="77777777" w:rsidR="00B813BD" w:rsidRDefault="00B813BD"/>
    <w:p w14:paraId="6E2C456B" w14:textId="49D6D433" w:rsidR="00DB32BD" w:rsidRDefault="001A7768">
      <w:r>
        <w:t>Discuss the fact that our analysis leakages between countries</w:t>
      </w:r>
      <w:r w:rsidR="00DB32BD">
        <w:t xml:space="preserve"> and that there could be additional leakages happening within countries that also require attention. Reference the </w:t>
      </w:r>
      <w:r w:rsidR="00965034">
        <w:fldChar w:fldCharType="begin"/>
      </w:r>
      <w:r w:rsidR="00FF15FF">
        <w:instrText xml:space="preserve"> ADDIN PAPERS2_CITATIONS &lt;citation&gt;&lt;priority&gt;15&lt;/priority&gt;&lt;uuid&gt;843B7FC7-5B25-4900-9AD3-0024E121DD98&lt;/uuid&gt;&lt;publications&gt;&lt;publication&gt;&lt;subtype&gt;400&lt;/subtype&gt;&lt;title&gt;Spillovers in regional fisheries management: Do catch shares cause leakage?&lt;/title&gt;&lt;url&gt;http://le.uwpress.org/content/92/2/344.short&lt;/url&gt;&lt;volume&gt;92&lt;/volume&gt;&lt;uuid&gt;FCF9211F-141C-4D9F-BB81-D44AE4E1ABA4&lt;/uuid&gt;&lt;type&gt;400&lt;/type&gt;&lt;number&gt;2&lt;/number&gt;&lt;citekey&gt;Cunningham:voa&lt;/citekey&gt;&lt;startpage&gt;344&lt;/startpage&gt;&lt;endpage&gt;362&lt;/endpage&gt;&lt;bundle&gt;&lt;publication&gt;&lt;title&gt;Land Economics&lt;/title&gt;&lt;uuid&gt;0115E0F5-7515-4D7B-99AA-8170A0812EDF&lt;/uuid&gt;&lt;subtype&gt;-100&lt;/subtype&gt;&lt;type&gt;-100&lt;/type&gt;&lt;/publication&gt;&lt;/bundle&gt;&lt;authors&gt;&lt;author&gt;&lt;lastName&gt;Cunningham&lt;/lastName&gt;&lt;firstName&gt;S&lt;/firstName&gt;&lt;/author&gt;&lt;author&gt;&lt;lastName&gt;Bennear&lt;/lastName&gt;&lt;firstName&gt;L&lt;/firstName&gt;&lt;middleNames&gt;S&lt;/middleNames&gt;&lt;/author&gt;&lt;author&gt;&lt;lastName&gt;Smith&lt;/lastName&gt;&lt;firstName&gt;Martin&lt;/firstName&gt;&lt;middleNames&gt;D&lt;/middleNames&gt;&lt;/author&gt;&lt;/authors&gt;&lt;/publication&gt;&lt;/publications&gt;&lt;cites&gt;&lt;/cites&gt;&lt;/citation&gt;</w:instrText>
      </w:r>
      <w:r w:rsidR="00965034">
        <w:fldChar w:fldCharType="separate"/>
      </w:r>
      <w:r w:rsidR="00FF15FF">
        <w:rPr>
          <w:rFonts w:ascii="Helvetica" w:hAnsi="Helvetica" w:cs="Helvetica"/>
        </w:rPr>
        <w:t xml:space="preserve">(Cunningham </w:t>
      </w:r>
      <w:r w:rsidR="00FF15FF">
        <w:rPr>
          <w:rFonts w:ascii="Helvetica" w:hAnsi="Helvetica" w:cs="Helvetica"/>
          <w:i/>
          <w:iCs/>
        </w:rPr>
        <w:t>et al.</w:t>
      </w:r>
      <w:r w:rsidR="00FF15FF">
        <w:rPr>
          <w:rFonts w:ascii="Helvetica" w:hAnsi="Helvetica" w:cs="Helvetica"/>
        </w:rPr>
        <w:t>)</w:t>
      </w:r>
      <w:r w:rsidR="00965034">
        <w:fldChar w:fldCharType="end"/>
      </w:r>
      <w:r w:rsidR="00DB32BD">
        <w:t xml:space="preserve"> example where a catch share program instituted for New England fisheries resulted in increased catch in neighboring Mid-Atlantic fisheries.</w:t>
      </w:r>
    </w:p>
    <w:p w14:paraId="7CA3E1AB" w14:textId="77777777" w:rsidR="001A7768" w:rsidRDefault="001A7768"/>
    <w:p w14:paraId="2DF079AF" w14:textId="766FFE01" w:rsidR="00851847" w:rsidRDefault="001A7768">
      <w:proofErr w:type="spellStart"/>
      <w:r>
        <w:t>Helvey</w:t>
      </w:r>
      <w:proofErr w:type="spellEnd"/>
      <w:r>
        <w:t xml:space="preserve"> et al. (2017</w:t>
      </w:r>
      <w:r w:rsidR="000B411F">
        <w:t xml:space="preserve">) propose the following six solutions for reducing the leakage of </w:t>
      </w:r>
      <w:r>
        <w:t xml:space="preserve">ecological </w:t>
      </w:r>
      <w:r w:rsidR="000B411F">
        <w:t>impact by U.S. fisheries management and I think we could apply</w:t>
      </w:r>
      <w:r>
        <w:t>/refine/</w:t>
      </w:r>
      <w:r w:rsidR="000B411F">
        <w:t xml:space="preserve">expand these solutions in our discussion of </w:t>
      </w:r>
      <w:r>
        <w:t>solutions for reducing leakage by all high governance countries:</w:t>
      </w:r>
    </w:p>
    <w:p w14:paraId="417055A3" w14:textId="7BD63CC3" w:rsidR="001A7768" w:rsidRDefault="001A7768" w:rsidP="001A7768">
      <w:pPr>
        <w:pStyle w:val="ListParagraph"/>
        <w:numPr>
          <w:ilvl w:val="0"/>
          <w:numId w:val="3"/>
        </w:numPr>
      </w:pPr>
      <w:r>
        <w:t>Increase awareness of U.S. fisheries</w:t>
      </w:r>
    </w:p>
    <w:p w14:paraId="2F30BD2D" w14:textId="646ABEC9" w:rsidR="001A7768" w:rsidRDefault="001A7768" w:rsidP="001A7768">
      <w:pPr>
        <w:pStyle w:val="ListParagraph"/>
        <w:numPr>
          <w:ilvl w:val="0"/>
          <w:numId w:val="3"/>
        </w:numPr>
      </w:pPr>
      <w:r>
        <w:t>Develop U.S. domestic aquaculture to complement capture fisheries</w:t>
      </w:r>
    </w:p>
    <w:p w14:paraId="1F7EF431" w14:textId="513FE185" w:rsidR="001A7768" w:rsidRDefault="001A7768" w:rsidP="001A7768">
      <w:pPr>
        <w:pStyle w:val="ListParagraph"/>
        <w:numPr>
          <w:ilvl w:val="0"/>
          <w:numId w:val="3"/>
        </w:numPr>
      </w:pPr>
      <w:r>
        <w:t>Support sustainable fishing practices in other nations</w:t>
      </w:r>
    </w:p>
    <w:p w14:paraId="74508D0B" w14:textId="709FF9A9" w:rsidR="001A7768" w:rsidRDefault="001A7768" w:rsidP="001A7768">
      <w:pPr>
        <w:pStyle w:val="ListParagraph"/>
        <w:numPr>
          <w:ilvl w:val="0"/>
          <w:numId w:val="3"/>
        </w:numPr>
      </w:pPr>
      <w:r>
        <w:t>Multilateral cooperation</w:t>
      </w:r>
    </w:p>
    <w:p w14:paraId="295D0545" w14:textId="76B4D40E" w:rsidR="001A7768" w:rsidRDefault="001A7768" w:rsidP="001A7768">
      <w:pPr>
        <w:pStyle w:val="ListParagraph"/>
        <w:numPr>
          <w:ilvl w:val="0"/>
          <w:numId w:val="3"/>
        </w:numPr>
      </w:pPr>
      <w:r>
        <w:t>Recognize the externalities of management decisions</w:t>
      </w:r>
    </w:p>
    <w:p w14:paraId="12380ED5" w14:textId="1F1F471B" w:rsidR="001A7768" w:rsidRDefault="001A7768" w:rsidP="001A7768">
      <w:pPr>
        <w:pStyle w:val="ListParagraph"/>
        <w:numPr>
          <w:ilvl w:val="0"/>
          <w:numId w:val="3"/>
        </w:numPr>
      </w:pPr>
      <w:r>
        <w:t>Treat wild capture and aquaculture fisheries as part of the food system</w:t>
      </w:r>
    </w:p>
    <w:p w14:paraId="409B4127" w14:textId="77777777" w:rsidR="001A7768" w:rsidRDefault="001A7768" w:rsidP="001A7768"/>
    <w:p w14:paraId="6CDD0DB1" w14:textId="77777777" w:rsidR="001A7768" w:rsidRDefault="001A7768" w:rsidP="001A7768"/>
    <w:p w14:paraId="0EDBF160" w14:textId="77777777" w:rsidR="00335225" w:rsidRDefault="00335225">
      <w:pPr>
        <w:rPr>
          <w:b/>
        </w:rPr>
      </w:pPr>
      <w:r>
        <w:rPr>
          <w:b/>
        </w:rPr>
        <w:br w:type="page"/>
      </w:r>
    </w:p>
    <w:p w14:paraId="7D7906D6" w14:textId="0E9BECE6" w:rsidR="00851847" w:rsidRDefault="00851847">
      <w:pPr>
        <w:rPr>
          <w:b/>
        </w:rPr>
      </w:pPr>
      <w:r w:rsidRPr="00851847">
        <w:rPr>
          <w:b/>
        </w:rPr>
        <w:lastRenderedPageBreak/>
        <w:t>Acknowledgements</w:t>
      </w:r>
    </w:p>
    <w:p w14:paraId="5509A490" w14:textId="77777777" w:rsidR="00D75FE6" w:rsidRDefault="00D75FE6"/>
    <w:p w14:paraId="5D80930D" w14:textId="540C04A3" w:rsidR="00F57EEC" w:rsidRDefault="004116D3" w:rsidP="00D75FE6">
      <w:r>
        <w:t>This research</w:t>
      </w:r>
      <w:r w:rsidR="00D75FE6" w:rsidRPr="00D75FE6">
        <w:t xml:space="preserve"> was </w:t>
      </w:r>
      <w:r w:rsidR="00D75FE6">
        <w:t>funded by the National Socio-</w:t>
      </w:r>
      <w:r w:rsidR="00D75FE6" w:rsidRPr="00D75FE6">
        <w:t>Environme</w:t>
      </w:r>
      <w:r w:rsidR="00D75FE6">
        <w:t>ntal Synthesis Center (SESYNC) as</w:t>
      </w:r>
      <w:r w:rsidR="00012EB4">
        <w:t xml:space="preserve"> part of the</w:t>
      </w:r>
      <w:r w:rsidR="00D75FE6">
        <w:t xml:space="preserve"> Graduate Pursuit</w:t>
      </w:r>
      <w:r w:rsidR="00012EB4">
        <w:t xml:space="preserve"> program</w:t>
      </w:r>
      <w:r w:rsidR="00D75FE6">
        <w:t>.</w:t>
      </w:r>
      <w:r w:rsidR="007A6BA0">
        <w:t xml:space="preserve"> </w:t>
      </w:r>
      <w:r w:rsidR="00402F96">
        <w:t xml:space="preserve">We are grateful for the </w:t>
      </w:r>
      <w:r w:rsidR="000B3005">
        <w:t>support</w:t>
      </w:r>
      <w:r w:rsidR="00402F96">
        <w:t xml:space="preserve"> of the SESYNC staff</w:t>
      </w:r>
      <w:r w:rsidR="00BF4532">
        <w:t>, especially</w:t>
      </w:r>
      <w:r w:rsidR="00402F96">
        <w:t xml:space="preserve"> Jon Kramer, Ian Carrol, and </w:t>
      </w:r>
      <w:r w:rsidR="00402F96" w:rsidRPr="00EE2F2F">
        <w:rPr>
          <w:color w:val="FF0000"/>
        </w:rPr>
        <w:t xml:space="preserve">insert </w:t>
      </w:r>
      <w:r w:rsidR="004E3D5D" w:rsidRPr="00EE2F2F">
        <w:rPr>
          <w:color w:val="FF0000"/>
        </w:rPr>
        <w:t xml:space="preserve">relevant </w:t>
      </w:r>
      <w:r w:rsidR="00402F96" w:rsidRPr="00EE2F2F">
        <w:rPr>
          <w:color w:val="FF0000"/>
        </w:rPr>
        <w:t>others</w:t>
      </w:r>
      <w:r w:rsidR="00402F96">
        <w:t>.</w:t>
      </w:r>
    </w:p>
    <w:p w14:paraId="73843D26" w14:textId="77777777" w:rsidR="00335225" w:rsidRPr="00851847" w:rsidRDefault="00335225" w:rsidP="00D75FE6">
      <w:pPr>
        <w:rPr>
          <w:b/>
        </w:rPr>
      </w:pPr>
    </w:p>
    <w:p w14:paraId="07EA8B87" w14:textId="79A6E661" w:rsidR="00965034" w:rsidRPr="00965034" w:rsidRDefault="00F57EEC">
      <w:pPr>
        <w:rPr>
          <w:b/>
        </w:rPr>
      </w:pPr>
      <w:r w:rsidRPr="00F57EEC">
        <w:rPr>
          <w:b/>
        </w:rPr>
        <w:t>References</w:t>
      </w:r>
    </w:p>
    <w:p w14:paraId="520C775B" w14:textId="77777777" w:rsidR="00FF15FF" w:rsidRPr="00FF15FF" w:rsidRDefault="00FF15FF">
      <w:pPr>
        <w:rPr>
          <w:rFonts w:cstheme="minorHAnsi"/>
          <w:sz w:val="22"/>
          <w:szCs w:val="22"/>
        </w:rPr>
      </w:pPr>
    </w:p>
    <w:p w14:paraId="21E67132" w14:textId="6453D327"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Asche</w:t>
      </w:r>
      <w:proofErr w:type="spellEnd"/>
      <w:r w:rsidRPr="00FF15FF">
        <w:rPr>
          <w:rFonts w:cstheme="minorHAnsi"/>
          <w:sz w:val="22"/>
          <w:szCs w:val="22"/>
        </w:rPr>
        <w:t xml:space="preserve">, F., </w:t>
      </w:r>
      <w:proofErr w:type="spellStart"/>
      <w:r w:rsidRPr="00FF15FF">
        <w:rPr>
          <w:rFonts w:cstheme="minorHAnsi"/>
          <w:sz w:val="22"/>
          <w:szCs w:val="22"/>
        </w:rPr>
        <w:t>Bellemare</w:t>
      </w:r>
      <w:proofErr w:type="spellEnd"/>
      <w:r w:rsidRPr="00FF15FF">
        <w:rPr>
          <w:rFonts w:cstheme="minorHAnsi"/>
          <w:sz w:val="22"/>
          <w:szCs w:val="22"/>
        </w:rPr>
        <w:t xml:space="preserve">, M.F., </w:t>
      </w:r>
      <w:proofErr w:type="spellStart"/>
      <w:r w:rsidRPr="00FF15FF">
        <w:rPr>
          <w:rFonts w:cstheme="minorHAnsi"/>
          <w:sz w:val="22"/>
          <w:szCs w:val="22"/>
        </w:rPr>
        <w:t>Roheim</w:t>
      </w:r>
      <w:proofErr w:type="spellEnd"/>
      <w:r w:rsidRPr="00FF15FF">
        <w:rPr>
          <w:rFonts w:cstheme="minorHAnsi"/>
          <w:sz w:val="22"/>
          <w:szCs w:val="22"/>
        </w:rPr>
        <w:t xml:space="preserve">, C., Smith, M.D. and </w:t>
      </w:r>
      <w:proofErr w:type="spellStart"/>
      <w:r w:rsidRPr="00FF15FF">
        <w:rPr>
          <w:rFonts w:cstheme="minorHAnsi"/>
          <w:sz w:val="22"/>
          <w:szCs w:val="22"/>
        </w:rPr>
        <w:t>Tveteras</w:t>
      </w:r>
      <w:proofErr w:type="spellEnd"/>
      <w:r w:rsidRPr="00FF15FF">
        <w:rPr>
          <w:rFonts w:cstheme="minorHAnsi"/>
          <w:sz w:val="22"/>
          <w:szCs w:val="22"/>
        </w:rPr>
        <w:t xml:space="preserve">, S. (2015) Fair enough? Food security and the international trade of seafood. </w:t>
      </w:r>
      <w:r w:rsidRPr="00FF15FF">
        <w:rPr>
          <w:rFonts w:cstheme="minorHAnsi"/>
          <w:i/>
          <w:iCs/>
          <w:sz w:val="22"/>
          <w:szCs w:val="22"/>
        </w:rPr>
        <w:t>World Development</w:t>
      </w:r>
      <w:r w:rsidRPr="00FF15FF">
        <w:rPr>
          <w:rFonts w:cstheme="minorHAnsi"/>
          <w:sz w:val="22"/>
          <w:szCs w:val="22"/>
        </w:rPr>
        <w:t xml:space="preserve"> </w:t>
      </w:r>
      <w:r w:rsidRPr="00FF15FF">
        <w:rPr>
          <w:rFonts w:cstheme="minorHAnsi"/>
          <w:b/>
          <w:bCs/>
          <w:sz w:val="22"/>
          <w:szCs w:val="22"/>
        </w:rPr>
        <w:t>67</w:t>
      </w:r>
      <w:r w:rsidRPr="00FF15FF">
        <w:rPr>
          <w:rFonts w:cstheme="minorHAnsi"/>
          <w:sz w:val="22"/>
          <w:szCs w:val="22"/>
        </w:rPr>
        <w:t>, 151–160.</w:t>
      </w:r>
    </w:p>
    <w:p w14:paraId="7ED85D33"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2091428A" w14:textId="4D7C6C28"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Barrett, S. (2003) </w:t>
      </w:r>
      <w:r w:rsidRPr="00FF15FF">
        <w:rPr>
          <w:rFonts w:cstheme="minorHAnsi"/>
          <w:i/>
          <w:iCs/>
          <w:sz w:val="22"/>
          <w:szCs w:val="22"/>
        </w:rPr>
        <w:t>Environment and Statecraft: The Strategy of Environmental Treaty-Making</w:t>
      </w:r>
      <w:r w:rsidRPr="00FF15FF">
        <w:rPr>
          <w:rFonts w:cstheme="minorHAnsi"/>
          <w:sz w:val="22"/>
          <w:szCs w:val="22"/>
        </w:rPr>
        <w:t>. Oxford University Press, New York.</w:t>
      </w:r>
    </w:p>
    <w:p w14:paraId="394E1379"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FB26485" w14:textId="034DD3BD"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Branch, T.A., Jensen, O.P., Ricard, D., Ye, Y. and </w:t>
      </w:r>
      <w:proofErr w:type="spellStart"/>
      <w:r w:rsidRPr="00FF15FF">
        <w:rPr>
          <w:rFonts w:cstheme="minorHAnsi"/>
          <w:sz w:val="22"/>
          <w:szCs w:val="22"/>
        </w:rPr>
        <w:t>Hilborn</w:t>
      </w:r>
      <w:proofErr w:type="spellEnd"/>
      <w:r w:rsidRPr="00FF15FF">
        <w:rPr>
          <w:rFonts w:cstheme="minorHAnsi"/>
          <w:sz w:val="22"/>
          <w:szCs w:val="22"/>
        </w:rPr>
        <w:t xml:space="preserve">, R. (2011) Contrasting global trends in marine fishery status obtained from catches and from stock assessments. </w:t>
      </w:r>
      <w:r w:rsidRPr="00FF15FF">
        <w:rPr>
          <w:rFonts w:cstheme="minorHAnsi"/>
          <w:i/>
          <w:iCs/>
          <w:sz w:val="22"/>
          <w:szCs w:val="22"/>
        </w:rPr>
        <w:t>Conservation Biology</w:t>
      </w:r>
      <w:r w:rsidRPr="00FF15FF">
        <w:rPr>
          <w:rFonts w:cstheme="minorHAnsi"/>
          <w:sz w:val="22"/>
          <w:szCs w:val="22"/>
        </w:rPr>
        <w:t xml:space="preserve"> </w:t>
      </w:r>
      <w:r w:rsidRPr="00FF15FF">
        <w:rPr>
          <w:rFonts w:cstheme="minorHAnsi"/>
          <w:b/>
          <w:bCs/>
          <w:sz w:val="22"/>
          <w:szCs w:val="22"/>
        </w:rPr>
        <w:t>25</w:t>
      </w:r>
      <w:r w:rsidRPr="00FF15FF">
        <w:rPr>
          <w:rFonts w:cstheme="minorHAnsi"/>
          <w:sz w:val="22"/>
          <w:szCs w:val="22"/>
        </w:rPr>
        <w:t>, 777–786.</w:t>
      </w:r>
    </w:p>
    <w:p w14:paraId="5BC0B7C6"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9C751F3" w14:textId="0B571707"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Carruthers, T.R., Walters, C.J. and McAllister, M.K. (2012) Evaluating methods that classify fisheries stock status using only fisheries catch data. </w:t>
      </w:r>
      <w:r w:rsidRPr="00FF15FF">
        <w:rPr>
          <w:rFonts w:cstheme="minorHAnsi"/>
          <w:i/>
          <w:iCs/>
          <w:sz w:val="22"/>
          <w:szCs w:val="22"/>
        </w:rPr>
        <w:t>Fisheries Research</w:t>
      </w:r>
      <w:r w:rsidRPr="00FF15FF">
        <w:rPr>
          <w:rFonts w:cstheme="minorHAnsi"/>
          <w:sz w:val="22"/>
          <w:szCs w:val="22"/>
        </w:rPr>
        <w:t xml:space="preserve"> </w:t>
      </w:r>
      <w:r w:rsidRPr="00FF15FF">
        <w:rPr>
          <w:rFonts w:cstheme="minorHAnsi"/>
          <w:b/>
          <w:bCs/>
          <w:sz w:val="22"/>
          <w:szCs w:val="22"/>
        </w:rPr>
        <w:t>119-120</w:t>
      </w:r>
      <w:r w:rsidRPr="00FF15FF">
        <w:rPr>
          <w:rFonts w:cstheme="minorHAnsi"/>
          <w:sz w:val="22"/>
          <w:szCs w:val="22"/>
        </w:rPr>
        <w:t>, 66–79.</w:t>
      </w:r>
    </w:p>
    <w:p w14:paraId="271B27D5"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6E9FDF6B" w14:textId="57D3EA5F"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Chan, H.L. and Pan, M. (2012) Spillover effects of environmental regulation for sea turtle protection in the Hawaii longline swordfish fishery. </w:t>
      </w:r>
      <w:r w:rsidRPr="00FF15FF">
        <w:rPr>
          <w:rFonts w:cstheme="minorHAnsi"/>
          <w:i/>
          <w:iCs/>
          <w:sz w:val="22"/>
          <w:szCs w:val="22"/>
        </w:rPr>
        <w:t>Marine Resource Economics</w:t>
      </w:r>
      <w:r w:rsidRPr="00FF15FF">
        <w:rPr>
          <w:rFonts w:cstheme="minorHAnsi"/>
          <w:sz w:val="22"/>
          <w:szCs w:val="22"/>
        </w:rPr>
        <w:t xml:space="preserve"> </w:t>
      </w:r>
      <w:r w:rsidRPr="00FF15FF">
        <w:rPr>
          <w:rFonts w:cstheme="minorHAnsi"/>
          <w:b/>
          <w:bCs/>
          <w:sz w:val="22"/>
          <w:szCs w:val="22"/>
        </w:rPr>
        <w:t>31</w:t>
      </w:r>
      <w:r w:rsidRPr="00FF15FF">
        <w:rPr>
          <w:rFonts w:cstheme="minorHAnsi"/>
          <w:sz w:val="22"/>
          <w:szCs w:val="22"/>
        </w:rPr>
        <w:t>, 259–279.</w:t>
      </w:r>
    </w:p>
    <w:p w14:paraId="77D3301A"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64B0DBA" w14:textId="7BE93D5E"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Costello, C., </w:t>
      </w:r>
      <w:proofErr w:type="spellStart"/>
      <w:r w:rsidRPr="00FF15FF">
        <w:rPr>
          <w:rFonts w:cstheme="minorHAnsi"/>
          <w:sz w:val="22"/>
          <w:szCs w:val="22"/>
        </w:rPr>
        <w:t>Ovando</w:t>
      </w:r>
      <w:proofErr w:type="spellEnd"/>
      <w:r w:rsidRPr="00FF15FF">
        <w:rPr>
          <w:rFonts w:cstheme="minorHAnsi"/>
          <w:sz w:val="22"/>
          <w:szCs w:val="22"/>
        </w:rPr>
        <w:t xml:space="preserve">, D., </w:t>
      </w:r>
      <w:proofErr w:type="spellStart"/>
      <w:r w:rsidRPr="00FF15FF">
        <w:rPr>
          <w:rFonts w:cstheme="minorHAnsi"/>
          <w:sz w:val="22"/>
          <w:szCs w:val="22"/>
        </w:rPr>
        <w:t>Hilborn</w:t>
      </w:r>
      <w:proofErr w:type="spellEnd"/>
      <w:r w:rsidRPr="00FF15FF">
        <w:rPr>
          <w:rFonts w:cstheme="minorHAnsi"/>
          <w:sz w:val="22"/>
          <w:szCs w:val="22"/>
        </w:rPr>
        <w:t xml:space="preserve">, R., Gaines, S.D., Deschenes, O. and Lester, S.E. (2012) Status and solutions for the world's unassessed fisheries. </w:t>
      </w:r>
      <w:r w:rsidRPr="00FF15FF">
        <w:rPr>
          <w:rFonts w:cstheme="minorHAnsi"/>
          <w:i/>
          <w:iCs/>
          <w:sz w:val="22"/>
          <w:szCs w:val="22"/>
        </w:rPr>
        <w:t>Science</w:t>
      </w:r>
      <w:r w:rsidRPr="00FF15FF">
        <w:rPr>
          <w:rFonts w:cstheme="minorHAnsi"/>
          <w:sz w:val="22"/>
          <w:szCs w:val="22"/>
        </w:rPr>
        <w:t xml:space="preserve"> </w:t>
      </w:r>
      <w:r w:rsidRPr="00FF15FF">
        <w:rPr>
          <w:rFonts w:cstheme="minorHAnsi"/>
          <w:b/>
          <w:bCs/>
          <w:sz w:val="22"/>
          <w:szCs w:val="22"/>
        </w:rPr>
        <w:t>338</w:t>
      </w:r>
      <w:r w:rsidRPr="00FF15FF">
        <w:rPr>
          <w:rFonts w:cstheme="minorHAnsi"/>
          <w:sz w:val="22"/>
          <w:szCs w:val="22"/>
        </w:rPr>
        <w:t>, 517–520.</w:t>
      </w:r>
    </w:p>
    <w:p w14:paraId="3DE43CF4"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85A43CF" w14:textId="3EF82C47"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Cunningham, S., </w:t>
      </w:r>
      <w:proofErr w:type="spellStart"/>
      <w:r w:rsidRPr="00FF15FF">
        <w:rPr>
          <w:rFonts w:cstheme="minorHAnsi"/>
          <w:sz w:val="22"/>
          <w:szCs w:val="22"/>
        </w:rPr>
        <w:t>Bennear</w:t>
      </w:r>
      <w:proofErr w:type="spellEnd"/>
      <w:r w:rsidRPr="00FF15FF">
        <w:rPr>
          <w:rFonts w:cstheme="minorHAnsi"/>
          <w:sz w:val="22"/>
          <w:szCs w:val="22"/>
        </w:rPr>
        <w:t xml:space="preserve">, L.S. and Smith, M.D. </w:t>
      </w:r>
      <w:r>
        <w:rPr>
          <w:rFonts w:cstheme="minorHAnsi"/>
          <w:sz w:val="22"/>
          <w:szCs w:val="22"/>
        </w:rPr>
        <w:t xml:space="preserve">(2016) </w:t>
      </w:r>
      <w:r w:rsidRPr="00FF15FF">
        <w:rPr>
          <w:rFonts w:cstheme="minorHAnsi"/>
          <w:sz w:val="22"/>
          <w:szCs w:val="22"/>
        </w:rPr>
        <w:t xml:space="preserve">Spillovers in regional fisheries management: Do catch shares cause leakage? </w:t>
      </w:r>
      <w:r w:rsidRPr="00FF15FF">
        <w:rPr>
          <w:rFonts w:cstheme="minorHAnsi"/>
          <w:i/>
          <w:iCs/>
          <w:sz w:val="22"/>
          <w:szCs w:val="22"/>
        </w:rPr>
        <w:t>Land Economics</w:t>
      </w:r>
      <w:r w:rsidRPr="00FF15FF">
        <w:rPr>
          <w:rFonts w:cstheme="minorHAnsi"/>
          <w:sz w:val="22"/>
          <w:szCs w:val="22"/>
        </w:rPr>
        <w:t xml:space="preserve"> </w:t>
      </w:r>
      <w:r w:rsidRPr="00FF15FF">
        <w:rPr>
          <w:rFonts w:cstheme="minorHAnsi"/>
          <w:b/>
          <w:bCs/>
          <w:sz w:val="22"/>
          <w:szCs w:val="22"/>
        </w:rPr>
        <w:t>92</w:t>
      </w:r>
      <w:r w:rsidRPr="00FF15FF">
        <w:rPr>
          <w:rFonts w:cstheme="minorHAnsi"/>
          <w:sz w:val="22"/>
          <w:szCs w:val="22"/>
        </w:rPr>
        <w:t>, 344–362.</w:t>
      </w:r>
    </w:p>
    <w:p w14:paraId="2E2B5FE9"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9E80843" w14:textId="510B2BE9"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Eisenbarth</w:t>
      </w:r>
      <w:proofErr w:type="spellEnd"/>
      <w:r w:rsidRPr="00FF15FF">
        <w:rPr>
          <w:rFonts w:cstheme="minorHAnsi"/>
          <w:sz w:val="22"/>
          <w:szCs w:val="22"/>
        </w:rPr>
        <w:t>, S. (2018) Do exports of renewable resources lead to resource depletion? Evidence from fisheries. 1–56 pp.</w:t>
      </w:r>
    </w:p>
    <w:p w14:paraId="34A06150"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25919E53" w14:textId="07C20179"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Erhardt, T. (2018) Does international trade cause overfishing? </w:t>
      </w:r>
      <w:r w:rsidRPr="00FF15FF">
        <w:rPr>
          <w:rFonts w:cstheme="minorHAnsi"/>
          <w:i/>
          <w:iCs/>
          <w:sz w:val="22"/>
          <w:szCs w:val="22"/>
        </w:rPr>
        <w:t>Journal of the Association of Environmental and Resource Economists</w:t>
      </w:r>
      <w:r w:rsidRPr="00FF15FF">
        <w:rPr>
          <w:rFonts w:cstheme="minorHAnsi"/>
          <w:sz w:val="22"/>
          <w:szCs w:val="22"/>
        </w:rPr>
        <w:t xml:space="preserve"> </w:t>
      </w:r>
      <w:r w:rsidRPr="00FF15FF">
        <w:rPr>
          <w:rFonts w:cstheme="minorHAnsi"/>
          <w:b/>
          <w:bCs/>
          <w:sz w:val="22"/>
          <w:szCs w:val="22"/>
        </w:rPr>
        <w:t>5</w:t>
      </w:r>
      <w:r w:rsidRPr="00FF15FF">
        <w:rPr>
          <w:rFonts w:cstheme="minorHAnsi"/>
          <w:sz w:val="22"/>
          <w:szCs w:val="22"/>
        </w:rPr>
        <w:t>, 695–711.</w:t>
      </w:r>
    </w:p>
    <w:p w14:paraId="38BF3668"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5E73A187" w14:textId="1A96F725"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FAO (2016) The State of World Fisheries and Aquaculture 2016. 1–204 pp. Food and Agriculture Organization of the United Nations, Rome.</w:t>
      </w:r>
    </w:p>
    <w:p w14:paraId="2C94053C"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1508ADE8" w14:textId="45998A84"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Helvey</w:t>
      </w:r>
      <w:proofErr w:type="spellEnd"/>
      <w:r w:rsidRPr="00FF15FF">
        <w:rPr>
          <w:rFonts w:cstheme="minorHAnsi"/>
          <w:sz w:val="22"/>
          <w:szCs w:val="22"/>
        </w:rPr>
        <w:t xml:space="preserve">, M., Pomeroy, C., Pradhan, N.C., Squires, D. and </w:t>
      </w:r>
      <w:proofErr w:type="spellStart"/>
      <w:r w:rsidRPr="00FF15FF">
        <w:rPr>
          <w:rFonts w:cstheme="minorHAnsi"/>
          <w:sz w:val="22"/>
          <w:szCs w:val="22"/>
        </w:rPr>
        <w:t>Stohs</w:t>
      </w:r>
      <w:proofErr w:type="spellEnd"/>
      <w:r w:rsidRPr="00FF15FF">
        <w:rPr>
          <w:rFonts w:cstheme="minorHAnsi"/>
          <w:sz w:val="22"/>
          <w:szCs w:val="22"/>
        </w:rPr>
        <w:t xml:space="preserve">, S. (2017) Can the United States have its fish and eat it too? </w:t>
      </w:r>
      <w:r w:rsidRPr="00FF15FF">
        <w:rPr>
          <w:rFonts w:cstheme="minorHAnsi"/>
          <w:i/>
          <w:iCs/>
          <w:sz w:val="22"/>
          <w:szCs w:val="22"/>
        </w:rPr>
        <w:t>Marine Policy</w:t>
      </w:r>
      <w:r w:rsidRPr="00FF15FF">
        <w:rPr>
          <w:rFonts w:cstheme="minorHAnsi"/>
          <w:sz w:val="22"/>
          <w:szCs w:val="22"/>
        </w:rPr>
        <w:t xml:space="preserve"> </w:t>
      </w:r>
      <w:r w:rsidRPr="00FF15FF">
        <w:rPr>
          <w:rFonts w:cstheme="minorHAnsi"/>
          <w:b/>
          <w:bCs/>
          <w:sz w:val="22"/>
          <w:szCs w:val="22"/>
        </w:rPr>
        <w:t>75</w:t>
      </w:r>
      <w:r w:rsidRPr="00FF15FF">
        <w:rPr>
          <w:rFonts w:cstheme="minorHAnsi"/>
          <w:sz w:val="22"/>
          <w:szCs w:val="22"/>
        </w:rPr>
        <w:t>, 62–67.</w:t>
      </w:r>
    </w:p>
    <w:p w14:paraId="2E63BAE1"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9046C69" w14:textId="4E859A10"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Hilborn</w:t>
      </w:r>
      <w:proofErr w:type="spellEnd"/>
      <w:r w:rsidRPr="00FF15FF">
        <w:rPr>
          <w:rFonts w:cstheme="minorHAnsi"/>
          <w:sz w:val="22"/>
          <w:szCs w:val="22"/>
        </w:rPr>
        <w:t xml:space="preserve">, R. and </w:t>
      </w:r>
      <w:proofErr w:type="spellStart"/>
      <w:r w:rsidRPr="00FF15FF">
        <w:rPr>
          <w:rFonts w:cstheme="minorHAnsi"/>
          <w:sz w:val="22"/>
          <w:szCs w:val="22"/>
        </w:rPr>
        <w:t>Melnychuk</w:t>
      </w:r>
      <w:proofErr w:type="spellEnd"/>
      <w:r w:rsidRPr="00FF15FF">
        <w:rPr>
          <w:rFonts w:cstheme="minorHAnsi"/>
          <w:sz w:val="22"/>
          <w:szCs w:val="22"/>
        </w:rPr>
        <w:t xml:space="preserve">, M. (2015) Fisheries governance survey: comparing across countries and stocks. In: </w:t>
      </w:r>
      <w:r w:rsidRPr="00FF15FF">
        <w:rPr>
          <w:rFonts w:cstheme="minorHAnsi"/>
          <w:i/>
          <w:iCs/>
          <w:sz w:val="22"/>
          <w:szCs w:val="22"/>
        </w:rPr>
        <w:t>Ocean Prosperity Roadmap Fisheries and Beyond</w:t>
      </w:r>
      <w:r w:rsidRPr="00FF15FF">
        <w:rPr>
          <w:rFonts w:cstheme="minorHAnsi"/>
          <w:sz w:val="22"/>
          <w:szCs w:val="22"/>
        </w:rPr>
        <w:t>. (</w:t>
      </w:r>
      <w:proofErr w:type="spellStart"/>
      <w:r w:rsidRPr="00FF15FF">
        <w:rPr>
          <w:rFonts w:cstheme="minorHAnsi"/>
          <w:sz w:val="22"/>
          <w:szCs w:val="22"/>
        </w:rPr>
        <w:t>ed</w:t>
      </w:r>
      <w:proofErr w:type="spellEnd"/>
      <w:r w:rsidRPr="00FF15FF">
        <w:rPr>
          <w:rFonts w:cstheme="minorHAnsi"/>
          <w:sz w:val="22"/>
          <w:szCs w:val="22"/>
        </w:rPr>
        <w:t xml:space="preserve"> California Environmental Associates). pp 12–15.</w:t>
      </w:r>
    </w:p>
    <w:p w14:paraId="76744235" w14:textId="77777777" w:rsidR="00EE41AA" w:rsidRPr="00FF15FF" w:rsidRDefault="00EE41AA"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9BFA46E" w14:textId="430503CF"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lastRenderedPageBreak/>
        <w:t>Hilborn</w:t>
      </w:r>
      <w:proofErr w:type="spellEnd"/>
      <w:r w:rsidRPr="00FF15FF">
        <w:rPr>
          <w:rFonts w:cstheme="minorHAnsi"/>
          <w:sz w:val="22"/>
          <w:szCs w:val="22"/>
        </w:rPr>
        <w:t xml:space="preserve">, R. and Walters, C.J. (1992) </w:t>
      </w:r>
      <w:r w:rsidRPr="00FF15FF">
        <w:rPr>
          <w:rFonts w:cstheme="minorHAnsi"/>
          <w:i/>
          <w:iCs/>
          <w:sz w:val="22"/>
          <w:szCs w:val="22"/>
        </w:rPr>
        <w:t>Quantitative Fisheries Stock Assessment: Choice, Dynamics and Uncertainty</w:t>
      </w:r>
      <w:r w:rsidRPr="00FF15FF">
        <w:rPr>
          <w:rFonts w:cstheme="minorHAnsi"/>
          <w:sz w:val="22"/>
          <w:szCs w:val="22"/>
        </w:rPr>
        <w:t>. Chapman &amp; Hall, London.</w:t>
      </w:r>
    </w:p>
    <w:p w14:paraId="326FED46"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1813D0DA" w14:textId="0AEE5E70"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Kastner, T., Kastner, M. and </w:t>
      </w:r>
      <w:proofErr w:type="spellStart"/>
      <w:r w:rsidRPr="00FF15FF">
        <w:rPr>
          <w:rFonts w:cstheme="minorHAnsi"/>
          <w:sz w:val="22"/>
          <w:szCs w:val="22"/>
        </w:rPr>
        <w:t>Nonhebel</w:t>
      </w:r>
      <w:proofErr w:type="spellEnd"/>
      <w:r w:rsidRPr="00FF15FF">
        <w:rPr>
          <w:rFonts w:cstheme="minorHAnsi"/>
          <w:sz w:val="22"/>
          <w:szCs w:val="22"/>
        </w:rPr>
        <w:t xml:space="preserve">, S. (2011) Tracing distant environmental impacts of agricultural products from a consumer perspective. </w:t>
      </w:r>
      <w:r w:rsidRPr="00FF15FF">
        <w:rPr>
          <w:rFonts w:cstheme="minorHAnsi"/>
          <w:i/>
          <w:iCs/>
          <w:sz w:val="22"/>
          <w:szCs w:val="22"/>
        </w:rPr>
        <w:t>Ecological Economics</w:t>
      </w:r>
      <w:r w:rsidRPr="00FF15FF">
        <w:rPr>
          <w:rFonts w:cstheme="minorHAnsi"/>
          <w:sz w:val="22"/>
          <w:szCs w:val="22"/>
        </w:rPr>
        <w:t xml:space="preserve"> </w:t>
      </w:r>
      <w:r w:rsidRPr="00FF15FF">
        <w:rPr>
          <w:rFonts w:cstheme="minorHAnsi"/>
          <w:b/>
          <w:bCs/>
          <w:sz w:val="22"/>
          <w:szCs w:val="22"/>
        </w:rPr>
        <w:t>70</w:t>
      </w:r>
      <w:r w:rsidRPr="00FF15FF">
        <w:rPr>
          <w:rFonts w:cstheme="minorHAnsi"/>
          <w:sz w:val="22"/>
          <w:szCs w:val="22"/>
        </w:rPr>
        <w:t>, 1032–1040.</w:t>
      </w:r>
    </w:p>
    <w:p w14:paraId="75A9B784"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4B3FFA36" w14:textId="0AF23213"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Kleisner</w:t>
      </w:r>
      <w:proofErr w:type="spellEnd"/>
      <w:r w:rsidRPr="00FF15FF">
        <w:rPr>
          <w:rFonts w:cstheme="minorHAnsi"/>
          <w:sz w:val="22"/>
          <w:szCs w:val="22"/>
        </w:rPr>
        <w:t xml:space="preserve">, K., Zeller, D., Froese, R. and </w:t>
      </w:r>
      <w:proofErr w:type="spellStart"/>
      <w:r w:rsidRPr="00FF15FF">
        <w:rPr>
          <w:rFonts w:cstheme="minorHAnsi"/>
          <w:sz w:val="22"/>
          <w:szCs w:val="22"/>
        </w:rPr>
        <w:t>Pauly</w:t>
      </w:r>
      <w:proofErr w:type="spellEnd"/>
      <w:r w:rsidRPr="00FF15FF">
        <w:rPr>
          <w:rFonts w:cstheme="minorHAnsi"/>
          <w:sz w:val="22"/>
          <w:szCs w:val="22"/>
        </w:rPr>
        <w:t xml:space="preserve">, D. (2013) Using global catch data for inferences on the world’s marine fisheries. </w:t>
      </w:r>
      <w:r w:rsidRPr="00FF15FF">
        <w:rPr>
          <w:rFonts w:cstheme="minorHAnsi"/>
          <w:i/>
          <w:iCs/>
          <w:sz w:val="22"/>
          <w:szCs w:val="22"/>
        </w:rPr>
        <w:t>Fish and Fisheries</w:t>
      </w:r>
      <w:r w:rsidRPr="00FF15FF">
        <w:rPr>
          <w:rFonts w:cstheme="minorHAnsi"/>
          <w:sz w:val="22"/>
          <w:szCs w:val="22"/>
        </w:rPr>
        <w:t xml:space="preserve"> </w:t>
      </w:r>
      <w:r w:rsidRPr="00FF15FF">
        <w:rPr>
          <w:rFonts w:cstheme="minorHAnsi"/>
          <w:b/>
          <w:bCs/>
          <w:sz w:val="22"/>
          <w:szCs w:val="22"/>
        </w:rPr>
        <w:t>14</w:t>
      </w:r>
      <w:r w:rsidRPr="00FF15FF">
        <w:rPr>
          <w:rFonts w:cstheme="minorHAnsi"/>
          <w:sz w:val="22"/>
          <w:szCs w:val="22"/>
        </w:rPr>
        <w:t>, 293–311.</w:t>
      </w:r>
    </w:p>
    <w:p w14:paraId="0877C4C5"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06EBA3D" w14:textId="75C46014"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Liu, J., Hull, V., </w:t>
      </w:r>
      <w:proofErr w:type="spellStart"/>
      <w:r w:rsidRPr="00FF15FF">
        <w:rPr>
          <w:rFonts w:cstheme="minorHAnsi"/>
          <w:sz w:val="22"/>
          <w:szCs w:val="22"/>
        </w:rPr>
        <w:t>Batistella</w:t>
      </w:r>
      <w:proofErr w:type="spellEnd"/>
      <w:r w:rsidRPr="00FF15FF">
        <w:rPr>
          <w:rFonts w:cstheme="minorHAnsi"/>
          <w:sz w:val="22"/>
          <w:szCs w:val="22"/>
        </w:rPr>
        <w:t xml:space="preserve">, M., et al. (2013) Framing sustainability in a </w:t>
      </w:r>
      <w:proofErr w:type="spellStart"/>
      <w:r w:rsidRPr="00FF15FF">
        <w:rPr>
          <w:rFonts w:cstheme="minorHAnsi"/>
          <w:sz w:val="22"/>
          <w:szCs w:val="22"/>
        </w:rPr>
        <w:t>telecoupled</w:t>
      </w:r>
      <w:proofErr w:type="spellEnd"/>
      <w:r w:rsidRPr="00FF15FF">
        <w:rPr>
          <w:rFonts w:cstheme="minorHAnsi"/>
          <w:sz w:val="22"/>
          <w:szCs w:val="22"/>
        </w:rPr>
        <w:t xml:space="preserve"> world. </w:t>
      </w:r>
      <w:r w:rsidRPr="00FF15FF">
        <w:rPr>
          <w:rFonts w:cstheme="minorHAnsi"/>
          <w:i/>
          <w:iCs/>
          <w:sz w:val="22"/>
          <w:szCs w:val="22"/>
        </w:rPr>
        <w:t>Ecology and Society</w:t>
      </w:r>
      <w:r w:rsidRPr="00FF15FF">
        <w:rPr>
          <w:rFonts w:cstheme="minorHAnsi"/>
          <w:sz w:val="22"/>
          <w:szCs w:val="22"/>
        </w:rPr>
        <w:t xml:space="preserve"> </w:t>
      </w:r>
      <w:r w:rsidRPr="00FF15FF">
        <w:rPr>
          <w:rFonts w:cstheme="minorHAnsi"/>
          <w:b/>
          <w:bCs/>
          <w:sz w:val="22"/>
          <w:szCs w:val="22"/>
        </w:rPr>
        <w:t>18</w:t>
      </w:r>
      <w:r w:rsidRPr="00FF15FF">
        <w:rPr>
          <w:rFonts w:cstheme="minorHAnsi"/>
          <w:sz w:val="22"/>
          <w:szCs w:val="22"/>
        </w:rPr>
        <w:t>, 26.</w:t>
      </w:r>
    </w:p>
    <w:p w14:paraId="09A6C70C"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62EBA115" w14:textId="5E2EBA80"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Mayer, A.L., </w:t>
      </w:r>
      <w:proofErr w:type="spellStart"/>
      <w:r w:rsidRPr="00FF15FF">
        <w:rPr>
          <w:rFonts w:cstheme="minorHAnsi"/>
          <w:sz w:val="22"/>
          <w:szCs w:val="22"/>
        </w:rPr>
        <w:t>Kauppi</w:t>
      </w:r>
      <w:proofErr w:type="spellEnd"/>
      <w:r w:rsidRPr="00FF15FF">
        <w:rPr>
          <w:rFonts w:cstheme="minorHAnsi"/>
          <w:sz w:val="22"/>
          <w:szCs w:val="22"/>
        </w:rPr>
        <w:t xml:space="preserve">, P.E., </w:t>
      </w:r>
      <w:proofErr w:type="spellStart"/>
      <w:r w:rsidRPr="00FF15FF">
        <w:rPr>
          <w:rFonts w:cstheme="minorHAnsi"/>
          <w:sz w:val="22"/>
          <w:szCs w:val="22"/>
        </w:rPr>
        <w:t>Angelstam</w:t>
      </w:r>
      <w:proofErr w:type="spellEnd"/>
      <w:r w:rsidRPr="00FF15FF">
        <w:rPr>
          <w:rFonts w:cstheme="minorHAnsi"/>
          <w:sz w:val="22"/>
          <w:szCs w:val="22"/>
        </w:rPr>
        <w:t xml:space="preserve">, P.K., Zhang, Y. and Tikka, P.M. (2005) Importing timber, exporting ecological impact. </w:t>
      </w:r>
      <w:r w:rsidRPr="00FF15FF">
        <w:rPr>
          <w:rFonts w:cstheme="minorHAnsi"/>
          <w:i/>
          <w:iCs/>
          <w:sz w:val="22"/>
          <w:szCs w:val="22"/>
        </w:rPr>
        <w:t>Science</w:t>
      </w:r>
      <w:r w:rsidRPr="00FF15FF">
        <w:rPr>
          <w:rFonts w:cstheme="minorHAnsi"/>
          <w:sz w:val="22"/>
          <w:szCs w:val="22"/>
        </w:rPr>
        <w:t xml:space="preserve"> </w:t>
      </w:r>
      <w:r w:rsidRPr="00FF15FF">
        <w:rPr>
          <w:rFonts w:cstheme="minorHAnsi"/>
          <w:b/>
          <w:bCs/>
          <w:sz w:val="22"/>
          <w:szCs w:val="22"/>
        </w:rPr>
        <w:t>308</w:t>
      </w:r>
      <w:r w:rsidRPr="00FF15FF">
        <w:rPr>
          <w:rFonts w:cstheme="minorHAnsi"/>
          <w:sz w:val="22"/>
          <w:szCs w:val="22"/>
        </w:rPr>
        <w:t>, 359–360.</w:t>
      </w:r>
    </w:p>
    <w:p w14:paraId="41B5A19B"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48F8444" w14:textId="7005A0BB"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Meyfroidt</w:t>
      </w:r>
      <w:proofErr w:type="spellEnd"/>
      <w:r w:rsidRPr="00FF15FF">
        <w:rPr>
          <w:rFonts w:cstheme="minorHAnsi"/>
          <w:sz w:val="22"/>
          <w:szCs w:val="22"/>
        </w:rPr>
        <w:t xml:space="preserve">, P. and </w:t>
      </w:r>
      <w:proofErr w:type="spellStart"/>
      <w:r w:rsidRPr="00FF15FF">
        <w:rPr>
          <w:rFonts w:cstheme="minorHAnsi"/>
          <w:sz w:val="22"/>
          <w:szCs w:val="22"/>
        </w:rPr>
        <w:t>Lambin</w:t>
      </w:r>
      <w:proofErr w:type="spellEnd"/>
      <w:r w:rsidRPr="00FF15FF">
        <w:rPr>
          <w:rFonts w:cstheme="minorHAnsi"/>
          <w:sz w:val="22"/>
          <w:szCs w:val="22"/>
        </w:rPr>
        <w:t xml:space="preserve">, E.F. (2009) Forest transition in Vietnam and displacement of deforestation abroad. </w:t>
      </w:r>
      <w:r w:rsidRPr="00FF15FF">
        <w:rPr>
          <w:rFonts w:cstheme="minorHAnsi"/>
          <w:i/>
          <w:iCs/>
          <w:sz w:val="22"/>
          <w:szCs w:val="22"/>
        </w:rPr>
        <w:t>Proceedings of the National Academy of Sciences</w:t>
      </w:r>
      <w:r w:rsidRPr="00FF15FF">
        <w:rPr>
          <w:rFonts w:cstheme="minorHAnsi"/>
          <w:sz w:val="22"/>
          <w:szCs w:val="22"/>
        </w:rPr>
        <w:t xml:space="preserve"> </w:t>
      </w:r>
      <w:r w:rsidRPr="00FF15FF">
        <w:rPr>
          <w:rFonts w:cstheme="minorHAnsi"/>
          <w:b/>
          <w:bCs/>
          <w:sz w:val="22"/>
          <w:szCs w:val="22"/>
        </w:rPr>
        <w:t>106</w:t>
      </w:r>
      <w:r w:rsidRPr="00FF15FF">
        <w:rPr>
          <w:rFonts w:cstheme="minorHAnsi"/>
          <w:sz w:val="22"/>
          <w:szCs w:val="22"/>
        </w:rPr>
        <w:t>, 16139–16144.</w:t>
      </w:r>
    </w:p>
    <w:p w14:paraId="22F41594"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10D1CBD2" w14:textId="08EC9B1F"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Meyfroidt</w:t>
      </w:r>
      <w:proofErr w:type="spellEnd"/>
      <w:r w:rsidRPr="00FF15FF">
        <w:rPr>
          <w:rFonts w:cstheme="minorHAnsi"/>
          <w:sz w:val="22"/>
          <w:szCs w:val="22"/>
        </w:rPr>
        <w:t xml:space="preserve">, P., </w:t>
      </w:r>
      <w:proofErr w:type="spellStart"/>
      <w:r w:rsidRPr="00FF15FF">
        <w:rPr>
          <w:rFonts w:cstheme="minorHAnsi"/>
          <w:sz w:val="22"/>
          <w:szCs w:val="22"/>
        </w:rPr>
        <w:t>Rudel</w:t>
      </w:r>
      <w:proofErr w:type="spellEnd"/>
      <w:r w:rsidRPr="00FF15FF">
        <w:rPr>
          <w:rFonts w:cstheme="minorHAnsi"/>
          <w:sz w:val="22"/>
          <w:szCs w:val="22"/>
        </w:rPr>
        <w:t xml:space="preserve">, T.K. and </w:t>
      </w:r>
      <w:proofErr w:type="spellStart"/>
      <w:r w:rsidRPr="00FF15FF">
        <w:rPr>
          <w:rFonts w:cstheme="minorHAnsi"/>
          <w:sz w:val="22"/>
          <w:szCs w:val="22"/>
        </w:rPr>
        <w:t>Lambin</w:t>
      </w:r>
      <w:proofErr w:type="spellEnd"/>
      <w:r w:rsidRPr="00FF15FF">
        <w:rPr>
          <w:rFonts w:cstheme="minorHAnsi"/>
          <w:sz w:val="22"/>
          <w:szCs w:val="22"/>
        </w:rPr>
        <w:t xml:space="preserve">, E.F. (2010) Forest transitions, trade, and the global displacement of land use. </w:t>
      </w:r>
      <w:r w:rsidRPr="00FF15FF">
        <w:rPr>
          <w:rFonts w:cstheme="minorHAnsi"/>
          <w:i/>
          <w:iCs/>
          <w:sz w:val="22"/>
          <w:szCs w:val="22"/>
        </w:rPr>
        <w:t>Proceedings of the National Academy of Sciences</w:t>
      </w:r>
      <w:r w:rsidRPr="00FF15FF">
        <w:rPr>
          <w:rFonts w:cstheme="minorHAnsi"/>
          <w:sz w:val="22"/>
          <w:szCs w:val="22"/>
        </w:rPr>
        <w:t xml:space="preserve"> </w:t>
      </w:r>
      <w:r w:rsidRPr="00FF15FF">
        <w:rPr>
          <w:rFonts w:cstheme="minorHAnsi"/>
          <w:b/>
          <w:bCs/>
          <w:sz w:val="22"/>
          <w:szCs w:val="22"/>
        </w:rPr>
        <w:t>107</w:t>
      </w:r>
      <w:r w:rsidRPr="00FF15FF">
        <w:rPr>
          <w:rFonts w:cstheme="minorHAnsi"/>
          <w:sz w:val="22"/>
          <w:szCs w:val="22"/>
        </w:rPr>
        <w:t>, 20917–20922.</w:t>
      </w:r>
    </w:p>
    <w:p w14:paraId="7807AB42"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00E777B" w14:textId="1FC6195A" w:rsidR="00A41B47" w:rsidRDefault="00FF15FF" w:rsidP="00A41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Murray, B.C., </w:t>
      </w:r>
      <w:proofErr w:type="spellStart"/>
      <w:r w:rsidRPr="00FF15FF">
        <w:rPr>
          <w:rFonts w:cstheme="minorHAnsi"/>
          <w:sz w:val="22"/>
          <w:szCs w:val="22"/>
        </w:rPr>
        <w:t>McCarl</w:t>
      </w:r>
      <w:proofErr w:type="spellEnd"/>
      <w:r w:rsidRPr="00FF15FF">
        <w:rPr>
          <w:rFonts w:cstheme="minorHAnsi"/>
          <w:sz w:val="22"/>
          <w:szCs w:val="22"/>
        </w:rPr>
        <w:t xml:space="preserve">, B.A. and Lee, H.-C. </w:t>
      </w:r>
      <w:r w:rsidR="00C00F4C">
        <w:rPr>
          <w:rFonts w:cstheme="minorHAnsi"/>
          <w:sz w:val="22"/>
          <w:szCs w:val="22"/>
        </w:rPr>
        <w:t xml:space="preserve">(2004) </w:t>
      </w:r>
      <w:r w:rsidRPr="00FF15FF">
        <w:rPr>
          <w:rFonts w:cstheme="minorHAnsi"/>
          <w:sz w:val="22"/>
          <w:szCs w:val="22"/>
        </w:rPr>
        <w:t xml:space="preserve">Estimating leakage from forest carbon sequestration programs. </w:t>
      </w:r>
      <w:r w:rsidRPr="00FF15FF">
        <w:rPr>
          <w:rFonts w:cstheme="minorHAnsi"/>
          <w:i/>
          <w:iCs/>
          <w:sz w:val="22"/>
          <w:szCs w:val="22"/>
        </w:rPr>
        <w:t>Land Economics</w:t>
      </w:r>
      <w:r w:rsidR="00A822B6">
        <w:rPr>
          <w:rFonts w:cstheme="minorHAnsi"/>
          <w:sz w:val="22"/>
          <w:szCs w:val="22"/>
        </w:rPr>
        <w:t xml:space="preserve"> </w:t>
      </w:r>
      <w:r w:rsidR="00A822B6" w:rsidRPr="00A822B6">
        <w:rPr>
          <w:rFonts w:cstheme="minorHAnsi"/>
          <w:b/>
          <w:sz w:val="22"/>
          <w:szCs w:val="22"/>
        </w:rPr>
        <w:t>80</w:t>
      </w:r>
      <w:r w:rsidR="00A822B6">
        <w:rPr>
          <w:rFonts w:cstheme="minorHAnsi"/>
          <w:sz w:val="22"/>
          <w:szCs w:val="22"/>
        </w:rPr>
        <w:t>, 109-124.</w:t>
      </w:r>
    </w:p>
    <w:p w14:paraId="15460F59" w14:textId="77777777" w:rsidR="00A41B47" w:rsidRDefault="00A41B47" w:rsidP="00A41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1420FF09" w14:textId="460A5405" w:rsidR="00FF15FF" w:rsidRDefault="00FF15FF" w:rsidP="00A41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Wear, D. and Murray, B.C. (2004) Federal timber restrictions, interregional spillovers, and the impact on US softwood markets. </w:t>
      </w:r>
      <w:r w:rsidRPr="00FF15FF">
        <w:rPr>
          <w:rFonts w:cstheme="minorHAnsi"/>
          <w:i/>
          <w:iCs/>
          <w:sz w:val="22"/>
          <w:szCs w:val="22"/>
        </w:rPr>
        <w:t>Journal of Environmental Economics and Management</w:t>
      </w:r>
      <w:r w:rsidRPr="00FF15FF">
        <w:rPr>
          <w:rFonts w:cstheme="minorHAnsi"/>
          <w:sz w:val="22"/>
          <w:szCs w:val="22"/>
        </w:rPr>
        <w:t xml:space="preserve"> </w:t>
      </w:r>
      <w:r w:rsidRPr="00FF15FF">
        <w:rPr>
          <w:rFonts w:cstheme="minorHAnsi"/>
          <w:b/>
          <w:bCs/>
          <w:sz w:val="22"/>
          <w:szCs w:val="22"/>
        </w:rPr>
        <w:t>47</w:t>
      </w:r>
      <w:r w:rsidRPr="00FF15FF">
        <w:rPr>
          <w:rFonts w:cstheme="minorHAnsi"/>
          <w:sz w:val="22"/>
          <w:szCs w:val="22"/>
        </w:rPr>
        <w:t>, 307–330.</w:t>
      </w:r>
    </w:p>
    <w:p w14:paraId="66FF3F3B"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50E4B30B" w14:textId="6929A3C8"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NOAA (2018) Imports and exports of fishery products annual summary, 2017. 1–29 pp.</w:t>
      </w:r>
    </w:p>
    <w:p w14:paraId="083AAAF2"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0B57E5E" w14:textId="4DBCAB3A"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Pace, M.L. and </w:t>
      </w:r>
      <w:proofErr w:type="spellStart"/>
      <w:r w:rsidRPr="00FF15FF">
        <w:rPr>
          <w:rFonts w:cstheme="minorHAnsi"/>
          <w:sz w:val="22"/>
          <w:szCs w:val="22"/>
        </w:rPr>
        <w:t>Gephart</w:t>
      </w:r>
      <w:proofErr w:type="spellEnd"/>
      <w:r w:rsidRPr="00FF15FF">
        <w:rPr>
          <w:rFonts w:cstheme="minorHAnsi"/>
          <w:sz w:val="22"/>
          <w:szCs w:val="22"/>
        </w:rPr>
        <w:t xml:space="preserve">, J.A. (2016) Trade: a driver of present and future ecosystems. </w:t>
      </w:r>
      <w:r w:rsidRPr="00FF15FF">
        <w:rPr>
          <w:rFonts w:cstheme="minorHAnsi"/>
          <w:i/>
          <w:iCs/>
          <w:sz w:val="22"/>
          <w:szCs w:val="22"/>
        </w:rPr>
        <w:t>Ecosystems</w:t>
      </w:r>
      <w:r w:rsidRPr="00FF15FF">
        <w:rPr>
          <w:rFonts w:cstheme="minorHAnsi"/>
          <w:sz w:val="22"/>
          <w:szCs w:val="22"/>
        </w:rPr>
        <w:t xml:space="preserve"> </w:t>
      </w:r>
      <w:r w:rsidRPr="00FF15FF">
        <w:rPr>
          <w:rFonts w:cstheme="minorHAnsi"/>
          <w:b/>
          <w:bCs/>
          <w:sz w:val="22"/>
          <w:szCs w:val="22"/>
        </w:rPr>
        <w:t>20</w:t>
      </w:r>
      <w:r w:rsidRPr="00FF15FF">
        <w:rPr>
          <w:rFonts w:cstheme="minorHAnsi"/>
          <w:sz w:val="22"/>
          <w:szCs w:val="22"/>
        </w:rPr>
        <w:t>, 44–53.</w:t>
      </w:r>
    </w:p>
    <w:p w14:paraId="5A01BB71"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DBDC006" w14:textId="0F80C30F"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Pauly</w:t>
      </w:r>
      <w:proofErr w:type="spellEnd"/>
      <w:r w:rsidRPr="00FF15FF">
        <w:rPr>
          <w:rFonts w:cstheme="minorHAnsi"/>
          <w:sz w:val="22"/>
          <w:szCs w:val="22"/>
        </w:rPr>
        <w:t xml:space="preserve">, D., </w:t>
      </w:r>
      <w:proofErr w:type="spellStart"/>
      <w:r w:rsidRPr="00FF15FF">
        <w:rPr>
          <w:rFonts w:cstheme="minorHAnsi"/>
          <w:sz w:val="22"/>
          <w:szCs w:val="22"/>
        </w:rPr>
        <w:t>Hilborn</w:t>
      </w:r>
      <w:proofErr w:type="spellEnd"/>
      <w:r w:rsidRPr="00FF15FF">
        <w:rPr>
          <w:rFonts w:cstheme="minorHAnsi"/>
          <w:sz w:val="22"/>
          <w:szCs w:val="22"/>
        </w:rPr>
        <w:t xml:space="preserve">, R. and Branch, T.A. (2013) Fisheries: Does catch reflect abundance? </w:t>
      </w:r>
      <w:r w:rsidRPr="00FF15FF">
        <w:rPr>
          <w:rFonts w:cstheme="minorHAnsi"/>
          <w:i/>
          <w:iCs/>
          <w:sz w:val="22"/>
          <w:szCs w:val="22"/>
        </w:rPr>
        <w:t>Nature</w:t>
      </w:r>
      <w:r w:rsidRPr="00FF15FF">
        <w:rPr>
          <w:rFonts w:cstheme="minorHAnsi"/>
          <w:sz w:val="22"/>
          <w:szCs w:val="22"/>
        </w:rPr>
        <w:t xml:space="preserve"> </w:t>
      </w:r>
      <w:r w:rsidRPr="00FF15FF">
        <w:rPr>
          <w:rFonts w:cstheme="minorHAnsi"/>
          <w:b/>
          <w:bCs/>
          <w:sz w:val="22"/>
          <w:szCs w:val="22"/>
        </w:rPr>
        <w:t>494</w:t>
      </w:r>
      <w:r w:rsidRPr="00FF15FF">
        <w:rPr>
          <w:rFonts w:cstheme="minorHAnsi"/>
          <w:sz w:val="22"/>
          <w:szCs w:val="22"/>
        </w:rPr>
        <w:t>, 303–306.</w:t>
      </w:r>
    </w:p>
    <w:p w14:paraId="59C7C43B"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37CAB53" w14:textId="5FBFE499"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roofErr w:type="spellStart"/>
      <w:r w:rsidRPr="00FF15FF">
        <w:rPr>
          <w:rFonts w:cstheme="minorHAnsi"/>
          <w:sz w:val="22"/>
          <w:szCs w:val="22"/>
        </w:rPr>
        <w:t>Rausser</w:t>
      </w:r>
      <w:proofErr w:type="spellEnd"/>
      <w:r w:rsidRPr="00FF15FF">
        <w:rPr>
          <w:rFonts w:cstheme="minorHAnsi"/>
          <w:sz w:val="22"/>
          <w:szCs w:val="22"/>
        </w:rPr>
        <w:t xml:space="preserve">, G., Hamilton, S., Kovach, M. and </w:t>
      </w:r>
      <w:proofErr w:type="spellStart"/>
      <w:r w:rsidRPr="00FF15FF">
        <w:rPr>
          <w:rFonts w:cstheme="minorHAnsi"/>
          <w:sz w:val="22"/>
          <w:szCs w:val="22"/>
        </w:rPr>
        <w:t>Stifter</w:t>
      </w:r>
      <w:proofErr w:type="spellEnd"/>
      <w:r w:rsidRPr="00FF15FF">
        <w:rPr>
          <w:rFonts w:cstheme="minorHAnsi"/>
          <w:sz w:val="22"/>
          <w:szCs w:val="22"/>
        </w:rPr>
        <w:t xml:space="preserve">, R. (2009) Unintended consequences: The spillover effects of common property regulations. </w:t>
      </w:r>
      <w:r w:rsidRPr="00FF15FF">
        <w:rPr>
          <w:rFonts w:cstheme="minorHAnsi"/>
          <w:i/>
          <w:iCs/>
          <w:sz w:val="22"/>
          <w:szCs w:val="22"/>
        </w:rPr>
        <w:t>Marine Policy</w:t>
      </w:r>
      <w:r w:rsidRPr="00FF15FF">
        <w:rPr>
          <w:rFonts w:cstheme="minorHAnsi"/>
          <w:sz w:val="22"/>
          <w:szCs w:val="22"/>
        </w:rPr>
        <w:t xml:space="preserve"> </w:t>
      </w:r>
      <w:r w:rsidRPr="00FF15FF">
        <w:rPr>
          <w:rFonts w:cstheme="minorHAnsi"/>
          <w:b/>
          <w:bCs/>
          <w:sz w:val="22"/>
          <w:szCs w:val="22"/>
        </w:rPr>
        <w:t>33</w:t>
      </w:r>
      <w:r w:rsidRPr="00FF15FF">
        <w:rPr>
          <w:rFonts w:cstheme="minorHAnsi"/>
          <w:sz w:val="22"/>
          <w:szCs w:val="22"/>
        </w:rPr>
        <w:t>, 24–39.</w:t>
      </w:r>
    </w:p>
    <w:p w14:paraId="5FB1A144"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10C586D1" w14:textId="3C8485D2"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Ricard, D., Minto, C., Jensen, O.P. and Baum, J.K. (2012) Examining the knowledge base and status of commercially exploited marine species with the RAM Legacy Stock Assessment Database. </w:t>
      </w:r>
      <w:r w:rsidRPr="00FF15FF">
        <w:rPr>
          <w:rFonts w:cstheme="minorHAnsi"/>
          <w:i/>
          <w:iCs/>
          <w:sz w:val="22"/>
          <w:szCs w:val="22"/>
        </w:rPr>
        <w:t>Fish and Fisheries</w:t>
      </w:r>
      <w:r w:rsidRPr="00FF15FF">
        <w:rPr>
          <w:rFonts w:cstheme="minorHAnsi"/>
          <w:sz w:val="22"/>
          <w:szCs w:val="22"/>
        </w:rPr>
        <w:t xml:space="preserve"> </w:t>
      </w:r>
      <w:r w:rsidRPr="00FF15FF">
        <w:rPr>
          <w:rFonts w:cstheme="minorHAnsi"/>
          <w:b/>
          <w:bCs/>
          <w:sz w:val="22"/>
          <w:szCs w:val="22"/>
        </w:rPr>
        <w:t>13</w:t>
      </w:r>
      <w:r w:rsidRPr="00FF15FF">
        <w:rPr>
          <w:rFonts w:cstheme="minorHAnsi"/>
          <w:sz w:val="22"/>
          <w:szCs w:val="22"/>
        </w:rPr>
        <w:t>, 380–398.</w:t>
      </w:r>
    </w:p>
    <w:p w14:paraId="430E9424"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04D1B68D" w14:textId="21561487" w:rsid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Sarmiento, C. (2006) Transfer function estimation of trade leakages generated by court rulings in the Hawai’i longline fishery. </w:t>
      </w:r>
      <w:r w:rsidRPr="00FF15FF">
        <w:rPr>
          <w:rFonts w:cstheme="minorHAnsi"/>
          <w:i/>
          <w:iCs/>
          <w:sz w:val="22"/>
          <w:szCs w:val="22"/>
        </w:rPr>
        <w:t>Applied Economics</w:t>
      </w:r>
      <w:r w:rsidRPr="00FF15FF">
        <w:rPr>
          <w:rFonts w:cstheme="minorHAnsi"/>
          <w:sz w:val="22"/>
          <w:szCs w:val="22"/>
        </w:rPr>
        <w:t xml:space="preserve"> </w:t>
      </w:r>
      <w:r w:rsidRPr="00FF15FF">
        <w:rPr>
          <w:rFonts w:cstheme="minorHAnsi"/>
          <w:b/>
          <w:bCs/>
          <w:sz w:val="22"/>
          <w:szCs w:val="22"/>
        </w:rPr>
        <w:t>38</w:t>
      </w:r>
      <w:r w:rsidRPr="00FF15FF">
        <w:rPr>
          <w:rFonts w:cstheme="minorHAnsi"/>
          <w:sz w:val="22"/>
          <w:szCs w:val="22"/>
        </w:rPr>
        <w:t>, 183–190.</w:t>
      </w:r>
    </w:p>
    <w:p w14:paraId="7E5E44A6"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p>
    <w:p w14:paraId="7C5502A8" w14:textId="77777777" w:rsidR="00FF15FF" w:rsidRPr="00FF15FF" w:rsidRDefault="00FF15FF" w:rsidP="00FF1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2"/>
          <w:szCs w:val="22"/>
        </w:rPr>
      </w:pPr>
      <w:r w:rsidRPr="00FF15FF">
        <w:rPr>
          <w:rFonts w:cstheme="minorHAnsi"/>
          <w:sz w:val="22"/>
          <w:szCs w:val="22"/>
        </w:rPr>
        <w:t xml:space="preserve">Smith, M.D., </w:t>
      </w:r>
      <w:proofErr w:type="spellStart"/>
      <w:r w:rsidRPr="00FF15FF">
        <w:rPr>
          <w:rFonts w:cstheme="minorHAnsi"/>
          <w:sz w:val="22"/>
          <w:szCs w:val="22"/>
        </w:rPr>
        <w:t>Roheim</w:t>
      </w:r>
      <w:proofErr w:type="spellEnd"/>
      <w:r w:rsidRPr="00FF15FF">
        <w:rPr>
          <w:rFonts w:cstheme="minorHAnsi"/>
          <w:sz w:val="22"/>
          <w:szCs w:val="22"/>
        </w:rPr>
        <w:t xml:space="preserve">, C.A., Crowder, L.B., et al. Sustainability and global seafood. </w:t>
      </w:r>
      <w:r w:rsidRPr="00FF15FF">
        <w:rPr>
          <w:rFonts w:cstheme="minorHAnsi"/>
          <w:i/>
          <w:iCs/>
          <w:sz w:val="22"/>
          <w:szCs w:val="22"/>
        </w:rPr>
        <w:t>Science</w:t>
      </w:r>
      <w:r w:rsidRPr="00FF15FF">
        <w:rPr>
          <w:rFonts w:cstheme="minorHAnsi"/>
          <w:sz w:val="22"/>
          <w:szCs w:val="22"/>
        </w:rPr>
        <w:t xml:space="preserve"> </w:t>
      </w:r>
      <w:r w:rsidRPr="00FF15FF">
        <w:rPr>
          <w:rFonts w:cstheme="minorHAnsi"/>
          <w:b/>
          <w:bCs/>
          <w:sz w:val="22"/>
          <w:szCs w:val="22"/>
        </w:rPr>
        <w:t>327</w:t>
      </w:r>
      <w:r w:rsidRPr="00FF15FF">
        <w:rPr>
          <w:rFonts w:cstheme="minorHAnsi"/>
          <w:sz w:val="22"/>
          <w:szCs w:val="22"/>
        </w:rPr>
        <w:t>, 784–786.</w:t>
      </w:r>
    </w:p>
    <w:p w14:paraId="2EDCE956" w14:textId="7A286DD9" w:rsidR="00726F9B" w:rsidRPr="00FF15FF" w:rsidRDefault="00FF15FF">
      <w:pPr>
        <w:rPr>
          <w:rFonts w:cstheme="minorHAnsi"/>
          <w:sz w:val="22"/>
          <w:szCs w:val="22"/>
        </w:rPr>
      </w:pPr>
      <w:r w:rsidRPr="00FF15FF">
        <w:rPr>
          <w:rFonts w:cstheme="minorHAnsi"/>
          <w:sz w:val="22"/>
          <w:szCs w:val="22"/>
        </w:rPr>
        <w:fldChar w:fldCharType="begin"/>
      </w:r>
      <w:r w:rsidRPr="00FF15FF">
        <w:rPr>
          <w:rFonts w:cstheme="minorHAnsi"/>
          <w:sz w:val="22"/>
          <w:szCs w:val="22"/>
        </w:rPr>
        <w:instrText xml:space="preserve"> ADDIN PAPERS2_CITATIONS &lt;papers2_bibliography/&gt;</w:instrText>
      </w:r>
      <w:r w:rsidRPr="00FF15FF">
        <w:rPr>
          <w:rFonts w:cstheme="minorHAnsi"/>
          <w:sz w:val="22"/>
          <w:szCs w:val="22"/>
        </w:rPr>
        <w:fldChar w:fldCharType="end"/>
      </w:r>
    </w:p>
    <w:sectPr w:rsidR="00726F9B" w:rsidRPr="00FF15FF" w:rsidSect="009537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Free" w:date="2018-10-24T08:35:00Z" w:initials="CMF">
    <w:p w14:paraId="2BD42404" w14:textId="77777777" w:rsidR="004A647D" w:rsidRDefault="004A647D">
      <w:pPr>
        <w:pStyle w:val="CommentText"/>
      </w:pPr>
      <w:r>
        <w:rPr>
          <w:rStyle w:val="CommentReference"/>
        </w:rPr>
        <w:annotationRef/>
      </w:r>
      <w:r>
        <w:t>Is it important to define sending, receiving, and spillover systems here or is that unnecessary and verbose? I could imagine the following text:</w:t>
      </w:r>
    </w:p>
    <w:p w14:paraId="4FEC740B" w14:textId="77777777" w:rsidR="004A647D" w:rsidRDefault="004A647D">
      <w:pPr>
        <w:pStyle w:val="CommentText"/>
      </w:pPr>
    </w:p>
    <w:p w14:paraId="517DFF64" w14:textId="7F170143" w:rsidR="004A647D" w:rsidRDefault="004A647D" w:rsidP="004A647D">
      <w:pPr>
        <w:rPr>
          <w:rFonts w:cstheme="minorHAnsi"/>
        </w:rPr>
      </w:pPr>
      <w:r>
        <w:t>“A particularly complex effect of increasing trade is the creation of “</w:t>
      </w:r>
      <w:proofErr w:type="spellStart"/>
      <w:r>
        <w:t>telecouplings</w:t>
      </w:r>
      <w:proofErr w:type="spellEnd"/>
      <w:r>
        <w:t xml:space="preserve">” </w:t>
      </w:r>
      <w:r>
        <w:rPr>
          <w:rFonts w:cstheme="minorHAnsi"/>
        </w:rPr>
        <w:t>(Liu et al. 2013), in which the flow of seafood from producing countries (“sending systems”) to consuming countries (“receiving systems”) impacts the marine ecosystems (“spillover systems”) of the producing countries.”</w:t>
      </w:r>
    </w:p>
    <w:p w14:paraId="471B6B25" w14:textId="77777777" w:rsidR="0013186A" w:rsidRDefault="0013186A" w:rsidP="004A647D">
      <w:pPr>
        <w:rPr>
          <w:rFonts w:cstheme="minorHAnsi"/>
        </w:rPr>
      </w:pPr>
    </w:p>
    <w:p w14:paraId="0DA60100" w14:textId="641558DF" w:rsidR="00C26AA1" w:rsidRDefault="0013186A" w:rsidP="004A647D">
      <w:pPr>
        <w:rPr>
          <w:rFonts w:cstheme="minorHAnsi"/>
        </w:rPr>
      </w:pPr>
      <w:r>
        <w:rPr>
          <w:rFonts w:cstheme="minorHAnsi"/>
        </w:rPr>
        <w:t xml:space="preserve">I think the leakage definitions are more interesting because our methods </w:t>
      </w:r>
      <w:r w:rsidR="00C26AA1">
        <w:rPr>
          <w:rFonts w:cstheme="minorHAnsi"/>
        </w:rPr>
        <w:t>examine total l</w:t>
      </w:r>
      <w:r w:rsidR="0094415F">
        <w:rPr>
          <w:rFonts w:cstheme="minorHAnsi"/>
        </w:rPr>
        <w:t>e</w:t>
      </w:r>
      <w:r w:rsidR="00C26AA1">
        <w:rPr>
          <w:rFonts w:cstheme="minorHAnsi"/>
        </w:rPr>
        <w:t>akage (i.e., all of these pathways get lumped together) and its worth recognizing that there are diverse leakage pathways.</w:t>
      </w:r>
    </w:p>
    <w:p w14:paraId="642030C9" w14:textId="77777777" w:rsidR="004A647D" w:rsidRDefault="004A647D">
      <w:pPr>
        <w:pStyle w:val="CommentText"/>
      </w:pPr>
    </w:p>
    <w:p w14:paraId="415F047D" w14:textId="47885935" w:rsidR="00CB7410" w:rsidRDefault="00CB7410">
      <w:pPr>
        <w:pStyle w:val="CommentText"/>
      </w:pPr>
      <w:r>
        <w:t>I’m also curious about your feelings on whether the language here should be generic or tailored to our system. For example, I talk about domestic vs. foreign but leakage can happen domestically (Cunningham et al. 2016). The language could be changed to internal vs. external to be more accurate but wouldn’t set up our study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F04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F047D" w16cid:durableId="1F7AA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3C47"/>
    <w:multiLevelType w:val="hybridMultilevel"/>
    <w:tmpl w:val="6D82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71F10"/>
    <w:multiLevelType w:val="multilevel"/>
    <w:tmpl w:val="A59001A8"/>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F336C"/>
    <w:multiLevelType w:val="multilevel"/>
    <w:tmpl w:val="DE72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EC"/>
    <w:rsid w:val="000122B2"/>
    <w:rsid w:val="00012EB4"/>
    <w:rsid w:val="000152FD"/>
    <w:rsid w:val="00020C2F"/>
    <w:rsid w:val="00023036"/>
    <w:rsid w:val="00024164"/>
    <w:rsid w:val="000316B2"/>
    <w:rsid w:val="00033565"/>
    <w:rsid w:val="0003694E"/>
    <w:rsid w:val="000402B5"/>
    <w:rsid w:val="000409A6"/>
    <w:rsid w:val="000419C9"/>
    <w:rsid w:val="00044A02"/>
    <w:rsid w:val="000456E4"/>
    <w:rsid w:val="00050BAE"/>
    <w:rsid w:val="00060122"/>
    <w:rsid w:val="0006497A"/>
    <w:rsid w:val="000654B4"/>
    <w:rsid w:val="0006657E"/>
    <w:rsid w:val="000732F9"/>
    <w:rsid w:val="00074601"/>
    <w:rsid w:val="00074757"/>
    <w:rsid w:val="00085E69"/>
    <w:rsid w:val="0009155D"/>
    <w:rsid w:val="00091828"/>
    <w:rsid w:val="0009513F"/>
    <w:rsid w:val="000A7B03"/>
    <w:rsid w:val="000B3005"/>
    <w:rsid w:val="000B411F"/>
    <w:rsid w:val="000B7465"/>
    <w:rsid w:val="000C0E3D"/>
    <w:rsid w:val="000C1061"/>
    <w:rsid w:val="000C2A8E"/>
    <w:rsid w:val="000C48A5"/>
    <w:rsid w:val="000C648A"/>
    <w:rsid w:val="000D4371"/>
    <w:rsid w:val="000D4543"/>
    <w:rsid w:val="000D6683"/>
    <w:rsid w:val="000E0E14"/>
    <w:rsid w:val="000E169A"/>
    <w:rsid w:val="000E3C4B"/>
    <w:rsid w:val="000E3C95"/>
    <w:rsid w:val="000E4F4A"/>
    <w:rsid w:val="000E73D2"/>
    <w:rsid w:val="000F1B65"/>
    <w:rsid w:val="000F3F50"/>
    <w:rsid w:val="000F5561"/>
    <w:rsid w:val="000F5904"/>
    <w:rsid w:val="000F68CB"/>
    <w:rsid w:val="0010248A"/>
    <w:rsid w:val="001049FD"/>
    <w:rsid w:val="00106EA6"/>
    <w:rsid w:val="001109EA"/>
    <w:rsid w:val="0012003D"/>
    <w:rsid w:val="00120414"/>
    <w:rsid w:val="00120EA6"/>
    <w:rsid w:val="001211ED"/>
    <w:rsid w:val="00125F99"/>
    <w:rsid w:val="00130B6F"/>
    <w:rsid w:val="0013186A"/>
    <w:rsid w:val="0013269F"/>
    <w:rsid w:val="001348B4"/>
    <w:rsid w:val="001352D3"/>
    <w:rsid w:val="00136059"/>
    <w:rsid w:val="001366DB"/>
    <w:rsid w:val="0014292A"/>
    <w:rsid w:val="001526DD"/>
    <w:rsid w:val="00152A05"/>
    <w:rsid w:val="001532C6"/>
    <w:rsid w:val="00155866"/>
    <w:rsid w:val="00160857"/>
    <w:rsid w:val="00160F83"/>
    <w:rsid w:val="0016527D"/>
    <w:rsid w:val="00165B9C"/>
    <w:rsid w:val="0017429C"/>
    <w:rsid w:val="00174468"/>
    <w:rsid w:val="00174BD0"/>
    <w:rsid w:val="001771B7"/>
    <w:rsid w:val="00187864"/>
    <w:rsid w:val="0019215F"/>
    <w:rsid w:val="001A11A8"/>
    <w:rsid w:val="001A66A4"/>
    <w:rsid w:val="001A772C"/>
    <w:rsid w:val="001A7768"/>
    <w:rsid w:val="001A7F6D"/>
    <w:rsid w:val="001B23F0"/>
    <w:rsid w:val="001B4E64"/>
    <w:rsid w:val="001B5AD5"/>
    <w:rsid w:val="001B7D38"/>
    <w:rsid w:val="001D4BCE"/>
    <w:rsid w:val="001E1055"/>
    <w:rsid w:val="001E27AA"/>
    <w:rsid w:val="001F0B0F"/>
    <w:rsid w:val="001F6C39"/>
    <w:rsid w:val="00206DFA"/>
    <w:rsid w:val="00215B66"/>
    <w:rsid w:val="00221081"/>
    <w:rsid w:val="00223D36"/>
    <w:rsid w:val="00237D8C"/>
    <w:rsid w:val="00242B08"/>
    <w:rsid w:val="002500C1"/>
    <w:rsid w:val="00252B5C"/>
    <w:rsid w:val="00253929"/>
    <w:rsid w:val="002609CA"/>
    <w:rsid w:val="00261653"/>
    <w:rsid w:val="00265335"/>
    <w:rsid w:val="00270448"/>
    <w:rsid w:val="0027191A"/>
    <w:rsid w:val="00271C5F"/>
    <w:rsid w:val="002726F1"/>
    <w:rsid w:val="0028252F"/>
    <w:rsid w:val="00287C73"/>
    <w:rsid w:val="00290F9F"/>
    <w:rsid w:val="002A04E0"/>
    <w:rsid w:val="002A7715"/>
    <w:rsid w:val="002B046E"/>
    <w:rsid w:val="002B18E6"/>
    <w:rsid w:val="002B3F75"/>
    <w:rsid w:val="002B6569"/>
    <w:rsid w:val="002B7ADF"/>
    <w:rsid w:val="002C100B"/>
    <w:rsid w:val="002C2F3A"/>
    <w:rsid w:val="002C391A"/>
    <w:rsid w:val="002C6EF1"/>
    <w:rsid w:val="002C793C"/>
    <w:rsid w:val="002D197E"/>
    <w:rsid w:val="002D3D44"/>
    <w:rsid w:val="002D57BF"/>
    <w:rsid w:val="002D6B83"/>
    <w:rsid w:val="002D6E21"/>
    <w:rsid w:val="002E077C"/>
    <w:rsid w:val="002E13E5"/>
    <w:rsid w:val="002E31CC"/>
    <w:rsid w:val="002E396D"/>
    <w:rsid w:val="002F1053"/>
    <w:rsid w:val="002F2EED"/>
    <w:rsid w:val="002F3A38"/>
    <w:rsid w:val="002F7F01"/>
    <w:rsid w:val="00303D21"/>
    <w:rsid w:val="00304809"/>
    <w:rsid w:val="0031206A"/>
    <w:rsid w:val="00313732"/>
    <w:rsid w:val="00314B85"/>
    <w:rsid w:val="00314C15"/>
    <w:rsid w:val="00317196"/>
    <w:rsid w:val="00320466"/>
    <w:rsid w:val="00320D3C"/>
    <w:rsid w:val="00332491"/>
    <w:rsid w:val="003325A4"/>
    <w:rsid w:val="00333903"/>
    <w:rsid w:val="003347AC"/>
    <w:rsid w:val="00335225"/>
    <w:rsid w:val="00335395"/>
    <w:rsid w:val="0033731C"/>
    <w:rsid w:val="003521F1"/>
    <w:rsid w:val="003657B7"/>
    <w:rsid w:val="00373D61"/>
    <w:rsid w:val="00374499"/>
    <w:rsid w:val="00380A3E"/>
    <w:rsid w:val="00382CEC"/>
    <w:rsid w:val="003855E2"/>
    <w:rsid w:val="003902B9"/>
    <w:rsid w:val="0039193B"/>
    <w:rsid w:val="00391D19"/>
    <w:rsid w:val="003A1348"/>
    <w:rsid w:val="003A387B"/>
    <w:rsid w:val="003A3B76"/>
    <w:rsid w:val="003A4952"/>
    <w:rsid w:val="003A6696"/>
    <w:rsid w:val="003B1A07"/>
    <w:rsid w:val="003B4C94"/>
    <w:rsid w:val="003B4E03"/>
    <w:rsid w:val="003B5B8D"/>
    <w:rsid w:val="003C2123"/>
    <w:rsid w:val="003D114F"/>
    <w:rsid w:val="003D3888"/>
    <w:rsid w:val="003D5A6F"/>
    <w:rsid w:val="003D63A1"/>
    <w:rsid w:val="003E036F"/>
    <w:rsid w:val="003F4E9A"/>
    <w:rsid w:val="003F71C7"/>
    <w:rsid w:val="003F7ACE"/>
    <w:rsid w:val="00402F96"/>
    <w:rsid w:val="0040784E"/>
    <w:rsid w:val="004116D3"/>
    <w:rsid w:val="00411C32"/>
    <w:rsid w:val="00414C2B"/>
    <w:rsid w:val="004178CB"/>
    <w:rsid w:val="00420D77"/>
    <w:rsid w:val="00423FBD"/>
    <w:rsid w:val="00425721"/>
    <w:rsid w:val="00431368"/>
    <w:rsid w:val="00432CD4"/>
    <w:rsid w:val="00433227"/>
    <w:rsid w:val="00447996"/>
    <w:rsid w:val="00450400"/>
    <w:rsid w:val="00455A1A"/>
    <w:rsid w:val="00466579"/>
    <w:rsid w:val="00467B52"/>
    <w:rsid w:val="00472C62"/>
    <w:rsid w:val="00487134"/>
    <w:rsid w:val="0048779D"/>
    <w:rsid w:val="004924CA"/>
    <w:rsid w:val="00493A79"/>
    <w:rsid w:val="00497E8D"/>
    <w:rsid w:val="004A05EE"/>
    <w:rsid w:val="004A19FC"/>
    <w:rsid w:val="004A26F9"/>
    <w:rsid w:val="004A647D"/>
    <w:rsid w:val="004B2E39"/>
    <w:rsid w:val="004B2E8B"/>
    <w:rsid w:val="004B66C3"/>
    <w:rsid w:val="004B76B0"/>
    <w:rsid w:val="004C074B"/>
    <w:rsid w:val="004C128B"/>
    <w:rsid w:val="004C3B1A"/>
    <w:rsid w:val="004C4FBA"/>
    <w:rsid w:val="004C67B8"/>
    <w:rsid w:val="004C764A"/>
    <w:rsid w:val="004D2A47"/>
    <w:rsid w:val="004D3318"/>
    <w:rsid w:val="004D5D20"/>
    <w:rsid w:val="004E02BA"/>
    <w:rsid w:val="004E0A32"/>
    <w:rsid w:val="004E20AB"/>
    <w:rsid w:val="004E3D5D"/>
    <w:rsid w:val="004E431D"/>
    <w:rsid w:val="004F492D"/>
    <w:rsid w:val="004F4E07"/>
    <w:rsid w:val="004F6BB7"/>
    <w:rsid w:val="004F77BF"/>
    <w:rsid w:val="005000D9"/>
    <w:rsid w:val="00501BBB"/>
    <w:rsid w:val="005027C4"/>
    <w:rsid w:val="0050323B"/>
    <w:rsid w:val="00503B08"/>
    <w:rsid w:val="00512A19"/>
    <w:rsid w:val="0051536E"/>
    <w:rsid w:val="00515A02"/>
    <w:rsid w:val="0051601F"/>
    <w:rsid w:val="00521EBD"/>
    <w:rsid w:val="005220D8"/>
    <w:rsid w:val="00522771"/>
    <w:rsid w:val="00522908"/>
    <w:rsid w:val="00523FAD"/>
    <w:rsid w:val="00525880"/>
    <w:rsid w:val="0052717C"/>
    <w:rsid w:val="005303BE"/>
    <w:rsid w:val="00536B53"/>
    <w:rsid w:val="00542A79"/>
    <w:rsid w:val="0054517E"/>
    <w:rsid w:val="00547A75"/>
    <w:rsid w:val="00554530"/>
    <w:rsid w:val="00557E86"/>
    <w:rsid w:val="005600C3"/>
    <w:rsid w:val="005610E3"/>
    <w:rsid w:val="0056194A"/>
    <w:rsid w:val="005633B0"/>
    <w:rsid w:val="00564098"/>
    <w:rsid w:val="00564251"/>
    <w:rsid w:val="00581C76"/>
    <w:rsid w:val="00587B53"/>
    <w:rsid w:val="00590E66"/>
    <w:rsid w:val="00591DE5"/>
    <w:rsid w:val="005A245D"/>
    <w:rsid w:val="005A5CBB"/>
    <w:rsid w:val="005A7702"/>
    <w:rsid w:val="005B357D"/>
    <w:rsid w:val="005B574E"/>
    <w:rsid w:val="005C408F"/>
    <w:rsid w:val="005D0A4D"/>
    <w:rsid w:val="005D7E4D"/>
    <w:rsid w:val="005E0A28"/>
    <w:rsid w:val="005E200F"/>
    <w:rsid w:val="005E4CCA"/>
    <w:rsid w:val="005F4648"/>
    <w:rsid w:val="005F47EC"/>
    <w:rsid w:val="005F4B14"/>
    <w:rsid w:val="00601CB8"/>
    <w:rsid w:val="006028DF"/>
    <w:rsid w:val="006034F8"/>
    <w:rsid w:val="00605671"/>
    <w:rsid w:val="00606EED"/>
    <w:rsid w:val="006104F7"/>
    <w:rsid w:val="0061320C"/>
    <w:rsid w:val="00620B53"/>
    <w:rsid w:val="0062278E"/>
    <w:rsid w:val="00633BA7"/>
    <w:rsid w:val="00643EA3"/>
    <w:rsid w:val="006457B1"/>
    <w:rsid w:val="00650CBB"/>
    <w:rsid w:val="00650EFA"/>
    <w:rsid w:val="00651185"/>
    <w:rsid w:val="00651544"/>
    <w:rsid w:val="006524EE"/>
    <w:rsid w:val="00656731"/>
    <w:rsid w:val="00660E60"/>
    <w:rsid w:val="00664E1F"/>
    <w:rsid w:val="006755FA"/>
    <w:rsid w:val="00681BBE"/>
    <w:rsid w:val="00695C19"/>
    <w:rsid w:val="00695D94"/>
    <w:rsid w:val="006A10E2"/>
    <w:rsid w:val="006A44B4"/>
    <w:rsid w:val="006A5369"/>
    <w:rsid w:val="006B0C4C"/>
    <w:rsid w:val="006B5F4F"/>
    <w:rsid w:val="006D2476"/>
    <w:rsid w:val="006D4BD6"/>
    <w:rsid w:val="006E65FD"/>
    <w:rsid w:val="006E6EEA"/>
    <w:rsid w:val="006E7D4C"/>
    <w:rsid w:val="006F1F0B"/>
    <w:rsid w:val="006F273C"/>
    <w:rsid w:val="0070170F"/>
    <w:rsid w:val="00701834"/>
    <w:rsid w:val="007059FD"/>
    <w:rsid w:val="00706049"/>
    <w:rsid w:val="00707B21"/>
    <w:rsid w:val="00713788"/>
    <w:rsid w:val="00717D4F"/>
    <w:rsid w:val="00724883"/>
    <w:rsid w:val="00726F9B"/>
    <w:rsid w:val="00727C60"/>
    <w:rsid w:val="007300C1"/>
    <w:rsid w:val="007314E9"/>
    <w:rsid w:val="00732E85"/>
    <w:rsid w:val="00733149"/>
    <w:rsid w:val="00734301"/>
    <w:rsid w:val="007356C0"/>
    <w:rsid w:val="00743452"/>
    <w:rsid w:val="0074452C"/>
    <w:rsid w:val="00751EB6"/>
    <w:rsid w:val="007531C4"/>
    <w:rsid w:val="0075349F"/>
    <w:rsid w:val="007560A7"/>
    <w:rsid w:val="00756524"/>
    <w:rsid w:val="0076574F"/>
    <w:rsid w:val="00765A6E"/>
    <w:rsid w:val="00766816"/>
    <w:rsid w:val="00770038"/>
    <w:rsid w:val="00770DCF"/>
    <w:rsid w:val="007729A4"/>
    <w:rsid w:val="00772C71"/>
    <w:rsid w:val="0078147E"/>
    <w:rsid w:val="0078204B"/>
    <w:rsid w:val="00787B68"/>
    <w:rsid w:val="00791CF4"/>
    <w:rsid w:val="00793002"/>
    <w:rsid w:val="00793A25"/>
    <w:rsid w:val="0079555A"/>
    <w:rsid w:val="007A0295"/>
    <w:rsid w:val="007A20A3"/>
    <w:rsid w:val="007A34B2"/>
    <w:rsid w:val="007A361F"/>
    <w:rsid w:val="007A3716"/>
    <w:rsid w:val="007A4CD0"/>
    <w:rsid w:val="007A4D58"/>
    <w:rsid w:val="007A5176"/>
    <w:rsid w:val="007A5282"/>
    <w:rsid w:val="007A6739"/>
    <w:rsid w:val="007A6BA0"/>
    <w:rsid w:val="007B1699"/>
    <w:rsid w:val="007B1C30"/>
    <w:rsid w:val="007B4ED2"/>
    <w:rsid w:val="007B4F6E"/>
    <w:rsid w:val="007C01CF"/>
    <w:rsid w:val="007C69F1"/>
    <w:rsid w:val="007D6063"/>
    <w:rsid w:val="007E0833"/>
    <w:rsid w:val="007E087A"/>
    <w:rsid w:val="007E634B"/>
    <w:rsid w:val="007F12D1"/>
    <w:rsid w:val="007F763A"/>
    <w:rsid w:val="00807BD4"/>
    <w:rsid w:val="00811FD4"/>
    <w:rsid w:val="008137F2"/>
    <w:rsid w:val="008230AF"/>
    <w:rsid w:val="00824714"/>
    <w:rsid w:val="00826C9B"/>
    <w:rsid w:val="00830A47"/>
    <w:rsid w:val="008338C4"/>
    <w:rsid w:val="00835541"/>
    <w:rsid w:val="00836ABD"/>
    <w:rsid w:val="00837FE5"/>
    <w:rsid w:val="0084487D"/>
    <w:rsid w:val="00844B92"/>
    <w:rsid w:val="008450E1"/>
    <w:rsid w:val="008506E9"/>
    <w:rsid w:val="00851847"/>
    <w:rsid w:val="00853CD1"/>
    <w:rsid w:val="00856B1E"/>
    <w:rsid w:val="00856EF3"/>
    <w:rsid w:val="00865470"/>
    <w:rsid w:val="00871154"/>
    <w:rsid w:val="00876998"/>
    <w:rsid w:val="008829CE"/>
    <w:rsid w:val="00882C76"/>
    <w:rsid w:val="00882EE4"/>
    <w:rsid w:val="00883AA0"/>
    <w:rsid w:val="008858B2"/>
    <w:rsid w:val="008872AE"/>
    <w:rsid w:val="00892599"/>
    <w:rsid w:val="00892785"/>
    <w:rsid w:val="008939A3"/>
    <w:rsid w:val="008A3372"/>
    <w:rsid w:val="008A6A12"/>
    <w:rsid w:val="008B16DF"/>
    <w:rsid w:val="008B5609"/>
    <w:rsid w:val="008C027C"/>
    <w:rsid w:val="008C29BB"/>
    <w:rsid w:val="008C3167"/>
    <w:rsid w:val="008C4BA7"/>
    <w:rsid w:val="008C5E70"/>
    <w:rsid w:val="008C6444"/>
    <w:rsid w:val="008C7937"/>
    <w:rsid w:val="008C7E56"/>
    <w:rsid w:val="008D1036"/>
    <w:rsid w:val="008D39E9"/>
    <w:rsid w:val="008D49CD"/>
    <w:rsid w:val="008D6B6F"/>
    <w:rsid w:val="008D6DB8"/>
    <w:rsid w:val="008E27A5"/>
    <w:rsid w:val="008E324E"/>
    <w:rsid w:val="008E3FCF"/>
    <w:rsid w:val="008E5160"/>
    <w:rsid w:val="008E66B3"/>
    <w:rsid w:val="008F3CEC"/>
    <w:rsid w:val="00903E99"/>
    <w:rsid w:val="00904E5E"/>
    <w:rsid w:val="00905702"/>
    <w:rsid w:val="00910ABE"/>
    <w:rsid w:val="00914843"/>
    <w:rsid w:val="00920962"/>
    <w:rsid w:val="00922B9D"/>
    <w:rsid w:val="009255F5"/>
    <w:rsid w:val="00935B39"/>
    <w:rsid w:val="0093730B"/>
    <w:rsid w:val="009425D8"/>
    <w:rsid w:val="00943066"/>
    <w:rsid w:val="0094415F"/>
    <w:rsid w:val="00945B79"/>
    <w:rsid w:val="00945FE8"/>
    <w:rsid w:val="00952416"/>
    <w:rsid w:val="009534FA"/>
    <w:rsid w:val="009537B2"/>
    <w:rsid w:val="0095514B"/>
    <w:rsid w:val="009554F3"/>
    <w:rsid w:val="00957550"/>
    <w:rsid w:val="00965034"/>
    <w:rsid w:val="00972947"/>
    <w:rsid w:val="0097322B"/>
    <w:rsid w:val="009771DE"/>
    <w:rsid w:val="009816E3"/>
    <w:rsid w:val="00982745"/>
    <w:rsid w:val="00983658"/>
    <w:rsid w:val="00983A0B"/>
    <w:rsid w:val="00987469"/>
    <w:rsid w:val="00991AF7"/>
    <w:rsid w:val="00993B4D"/>
    <w:rsid w:val="00996485"/>
    <w:rsid w:val="009A1C71"/>
    <w:rsid w:val="009A390B"/>
    <w:rsid w:val="009A7112"/>
    <w:rsid w:val="009C096F"/>
    <w:rsid w:val="009C0F97"/>
    <w:rsid w:val="009C143E"/>
    <w:rsid w:val="009C2F0D"/>
    <w:rsid w:val="009C63F5"/>
    <w:rsid w:val="009D0A1E"/>
    <w:rsid w:val="009D34DE"/>
    <w:rsid w:val="009D4DDA"/>
    <w:rsid w:val="009D580C"/>
    <w:rsid w:val="009D6298"/>
    <w:rsid w:val="009E0C9D"/>
    <w:rsid w:val="009E4263"/>
    <w:rsid w:val="009E4299"/>
    <w:rsid w:val="00A01483"/>
    <w:rsid w:val="00A02F6E"/>
    <w:rsid w:val="00A15617"/>
    <w:rsid w:val="00A15DEA"/>
    <w:rsid w:val="00A214A3"/>
    <w:rsid w:val="00A26DDA"/>
    <w:rsid w:val="00A3004D"/>
    <w:rsid w:val="00A32AB1"/>
    <w:rsid w:val="00A33494"/>
    <w:rsid w:val="00A33FD9"/>
    <w:rsid w:val="00A346A0"/>
    <w:rsid w:val="00A41B47"/>
    <w:rsid w:val="00A42634"/>
    <w:rsid w:val="00A4309E"/>
    <w:rsid w:val="00A45917"/>
    <w:rsid w:val="00A46D23"/>
    <w:rsid w:val="00A47BFA"/>
    <w:rsid w:val="00A52BC4"/>
    <w:rsid w:val="00A637C2"/>
    <w:rsid w:val="00A63810"/>
    <w:rsid w:val="00A65F28"/>
    <w:rsid w:val="00A6765C"/>
    <w:rsid w:val="00A67B21"/>
    <w:rsid w:val="00A7014C"/>
    <w:rsid w:val="00A72FA7"/>
    <w:rsid w:val="00A7395A"/>
    <w:rsid w:val="00A75133"/>
    <w:rsid w:val="00A761E3"/>
    <w:rsid w:val="00A822B6"/>
    <w:rsid w:val="00A83251"/>
    <w:rsid w:val="00A84D87"/>
    <w:rsid w:val="00A85849"/>
    <w:rsid w:val="00A87E5F"/>
    <w:rsid w:val="00A90409"/>
    <w:rsid w:val="00A95228"/>
    <w:rsid w:val="00AA32F4"/>
    <w:rsid w:val="00AB3190"/>
    <w:rsid w:val="00AB4B60"/>
    <w:rsid w:val="00AB78A5"/>
    <w:rsid w:val="00AC4DF0"/>
    <w:rsid w:val="00AD05FF"/>
    <w:rsid w:val="00AD215A"/>
    <w:rsid w:val="00AD32C4"/>
    <w:rsid w:val="00AD397C"/>
    <w:rsid w:val="00AD4CC6"/>
    <w:rsid w:val="00AD6DE0"/>
    <w:rsid w:val="00AD790B"/>
    <w:rsid w:val="00AE12FA"/>
    <w:rsid w:val="00AE3FF9"/>
    <w:rsid w:val="00AE6BBB"/>
    <w:rsid w:val="00AE6F78"/>
    <w:rsid w:val="00AF1877"/>
    <w:rsid w:val="00AF5059"/>
    <w:rsid w:val="00AF6CD5"/>
    <w:rsid w:val="00AF77F1"/>
    <w:rsid w:val="00B00046"/>
    <w:rsid w:val="00B0260F"/>
    <w:rsid w:val="00B05AF8"/>
    <w:rsid w:val="00B108E7"/>
    <w:rsid w:val="00B128A3"/>
    <w:rsid w:val="00B14BB7"/>
    <w:rsid w:val="00B16BC5"/>
    <w:rsid w:val="00B23216"/>
    <w:rsid w:val="00B25DA3"/>
    <w:rsid w:val="00B457D4"/>
    <w:rsid w:val="00B55418"/>
    <w:rsid w:val="00B62CD2"/>
    <w:rsid w:val="00B65A3D"/>
    <w:rsid w:val="00B66248"/>
    <w:rsid w:val="00B665D3"/>
    <w:rsid w:val="00B7166A"/>
    <w:rsid w:val="00B77101"/>
    <w:rsid w:val="00B813BD"/>
    <w:rsid w:val="00B85741"/>
    <w:rsid w:val="00B869FA"/>
    <w:rsid w:val="00B87B1D"/>
    <w:rsid w:val="00B903F3"/>
    <w:rsid w:val="00B90732"/>
    <w:rsid w:val="00B92082"/>
    <w:rsid w:val="00B935E8"/>
    <w:rsid w:val="00B95A82"/>
    <w:rsid w:val="00B95D2B"/>
    <w:rsid w:val="00B97A0C"/>
    <w:rsid w:val="00BA2331"/>
    <w:rsid w:val="00BA3ED1"/>
    <w:rsid w:val="00BA48B8"/>
    <w:rsid w:val="00BA4B69"/>
    <w:rsid w:val="00BA5BE7"/>
    <w:rsid w:val="00BA70A0"/>
    <w:rsid w:val="00BB2A94"/>
    <w:rsid w:val="00BB3492"/>
    <w:rsid w:val="00BB465A"/>
    <w:rsid w:val="00BB4993"/>
    <w:rsid w:val="00BB6B81"/>
    <w:rsid w:val="00BB75F4"/>
    <w:rsid w:val="00BC124B"/>
    <w:rsid w:val="00BC5C56"/>
    <w:rsid w:val="00BC7E38"/>
    <w:rsid w:val="00BD3787"/>
    <w:rsid w:val="00BD3BC1"/>
    <w:rsid w:val="00BD3C2D"/>
    <w:rsid w:val="00BE097D"/>
    <w:rsid w:val="00BE1A59"/>
    <w:rsid w:val="00BE5F93"/>
    <w:rsid w:val="00BF4532"/>
    <w:rsid w:val="00BF5833"/>
    <w:rsid w:val="00C00F4C"/>
    <w:rsid w:val="00C0290D"/>
    <w:rsid w:val="00C03135"/>
    <w:rsid w:val="00C045A7"/>
    <w:rsid w:val="00C04D47"/>
    <w:rsid w:val="00C0553E"/>
    <w:rsid w:val="00C10B78"/>
    <w:rsid w:val="00C10D1C"/>
    <w:rsid w:val="00C14D39"/>
    <w:rsid w:val="00C152D4"/>
    <w:rsid w:val="00C1765D"/>
    <w:rsid w:val="00C17D53"/>
    <w:rsid w:val="00C20F6B"/>
    <w:rsid w:val="00C21DA5"/>
    <w:rsid w:val="00C26AA1"/>
    <w:rsid w:val="00C323EA"/>
    <w:rsid w:val="00C325B5"/>
    <w:rsid w:val="00C32CC1"/>
    <w:rsid w:val="00C33355"/>
    <w:rsid w:val="00C3466B"/>
    <w:rsid w:val="00C45186"/>
    <w:rsid w:val="00C4675B"/>
    <w:rsid w:val="00C506E9"/>
    <w:rsid w:val="00C51D29"/>
    <w:rsid w:val="00C52734"/>
    <w:rsid w:val="00C67B83"/>
    <w:rsid w:val="00C73B9B"/>
    <w:rsid w:val="00C8089C"/>
    <w:rsid w:val="00C83490"/>
    <w:rsid w:val="00C846F8"/>
    <w:rsid w:val="00C8589E"/>
    <w:rsid w:val="00C90139"/>
    <w:rsid w:val="00C90EE8"/>
    <w:rsid w:val="00C932E1"/>
    <w:rsid w:val="00CA093D"/>
    <w:rsid w:val="00CA0E8E"/>
    <w:rsid w:val="00CB36D0"/>
    <w:rsid w:val="00CB66E2"/>
    <w:rsid w:val="00CB7410"/>
    <w:rsid w:val="00CD1118"/>
    <w:rsid w:val="00CD3FBE"/>
    <w:rsid w:val="00CD6321"/>
    <w:rsid w:val="00CE07D4"/>
    <w:rsid w:val="00CE4ACF"/>
    <w:rsid w:val="00CE4C5E"/>
    <w:rsid w:val="00CE620C"/>
    <w:rsid w:val="00CF142B"/>
    <w:rsid w:val="00CF2F83"/>
    <w:rsid w:val="00CF3623"/>
    <w:rsid w:val="00D003B1"/>
    <w:rsid w:val="00D0625F"/>
    <w:rsid w:val="00D079E7"/>
    <w:rsid w:val="00D10905"/>
    <w:rsid w:val="00D20646"/>
    <w:rsid w:val="00D219FC"/>
    <w:rsid w:val="00D23F38"/>
    <w:rsid w:val="00D25BB7"/>
    <w:rsid w:val="00D32A10"/>
    <w:rsid w:val="00D32C29"/>
    <w:rsid w:val="00D33888"/>
    <w:rsid w:val="00D34365"/>
    <w:rsid w:val="00D40327"/>
    <w:rsid w:val="00D4333C"/>
    <w:rsid w:val="00D47EE8"/>
    <w:rsid w:val="00D5099C"/>
    <w:rsid w:val="00D535CC"/>
    <w:rsid w:val="00D53DD1"/>
    <w:rsid w:val="00D655F0"/>
    <w:rsid w:val="00D67232"/>
    <w:rsid w:val="00D71C7E"/>
    <w:rsid w:val="00D74300"/>
    <w:rsid w:val="00D75FE6"/>
    <w:rsid w:val="00D81177"/>
    <w:rsid w:val="00D82F65"/>
    <w:rsid w:val="00D83A14"/>
    <w:rsid w:val="00D84AAA"/>
    <w:rsid w:val="00D86F2B"/>
    <w:rsid w:val="00D87F40"/>
    <w:rsid w:val="00D90B97"/>
    <w:rsid w:val="00D92179"/>
    <w:rsid w:val="00D94592"/>
    <w:rsid w:val="00D96921"/>
    <w:rsid w:val="00DA013D"/>
    <w:rsid w:val="00DA0662"/>
    <w:rsid w:val="00DA3B35"/>
    <w:rsid w:val="00DB32BD"/>
    <w:rsid w:val="00DB4AD1"/>
    <w:rsid w:val="00DB4C98"/>
    <w:rsid w:val="00DB7396"/>
    <w:rsid w:val="00DC44C8"/>
    <w:rsid w:val="00DC61FC"/>
    <w:rsid w:val="00DC79E1"/>
    <w:rsid w:val="00DD33F4"/>
    <w:rsid w:val="00DE1130"/>
    <w:rsid w:val="00DE1380"/>
    <w:rsid w:val="00DE3522"/>
    <w:rsid w:val="00DE3FB3"/>
    <w:rsid w:val="00DE4547"/>
    <w:rsid w:val="00DF0A91"/>
    <w:rsid w:val="00DF3D1D"/>
    <w:rsid w:val="00DF4E8D"/>
    <w:rsid w:val="00DF627E"/>
    <w:rsid w:val="00E010D1"/>
    <w:rsid w:val="00E01835"/>
    <w:rsid w:val="00E02796"/>
    <w:rsid w:val="00E028CD"/>
    <w:rsid w:val="00E0301E"/>
    <w:rsid w:val="00E034F2"/>
    <w:rsid w:val="00E14D23"/>
    <w:rsid w:val="00E17E58"/>
    <w:rsid w:val="00E20A26"/>
    <w:rsid w:val="00E236FD"/>
    <w:rsid w:val="00E23ACE"/>
    <w:rsid w:val="00E32F30"/>
    <w:rsid w:val="00E36AB3"/>
    <w:rsid w:val="00E36AC8"/>
    <w:rsid w:val="00E37B53"/>
    <w:rsid w:val="00E403E6"/>
    <w:rsid w:val="00E53BF2"/>
    <w:rsid w:val="00E54367"/>
    <w:rsid w:val="00E70C2B"/>
    <w:rsid w:val="00E77C7C"/>
    <w:rsid w:val="00E8296D"/>
    <w:rsid w:val="00E85FBF"/>
    <w:rsid w:val="00E86BF3"/>
    <w:rsid w:val="00E91A7C"/>
    <w:rsid w:val="00E91E88"/>
    <w:rsid w:val="00E93ABC"/>
    <w:rsid w:val="00E96821"/>
    <w:rsid w:val="00EA0AC6"/>
    <w:rsid w:val="00EA3CAA"/>
    <w:rsid w:val="00EA7508"/>
    <w:rsid w:val="00EB3817"/>
    <w:rsid w:val="00EB4917"/>
    <w:rsid w:val="00EB4B48"/>
    <w:rsid w:val="00EB59CB"/>
    <w:rsid w:val="00EB7AAD"/>
    <w:rsid w:val="00EC4B62"/>
    <w:rsid w:val="00EC4E99"/>
    <w:rsid w:val="00EC61EB"/>
    <w:rsid w:val="00EC6ECA"/>
    <w:rsid w:val="00ED1F44"/>
    <w:rsid w:val="00ED724A"/>
    <w:rsid w:val="00ED73AE"/>
    <w:rsid w:val="00EE2F2F"/>
    <w:rsid w:val="00EE41AA"/>
    <w:rsid w:val="00EF07BE"/>
    <w:rsid w:val="00EF316B"/>
    <w:rsid w:val="00EF5AA3"/>
    <w:rsid w:val="00EF76F1"/>
    <w:rsid w:val="00F03EC2"/>
    <w:rsid w:val="00F13136"/>
    <w:rsid w:val="00F16D6A"/>
    <w:rsid w:val="00F241A9"/>
    <w:rsid w:val="00F31A48"/>
    <w:rsid w:val="00F33894"/>
    <w:rsid w:val="00F34887"/>
    <w:rsid w:val="00F34F33"/>
    <w:rsid w:val="00F43CF9"/>
    <w:rsid w:val="00F4407B"/>
    <w:rsid w:val="00F45B42"/>
    <w:rsid w:val="00F50BB7"/>
    <w:rsid w:val="00F50C51"/>
    <w:rsid w:val="00F52793"/>
    <w:rsid w:val="00F5782E"/>
    <w:rsid w:val="00F57EEC"/>
    <w:rsid w:val="00F60D3F"/>
    <w:rsid w:val="00F622B5"/>
    <w:rsid w:val="00F707A0"/>
    <w:rsid w:val="00F90046"/>
    <w:rsid w:val="00F94254"/>
    <w:rsid w:val="00F94A49"/>
    <w:rsid w:val="00F9576B"/>
    <w:rsid w:val="00FB08CA"/>
    <w:rsid w:val="00FB7139"/>
    <w:rsid w:val="00FC0A46"/>
    <w:rsid w:val="00FC1B48"/>
    <w:rsid w:val="00FC3859"/>
    <w:rsid w:val="00FC6DE7"/>
    <w:rsid w:val="00FD11DB"/>
    <w:rsid w:val="00FD2E8C"/>
    <w:rsid w:val="00FE31B6"/>
    <w:rsid w:val="00FE3421"/>
    <w:rsid w:val="00FF0886"/>
    <w:rsid w:val="00FF0C2F"/>
    <w:rsid w:val="00FF15FF"/>
    <w:rsid w:val="00FF1687"/>
    <w:rsid w:val="00FF3FAA"/>
    <w:rsid w:val="00FF6105"/>
    <w:rsid w:val="00FF65D1"/>
    <w:rsid w:val="00FF7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D62C"/>
  <w15:chartTrackingRefBased/>
  <w15:docId w15:val="{05D12F99-D483-F64D-8934-AD2AF0AE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47"/>
    <w:pPr>
      <w:ind w:left="720"/>
      <w:contextualSpacing/>
    </w:pPr>
  </w:style>
  <w:style w:type="paragraph" w:styleId="NormalWeb">
    <w:name w:val="Normal (Web)"/>
    <w:basedOn w:val="Normal"/>
    <w:uiPriority w:val="99"/>
    <w:unhideWhenUsed/>
    <w:rsid w:val="0027191A"/>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uiPriority w:val="99"/>
    <w:semiHidden/>
    <w:unhideWhenUsed/>
    <w:rsid w:val="004A647D"/>
    <w:rPr>
      <w:sz w:val="16"/>
      <w:szCs w:val="16"/>
    </w:rPr>
  </w:style>
  <w:style w:type="paragraph" w:styleId="CommentText">
    <w:name w:val="annotation text"/>
    <w:basedOn w:val="Normal"/>
    <w:link w:val="CommentTextChar"/>
    <w:uiPriority w:val="99"/>
    <w:semiHidden/>
    <w:unhideWhenUsed/>
    <w:rsid w:val="004A647D"/>
    <w:rPr>
      <w:sz w:val="20"/>
      <w:szCs w:val="20"/>
    </w:rPr>
  </w:style>
  <w:style w:type="character" w:customStyle="1" w:styleId="CommentTextChar">
    <w:name w:val="Comment Text Char"/>
    <w:basedOn w:val="DefaultParagraphFont"/>
    <w:link w:val="CommentText"/>
    <w:uiPriority w:val="99"/>
    <w:semiHidden/>
    <w:rsid w:val="004A647D"/>
    <w:rPr>
      <w:sz w:val="20"/>
      <w:szCs w:val="20"/>
    </w:rPr>
  </w:style>
  <w:style w:type="paragraph" w:styleId="CommentSubject">
    <w:name w:val="annotation subject"/>
    <w:basedOn w:val="CommentText"/>
    <w:next w:val="CommentText"/>
    <w:link w:val="CommentSubjectChar"/>
    <w:uiPriority w:val="99"/>
    <w:semiHidden/>
    <w:unhideWhenUsed/>
    <w:rsid w:val="004A647D"/>
    <w:rPr>
      <w:b/>
      <w:bCs/>
    </w:rPr>
  </w:style>
  <w:style w:type="character" w:customStyle="1" w:styleId="CommentSubjectChar">
    <w:name w:val="Comment Subject Char"/>
    <w:basedOn w:val="CommentTextChar"/>
    <w:link w:val="CommentSubject"/>
    <w:uiPriority w:val="99"/>
    <w:semiHidden/>
    <w:rsid w:val="004A647D"/>
    <w:rPr>
      <w:b/>
      <w:bCs/>
      <w:sz w:val="20"/>
      <w:szCs w:val="20"/>
    </w:rPr>
  </w:style>
  <w:style w:type="paragraph" w:styleId="BalloonText">
    <w:name w:val="Balloon Text"/>
    <w:basedOn w:val="Normal"/>
    <w:link w:val="BalloonTextChar"/>
    <w:uiPriority w:val="99"/>
    <w:semiHidden/>
    <w:unhideWhenUsed/>
    <w:rsid w:val="004A647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A647D"/>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56">
      <w:bodyDiv w:val="1"/>
      <w:marLeft w:val="0"/>
      <w:marRight w:val="0"/>
      <w:marTop w:val="0"/>
      <w:marBottom w:val="0"/>
      <w:divBdr>
        <w:top w:val="none" w:sz="0" w:space="0" w:color="auto"/>
        <w:left w:val="none" w:sz="0" w:space="0" w:color="auto"/>
        <w:bottom w:val="none" w:sz="0" w:space="0" w:color="auto"/>
        <w:right w:val="none" w:sz="0" w:space="0" w:color="auto"/>
      </w:divBdr>
      <w:divsChild>
        <w:div w:id="1567691113">
          <w:marLeft w:val="0"/>
          <w:marRight w:val="0"/>
          <w:marTop w:val="0"/>
          <w:marBottom w:val="0"/>
          <w:divBdr>
            <w:top w:val="none" w:sz="0" w:space="0" w:color="auto"/>
            <w:left w:val="none" w:sz="0" w:space="0" w:color="auto"/>
            <w:bottom w:val="none" w:sz="0" w:space="0" w:color="auto"/>
            <w:right w:val="none" w:sz="0" w:space="0" w:color="auto"/>
          </w:divBdr>
          <w:divsChild>
            <w:div w:id="1053651571">
              <w:marLeft w:val="0"/>
              <w:marRight w:val="0"/>
              <w:marTop w:val="0"/>
              <w:marBottom w:val="0"/>
              <w:divBdr>
                <w:top w:val="none" w:sz="0" w:space="0" w:color="auto"/>
                <w:left w:val="none" w:sz="0" w:space="0" w:color="auto"/>
                <w:bottom w:val="none" w:sz="0" w:space="0" w:color="auto"/>
                <w:right w:val="none" w:sz="0" w:space="0" w:color="auto"/>
              </w:divBdr>
              <w:divsChild>
                <w:div w:id="3215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621">
      <w:bodyDiv w:val="1"/>
      <w:marLeft w:val="0"/>
      <w:marRight w:val="0"/>
      <w:marTop w:val="0"/>
      <w:marBottom w:val="0"/>
      <w:divBdr>
        <w:top w:val="none" w:sz="0" w:space="0" w:color="auto"/>
        <w:left w:val="none" w:sz="0" w:space="0" w:color="auto"/>
        <w:bottom w:val="none" w:sz="0" w:space="0" w:color="auto"/>
        <w:right w:val="none" w:sz="0" w:space="0" w:color="auto"/>
      </w:divBdr>
      <w:divsChild>
        <w:div w:id="2049723337">
          <w:marLeft w:val="0"/>
          <w:marRight w:val="0"/>
          <w:marTop w:val="0"/>
          <w:marBottom w:val="0"/>
          <w:divBdr>
            <w:top w:val="none" w:sz="0" w:space="0" w:color="auto"/>
            <w:left w:val="none" w:sz="0" w:space="0" w:color="auto"/>
            <w:bottom w:val="none" w:sz="0" w:space="0" w:color="auto"/>
            <w:right w:val="none" w:sz="0" w:space="0" w:color="auto"/>
          </w:divBdr>
          <w:divsChild>
            <w:div w:id="1119643792">
              <w:marLeft w:val="0"/>
              <w:marRight w:val="0"/>
              <w:marTop w:val="0"/>
              <w:marBottom w:val="0"/>
              <w:divBdr>
                <w:top w:val="none" w:sz="0" w:space="0" w:color="auto"/>
                <w:left w:val="none" w:sz="0" w:space="0" w:color="auto"/>
                <w:bottom w:val="none" w:sz="0" w:space="0" w:color="auto"/>
                <w:right w:val="none" w:sz="0" w:space="0" w:color="auto"/>
              </w:divBdr>
              <w:divsChild>
                <w:div w:id="1844322705">
                  <w:marLeft w:val="0"/>
                  <w:marRight w:val="0"/>
                  <w:marTop w:val="0"/>
                  <w:marBottom w:val="0"/>
                  <w:divBdr>
                    <w:top w:val="none" w:sz="0" w:space="0" w:color="auto"/>
                    <w:left w:val="none" w:sz="0" w:space="0" w:color="auto"/>
                    <w:bottom w:val="none" w:sz="0" w:space="0" w:color="auto"/>
                    <w:right w:val="none" w:sz="0" w:space="0" w:color="auto"/>
                  </w:divBdr>
                  <w:divsChild>
                    <w:div w:id="21047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0242">
      <w:bodyDiv w:val="1"/>
      <w:marLeft w:val="0"/>
      <w:marRight w:val="0"/>
      <w:marTop w:val="0"/>
      <w:marBottom w:val="0"/>
      <w:divBdr>
        <w:top w:val="none" w:sz="0" w:space="0" w:color="auto"/>
        <w:left w:val="none" w:sz="0" w:space="0" w:color="auto"/>
        <w:bottom w:val="none" w:sz="0" w:space="0" w:color="auto"/>
        <w:right w:val="none" w:sz="0" w:space="0" w:color="auto"/>
      </w:divBdr>
      <w:divsChild>
        <w:div w:id="1425566671">
          <w:marLeft w:val="0"/>
          <w:marRight w:val="0"/>
          <w:marTop w:val="0"/>
          <w:marBottom w:val="0"/>
          <w:divBdr>
            <w:top w:val="none" w:sz="0" w:space="0" w:color="auto"/>
            <w:left w:val="none" w:sz="0" w:space="0" w:color="auto"/>
            <w:bottom w:val="none" w:sz="0" w:space="0" w:color="auto"/>
            <w:right w:val="none" w:sz="0" w:space="0" w:color="auto"/>
          </w:divBdr>
          <w:divsChild>
            <w:div w:id="273484209">
              <w:marLeft w:val="0"/>
              <w:marRight w:val="0"/>
              <w:marTop w:val="0"/>
              <w:marBottom w:val="0"/>
              <w:divBdr>
                <w:top w:val="none" w:sz="0" w:space="0" w:color="auto"/>
                <w:left w:val="none" w:sz="0" w:space="0" w:color="auto"/>
                <w:bottom w:val="none" w:sz="0" w:space="0" w:color="auto"/>
                <w:right w:val="none" w:sz="0" w:space="0" w:color="auto"/>
              </w:divBdr>
              <w:divsChild>
                <w:div w:id="16082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764">
      <w:bodyDiv w:val="1"/>
      <w:marLeft w:val="0"/>
      <w:marRight w:val="0"/>
      <w:marTop w:val="0"/>
      <w:marBottom w:val="0"/>
      <w:divBdr>
        <w:top w:val="none" w:sz="0" w:space="0" w:color="auto"/>
        <w:left w:val="none" w:sz="0" w:space="0" w:color="auto"/>
        <w:bottom w:val="none" w:sz="0" w:space="0" w:color="auto"/>
        <w:right w:val="none" w:sz="0" w:space="0" w:color="auto"/>
      </w:divBdr>
      <w:divsChild>
        <w:div w:id="1274360299">
          <w:marLeft w:val="0"/>
          <w:marRight w:val="0"/>
          <w:marTop w:val="0"/>
          <w:marBottom w:val="0"/>
          <w:divBdr>
            <w:top w:val="none" w:sz="0" w:space="0" w:color="auto"/>
            <w:left w:val="none" w:sz="0" w:space="0" w:color="auto"/>
            <w:bottom w:val="none" w:sz="0" w:space="0" w:color="auto"/>
            <w:right w:val="none" w:sz="0" w:space="0" w:color="auto"/>
          </w:divBdr>
          <w:divsChild>
            <w:div w:id="1859735616">
              <w:marLeft w:val="0"/>
              <w:marRight w:val="0"/>
              <w:marTop w:val="0"/>
              <w:marBottom w:val="0"/>
              <w:divBdr>
                <w:top w:val="none" w:sz="0" w:space="0" w:color="auto"/>
                <w:left w:val="none" w:sz="0" w:space="0" w:color="auto"/>
                <w:bottom w:val="none" w:sz="0" w:space="0" w:color="auto"/>
                <w:right w:val="none" w:sz="0" w:space="0" w:color="auto"/>
              </w:divBdr>
              <w:divsChild>
                <w:div w:id="410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987">
      <w:bodyDiv w:val="1"/>
      <w:marLeft w:val="0"/>
      <w:marRight w:val="0"/>
      <w:marTop w:val="0"/>
      <w:marBottom w:val="0"/>
      <w:divBdr>
        <w:top w:val="none" w:sz="0" w:space="0" w:color="auto"/>
        <w:left w:val="none" w:sz="0" w:space="0" w:color="auto"/>
        <w:bottom w:val="none" w:sz="0" w:space="0" w:color="auto"/>
        <w:right w:val="none" w:sz="0" w:space="0" w:color="auto"/>
      </w:divBdr>
      <w:divsChild>
        <w:div w:id="2009824205">
          <w:marLeft w:val="0"/>
          <w:marRight w:val="0"/>
          <w:marTop w:val="0"/>
          <w:marBottom w:val="0"/>
          <w:divBdr>
            <w:top w:val="none" w:sz="0" w:space="0" w:color="auto"/>
            <w:left w:val="none" w:sz="0" w:space="0" w:color="auto"/>
            <w:bottom w:val="none" w:sz="0" w:space="0" w:color="auto"/>
            <w:right w:val="none" w:sz="0" w:space="0" w:color="auto"/>
          </w:divBdr>
          <w:divsChild>
            <w:div w:id="2115861589">
              <w:marLeft w:val="0"/>
              <w:marRight w:val="0"/>
              <w:marTop w:val="0"/>
              <w:marBottom w:val="0"/>
              <w:divBdr>
                <w:top w:val="none" w:sz="0" w:space="0" w:color="auto"/>
                <w:left w:val="none" w:sz="0" w:space="0" w:color="auto"/>
                <w:bottom w:val="none" w:sz="0" w:space="0" w:color="auto"/>
                <w:right w:val="none" w:sz="0" w:space="0" w:color="auto"/>
              </w:divBdr>
              <w:divsChild>
                <w:div w:id="21323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9093">
      <w:bodyDiv w:val="1"/>
      <w:marLeft w:val="0"/>
      <w:marRight w:val="0"/>
      <w:marTop w:val="0"/>
      <w:marBottom w:val="0"/>
      <w:divBdr>
        <w:top w:val="none" w:sz="0" w:space="0" w:color="auto"/>
        <w:left w:val="none" w:sz="0" w:space="0" w:color="auto"/>
        <w:bottom w:val="none" w:sz="0" w:space="0" w:color="auto"/>
        <w:right w:val="none" w:sz="0" w:space="0" w:color="auto"/>
      </w:divBdr>
      <w:divsChild>
        <w:div w:id="1040517635">
          <w:marLeft w:val="0"/>
          <w:marRight w:val="0"/>
          <w:marTop w:val="0"/>
          <w:marBottom w:val="0"/>
          <w:divBdr>
            <w:top w:val="none" w:sz="0" w:space="0" w:color="auto"/>
            <w:left w:val="none" w:sz="0" w:space="0" w:color="auto"/>
            <w:bottom w:val="none" w:sz="0" w:space="0" w:color="auto"/>
            <w:right w:val="none" w:sz="0" w:space="0" w:color="auto"/>
          </w:divBdr>
          <w:divsChild>
            <w:div w:id="1351221486">
              <w:marLeft w:val="0"/>
              <w:marRight w:val="0"/>
              <w:marTop w:val="0"/>
              <w:marBottom w:val="0"/>
              <w:divBdr>
                <w:top w:val="none" w:sz="0" w:space="0" w:color="auto"/>
                <w:left w:val="none" w:sz="0" w:space="0" w:color="auto"/>
                <w:bottom w:val="none" w:sz="0" w:space="0" w:color="auto"/>
                <w:right w:val="none" w:sz="0" w:space="0" w:color="auto"/>
              </w:divBdr>
              <w:divsChild>
                <w:div w:id="8822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4191">
      <w:bodyDiv w:val="1"/>
      <w:marLeft w:val="0"/>
      <w:marRight w:val="0"/>
      <w:marTop w:val="0"/>
      <w:marBottom w:val="0"/>
      <w:divBdr>
        <w:top w:val="none" w:sz="0" w:space="0" w:color="auto"/>
        <w:left w:val="none" w:sz="0" w:space="0" w:color="auto"/>
        <w:bottom w:val="none" w:sz="0" w:space="0" w:color="auto"/>
        <w:right w:val="none" w:sz="0" w:space="0" w:color="auto"/>
      </w:divBdr>
      <w:divsChild>
        <w:div w:id="1673991865">
          <w:marLeft w:val="0"/>
          <w:marRight w:val="0"/>
          <w:marTop w:val="0"/>
          <w:marBottom w:val="0"/>
          <w:divBdr>
            <w:top w:val="none" w:sz="0" w:space="0" w:color="auto"/>
            <w:left w:val="none" w:sz="0" w:space="0" w:color="auto"/>
            <w:bottom w:val="none" w:sz="0" w:space="0" w:color="auto"/>
            <w:right w:val="none" w:sz="0" w:space="0" w:color="auto"/>
          </w:divBdr>
          <w:divsChild>
            <w:div w:id="1256129555">
              <w:marLeft w:val="0"/>
              <w:marRight w:val="0"/>
              <w:marTop w:val="0"/>
              <w:marBottom w:val="0"/>
              <w:divBdr>
                <w:top w:val="none" w:sz="0" w:space="0" w:color="auto"/>
                <w:left w:val="none" w:sz="0" w:space="0" w:color="auto"/>
                <w:bottom w:val="none" w:sz="0" w:space="0" w:color="auto"/>
                <w:right w:val="none" w:sz="0" w:space="0" w:color="auto"/>
              </w:divBdr>
              <w:divsChild>
                <w:div w:id="19116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49957">
      <w:bodyDiv w:val="1"/>
      <w:marLeft w:val="0"/>
      <w:marRight w:val="0"/>
      <w:marTop w:val="0"/>
      <w:marBottom w:val="0"/>
      <w:divBdr>
        <w:top w:val="none" w:sz="0" w:space="0" w:color="auto"/>
        <w:left w:val="none" w:sz="0" w:space="0" w:color="auto"/>
        <w:bottom w:val="none" w:sz="0" w:space="0" w:color="auto"/>
        <w:right w:val="none" w:sz="0" w:space="0" w:color="auto"/>
      </w:divBdr>
      <w:divsChild>
        <w:div w:id="575556775">
          <w:marLeft w:val="0"/>
          <w:marRight w:val="0"/>
          <w:marTop w:val="0"/>
          <w:marBottom w:val="0"/>
          <w:divBdr>
            <w:top w:val="none" w:sz="0" w:space="0" w:color="auto"/>
            <w:left w:val="none" w:sz="0" w:space="0" w:color="auto"/>
            <w:bottom w:val="none" w:sz="0" w:space="0" w:color="auto"/>
            <w:right w:val="none" w:sz="0" w:space="0" w:color="auto"/>
          </w:divBdr>
          <w:divsChild>
            <w:div w:id="1930041747">
              <w:marLeft w:val="0"/>
              <w:marRight w:val="0"/>
              <w:marTop w:val="0"/>
              <w:marBottom w:val="0"/>
              <w:divBdr>
                <w:top w:val="none" w:sz="0" w:space="0" w:color="auto"/>
                <w:left w:val="none" w:sz="0" w:space="0" w:color="auto"/>
                <w:bottom w:val="none" w:sz="0" w:space="0" w:color="auto"/>
                <w:right w:val="none" w:sz="0" w:space="0" w:color="auto"/>
              </w:divBdr>
              <w:divsChild>
                <w:div w:id="1075325601">
                  <w:marLeft w:val="0"/>
                  <w:marRight w:val="0"/>
                  <w:marTop w:val="0"/>
                  <w:marBottom w:val="0"/>
                  <w:divBdr>
                    <w:top w:val="none" w:sz="0" w:space="0" w:color="auto"/>
                    <w:left w:val="none" w:sz="0" w:space="0" w:color="auto"/>
                    <w:bottom w:val="none" w:sz="0" w:space="0" w:color="auto"/>
                    <w:right w:val="none" w:sz="0" w:space="0" w:color="auto"/>
                  </w:divBdr>
                  <w:divsChild>
                    <w:div w:id="1744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47884">
      <w:bodyDiv w:val="1"/>
      <w:marLeft w:val="0"/>
      <w:marRight w:val="0"/>
      <w:marTop w:val="0"/>
      <w:marBottom w:val="0"/>
      <w:divBdr>
        <w:top w:val="none" w:sz="0" w:space="0" w:color="auto"/>
        <w:left w:val="none" w:sz="0" w:space="0" w:color="auto"/>
        <w:bottom w:val="none" w:sz="0" w:space="0" w:color="auto"/>
        <w:right w:val="none" w:sz="0" w:space="0" w:color="auto"/>
      </w:divBdr>
      <w:divsChild>
        <w:div w:id="1126775684">
          <w:marLeft w:val="0"/>
          <w:marRight w:val="0"/>
          <w:marTop w:val="0"/>
          <w:marBottom w:val="0"/>
          <w:divBdr>
            <w:top w:val="none" w:sz="0" w:space="0" w:color="auto"/>
            <w:left w:val="none" w:sz="0" w:space="0" w:color="auto"/>
            <w:bottom w:val="none" w:sz="0" w:space="0" w:color="auto"/>
            <w:right w:val="none" w:sz="0" w:space="0" w:color="auto"/>
          </w:divBdr>
          <w:divsChild>
            <w:div w:id="1673873588">
              <w:marLeft w:val="0"/>
              <w:marRight w:val="0"/>
              <w:marTop w:val="0"/>
              <w:marBottom w:val="0"/>
              <w:divBdr>
                <w:top w:val="none" w:sz="0" w:space="0" w:color="auto"/>
                <w:left w:val="none" w:sz="0" w:space="0" w:color="auto"/>
                <w:bottom w:val="none" w:sz="0" w:space="0" w:color="auto"/>
                <w:right w:val="none" w:sz="0" w:space="0" w:color="auto"/>
              </w:divBdr>
              <w:divsChild>
                <w:div w:id="1505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2654">
      <w:bodyDiv w:val="1"/>
      <w:marLeft w:val="0"/>
      <w:marRight w:val="0"/>
      <w:marTop w:val="0"/>
      <w:marBottom w:val="0"/>
      <w:divBdr>
        <w:top w:val="none" w:sz="0" w:space="0" w:color="auto"/>
        <w:left w:val="none" w:sz="0" w:space="0" w:color="auto"/>
        <w:bottom w:val="none" w:sz="0" w:space="0" w:color="auto"/>
        <w:right w:val="none" w:sz="0" w:space="0" w:color="auto"/>
      </w:divBdr>
      <w:divsChild>
        <w:div w:id="551962084">
          <w:marLeft w:val="0"/>
          <w:marRight w:val="0"/>
          <w:marTop w:val="0"/>
          <w:marBottom w:val="0"/>
          <w:divBdr>
            <w:top w:val="none" w:sz="0" w:space="0" w:color="auto"/>
            <w:left w:val="none" w:sz="0" w:space="0" w:color="auto"/>
            <w:bottom w:val="none" w:sz="0" w:space="0" w:color="auto"/>
            <w:right w:val="none" w:sz="0" w:space="0" w:color="auto"/>
          </w:divBdr>
          <w:divsChild>
            <w:div w:id="790517824">
              <w:marLeft w:val="0"/>
              <w:marRight w:val="0"/>
              <w:marTop w:val="0"/>
              <w:marBottom w:val="0"/>
              <w:divBdr>
                <w:top w:val="none" w:sz="0" w:space="0" w:color="auto"/>
                <w:left w:val="none" w:sz="0" w:space="0" w:color="auto"/>
                <w:bottom w:val="none" w:sz="0" w:space="0" w:color="auto"/>
                <w:right w:val="none" w:sz="0" w:space="0" w:color="auto"/>
              </w:divBdr>
              <w:divsChild>
                <w:div w:id="1959602730">
                  <w:marLeft w:val="0"/>
                  <w:marRight w:val="0"/>
                  <w:marTop w:val="0"/>
                  <w:marBottom w:val="0"/>
                  <w:divBdr>
                    <w:top w:val="none" w:sz="0" w:space="0" w:color="auto"/>
                    <w:left w:val="none" w:sz="0" w:space="0" w:color="auto"/>
                    <w:bottom w:val="none" w:sz="0" w:space="0" w:color="auto"/>
                    <w:right w:val="none" w:sz="0" w:space="0" w:color="auto"/>
                  </w:divBdr>
                  <w:divsChild>
                    <w:div w:id="18205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4118">
      <w:bodyDiv w:val="1"/>
      <w:marLeft w:val="0"/>
      <w:marRight w:val="0"/>
      <w:marTop w:val="0"/>
      <w:marBottom w:val="0"/>
      <w:divBdr>
        <w:top w:val="none" w:sz="0" w:space="0" w:color="auto"/>
        <w:left w:val="none" w:sz="0" w:space="0" w:color="auto"/>
        <w:bottom w:val="none" w:sz="0" w:space="0" w:color="auto"/>
        <w:right w:val="none" w:sz="0" w:space="0" w:color="auto"/>
      </w:divBdr>
      <w:divsChild>
        <w:div w:id="495267816">
          <w:marLeft w:val="0"/>
          <w:marRight w:val="0"/>
          <w:marTop w:val="0"/>
          <w:marBottom w:val="0"/>
          <w:divBdr>
            <w:top w:val="none" w:sz="0" w:space="0" w:color="auto"/>
            <w:left w:val="none" w:sz="0" w:space="0" w:color="auto"/>
            <w:bottom w:val="none" w:sz="0" w:space="0" w:color="auto"/>
            <w:right w:val="none" w:sz="0" w:space="0" w:color="auto"/>
          </w:divBdr>
          <w:divsChild>
            <w:div w:id="2003240961">
              <w:marLeft w:val="0"/>
              <w:marRight w:val="0"/>
              <w:marTop w:val="0"/>
              <w:marBottom w:val="0"/>
              <w:divBdr>
                <w:top w:val="none" w:sz="0" w:space="0" w:color="auto"/>
                <w:left w:val="none" w:sz="0" w:space="0" w:color="auto"/>
                <w:bottom w:val="none" w:sz="0" w:space="0" w:color="auto"/>
                <w:right w:val="none" w:sz="0" w:space="0" w:color="auto"/>
              </w:divBdr>
              <w:divsChild>
                <w:div w:id="1741515733">
                  <w:marLeft w:val="0"/>
                  <w:marRight w:val="0"/>
                  <w:marTop w:val="0"/>
                  <w:marBottom w:val="0"/>
                  <w:divBdr>
                    <w:top w:val="none" w:sz="0" w:space="0" w:color="auto"/>
                    <w:left w:val="none" w:sz="0" w:space="0" w:color="auto"/>
                    <w:bottom w:val="none" w:sz="0" w:space="0" w:color="auto"/>
                    <w:right w:val="none" w:sz="0" w:space="0" w:color="auto"/>
                  </w:divBdr>
                  <w:divsChild>
                    <w:div w:id="1042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7210</Words>
  <Characters>41099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1047</cp:revision>
  <dcterms:created xsi:type="dcterms:W3CDTF">2018-10-22T15:19:00Z</dcterms:created>
  <dcterms:modified xsi:type="dcterms:W3CDTF">2018-10-24T22:08:00Z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id="http://www.zotero.org/styles/fish-and-fisheries"/&gt;&lt;format class="21"/&gt;&lt;count citations="20" publications="28"/&gt;&lt;/info&gt;PAPERS2_INFO_END</vt:lpwstr>
  </property>
</Properties>
</file>