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f0a8024ebb2506f5ce11906524a44a51e733b32"/>
    <w:p>
      <w:pPr>
        <w:pStyle w:val="Heading1"/>
      </w:pPr>
      <w:r>
        <w:t xml:space="preserve">earCrawler Implementation-Grounded Review and Completion Roadmap</w:t>
      </w:r>
    </w:p>
    <w:bookmarkStart w:id="24" w:name="executive-snapshot"/>
    <w:p>
      <w:pPr>
        <w:pStyle w:val="Heading2"/>
      </w:pPr>
      <w:r>
        <w:t xml:space="preserve">Executive Snapshot</w:t>
      </w:r>
    </w:p>
    <w:p>
      <w:pPr>
        <w:pStyle w:val="FirstParagraph"/>
      </w:pPr>
      <w:r>
        <w:t xml:space="preserve">A)</w:t>
      </w:r>
      <w:r>
        <w:t xml:space="preserve"> </w:t>
      </w:r>
      <w:r>
        <w:rPr>
          <w:b/>
          <w:bCs/>
        </w:rPr>
        <w:t xml:space="preserve">Executive Snapshot (repo-anchored; 10–15 bullets)</w:t>
      </w:r>
    </w:p>
    <w:p>
      <w:pPr>
        <w:numPr>
          <w:ilvl w:val="0"/>
          <w:numId w:val="1001"/>
        </w:numPr>
      </w:pPr>
      <w:r>
        <w:rPr>
          <w:b/>
          <w:bCs/>
        </w:rPr>
        <w:t xml:space="preserve">Scope today is already “EAR text + CSL restricted parties,” not “parts only.”</w:t>
      </w:r>
      <w:r>
        <w:t xml:space="preserve"> </w:t>
      </w:r>
      <w:r>
        <w:t xml:space="preserve">The repo includes a Trade.gov</w:t>
      </w:r>
      <w:hyperlink r:id="rId21">
        <w:r>
          <w:rPr>
            <w:rStyle w:val="Hyperlink"/>
          </w:rPr>
          <w:t xml:space="preserve">[1]</w:t>
        </w:r>
      </w:hyperlink>
      <w:r>
        <w:t xml:space="preserve"> </w:t>
      </w:r>
      <w:r>
        <w:t xml:space="preserve">Consolidated Screening List (CSL) client (</w:t>
      </w:r>
      <w:r>
        <w:rPr>
          <w:rStyle w:val="VerbatimChar"/>
        </w:rPr>
        <w:t xml:space="preserve">api_clients/tradegov_client.py</w:t>
      </w:r>
      <w:r>
        <w:t xml:space="preserve">, class docstring +</w:t>
      </w:r>
      <w:r>
        <w:t xml:space="preserve"> </w:t>
      </w:r>
      <w:r>
        <w:rPr>
          <w:rStyle w:val="VerbatimChar"/>
        </w:rPr>
        <w:t xml:space="preserve">BASE_URL="https://data.trade.gov/consolidated_screening_list/v1"</w:t>
      </w:r>
      <w:r>
        <w:t xml:space="preserve">; also see caching + budget handling). The CSL itself consolidates multiple federal screening lists (Departments of Commerce/State/Treasury) and is used for export screening.</w:t>
      </w:r>
      <w:r>
        <w:t xml:space="preserve"> </w:t>
      </w:r>
      <w:hyperlink r:id="rId22">
        <w:r>
          <w:rPr>
            <w:rStyle w:val="Hyperlink"/>
          </w:rPr>
          <w:t xml:space="preserve">[2]</w:t>
        </w:r>
      </w:hyperlink>
      <w:r>
        <w:br/>
      </w:r>
      <w:r>
        <w:rPr>
          <w:b/>
          <w:bCs/>
        </w:rPr>
        <w:t xml:space="preserve">Implication:</w:t>
      </w:r>
      <w:r>
        <w:t xml:space="preserve"> </w:t>
      </w:r>
      <w:r>
        <w:t xml:space="preserve">If “v1 is parts only,” that’s a</w:t>
      </w:r>
      <w:r>
        <w:t xml:space="preserve"> </w:t>
      </w:r>
      <w:r>
        <w:rPr>
          <w:b/>
          <w:bCs/>
        </w:rPr>
        <w:t xml:space="preserve">DRIFT</w:t>
      </w:r>
      <w:r>
        <w:t xml:space="preserve"> </w:t>
      </w:r>
      <w:r>
        <w:t xml:space="preserve">vs current code surface unless explicitly re-scoped.</w:t>
      </w:r>
    </w:p>
    <w:p>
      <w:pPr>
        <w:numPr>
          <w:ilvl w:val="0"/>
          <w:numId w:val="1001"/>
        </w:numPr>
      </w:pPr>
      <w:r>
        <w:rPr>
          <w:b/>
          <w:bCs/>
        </w:rPr>
        <w:t xml:space="preserve">Repo already has an offline-first, deterministic “golden gate” for Phase 2 behavior (retrieval + citations + refusal), with network disabled.</w:t>
      </w:r>
      <w:r>
        <w:t xml:space="preserve"> </w:t>
      </w:r>
      <w:r>
        <w:t xml:space="preserve">The test</w:t>
      </w:r>
      <w:r>
        <w:t xml:space="preserve"> </w:t>
      </w:r>
      <w:r>
        <w:rPr>
          <w:rStyle w:val="VerbatimChar"/>
        </w:rPr>
        <w:t xml:space="preserve">tests/golden/test_phase2_golden_gate.py</w:t>
      </w:r>
      <w:r>
        <w:t xml:space="preserve"> </w:t>
      </w:r>
      <w:r>
        <w:t xml:space="preserve">asserts (a) dataset size bounds, (b) fixture alignment, and (c) hard metric gates including</w:t>
      </w:r>
      <w:r>
        <w:t xml:space="preserve"> </w:t>
      </w:r>
      <w:r>
        <w:rPr>
          <w:rStyle w:val="VerbatimChar"/>
        </w:rPr>
        <w:t xml:space="preserve">citation_precision == 1.0</w:t>
      </w:r>
      <w:r>
        <w:t xml:space="preserve"> </w:t>
      </w:r>
      <w:r>
        <w:t xml:space="preserve">and</w:t>
      </w:r>
      <w:r>
        <w:t xml:space="preserve"> </w:t>
      </w:r>
      <w:r>
        <w:rPr>
          <w:rStyle w:val="VerbatimChar"/>
        </w:rPr>
        <w:t xml:space="preserve">grounding_contract_pass_rate &gt;= 0.8</w:t>
      </w:r>
      <w:r>
        <w:t xml:space="preserve">, while using</w:t>
      </w:r>
      <w:r>
        <w:t xml:space="preserve"> </w:t>
      </w:r>
      <w:r>
        <w:rPr>
          <w:rStyle w:val="VerbatimChar"/>
        </w:rPr>
        <w:t xml:space="preserve">pytest_socket</w:t>
      </w:r>
      <w:r>
        <w:t xml:space="preserve"> </w:t>
      </w:r>
      <w:r>
        <w:t xml:space="preserve">to block network.</w:t>
      </w:r>
      <w:r>
        <w:br/>
      </w:r>
      <w:r>
        <w:rPr>
          <w:b/>
          <w:bCs/>
        </w:rPr>
        <w:t xml:space="preserve">Implication:</w:t>
      </w:r>
      <w:r>
        <w:t xml:space="preserve"> </w:t>
      </w:r>
      <w:r>
        <w:t xml:space="preserve">The project is closer to “regulated QA posture” than your Q&amp;A draft suggests, but must be explicitly tied to release policy.</w:t>
      </w:r>
    </w:p>
    <w:p>
      <w:pPr>
        <w:numPr>
          <w:ilvl w:val="0"/>
          <w:numId w:val="1001"/>
        </w:numPr>
      </w:pPr>
      <w:r>
        <w:rPr>
          <w:b/>
          <w:bCs/>
        </w:rPr>
        <w:t xml:space="preserve">The golden gate is backed by a committed dataset + fixtures.</w:t>
      </w:r>
      <w:r>
        <w:t xml:space="preserve"> </w:t>
      </w:r>
      <w:r>
        <w:rPr>
          <w:rStyle w:val="VerbatimChar"/>
        </w:rPr>
        <w:t xml:space="preserve">eval/manifest.json</w:t>
      </w:r>
      <w:r>
        <w:t xml:space="preserve"> </w:t>
      </w:r>
      <w:r>
        <w:t xml:space="preserve">registers</w:t>
      </w:r>
      <w:r>
        <w:t xml:space="preserve"> </w:t>
      </w:r>
      <w:r>
        <w:rPr>
          <w:rStyle w:val="VerbatimChar"/>
        </w:rPr>
        <w:t xml:space="preserve">"golden_phase2.v1"</w:t>
      </w:r>
      <w:r>
        <w:t xml:space="preserve"> </w:t>
      </w:r>
      <w:r>
        <w:t xml:space="preserve">with description “Deterministic offline golden gate…” and points at</w:t>
      </w:r>
      <w:r>
        <w:t xml:space="preserve"> </w:t>
      </w:r>
      <w:r>
        <w:rPr>
          <w:rStyle w:val="VerbatimChar"/>
        </w:rPr>
        <w:t xml:space="preserve">eval/golden_phase2.v1.jsonl</w:t>
      </w:r>
      <w:r>
        <w:t xml:space="preserve">; fixtures live in</w:t>
      </w:r>
      <w:r>
        <w:t xml:space="preserve"> </w:t>
      </w:r>
      <w:r>
        <w:rPr>
          <w:rStyle w:val="VerbatimChar"/>
        </w:rPr>
        <w:t xml:space="preserve">tests/fixtures/golden_retrieval_map.py</w:t>
      </w:r>
      <w:r>
        <w:t xml:space="preserve"> </w:t>
      </w:r>
      <w:r>
        <w:t xml:space="preserve">and</w:t>
      </w:r>
      <w:r>
        <w:t xml:space="preserve"> </w:t>
      </w:r>
      <w:r>
        <w:rPr>
          <w:rStyle w:val="VerbatimChar"/>
        </w:rPr>
        <w:t xml:space="preserve">tests/fixtures/golden_llm_outputs.py</w:t>
      </w:r>
      <w:r>
        <w:t xml:space="preserve">.</w:t>
      </w:r>
      <w:r>
        <w:br/>
      </w:r>
      <w:r>
        <w:rPr>
          <w:b/>
          <w:bCs/>
        </w:rPr>
        <w:t xml:space="preserve">Implication:</w:t>
      </w:r>
      <w:r>
        <w:t xml:space="preserve"> </w:t>
      </w:r>
      <w:r>
        <w:t xml:space="preserve">This is the anchor point for “deterministic regression gating” (the most important release-quality primitive in regulated contexts).</w:t>
      </w:r>
    </w:p>
    <w:p>
      <w:pPr>
        <w:numPr>
          <w:ilvl w:val="0"/>
          <w:numId w:val="1001"/>
        </w:numPr>
      </w:pPr>
      <w:r>
        <w:rPr>
          <w:b/>
          <w:bCs/>
        </w:rPr>
        <w:t xml:space="preserve">RAG answer outputs are forced into a strict, machine-checkable JSON contract with grounding rules.</w:t>
      </w:r>
      <w:r>
        <w:t xml:space="preserve"> </w:t>
      </w:r>
      <w:r>
        <w:rPr>
          <w:rStyle w:val="VerbatimChar"/>
        </w:rPr>
        <w:t xml:space="preserve">earCrawler/rag/output_schema.py</w:t>
      </w:r>
      <w:r>
        <w:t xml:space="preserve"> </w:t>
      </w:r>
      <w:r>
        <w:t xml:space="preserve">enforces: fixed keys only, label enums, citations with verbatim substring quotes, and additional refusal requirements for</w:t>
      </w:r>
      <w:r>
        <w:t xml:space="preserve"> </w:t>
      </w:r>
      <w:r>
        <w:rPr>
          <w:rStyle w:val="VerbatimChar"/>
        </w:rPr>
        <w:t xml:space="preserve">unanswerable</w:t>
      </w:r>
      <w:r>
        <w:t xml:space="preserve"> </w:t>
      </w:r>
      <w:r>
        <w:t xml:space="preserve">(must include refusal + “what’s missing” hint).</w:t>
      </w:r>
      <w:r>
        <w:br/>
      </w:r>
      <w:r>
        <w:rPr>
          <w:b/>
          <w:bCs/>
        </w:rPr>
        <w:t xml:space="preserve">Implication:</w:t>
      </w:r>
      <w:r>
        <w:t xml:space="preserve"> </w:t>
      </w:r>
      <w:r>
        <w:t xml:space="preserve">This is a strong base for auditability (“why did it refuse / what evidence did it rely on?”).</w:t>
      </w:r>
    </w:p>
    <w:p>
      <w:pPr>
        <w:numPr>
          <w:ilvl w:val="0"/>
          <w:numId w:val="1001"/>
        </w:numPr>
      </w:pPr>
      <w:r>
        <w:rPr>
          <w:b/>
          <w:bCs/>
        </w:rPr>
        <w:t xml:space="preserve">Remote LLM egress is explicitly gated and produces a hashed egress decision record.</w:t>
      </w:r>
      <w:r>
        <w:t xml:space="preserve"> </w:t>
      </w:r>
      <w:r>
        <w:rPr>
          <w:rStyle w:val="VerbatimChar"/>
        </w:rPr>
        <w:t xml:space="preserve">earCrawler/rag/pipeline.py</w:t>
      </w:r>
      <w:r>
        <w:t xml:space="preserve"> </w:t>
      </w:r>
      <w:r>
        <w:t xml:space="preserve">requires policy/env gating (e.g.,</w:t>
      </w:r>
      <w:r>
        <w:t xml:space="preserve"> </w:t>
      </w:r>
      <w:r>
        <w:rPr>
          <w:rStyle w:val="VerbatimChar"/>
        </w:rPr>
        <w:t xml:space="preserve">EARCRAWLER_REMOTE_LLM_POLICY</w:t>
      </w:r>
      <w:r>
        <w:t xml:space="preserve"> </w:t>
      </w:r>
      <w:r>
        <w:t xml:space="preserve">and</w:t>
      </w:r>
      <w:r>
        <w:t xml:space="preserve"> </w:t>
      </w:r>
      <w:r>
        <w:rPr>
          <w:rStyle w:val="VerbatimChar"/>
        </w:rPr>
        <w:t xml:space="preserve">EARCRAWLER_ENABLE_REMOTE_LLM</w:t>
      </w:r>
      <w:r>
        <w:t xml:space="preserve">) and logs/returns an</w:t>
      </w:r>
      <w:r>
        <w:t xml:space="preserve"> </w:t>
      </w:r>
      <w:r>
        <w:rPr>
          <w:rStyle w:val="VerbatimChar"/>
        </w:rPr>
        <w:t xml:space="preserve">egress_decision</w:t>
      </w:r>
      <w:r>
        <w:t xml:space="preserve">. The API schemas expose an egress record with hashes only (</w:t>
      </w:r>
      <w:r>
        <w:rPr>
          <w:rStyle w:val="VerbatimChar"/>
        </w:rPr>
        <w:t xml:space="preserve">service/api_server/schemas/rag.py</w:t>
      </w:r>
      <w:r>
        <w:t xml:space="preserve">,</w:t>
      </w:r>
      <w:r>
        <w:t xml:space="preserve"> </w:t>
      </w:r>
      <w:r>
        <w:rPr>
          <w:rStyle w:val="VerbatimChar"/>
        </w:rPr>
        <w:t xml:space="preserve">DataEgressRecord</w:t>
      </w:r>
      <w:r>
        <w:t xml:space="preserve">).</w:t>
      </w:r>
      <w:r>
        <w:t xml:space="preserve"> </w:t>
      </w:r>
      <w:r>
        <w:rPr>
          <w:rStyle w:val="VerbatimChar"/>
        </w:rPr>
        <w:t xml:space="preserve">earCrawler/security/data_egress.py</w:t>
      </w:r>
      <w:r>
        <w:t xml:space="preserve"> </w:t>
      </w:r>
      <w:r>
        <w:t xml:space="preserve">hashes question, contexts, and prompt; redaction mode may apply via</w:t>
      </w:r>
      <w:r>
        <w:t xml:space="preserve"> </w:t>
      </w:r>
      <w:r>
        <w:rPr>
          <w:rStyle w:val="VerbatimChar"/>
        </w:rPr>
        <w:t xml:space="preserve">earCrawler/privacy/redaction.py</w:t>
      </w:r>
      <w:r>
        <w:t xml:space="preserve"> </w:t>
      </w:r>
      <w:r>
        <w:t xml:space="preserve">(e.g., SSN/phone/email/token/path patterns).</w:t>
      </w:r>
      <w:r>
        <w:br/>
      </w:r>
      <w:r>
        <w:rPr>
          <w:b/>
          <w:bCs/>
        </w:rPr>
        <w:t xml:space="preserve">Implication:</w:t>
      </w:r>
      <w:r>
        <w:t xml:space="preserve"> </w:t>
      </w:r>
      <w:r>
        <w:t xml:space="preserve">The project already anticipates production audit constraints; remaining work is to formalize “what may be sent” and enforce default-safe modes.</w:t>
      </w:r>
    </w:p>
    <w:p>
      <w:pPr>
        <w:numPr>
          <w:ilvl w:val="0"/>
          <w:numId w:val="1001"/>
        </w:numPr>
      </w:pPr>
      <w:r>
        <w:rPr>
          <w:b/>
          <w:bCs/>
        </w:rPr>
        <w:t xml:space="preserve">Thin retrieval → deterministic refusal exists, but correctness depends on env defaults and duplication.</w:t>
      </w:r>
      <w:r>
        <w:t xml:space="preserve"> </w:t>
      </w:r>
      <w:r>
        <w:t xml:space="preserve">Both</w:t>
      </w:r>
      <w:r>
        <w:t xml:space="preserve"> </w:t>
      </w:r>
      <w:r>
        <w:rPr>
          <w:rStyle w:val="VerbatimChar"/>
        </w:rPr>
        <w:t xml:space="preserve">earCrawler/rag/pipeline.py</w:t>
      </w:r>
      <w:r>
        <w:t xml:space="preserve"> </w:t>
      </w:r>
      <w:r>
        <w:t xml:space="preserve">and</w:t>
      </w:r>
      <w:r>
        <w:t xml:space="preserve"> </w:t>
      </w:r>
      <w:r>
        <w:rPr>
          <w:rStyle w:val="VerbatimChar"/>
        </w:rPr>
        <w:t xml:space="preserve">service/api_server/routers/rag.py</w:t>
      </w:r>
      <w:r>
        <w:t xml:space="preserve"> </w:t>
      </w:r>
      <w:r>
        <w:t xml:space="preserve">implement a “refuse on thin/empty retrieval” path controlled by env vars like</w:t>
      </w:r>
      <w:r>
        <w:t xml:space="preserve"> </w:t>
      </w:r>
      <w:r>
        <w:rPr>
          <w:rStyle w:val="VerbatimChar"/>
        </w:rPr>
        <w:t xml:space="preserve">EARCRAWLER_REFUSE_ON_THIN_RETRIEVAL</w:t>
      </w:r>
      <w:r>
        <w:t xml:space="preserve"> </w:t>
      </w:r>
      <w:r>
        <w:t xml:space="preserve">and thresholds (</w:t>
      </w:r>
      <w:r>
        <w:rPr>
          <w:rStyle w:val="VerbatimChar"/>
        </w:rPr>
        <w:t xml:space="preserve">*_MIN_DOCS</w:t>
      </w:r>
      <w:r>
        <w:t xml:space="preserve">,</w:t>
      </w:r>
      <w:r>
        <w:t xml:space="preserve"> </w:t>
      </w:r>
      <w:r>
        <w:rPr>
          <w:rStyle w:val="VerbatimChar"/>
        </w:rPr>
        <w:t xml:space="preserve">*_MIN_TOP_SCORE</w:t>
      </w:r>
      <w:r>
        <w:t xml:space="preserve">,</w:t>
      </w:r>
      <w:r>
        <w:t xml:space="preserve"> </w:t>
      </w:r>
      <w:r>
        <w:rPr>
          <w:rStyle w:val="VerbatimChar"/>
        </w:rPr>
        <w:t xml:space="preserve">*_MIN_TOTAL_CHARS</w:t>
      </w:r>
      <w:r>
        <w:t xml:space="preserve">).</w:t>
      </w:r>
      <w:r>
        <w:br/>
      </w:r>
      <w:r>
        <w:rPr>
          <w:b/>
          <w:bCs/>
        </w:rPr>
        <w:t xml:space="preserve">Risk:</w:t>
      </w:r>
      <w:r>
        <w:t xml:space="preserve"> </w:t>
      </w:r>
      <w:r>
        <w:t xml:space="preserve">Logic duplication between pipeline and API router increases drift probability (two “sources of truth”).</w:t>
      </w:r>
    </w:p>
    <w:p>
      <w:pPr>
        <w:numPr>
          <w:ilvl w:val="0"/>
          <w:numId w:val="1001"/>
        </w:numPr>
      </w:pPr>
      <w:r>
        <w:rPr>
          <w:b/>
          <w:bCs/>
        </w:rPr>
        <w:t xml:space="preserve">There is a small in-memory cache at the API layer, but it’s not regulation-version aware.</w:t>
      </w:r>
      <w:r>
        <w:t xml:space="preserve"> </w:t>
      </w:r>
      <w:r>
        <w:rPr>
          <w:rStyle w:val="VerbatimChar"/>
        </w:rPr>
        <w:t xml:space="preserve">service/api_server/rag_support.py</w:t>
      </w:r>
      <w:r>
        <w:t xml:space="preserve"> </w:t>
      </w:r>
      <w:r>
        <w:t xml:space="preserve">implements</w:t>
      </w:r>
      <w:r>
        <w:t xml:space="preserve"> </w:t>
      </w:r>
      <w:r>
        <w:rPr>
          <w:rStyle w:val="VerbatimChar"/>
        </w:rPr>
        <w:t xml:space="preserve">RagQueryCache</w:t>
      </w:r>
      <w:r>
        <w:t xml:space="preserve"> </w:t>
      </w:r>
      <w:r>
        <w:t xml:space="preserve">(TTL-based).</w:t>
      </w:r>
      <w:r>
        <w:t xml:space="preserve"> </w:t>
      </w:r>
      <w:r>
        <w:rPr>
          <w:rStyle w:val="VerbatimChar"/>
        </w:rPr>
        <w:t xml:space="preserve">service/api_server/schemas/rag.py</w:t>
      </w:r>
      <w:r>
        <w:t xml:space="preserve"> </w:t>
      </w:r>
      <w:r>
        <w:t xml:space="preserve">includes</w:t>
      </w:r>
      <w:r>
        <w:t xml:space="preserve"> </w:t>
      </w:r>
      <w:r>
        <w:rPr>
          <w:rStyle w:val="VerbatimChar"/>
        </w:rPr>
        <w:t xml:space="preserve">CacheState.expires_at</w:t>
      </w:r>
      <w:r>
        <w:t xml:space="preserve">.</w:t>
      </w:r>
      <w:r>
        <w:br/>
      </w:r>
      <w:r>
        <w:rPr>
          <w:b/>
          <w:bCs/>
        </w:rPr>
        <w:t xml:space="preserve">Gap vs your Q&amp;A:</w:t>
      </w:r>
      <w:r>
        <w:t xml:space="preserve"> </w:t>
      </w:r>
      <w:r>
        <w:t xml:space="preserve">“compare to latest applicable regulation changes” is not implemented—no corpus/KG digest is included in cache key, and “as-of-date” semantics aren’t exposed.</w:t>
      </w:r>
    </w:p>
    <w:p>
      <w:pPr>
        <w:numPr>
          <w:ilvl w:val="0"/>
          <w:numId w:val="1001"/>
        </w:numPr>
      </w:pPr>
      <w:r>
        <w:rPr>
          <w:b/>
          <w:bCs/>
        </w:rPr>
        <w:t xml:space="preserve">Evaluation datasets are versioned (v1/v2) and tracked in a manifest pinned to a KG digest.</w:t>
      </w:r>
      <w:r>
        <w:t xml:space="preserve"> </w:t>
      </w:r>
      <w:r>
        <w:rPr>
          <w:rStyle w:val="VerbatimChar"/>
        </w:rPr>
        <w:t xml:space="preserve">eval/manifest.json</w:t>
      </w:r>
      <w:r>
        <w:t xml:space="preserve"> </w:t>
      </w:r>
      <w:r>
        <w:t xml:space="preserve">contains v1 tiny datasets (3 items) and v2 expanded sets (100 items), plus</w:t>
      </w:r>
      <w:r>
        <w:t xml:space="preserve"> </w:t>
      </w:r>
      <w:r>
        <w:rPr>
          <w:rStyle w:val="VerbatimChar"/>
        </w:rPr>
        <w:t xml:space="preserve">kg_state.digest</w:t>
      </w:r>
      <w:r>
        <w:t xml:space="preserve"> </w:t>
      </w:r>
      <w:r>
        <w:t xml:space="preserve">and reference sets for sections/KG nodes/paths.</w:t>
      </w:r>
      <w:r>
        <w:t xml:space="preserve"> </w:t>
      </w:r>
      <w:r>
        <w:rPr>
          <w:rStyle w:val="VerbatimChar"/>
        </w:rPr>
        <w:t xml:space="preserve">eval/validate_datasets.py</w:t>
      </w:r>
      <w:r>
        <w:t xml:space="preserve"> </w:t>
      </w:r>
      <w:r>
        <w:t xml:space="preserve">validates schema + referential integrity.</w:t>
      </w:r>
      <w:r>
        <w:br/>
      </w:r>
      <w:r>
        <w:rPr>
          <w:b/>
          <w:bCs/>
        </w:rPr>
        <w:t xml:space="preserve">Implication:</w:t>
      </w:r>
      <w:r>
        <w:t xml:space="preserve"> </w:t>
      </w:r>
      <w:r>
        <w:t xml:space="preserve">There’s already an evaluation spine; now it needs a policy: which metrics gate release?</w:t>
      </w:r>
    </w:p>
    <w:p>
      <w:pPr>
        <w:numPr>
          <w:ilvl w:val="0"/>
          <w:numId w:val="1001"/>
        </w:numPr>
      </w:pPr>
      <w:r>
        <w:rPr>
          <w:b/>
          <w:bCs/>
        </w:rPr>
        <w:t xml:space="preserve">The system’s regulatory basis is explicitly the EAR (15 CFR 730–774) administered by BIS.</w:t>
      </w:r>
      <w:r>
        <w:t xml:space="preserve"> </w:t>
      </w:r>
      <w:r>
        <w:t xml:space="preserve">The repo’s prompts and domain language consistently frame the system as “expert on EAR” (e.g., the system prompt in</w:t>
      </w:r>
      <w:r>
        <w:t xml:space="preserve"> </w:t>
      </w:r>
      <w:r>
        <w:rPr>
          <w:rStyle w:val="VerbatimChar"/>
        </w:rPr>
        <w:t xml:space="preserve">earCrawler/rag/pipeline.py</w:t>
      </w:r>
      <w:r>
        <w:t xml:space="preserve">). For the real-world definition: BIS describes the EAR as 15 CFR chapter VII, subchapter C, controlling exports/reexports etc.</w:t>
      </w:r>
      <w:r>
        <w:t xml:space="preserve"> </w:t>
      </w:r>
      <w:hyperlink r:id="rId21">
        <w:r>
          <w:rPr>
            <w:rStyle w:val="Hyperlink"/>
          </w:rPr>
          <w:t xml:space="preserve">[3]</w:t>
        </w:r>
      </w:hyperlink>
    </w:p>
    <w:p>
      <w:pPr>
        <w:numPr>
          <w:ilvl w:val="0"/>
          <w:numId w:val="1001"/>
        </w:numPr>
      </w:pPr>
      <w:r>
        <w:rPr>
          <w:b/>
          <w:bCs/>
        </w:rPr>
        <w:t xml:space="preserve">Out-of-scope behavior is explicitly modeled in golden unanswerables (e.g., ITAR, de minimis, STA/ENC specifics).</w:t>
      </w:r>
      <w:r>
        <w:t xml:space="preserve"> </w:t>
      </w:r>
      <w:r>
        <w:t xml:space="preserve">The golden dataset includes questions like “ITAR Category XI licensing” and expects</w:t>
      </w:r>
      <w:r>
        <w:t xml:space="preserve"> </w:t>
      </w:r>
      <w:r>
        <w:rPr>
          <w:rStyle w:val="VerbatimChar"/>
        </w:rPr>
        <w:t xml:space="preserve">unanswerable</w:t>
      </w:r>
      <w:r>
        <w:t xml:space="preserve"> </w:t>
      </w:r>
      <w:r>
        <w:t xml:space="preserve">(</w:t>
      </w:r>
      <w:r>
        <w:rPr>
          <w:rStyle w:val="VerbatimChar"/>
        </w:rPr>
        <w:t xml:space="preserve">eval/golden_phase2.v1.jsonl</w:t>
      </w:r>
      <w:r>
        <w:t xml:space="preserve">)—this is a correct posture because ITAR is a distinct regulatory regime under 22 CFR, not EAR.</w:t>
      </w:r>
      <w:r>
        <w:t xml:space="preserve"> </w:t>
      </w:r>
      <w:hyperlink r:id="rId23">
        <w:r>
          <w:rPr>
            <w:rStyle w:val="Hyperlink"/>
          </w:rPr>
          <w:t xml:space="preserve">[4]</w:t>
        </w:r>
      </w:hyperlink>
    </w:p>
    <w:p>
      <w:pPr>
        <w:numPr>
          <w:ilvl w:val="0"/>
          <w:numId w:val="1001"/>
        </w:numPr>
      </w:pPr>
      <w:r>
        <w:rPr>
          <w:b/>
          <w:bCs/>
        </w:rPr>
        <w:t xml:space="preserve">ASSUMPTION (input missing): “Full Code Review 3.”</w:t>
      </w:r>
      <w:r>
        <w:t xml:space="preserve"> </w:t>
      </w:r>
      <w:r>
        <w:t xml:space="preserve">You instructed “Review the attached review first,” but a file explicitly titled “Full Code Review 3” was not located via the inspected paths surfaced in this run. The repo does contain extensive “review-like” documentation (e.g.,</w:t>
      </w:r>
      <w:r>
        <w:t xml:space="preserve"> </w:t>
      </w:r>
      <w:r>
        <w:rPr>
          <w:rStyle w:val="VerbatimChar"/>
        </w:rPr>
        <w:t xml:space="preserve">RUNBOOK.md</w:t>
      </w:r>
      <w:r>
        <w:t xml:space="preserve">,</w:t>
      </w:r>
      <w:r>
        <w:t xml:space="preserve"> </w:t>
      </w:r>
      <w:r>
        <w:rPr>
          <w:rStyle w:val="VerbatimChar"/>
        </w:rPr>
        <w:t xml:space="preserve">README.md</w:t>
      </w:r>
      <w:r>
        <w:t xml:space="preserve">,</w:t>
      </w:r>
      <w:r>
        <w:t xml:space="preserve"> </w:t>
      </w:r>
      <w:r>
        <w:rPr>
          <w:rStyle w:val="VerbatimChar"/>
        </w:rPr>
        <w:t xml:space="preserve">Research/decision_log.md</w:t>
      </w:r>
      <w:r>
        <w:t xml:space="preserve">, and</w:t>
      </w:r>
      <w:r>
        <w:t xml:space="preserve"> </w:t>
      </w:r>
      <w:r>
        <w:rPr>
          <w:rStyle w:val="VerbatimChar"/>
        </w:rPr>
        <w:t xml:space="preserve">Research/repo_quiz/repo_sections.md</w:t>
      </w:r>
      <w:r>
        <w:t xml:space="preserve">).</w:t>
      </w:r>
      <w:r>
        <w:br/>
      </w:r>
      <w:r>
        <w:rPr>
          <w:b/>
          <w:bCs/>
        </w:rPr>
        <w:t xml:space="preserve">What evidence is missing:</w:t>
      </w:r>
      <w:r>
        <w:t xml:space="preserve"> </w:t>
      </w:r>
      <w:r>
        <w:t xml:space="preserve">the actual “Full Code Review 3” text (filename/path) or its contents pasted into chat.</w:t>
      </w:r>
    </w:p>
    <w:p>
      <w:pPr>
        <w:numPr>
          <w:ilvl w:val="0"/>
          <w:numId w:val="1001"/>
        </w:numPr>
      </w:pPr>
      <w:r>
        <w:rPr>
          <w:b/>
          <w:bCs/>
        </w:rPr>
        <w:t xml:space="preserve">Primary completion risk is no longer “build features,” but “declare a release contract and lock determinism + audit trails to it.”</w:t>
      </w:r>
      <w:r>
        <w:t xml:space="preserve"> </w:t>
      </w:r>
      <w:r>
        <w:t xml:space="preserve">Everything needed for a credible v1 exists in fragments (datasets, strict schema, egress hashing, refusal policy). The remaining work is sequencing + removing drift sources + formalizing scope and gates.</w:t>
      </w:r>
    </w:p>
    <w:bookmarkEnd w:id="24"/>
    <w:bookmarkStart w:id="25" w:name="architecture-map"/>
    <w:p>
      <w:pPr>
        <w:pStyle w:val="Heading2"/>
      </w:pPr>
      <w:r>
        <w:t xml:space="preserve">Architecture Map</w:t>
      </w:r>
    </w:p>
    <w:p>
      <w:pPr>
        <w:pStyle w:val="FirstParagraph"/>
      </w:pPr>
      <w:r>
        <w:t xml:space="preserve">B)</w:t>
      </w:r>
      <w:r>
        <w:t xml:space="preserve"> </w:t>
      </w:r>
      <w:r>
        <w:rPr>
          <w:b/>
          <w:bCs/>
        </w:rPr>
        <w:t xml:space="preserve">Architecture Map (concise; repo-anchored)</w:t>
      </w:r>
    </w:p>
    <w:p>
      <w:pPr>
        <w:pStyle w:val="BodyText"/>
      </w:pPr>
      <w:r>
        <w:rPr>
          <w:b/>
          <w:bCs/>
        </w:rPr>
        <w:t xml:space="preserve">System intent (as implemented):</w:t>
      </w:r>
      <w:r>
        <w:t xml:space="preserve"> </w:t>
      </w:r>
      <w:r>
        <w:t xml:space="preserve">“crawler + KG + retrieval + (optional) remote LLM answer generation” used to support EAR-oriented QA, with offline deterministic modes and explicit audit/egress controls.</w:t>
      </w:r>
    </w:p>
    <w:p>
      <w:pPr>
        <w:pStyle w:val="BodyText"/>
      </w:pPr>
      <w:r>
        <w:rPr>
          <w:b/>
          <w:bCs/>
        </w:rPr>
        <w:t xml:space="preserve">Main components and flows:</w:t>
      </w:r>
    </w:p>
    <w:p>
      <w:pPr>
        <w:pStyle w:val="Compact"/>
        <w:numPr>
          <w:ilvl w:val="0"/>
          <w:numId w:val="1002"/>
        </w:numPr>
      </w:pPr>
      <w:r>
        <w:rPr>
          <w:b/>
          <w:bCs/>
        </w:rPr>
        <w:t xml:space="preserve">Upstream data acquisition</w:t>
      </w:r>
    </w:p>
    <w:p>
      <w:pPr>
        <w:pStyle w:val="Compact"/>
        <w:numPr>
          <w:ilvl w:val="0"/>
          <w:numId w:val="1002"/>
        </w:numPr>
      </w:pPr>
      <w:r>
        <w:rPr>
          <w:b/>
          <w:bCs/>
        </w:rPr>
        <w:t xml:space="preserve">CSL / restricted parties:</w:t>
      </w:r>
      <w:r>
        <w:t xml:space="preserve"> </w:t>
      </w:r>
      <w:r>
        <w:rPr>
          <w:rStyle w:val="VerbatimChar"/>
        </w:rPr>
        <w:t xml:space="preserve">api_clients/tradegov_client.py</w:t>
      </w:r>
      <w:r>
        <w:t xml:space="preserve"> </w:t>
      </w:r>
      <w:r>
        <w:t xml:space="preserve">calls the consolidated screening list endpoint and returns normalized entity records; it uses an HTTP cache (</w:t>
      </w:r>
      <w:r>
        <w:rPr>
          <w:rStyle w:val="VerbatimChar"/>
        </w:rPr>
        <w:t xml:space="preserve">earCrawler.utils.http_cache.HTTPCache</w:t>
      </w:r>
      <w:r>
        <w:t xml:space="preserve">, referenced in the client) and call budgets (</w:t>
      </w:r>
      <w:r>
        <w:rPr>
          <w:rStyle w:val="VerbatimChar"/>
        </w:rPr>
        <w:t xml:space="preserve">earCrawler.utils.budget</w:t>
      </w:r>
      <w:r>
        <w:t xml:space="preserve">).</w:t>
      </w:r>
    </w:p>
    <w:p>
      <w:pPr>
        <w:numPr>
          <w:ilvl w:val="0"/>
          <w:numId w:val="1002"/>
        </w:numPr>
      </w:pPr>
      <w:r>
        <w:rPr>
          <w:b/>
          <w:bCs/>
        </w:rPr>
        <w:t xml:space="preserve">Federal Register text retrieval:</w:t>
      </w:r>
      <w:r>
        <w:t xml:space="preserve"> </w:t>
      </w:r>
      <w:r>
        <w:rPr>
          <w:rStyle w:val="VerbatimChar"/>
        </w:rPr>
        <w:t xml:space="preserve">api_clients/federalregister_client.py</w:t>
      </w:r>
      <w:r>
        <w:t xml:space="preserve"> </w:t>
      </w:r>
      <w:r>
        <w:t xml:space="preserve">pulls documents and extracts/cleans text; it includes a fallback from</w:t>
      </w:r>
      <w:r>
        <w:t xml:space="preserve"> </w:t>
      </w:r>
      <w:r>
        <w:rPr>
          <w:rStyle w:val="VerbatimChar"/>
        </w:rPr>
        <w:t xml:space="preserve">api.federalregister.gov</w:t>
      </w:r>
      <w:r>
        <w:t xml:space="preserve"> </w:t>
      </w:r>
      <w:r>
        <w:t xml:space="preserve">to</w:t>
      </w:r>
      <w:r>
        <w:t xml:space="preserve"> </w:t>
      </w:r>
      <w:r>
        <w:rPr>
          <w:rStyle w:val="VerbatimChar"/>
        </w:rPr>
        <w:t xml:space="preserve">www.federalregister.gov/api/v1</w:t>
      </w:r>
      <w:r>
        <w:t xml:space="preserve"> </w:t>
      </w:r>
      <w:r>
        <w:t xml:space="preserve">when non-JSON content is returned.</w:t>
      </w:r>
    </w:p>
    <w:p>
      <w:pPr>
        <w:numPr>
          <w:ilvl w:val="0"/>
          <w:numId w:val="1002"/>
        </w:numPr>
      </w:pPr>
      <w:r>
        <w:rPr>
          <w:b/>
          <w:bCs/>
        </w:rPr>
        <w:t xml:space="preserve">Retrieval</w:t>
      </w:r>
    </w:p>
    <w:p>
      <w:pPr>
        <w:numPr>
          <w:ilvl w:val="0"/>
          <w:numId w:val="1002"/>
        </w:numPr>
      </w:pPr>
      <w:r>
        <w:rPr>
          <w:b/>
          <w:bCs/>
        </w:rPr>
        <w:t xml:space="preserve">FAISS-backed retriever</w:t>
      </w:r>
      <w:r>
        <w:t xml:space="preserve"> </w:t>
      </w:r>
      <w:r>
        <w:t xml:space="preserve">is lazily imported/initialized by</w:t>
      </w:r>
      <w:r>
        <w:t xml:space="preserve"> </w:t>
      </w:r>
      <w:r>
        <w:rPr>
          <w:rStyle w:val="VerbatimChar"/>
        </w:rPr>
        <w:t xml:space="preserve">earCrawler/rag/pipeline.py</w:t>
      </w:r>
      <w:r>
        <w:t xml:space="preserve"> </w:t>
      </w:r>
      <w:r>
        <w:t xml:space="preserve">(</w:t>
      </w:r>
      <w:r>
        <w:rPr>
          <w:rStyle w:val="VerbatimChar"/>
        </w:rPr>
        <w:t xml:space="preserve">_ensure_retriever</w:t>
      </w:r>
      <w:r>
        <w:t xml:space="preserve">) and by the API server’s loader (</w:t>
      </w:r>
      <w:r>
        <w:rPr>
          <w:rStyle w:val="VerbatimChar"/>
        </w:rPr>
        <w:t xml:space="preserve">service/api_server/rag_support.py::load_retriever</w:t>
      </w:r>
      <w:r>
        <w:t xml:space="preserve">). Both default the FAISS index path under</w:t>
      </w:r>
      <w:r>
        <w:t xml:space="preserve"> </w:t>
      </w:r>
      <w:r>
        <w:rPr>
          <w:rStyle w:val="VerbatimChar"/>
        </w:rPr>
        <w:t xml:space="preserve">data/faiss/index.faiss</w:t>
      </w:r>
      <w:r>
        <w:t xml:space="preserve"> </w:t>
      </w:r>
      <w:r>
        <w:t xml:space="preserve">and default embedding model</w:t>
      </w:r>
      <w:r>
        <w:t xml:space="preserve"> </w:t>
      </w:r>
      <w:r>
        <w:rPr>
          <w:rStyle w:val="VerbatimChar"/>
        </w:rPr>
        <w:t xml:space="preserve">"all-MiniLM-L12-v2"</w:t>
      </w:r>
      <w:r>
        <w:t xml:space="preserve"> </w:t>
      </w:r>
      <w:r>
        <w:t xml:space="preserve">if not overridden by env.</w:t>
      </w:r>
    </w:p>
    <w:p>
      <w:pPr>
        <w:numPr>
          <w:ilvl w:val="0"/>
          <w:numId w:val="1002"/>
        </w:numPr>
      </w:pPr>
      <w:r>
        <w:rPr>
          <w:b/>
          <w:bCs/>
        </w:rPr>
        <w:t xml:space="preserve">RAG pipeline (library path)</w:t>
      </w:r>
    </w:p>
    <w:p>
      <w:pPr>
        <w:numPr>
          <w:ilvl w:val="0"/>
          <w:numId w:val="1002"/>
        </w:numPr>
      </w:pPr>
      <w:r>
        <w:rPr>
          <w:rStyle w:val="VerbatimChar"/>
        </w:rPr>
        <w:t xml:space="preserve">earCrawler/rag/pipeline.py::answer_with_rag</w:t>
      </w:r>
      <w:r>
        <w:t xml:space="preserve"> </w:t>
      </w:r>
      <w:r>
        <w:t xml:space="preserve">performs:</w:t>
      </w:r>
      <w:r>
        <w:t xml:space="preserve"> </w:t>
      </w:r>
      <w:r>
        <w:t xml:space="preserve">1) retrieval (</w:t>
      </w:r>
      <w:r>
        <w:rPr>
          <w:rStyle w:val="VerbatimChar"/>
        </w:rPr>
        <w:t xml:space="preserve">retrieve_regulation_context</w:t>
      </w:r>
      <w:r>
        <w:t xml:space="preserve">)</w:t>
      </w:r>
      <w:r>
        <w:br/>
      </w:r>
      <w:r>
        <w:t xml:space="preserve">2) optional KG expansion (</w:t>
      </w:r>
      <w:r>
        <w:rPr>
          <w:rStyle w:val="VerbatimChar"/>
        </w:rPr>
        <w:t xml:space="preserve">expand_with_kg</w:t>
      </w:r>
      <w:r>
        <w:t xml:space="preserve">, Fuseki or json_stub)</w:t>
      </w:r>
      <w:r>
        <w:br/>
      </w:r>
      <w:r>
        <w:t xml:space="preserve">3) prompt construction (</w:t>
      </w:r>
      <w:r>
        <w:rPr>
          <w:rStyle w:val="VerbatimChar"/>
        </w:rPr>
        <w:t xml:space="preserve">_build_prompt</w:t>
      </w:r>
      <w:r>
        <w:t xml:space="preserve">)</w:t>
      </w:r>
      <w:r>
        <w:br/>
      </w:r>
      <w:r>
        <w:t xml:space="preserve">4) optional remote LLM call (</w:t>
      </w:r>
      <w:r>
        <w:rPr>
          <w:rStyle w:val="VerbatimChar"/>
        </w:rPr>
        <w:t xml:space="preserve">api_clients.llm_client.generate_chat</w:t>
      </w:r>
      <w:r>
        <w:t xml:space="preserve">, gated by</w:t>
      </w:r>
      <w:r>
        <w:t xml:space="preserve"> </w:t>
      </w:r>
      <w:r>
        <w:rPr>
          <w:rStyle w:val="VerbatimChar"/>
        </w:rPr>
        <w:t xml:space="preserve">earCrawler/config/llm_secrets.get_llm_config</w:t>
      </w:r>
      <w:r>
        <w:t xml:space="preserve">)</w:t>
      </w:r>
      <w:r>
        <w:br/>
      </w:r>
      <w:r>
        <w:t xml:space="preserve">5) strict output validation (</w:t>
      </w:r>
      <w:r>
        <w:rPr>
          <w:rStyle w:val="VerbatimChar"/>
        </w:rPr>
        <w:t xml:space="preserve">earCrawler/rag/output_schema.validate_and_extract_strict_answer</w:t>
      </w:r>
      <w:r>
        <w:t xml:space="preserve">)</w:t>
      </w:r>
      <w:r>
        <w:br/>
      </w:r>
      <w:r>
        <w:t xml:space="preserve">6) audit event emission (</w:t>
      </w:r>
      <w:r>
        <w:rPr>
          <w:rStyle w:val="VerbatimChar"/>
        </w:rPr>
        <w:t xml:space="preserve">earCrawler.audit.required_events</w:t>
      </w:r>
      <w:r>
        <w:t xml:space="preserve">, invoked near end)</w:t>
      </w:r>
    </w:p>
    <w:p>
      <w:pPr>
        <w:numPr>
          <w:ilvl w:val="0"/>
          <w:numId w:val="1002"/>
        </w:numPr>
      </w:pPr>
      <w:r>
        <w:rPr>
          <w:b/>
          <w:bCs/>
        </w:rPr>
        <w:t xml:space="preserve">API facade</w:t>
      </w:r>
    </w:p>
    <w:p>
      <w:pPr>
        <w:pStyle w:val="Compact"/>
        <w:numPr>
          <w:ilvl w:val="0"/>
          <w:numId w:val="1002"/>
        </w:numPr>
      </w:pPr>
      <w:r>
        <w:rPr>
          <w:rStyle w:val="VerbatimChar"/>
        </w:rPr>
        <w:t xml:space="preserve">service/api_server/__init__.py::create_app</w:t>
      </w:r>
      <w:r>
        <w:t xml:space="preserve"> </w:t>
      </w:r>
      <w:r>
        <w:t xml:space="preserve">builds a FastAPI app with:</w:t>
      </w:r>
    </w:p>
    <w:p>
      <w:pPr>
        <w:pStyle w:val="Compact"/>
        <w:numPr>
          <w:ilvl w:val="1"/>
          <w:numId w:val="1003"/>
        </w:numPr>
      </w:pPr>
      <w:r>
        <w:t xml:space="preserve">request logging + optional HTTP telemetry sink</w:t>
      </w:r>
    </w:p>
    <w:p>
      <w:pPr>
        <w:pStyle w:val="Compact"/>
        <w:numPr>
          <w:ilvl w:val="1"/>
          <w:numId w:val="1003"/>
        </w:numPr>
      </w:pPr>
      <w:r>
        <w:t xml:space="preserve">Fuseki routing via templates and gateway (stubbed if not configured)</w:t>
      </w:r>
    </w:p>
    <w:p>
      <w:pPr>
        <w:pStyle w:val="Compact"/>
        <w:numPr>
          <w:ilvl w:val="1"/>
          <w:numId w:val="1003"/>
        </w:numPr>
      </w:pPr>
      <w:r>
        <w:t xml:space="preserve">a retriever instance (enabled only if</w:t>
      </w:r>
      <w:r>
        <w:t xml:space="preserve"> </w:t>
      </w:r>
      <w:r>
        <w:rPr>
          <w:rStyle w:val="VerbatimChar"/>
        </w:rPr>
        <w:t xml:space="preserve">EARCRAWLER_API_ENABLE_RAG=1</w:t>
      </w:r>
      <w:r>
        <w:t xml:space="preserve">, else a NullRetriever)</w:t>
      </w:r>
    </w:p>
    <w:p>
      <w:pPr>
        <w:pStyle w:val="Compact"/>
        <w:numPr>
          <w:ilvl w:val="1"/>
          <w:numId w:val="1003"/>
        </w:numPr>
      </w:pPr>
      <w:r>
        <w:t xml:space="preserve">an in-memory query cache (</w:t>
      </w:r>
      <w:r>
        <w:rPr>
          <w:rStyle w:val="VerbatimChar"/>
        </w:rPr>
        <w:t xml:space="preserve">RagQueryCache</w:t>
      </w:r>
      <w:r>
        <w:t xml:space="preserve">)</w:t>
      </w:r>
    </w:p>
    <w:p>
      <w:pPr>
        <w:numPr>
          <w:ilvl w:val="0"/>
          <w:numId w:val="1002"/>
        </w:numPr>
      </w:pPr>
      <w:r>
        <w:t xml:space="preserve">Endpoints:</w:t>
      </w:r>
    </w:p>
    <w:p>
      <w:pPr>
        <w:pStyle w:val="Compact"/>
        <w:numPr>
          <w:ilvl w:val="1"/>
          <w:numId w:val="1004"/>
        </w:numPr>
      </w:pPr>
      <w:r>
        <w:rPr>
          <w:rStyle w:val="VerbatimChar"/>
        </w:rPr>
        <w:t xml:space="preserve">/v1/rag/query</w:t>
      </w:r>
      <w:r>
        <w:t xml:space="preserve"> </w:t>
      </w:r>
      <w:r>
        <w:t xml:space="preserve">(retrieval-only;</w:t>
      </w:r>
      <w:r>
        <w:t xml:space="preserve"> </w:t>
      </w:r>
      <w:r>
        <w:rPr>
          <w:rStyle w:val="VerbatimChar"/>
        </w:rPr>
        <w:t xml:space="preserve">service/api_server/routers/rag.py</w:t>
      </w:r>
      <w:r>
        <w:t xml:space="preserve">)</w:t>
      </w:r>
    </w:p>
    <w:p>
      <w:pPr>
        <w:pStyle w:val="Compact"/>
        <w:numPr>
          <w:ilvl w:val="1"/>
          <w:numId w:val="1004"/>
        </w:numPr>
      </w:pPr>
      <w:r>
        <w:rPr>
          <w:rStyle w:val="VerbatimChar"/>
        </w:rPr>
        <w:t xml:space="preserve">/v1/rag/answer</w:t>
      </w:r>
      <w:r>
        <w:t xml:space="preserve"> </w:t>
      </w:r>
      <w:r>
        <w:t xml:space="preserve">(retrieval + optional remote LLM; same router)</w:t>
      </w:r>
    </w:p>
    <w:p>
      <w:pPr>
        <w:numPr>
          <w:ilvl w:val="0"/>
          <w:numId w:val="1002"/>
        </w:numPr>
      </w:pPr>
      <w:r>
        <w:rPr>
          <w:b/>
          <w:bCs/>
        </w:rPr>
        <w:t xml:space="preserve">Evaluation</w:t>
      </w:r>
    </w:p>
    <w:p>
      <w:pPr>
        <w:pStyle w:val="Compact"/>
        <w:numPr>
          <w:ilvl w:val="0"/>
          <w:numId w:val="1002"/>
        </w:numPr>
      </w:pPr>
      <w:r>
        <w:t xml:space="preserve">Dataset manifest + schema:</w:t>
      </w:r>
      <w:r>
        <w:t xml:space="preserve"> </w:t>
      </w:r>
      <w:r>
        <w:rPr>
          <w:rStyle w:val="VerbatimChar"/>
        </w:rPr>
        <w:t xml:space="preserve">eval/manifest.json</w:t>
      </w:r>
      <w:r>
        <w:t xml:space="preserve">,</w:t>
      </w:r>
      <w:r>
        <w:t xml:space="preserve"> </w:t>
      </w:r>
      <w:r>
        <w:rPr>
          <w:rStyle w:val="VerbatimChar"/>
        </w:rPr>
        <w:t xml:space="preserve">eval/schema.json</w:t>
      </w:r>
      <w:r>
        <w:t xml:space="preserve"> </w:t>
      </w:r>
      <w:r>
        <w:t xml:space="preserve">(referenced by</w:t>
      </w:r>
      <w:r>
        <w:t xml:space="preserve"> </w:t>
      </w:r>
      <w:r>
        <w:rPr>
          <w:rStyle w:val="VerbatimChar"/>
        </w:rPr>
        <w:t xml:space="preserve">eval/validate_datasets.py</w:t>
      </w:r>
      <w:r>
        <w:t xml:space="preserve">)</w:t>
      </w:r>
    </w:p>
    <w:p>
      <w:pPr>
        <w:pStyle w:val="Compact"/>
        <w:numPr>
          <w:ilvl w:val="0"/>
          <w:numId w:val="1002"/>
        </w:numPr>
      </w:pPr>
      <w:r>
        <w:t xml:space="preserve">Offline deterministic golden eval script:</w:t>
      </w:r>
      <w:r>
        <w:t xml:space="preserve"> </w:t>
      </w:r>
      <w:r>
        <w:rPr>
          <w:rStyle w:val="VerbatimChar"/>
        </w:rPr>
        <w:t xml:space="preserve">scripts/eval/eval_golden_phase2_offline.py</w:t>
      </w:r>
      <w:r>
        <w:t xml:space="preserve"> </w:t>
      </w:r>
      <w:r>
        <w:t xml:space="preserve">(stubs retrieval + LLM with fixtures and emits trace packs)</w:t>
      </w:r>
    </w:p>
    <w:p>
      <w:pPr>
        <w:pStyle w:val="Compact"/>
        <w:numPr>
          <w:ilvl w:val="0"/>
          <w:numId w:val="1002"/>
        </w:numPr>
      </w:pPr>
      <w:r>
        <w:t xml:space="preserve">Golden gate test in pytest:</w:t>
      </w:r>
      <w:r>
        <w:t xml:space="preserve"> </w:t>
      </w:r>
      <w:r>
        <w:rPr>
          <w:rStyle w:val="VerbatimChar"/>
        </w:rPr>
        <w:t xml:space="preserve">tests/golden/test_phase2_golden_gate.py</w:t>
      </w:r>
    </w:p>
    <w:p>
      <w:pPr>
        <w:pStyle w:val="FirstParagraph"/>
      </w:pPr>
      <w:r>
        <w:rPr>
          <w:b/>
          <w:bCs/>
        </w:rPr>
        <w:t xml:space="preserve">Key architectural invariants surfaced in code:</w:t>
      </w:r>
      <w:r>
        <w:t xml:space="preserve"> </w:t>
      </w:r>
      <w:r>
        <w:t xml:space="preserve">- strict JSON output schema + grounding requirements (</w:t>
      </w:r>
      <w:r>
        <w:rPr>
          <w:rStyle w:val="VerbatimChar"/>
        </w:rPr>
        <w:t xml:space="preserve">earCrawler/rag/output_schema.py</w:t>
      </w:r>
      <w:r>
        <w:t xml:space="preserve">)</w:t>
      </w:r>
      <w:r>
        <w:t xml:space="preserve"> </w:t>
      </w:r>
      <w:r>
        <w:t xml:space="preserve">- “thin retrieval” refusal is deterministic (env-controlled) in both pipeline and API router</w:t>
      </w:r>
      <w:r>
        <w:t xml:space="preserve"> </w:t>
      </w:r>
      <w:r>
        <w:t xml:space="preserve">- remote LLM egress decision is recorded via hashes (</w:t>
      </w:r>
      <w:r>
        <w:rPr>
          <w:rStyle w:val="VerbatimChar"/>
        </w:rPr>
        <w:t xml:space="preserve">earCrawler/security/data_egress.py</w:t>
      </w:r>
      <w:r>
        <w:t xml:space="preserve">) and can scrub via redaction rules (</w:t>
      </w:r>
      <w:r>
        <w:rPr>
          <w:rStyle w:val="VerbatimChar"/>
        </w:rPr>
        <w:t xml:space="preserve">earCrawler/privacy/redaction.py</w:t>
      </w:r>
      <w:r>
        <w:t xml:space="preserve">)</w:t>
      </w:r>
    </w:p>
    <w:bookmarkEnd w:id="25"/>
    <w:bookmarkStart w:id="26" w:name="reality-check-vs-research-roadmap"/>
    <w:p>
      <w:pPr>
        <w:pStyle w:val="Heading2"/>
      </w:pPr>
      <w:r>
        <w:t xml:space="preserve">Reality Check vs Research Roadmap</w:t>
      </w:r>
    </w:p>
    <w:p>
      <w:pPr>
        <w:pStyle w:val="FirstParagraph"/>
      </w:pPr>
      <w:r>
        <w:t xml:space="preserve">C)</w:t>
      </w:r>
      <w:r>
        <w:t xml:space="preserve"> </w:t>
      </w:r>
      <w:r>
        <w:rPr>
          <w:b/>
          <w:bCs/>
        </w:rPr>
        <w:t xml:space="preserve">Reality Check vs Research Roadmap (alignment/drift; missing/overbuilt; repo-anchored)</w:t>
      </w:r>
    </w:p>
    <w:p>
      <w:pPr>
        <w:pStyle w:val="BodyText"/>
      </w:pPr>
      <w:r>
        <w:rPr>
          <w:b/>
          <w:bCs/>
        </w:rPr>
        <w:t xml:space="preserve">What appears aligned</w:t>
      </w:r>
      <w:r>
        <w:t xml:space="preserve"> </w:t>
      </w:r>
      <w:r>
        <w:t xml:space="preserve">-</w:t>
      </w:r>
      <w:r>
        <w:t xml:space="preserve"> </w:t>
      </w:r>
      <w:r>
        <w:rPr>
          <w:b/>
          <w:bCs/>
        </w:rPr>
        <w:t xml:space="preserve">Regulated-QA posture is already a first-class design axis</w:t>
      </w:r>
      <w:r>
        <w:t xml:space="preserve">: strict schemas + grounding, deterministic refusal, offline golden gates, hashes-only egress records, and dataset validation are precisely the right primitives for auditable compliance QA (</w:t>
      </w:r>
      <w:r>
        <w:rPr>
          <w:rStyle w:val="VerbatimChar"/>
        </w:rPr>
        <w:t xml:space="preserve">earCrawler/rag/output_schema.py</w:t>
      </w:r>
      <w:r>
        <w:t xml:space="preserve">,</w:t>
      </w:r>
      <w:r>
        <w:t xml:space="preserve"> </w:t>
      </w:r>
      <w:r>
        <w:rPr>
          <w:rStyle w:val="VerbatimChar"/>
        </w:rPr>
        <w:t xml:space="preserve">tests/golden/test_phase2_golden_gate.py</w:t>
      </w:r>
      <w:r>
        <w:t xml:space="preserve">,</w:t>
      </w:r>
      <w:r>
        <w:t xml:space="preserve"> </w:t>
      </w:r>
      <w:r>
        <w:rPr>
          <w:rStyle w:val="VerbatimChar"/>
        </w:rPr>
        <w:t xml:space="preserve">earCrawler/security/data_egress.py</w:t>
      </w:r>
      <w:r>
        <w:t xml:space="preserve">,</w:t>
      </w:r>
      <w:r>
        <w:t xml:space="preserve"> </w:t>
      </w:r>
      <w:r>
        <w:rPr>
          <w:rStyle w:val="VerbatimChar"/>
        </w:rPr>
        <w:t xml:space="preserve">eval/validate_datasets.py</w:t>
      </w:r>
      <w:r>
        <w:t xml:space="preserve">).</w:t>
      </w:r>
      <w:r>
        <w:t xml:space="preserve"> </w:t>
      </w:r>
      <w:r>
        <w:t xml:space="preserve">-</w:t>
      </w:r>
      <w:r>
        <w:t xml:space="preserve"> </w:t>
      </w:r>
      <w:r>
        <w:rPr>
          <w:b/>
          <w:bCs/>
        </w:rPr>
        <w:t xml:space="preserve">Evaluation is already structured around “label correctness + grounding correctness,” not just “LLM vibes.”</w:t>
      </w:r>
      <w:r>
        <w:t xml:space="preserve"> </w:t>
      </w:r>
      <w:r>
        <w:t xml:space="preserve">The golden gate hard-requires citation precision and groundedness, and the output schema forbids ungrounded citations (</w:t>
      </w:r>
      <w:r>
        <w:rPr>
          <w:rStyle w:val="VerbatimChar"/>
        </w:rPr>
        <w:t xml:space="preserve">tests/golden/test_phase2_golden_gate.py</w:t>
      </w:r>
      <w:r>
        <w:t xml:space="preserve">,</w:t>
      </w:r>
      <w:r>
        <w:t xml:space="preserve"> </w:t>
      </w:r>
      <w:r>
        <w:rPr>
          <w:rStyle w:val="VerbatimChar"/>
        </w:rPr>
        <w:t xml:space="preserve">earCrawler/rag/output_schema.py</w:t>
      </w:r>
      <w:r>
        <w:t xml:space="preserve">).</w:t>
      </w:r>
    </w:p>
    <w:p>
      <w:pPr>
        <w:pStyle w:val="BodyText"/>
      </w:pPr>
      <w:r>
        <w:rPr>
          <w:b/>
          <w:bCs/>
        </w:rPr>
        <w:t xml:space="preserve">What appears “DRIFT” vs your Q&amp;A draft</w:t>
      </w:r>
      <w:r>
        <w:t xml:space="preserve"> </w:t>
      </w:r>
      <w:r>
        <w:t xml:space="preserve">-</w:t>
      </w:r>
      <w:r>
        <w:t xml:space="preserve"> </w:t>
      </w:r>
      <w:r>
        <w:rPr>
          <w:b/>
          <w:bCs/>
        </w:rPr>
        <w:t xml:space="preserve">“V1 is parts only” vs repo reality</w:t>
      </w:r>
      <w:r>
        <w:t xml:space="preserve">: the repo includes a full CSL client (</w:t>
      </w:r>
      <w:r>
        <w:rPr>
          <w:rStyle w:val="VerbatimChar"/>
        </w:rPr>
        <w:t xml:space="preserve">api_clients/tradegov_client.py</w:t>
      </w:r>
      <w:r>
        <w:t xml:space="preserve">) and API-level RAG endpoints with optional remote LLM generation (</w:t>
      </w:r>
      <w:r>
        <w:rPr>
          <w:rStyle w:val="VerbatimChar"/>
        </w:rPr>
        <w:t xml:space="preserve">service/api_server/routers/rag.py</w:t>
      </w:r>
      <w:r>
        <w:t xml:space="preserve">). This is broader than “parts only” unless you explicitly define “parts” to include restricted parties and EAR text surfaces.</w:t>
      </w:r>
      <w:r>
        <w:t xml:space="preserve"> </w:t>
      </w:r>
      <w:r>
        <w:t xml:space="preserve">-</w:t>
      </w:r>
      <w:r>
        <w:t xml:space="preserve"> </w:t>
      </w:r>
      <w:r>
        <w:rPr>
          <w:b/>
          <w:bCs/>
        </w:rPr>
        <w:t xml:space="preserve">“No sensitive info; names/addresses are public” vs repo’s redaction implementation</w:t>
      </w:r>
      <w:r>
        <w:t xml:space="preserve">: the redaction rules scrub sensitive tokens/SSNs/phones/emails/paths, but the default redaction mode is</w:t>
      </w:r>
      <w:r>
        <w:t xml:space="preserve"> </w:t>
      </w:r>
      <w:r>
        <w:rPr>
          <w:rStyle w:val="VerbatimChar"/>
        </w:rPr>
        <w:t xml:space="preserve">"none"</w:t>
      </w:r>
      <w:r>
        <w:t xml:space="preserve"> </w:t>
      </w:r>
      <w:r>
        <w:t xml:space="preserve">unless env sets</w:t>
      </w:r>
      <w:r>
        <w:t xml:space="preserve"> </w:t>
      </w:r>
      <w:r>
        <w:rPr>
          <w:rStyle w:val="VerbatimChar"/>
        </w:rPr>
        <w:t xml:space="preserve">EARCRAWLER_LLM_REDACTION_MODE</w:t>
      </w:r>
      <w:r>
        <w:t xml:space="preserve"> </w:t>
      </w:r>
      <w:r>
        <w:t xml:space="preserve">(</w:t>
      </w:r>
      <w:r>
        <w:rPr>
          <w:rStyle w:val="VerbatimChar"/>
        </w:rPr>
        <w:t xml:space="preserve">earCrawler/security/data_egress.py</w:t>
      </w:r>
      <w:r>
        <w:t xml:space="preserve">,</w:t>
      </w:r>
      <w:r>
        <w:t xml:space="preserve"> </w:t>
      </w:r>
      <w:r>
        <w:rPr>
          <w:rStyle w:val="VerbatimChar"/>
        </w:rPr>
        <w:t xml:space="preserve">earCrawler/privacy/redaction.py</w:t>
      </w:r>
      <w:r>
        <w:t xml:space="preserve">). That’s safe only if remote LLM egress is also default-disabled (it is gated), but policy needs to be explicit and enforced.</w:t>
      </w:r>
    </w:p>
    <w:p>
      <w:pPr>
        <w:pStyle w:val="BodyText"/>
      </w:pPr>
      <w:r>
        <w:rPr>
          <w:b/>
          <w:bCs/>
        </w:rPr>
        <w:t xml:space="preserve">What appears missing (highest impact)</w:t>
      </w:r>
      <w:r>
        <w:t xml:space="preserve"> </w:t>
      </w:r>
      <w:r>
        <w:t xml:space="preserve">-</w:t>
      </w:r>
      <w:r>
        <w:t xml:space="preserve"> </w:t>
      </w:r>
      <w:r>
        <w:rPr>
          <w:b/>
          <w:bCs/>
        </w:rPr>
        <w:t xml:space="preserve">A declared release contract (what metrics gate a release)</w:t>
      </w:r>
      <w:r>
        <w:t xml:space="preserve">: The repo has the building blocks for gates (golden, eval datasets, schema validator), but your maintainer Q&amp;A says “I don’t know” on metric hierarchy and “canonical time.” Those must become codified policy (in docs + CI-config + CLI “release check” command).</w:t>
      </w:r>
      <w:r>
        <w:t xml:space="preserve"> </w:t>
      </w:r>
      <w:r>
        <w:t xml:space="preserve">-</w:t>
      </w:r>
      <w:r>
        <w:t xml:space="preserve"> </w:t>
      </w:r>
      <w:r>
        <w:rPr>
          <w:b/>
          <w:bCs/>
        </w:rPr>
        <w:t xml:space="preserve">As-of/snapshot semantics</w:t>
      </w:r>
      <w:r>
        <w:t xml:space="preserve">:</w:t>
      </w:r>
      <w:r>
        <w:t xml:space="preserve"> </w:t>
      </w:r>
      <w:r>
        <w:rPr>
          <w:rStyle w:val="VerbatimChar"/>
        </w:rPr>
        <w:t xml:space="preserve">eval/manifest.json</w:t>
      </w:r>
      <w:r>
        <w:t xml:space="preserve"> </w:t>
      </w:r>
      <w:r>
        <w:t xml:space="preserve">pins to a</w:t>
      </w:r>
      <w:r>
        <w:t xml:space="preserve"> </w:t>
      </w:r>
      <w:r>
        <w:rPr>
          <w:rStyle w:val="VerbatimChar"/>
        </w:rPr>
        <w:t xml:space="preserve">kg_state.digest</w:t>
      </w:r>
      <w:r>
        <w:t xml:space="preserve">, but the API cache key does not incorporate corpus/KG digest, and the query surface does not accept</w:t>
      </w:r>
      <w:r>
        <w:t xml:space="preserve"> </w:t>
      </w:r>
      <w:r>
        <w:rPr>
          <w:rStyle w:val="VerbatimChar"/>
        </w:rPr>
        <w:t xml:space="preserve">as_of_date</w:t>
      </w:r>
      <w:r>
        <w:t xml:space="preserve"> </w:t>
      </w:r>
      <w:r>
        <w:t xml:space="preserve">or snapshot selection (</w:t>
      </w:r>
      <w:r>
        <w:rPr>
          <w:rStyle w:val="VerbatimChar"/>
        </w:rPr>
        <w:t xml:space="preserve">service/api_server/schemas/rag.py::cache_key</w:t>
      </w:r>
      <w:r>
        <w:t xml:space="preserve">,</w:t>
      </w:r>
      <w:r>
        <w:t xml:space="preserve"> </w:t>
      </w:r>
      <w:r>
        <w:rPr>
          <w:rStyle w:val="VerbatimChar"/>
        </w:rPr>
        <w:t xml:space="preserve">service/api_server/rag_support.py::RagQueryCache</w:t>
      </w:r>
      <w:r>
        <w:t xml:space="preserve">). This is a correctness hole for “current regs only” vs “as-of-date” queries.</w:t>
      </w:r>
      <w:r>
        <w:t xml:space="preserve"> </w:t>
      </w:r>
      <w:r>
        <w:t xml:space="preserve">-</w:t>
      </w:r>
      <w:r>
        <w:t xml:space="preserve"> </w:t>
      </w:r>
      <w:r>
        <w:rPr>
          <w:b/>
          <w:bCs/>
        </w:rPr>
        <w:t xml:space="preserve">Single source of truth for RAG decision logic</w:t>
      </w:r>
      <w:r>
        <w:t xml:space="preserve">: There is duplicated logic between</w:t>
      </w:r>
      <w:r>
        <w:t xml:space="preserve"> </w:t>
      </w:r>
      <w:r>
        <w:rPr>
          <w:rStyle w:val="VerbatimChar"/>
        </w:rPr>
        <w:t xml:space="preserve">earCrawler/rag/pipeline.py</w:t>
      </w:r>
      <w:r>
        <w:t xml:space="preserve"> </w:t>
      </w:r>
      <w:r>
        <w:t xml:space="preserve">and</w:t>
      </w:r>
      <w:r>
        <w:t xml:space="preserve"> </w:t>
      </w:r>
      <w:r>
        <w:rPr>
          <w:rStyle w:val="VerbatimChar"/>
        </w:rPr>
        <w:t xml:space="preserve">service/api_server/routers/rag.py</w:t>
      </w:r>
      <w:r>
        <w:t xml:space="preserve"> </w:t>
      </w:r>
      <w:r>
        <w:t xml:space="preserve">for prompting, refusal on thin retrieval, and strict parsing. This creates unnecessary drift risk.</w:t>
      </w:r>
    </w:p>
    <w:p>
      <w:pPr>
        <w:pStyle w:val="BodyText"/>
      </w:pPr>
      <w:r>
        <w:rPr>
          <w:b/>
          <w:bCs/>
        </w:rPr>
        <w:t xml:space="preserve">What looks potentially overbuilt for the next sprint</w:t>
      </w:r>
      <w:r>
        <w:t xml:space="preserve"> </w:t>
      </w:r>
      <w:r>
        <w:t xml:space="preserve">-</w:t>
      </w:r>
      <w:r>
        <w:t xml:space="preserve"> </w:t>
      </w:r>
      <w:r>
        <w:rPr>
          <w:b/>
          <w:bCs/>
        </w:rPr>
        <w:t xml:space="preserve">KG expansion via Fuseki + path provenance</w:t>
      </w:r>
      <w:r>
        <w:t xml:space="preserve"> </w:t>
      </w:r>
      <w:r>
        <w:t xml:space="preserve">is valuable, but the “minimum viable” for v1 compliance QA might not need KG expansion on day one if the sections-based retrieval and refusal gates are reliable.</w:t>
      </w:r>
      <w:r>
        <w:t xml:space="preserve"> </w:t>
      </w:r>
      <w:r>
        <w:rPr>
          <w:rStyle w:val="VerbatimChar"/>
        </w:rPr>
        <w:t xml:space="preserve">earCrawler/rag/pipeline.py</w:t>
      </w:r>
      <w:r>
        <w:t xml:space="preserve"> </w:t>
      </w:r>
      <w:r>
        <w:t xml:space="preserve">already supports disabling via env (</w:t>
      </w:r>
      <w:r>
        <w:rPr>
          <w:rStyle w:val="VerbatimChar"/>
        </w:rPr>
        <w:t xml:space="preserve">EARCRAWLER_KG_EXPANSION_MODE="off"</w:t>
      </w:r>
      <w:r>
        <w:t xml:space="preserve">). The essential near-term priority is correctness gates, not multi-hop sophistication.</w:t>
      </w:r>
    </w:p>
    <w:p>
      <w:pPr>
        <w:pStyle w:val="BodyText"/>
      </w:pPr>
      <w:r>
        <w:rPr>
          <w:b/>
          <w:bCs/>
        </w:rPr>
        <w:t xml:space="preserve">Research scope: is it still relevant?</w:t>
      </w:r>
      <w:r>
        <w:br/>
      </w:r>
      <w:r>
        <w:t xml:space="preserve">Yes—because the repo is already structured around an empirical question: “Can a deterministic retrieval + strict grounded output contract produce reliable, auditable compliance QA outcomes on a pinned corpus/snapshot?”</w:t>
      </w:r>
    </w:p>
    <w:p>
      <w:pPr>
        <w:pStyle w:val="BodyText"/>
      </w:pPr>
      <w:r>
        <w:t xml:space="preserve">Restated as required:</w:t>
      </w:r>
    </w:p>
    <w:p>
      <w:pPr>
        <w:numPr>
          <w:ilvl w:val="0"/>
          <w:numId w:val="1005"/>
        </w:numPr>
      </w:pPr>
      <w:r>
        <w:rPr>
          <w:b/>
          <w:bCs/>
        </w:rPr>
        <w:t xml:space="preserve">Theory (what will work and why)</w:t>
      </w:r>
      <w:r>
        <w:br/>
      </w:r>
      <w:r>
        <w:t xml:space="preserve">A retrieval-first pipeline over a pinned EAR corpus (and optional KG expansions) combined with a strict, machine-validated output schema (label + grounded citations) can achieve high label correctness while refusing deterministically when evidence is insufficient. The strict schema + golden gates reduce model variance and enforce auditability (</w:t>
      </w:r>
      <w:r>
        <w:rPr>
          <w:rStyle w:val="VerbatimChar"/>
        </w:rPr>
        <w:t xml:space="preserve">earCrawler/rag/output_schema.py</w:t>
      </w:r>
      <w:r>
        <w:t xml:space="preserve">,</w:t>
      </w:r>
      <w:r>
        <w:t xml:space="preserve"> </w:t>
      </w:r>
      <w:r>
        <w:rPr>
          <w:rStyle w:val="VerbatimChar"/>
        </w:rPr>
        <w:t xml:space="preserve">tests/golden/test_phase2_golden_gate.py</w:t>
      </w:r>
      <w:r>
        <w:t xml:space="preserve">).</w:t>
      </w:r>
    </w:p>
    <w:p>
      <w:pPr>
        <w:numPr>
          <w:ilvl w:val="0"/>
          <w:numId w:val="1005"/>
        </w:numPr>
      </w:pPr>
      <w:r>
        <w:rPr>
          <w:b/>
          <w:bCs/>
        </w:rPr>
        <w:t xml:space="preserve">Testable protocols (experiments that validate theory)</w:t>
      </w:r>
      <w:r>
        <w:br/>
      </w:r>
      <w:r>
        <w:t xml:space="preserve">1)</w:t>
      </w:r>
      <w:r>
        <w:t xml:space="preserve"> </w:t>
      </w:r>
      <w:r>
        <w:rPr>
          <w:b/>
          <w:bCs/>
        </w:rPr>
        <w:t xml:space="preserve">Offline golden regression</w:t>
      </w:r>
      <w:r>
        <w:t xml:space="preserve">: run</w:t>
      </w:r>
      <w:r>
        <w:t xml:space="preserve"> </w:t>
      </w:r>
      <w:r>
        <w:rPr>
          <w:rStyle w:val="VerbatimChar"/>
        </w:rPr>
        <w:t xml:space="preserve">tests/golden/test_phase2_golden_gate.py</w:t>
      </w:r>
      <w:r>
        <w:t xml:space="preserve"> </w:t>
      </w:r>
      <w:r>
        <w:t xml:space="preserve">and require all gates to pass.</w:t>
      </w:r>
      <w:r>
        <w:br/>
      </w:r>
      <w:r>
        <w:t xml:space="preserve">2)</w:t>
      </w:r>
      <w:r>
        <w:t xml:space="preserve"> </w:t>
      </w:r>
      <w:r>
        <w:rPr>
          <w:b/>
          <w:bCs/>
        </w:rPr>
        <w:t xml:space="preserve">Dataset validity + referential integrity</w:t>
      </w:r>
      <w:r>
        <w:t xml:space="preserve">: run</w:t>
      </w:r>
      <w:r>
        <w:t xml:space="preserve"> </w:t>
      </w:r>
      <w:r>
        <w:rPr>
          <w:rStyle w:val="VerbatimChar"/>
        </w:rPr>
        <w:t xml:space="preserve">python eval/validate_datasets.py</w:t>
      </w:r>
      <w:r>
        <w:t xml:space="preserve"> </w:t>
      </w:r>
      <w:r>
        <w:t xml:space="preserve">and require zero issues.</w:t>
      </w:r>
      <w:r>
        <w:br/>
      </w:r>
      <w:r>
        <w:t xml:space="preserve">3)</w:t>
      </w:r>
      <w:r>
        <w:t xml:space="preserve"> </w:t>
      </w:r>
      <w:r>
        <w:rPr>
          <w:b/>
          <w:bCs/>
        </w:rPr>
        <w:t xml:space="preserve">Retrieval coverage audit</w:t>
      </w:r>
      <w:r>
        <w:t xml:space="preserve">: measure expected-section hit rates for v2 datasets (the repo already has scripts to evaluate grounding/coverage under</w:t>
      </w:r>
      <w:r>
        <w:t xml:space="preserve"> </w:t>
      </w:r>
      <w:r>
        <w:rPr>
          <w:rStyle w:val="VerbatimChar"/>
        </w:rPr>
        <w:t xml:space="preserve">scripts/eval/</w:t>
      </w:r>
      <w:r>
        <w:t xml:space="preserve">, and</w:t>
      </w:r>
      <w:r>
        <w:t xml:space="preserve"> </w:t>
      </w:r>
      <w:r>
        <w:rPr>
          <w:rStyle w:val="VerbatimChar"/>
        </w:rPr>
        <w:t xml:space="preserve">eval/manifest.json</w:t>
      </w:r>
      <w:r>
        <w:t xml:space="preserve"> </w:t>
      </w:r>
      <w:r>
        <w:t xml:space="preserve">provides expected sections).</w:t>
      </w:r>
      <w:r>
        <w:br/>
      </w:r>
      <w:r>
        <w:t xml:space="preserve">4)</w:t>
      </w:r>
      <w:r>
        <w:t xml:space="preserve"> </w:t>
      </w:r>
      <w:r>
        <w:rPr>
          <w:b/>
          <w:bCs/>
        </w:rPr>
        <w:t xml:space="preserve">Optional remote LLM runs</w:t>
      </w:r>
      <w:r>
        <w:t xml:space="preserve">: run</w:t>
      </w:r>
      <w:r>
        <w:t xml:space="preserve"> </w:t>
      </w:r>
      <w:r>
        <w:rPr>
          <w:rStyle w:val="VerbatimChar"/>
        </w:rPr>
        <w:t xml:space="preserve">earCrawler/rag/pipeline.answer_with_rag</w:t>
      </w:r>
      <w:r>
        <w:t xml:space="preserve"> </w:t>
      </w:r>
      <w:r>
        <w:t xml:space="preserve">or</w:t>
      </w:r>
      <w:r>
        <w:t xml:space="preserve"> </w:t>
      </w:r>
      <w:r>
        <w:rPr>
          <w:rStyle w:val="VerbatimChar"/>
        </w:rPr>
        <w:t xml:space="preserve">/v1/rag/answer</w:t>
      </w:r>
      <w:r>
        <w:t xml:space="preserve"> </w:t>
      </w:r>
      <w:r>
        <w:t xml:space="preserve">with egress enabled in a controlled environment and gate on label accuracy + groundedness (not exact string match).</w:t>
      </w:r>
    </w:p>
    <w:p>
      <w:pPr>
        <w:numPr>
          <w:ilvl w:val="0"/>
          <w:numId w:val="1005"/>
        </w:numPr>
      </w:pPr>
      <w:r>
        <w:rPr>
          <w:b/>
          <w:bCs/>
        </w:rPr>
        <w:t xml:space="preserve">Logging requirements (audit + science)</w:t>
      </w:r>
      <w:r>
        <w:br/>
      </w:r>
      <w:r>
        <w:t xml:space="preserve">Must record: dataset id + version, KG/corpus digest, retrieval parameters (</w:t>
      </w:r>
      <w:r>
        <w:rPr>
          <w:rStyle w:val="VerbatimChar"/>
        </w:rPr>
        <w:t xml:space="preserve">top_k</w:t>
      </w:r>
      <w:r>
        <w:t xml:space="preserve">, thresholds), strict schema pass/fail, egress decision hashes (question/context/prompt hashes), and trace identifiers. The repo already logs timings + egress decisions and includes trace pack generation in the offline eval script (</w:t>
      </w:r>
      <w:r>
        <w:rPr>
          <w:rStyle w:val="VerbatimChar"/>
        </w:rPr>
        <w:t xml:space="preserve">earCrawler/security/data_egress.py</w:t>
      </w:r>
      <w:r>
        <w:t xml:space="preserve">,</w:t>
      </w:r>
      <w:r>
        <w:t xml:space="preserve"> </w:t>
      </w:r>
      <w:r>
        <w:rPr>
          <w:rStyle w:val="VerbatimChar"/>
        </w:rPr>
        <w:t xml:space="preserve">service/api_server/schemas/rag.py</w:t>
      </w:r>
      <w:r>
        <w:t xml:space="preserve">,</w:t>
      </w:r>
      <w:r>
        <w:t xml:space="preserve"> </w:t>
      </w:r>
      <w:r>
        <w:rPr>
          <w:rStyle w:val="VerbatimChar"/>
        </w:rPr>
        <w:t xml:space="preserve">scripts/eval/eval_golden_phase2_offline.py</w:t>
      </w:r>
      <w:r>
        <w:t xml:space="preserve">).</w:t>
      </w:r>
    </w:p>
    <w:p>
      <w:pPr>
        <w:numPr>
          <w:ilvl w:val="0"/>
          <w:numId w:val="1005"/>
        </w:numPr>
      </w:pPr>
      <w:r>
        <w:rPr>
          <w:b/>
          <w:bCs/>
        </w:rPr>
        <w:t xml:space="preserve">Analysis requirements (how conclusions are drawn)</w:t>
      </w:r>
      <w:r>
        <w:br/>
      </w:r>
      <w:r>
        <w:t xml:space="preserve">Primary: label_accuracy and unanswerable_accuracy (when applicable), plus grounded_rate and citation precision/recall using expected citations in datasets (</w:t>
      </w:r>
      <w:r>
        <w:rPr>
          <w:rStyle w:val="VerbatimChar"/>
        </w:rPr>
        <w:t xml:space="preserve">eval/manifest.json</w:t>
      </w:r>
      <w:r>
        <w:t xml:space="preserve"> </w:t>
      </w:r>
      <w:r>
        <w:t xml:space="preserve">describes label-oriented datasets; golden gate enforces citation precision). Secondary: retrieval coverage of expected sections, and performance/latency budgets.</w:t>
      </w:r>
    </w:p>
    <w:bookmarkEnd w:id="26"/>
    <w:bookmarkStart w:id="28" w:name="code-engineering-health"/>
    <w:p>
      <w:pPr>
        <w:pStyle w:val="Heading2"/>
      </w:pPr>
      <w:r>
        <w:t xml:space="preserve">Code &amp; Engineering Health</w:t>
      </w:r>
    </w:p>
    <w:p>
      <w:pPr>
        <w:pStyle w:val="FirstParagraph"/>
      </w:pPr>
      <w:r>
        <w:t xml:space="preserve">D)</w:t>
      </w:r>
      <w:r>
        <w:t xml:space="preserve"> </w:t>
      </w:r>
      <w:r>
        <w:rPr>
          <w:b/>
          <w:bCs/>
        </w:rPr>
        <w:t xml:space="preserve">Code &amp; Engineering Health (strengths/weaknesses + fixes; repo-anchored)</w:t>
      </w:r>
    </w:p>
    <w:p>
      <w:pPr>
        <w:pStyle w:val="BodyText"/>
      </w:pPr>
      <w:r>
        <w:rPr>
          <w:b/>
          <w:bCs/>
        </w:rPr>
        <w:t xml:space="preserve">Strengths (keep, build on)</w:t>
      </w:r>
      <w:r>
        <w:t xml:space="preserve"> </w:t>
      </w:r>
      <w:r>
        <w:t xml:space="preserve">-</w:t>
      </w:r>
      <w:r>
        <w:t xml:space="preserve"> </w:t>
      </w:r>
      <w:r>
        <w:rPr>
          <w:b/>
          <w:bCs/>
        </w:rPr>
        <w:t xml:space="preserve">Strict output schema validator is an excellent “regulatory QA primitive.”</w:t>
      </w:r>
      <w:r>
        <w:t xml:space="preserve"> </w:t>
      </w:r>
      <w:r>
        <w:t xml:space="preserve">It enforces: fixed keys, allowed labels, grounded quote substring checks, and refusal-format requirements (</w:t>
      </w:r>
      <w:r>
        <w:rPr>
          <w:rStyle w:val="VerbatimChar"/>
        </w:rPr>
        <w:t xml:space="preserve">earCrawler/rag/output_schema.py</w:t>
      </w:r>
      <w:r>
        <w:t xml:space="preserve">). This avoids LLM-as-judge and supports deterministic gating.</w:t>
      </w:r>
      <w:r>
        <w:t xml:space="preserve"> </w:t>
      </w:r>
      <w:r>
        <w:t xml:space="preserve">-</w:t>
      </w:r>
      <w:r>
        <w:t xml:space="preserve"> </w:t>
      </w:r>
      <w:r>
        <w:rPr>
          <w:b/>
          <w:bCs/>
        </w:rPr>
        <w:t xml:space="preserve">Egress decision hashing is a strong approach for “auditable without leaking content.”</w:t>
      </w:r>
      <w:r>
        <w:t xml:space="preserve"> </w:t>
      </w:r>
      <w:r>
        <w:rPr>
          <w:rStyle w:val="VerbatimChar"/>
        </w:rPr>
        <w:t xml:space="preserve">earCrawler/security/data_egress.py</w:t>
      </w:r>
      <w:r>
        <w:t xml:space="preserve"> </w:t>
      </w:r>
      <w:r>
        <w:t xml:space="preserve">hashes normalized text and message payloads; API responses expose hashes (not raw). This is a realistic compromise for audit log retention in sensitive environments.</w:t>
      </w:r>
      <w:r>
        <w:t xml:space="preserve"> </w:t>
      </w:r>
      <w:r>
        <w:t xml:space="preserve">-</w:t>
      </w:r>
      <w:r>
        <w:t xml:space="preserve"> </w:t>
      </w:r>
      <w:r>
        <w:rPr>
          <w:b/>
          <w:bCs/>
        </w:rPr>
        <w:t xml:space="preserve">Network-safe testing discipline exists.</w:t>
      </w:r>
      <w:r>
        <w:t xml:space="preserve"> </w:t>
      </w:r>
      <w:r>
        <w:t xml:space="preserve">Golden tests use</w:t>
      </w:r>
      <w:r>
        <w:t xml:space="preserve"> </w:t>
      </w:r>
      <w:r>
        <w:rPr>
          <w:rStyle w:val="VerbatimChar"/>
        </w:rPr>
        <w:t xml:space="preserve">pytest_socket</w:t>
      </w:r>
      <w:r>
        <w:t xml:space="preserve"> </w:t>
      </w:r>
      <w:r>
        <w:t xml:space="preserve">to ensure offline determinism (</w:t>
      </w:r>
      <w:r>
        <w:rPr>
          <w:rStyle w:val="VerbatimChar"/>
        </w:rPr>
        <w:t xml:space="preserve">tests/golden/test_phase2_golden_gate.py</w:t>
      </w:r>
      <w:r>
        <w:t xml:space="preserve">), and API tests explicitly control when sockets are allowed (</w:t>
      </w:r>
      <w:r>
        <w:rPr>
          <w:rStyle w:val="VerbatimChar"/>
        </w:rPr>
        <w:t xml:space="preserve">tests/service/test_rag_endpoint.py</w:t>
      </w:r>
      <w:r>
        <w:t xml:space="preserve">).</w:t>
      </w:r>
      <w:r>
        <w:t xml:space="preserve"> </w:t>
      </w:r>
      <w:r>
        <w:t xml:space="preserve">-</w:t>
      </w:r>
      <w:r>
        <w:t xml:space="preserve"> </w:t>
      </w:r>
      <w:r>
        <w:rPr>
          <w:b/>
          <w:bCs/>
        </w:rPr>
        <w:t xml:space="preserve">Evaluation datasets are versioned and validated.</w:t>
      </w:r>
      <w:r>
        <w:t xml:space="preserve"> </w:t>
      </w:r>
      <w:r>
        <w:rPr>
          <w:rStyle w:val="VerbatimChar"/>
        </w:rPr>
        <w:t xml:space="preserve">eval/manifest.json</w:t>
      </w:r>
      <w:r>
        <w:t xml:space="preserve"> </w:t>
      </w:r>
      <w:r>
        <w:t xml:space="preserve">encodes dataset ids/versions, and</w:t>
      </w:r>
      <w:r>
        <w:t xml:space="preserve"> </w:t>
      </w:r>
      <w:r>
        <w:rPr>
          <w:rStyle w:val="VerbatimChar"/>
        </w:rPr>
        <w:t xml:space="preserve">eval/validate_datasets.py</w:t>
      </w:r>
      <w:r>
        <w:t xml:space="preserve"> </w:t>
      </w:r>
      <w:r>
        <w:t xml:space="preserve">enforces schema + reference correctness; this is the right pattern for reproducibility.</w:t>
      </w:r>
    </w:p>
    <w:p>
      <w:pPr>
        <w:pStyle w:val="BodyText"/>
      </w:pPr>
      <w:r>
        <w:rPr>
          <w:b/>
          <w:bCs/>
        </w:rPr>
        <w:t xml:space="preserve">Weaknesses / risks (prioritize)</w:t>
      </w:r>
      <w:r>
        <w:t xml:space="preserve"> </w:t>
      </w:r>
      <w:r>
        <w:t xml:space="preserve">-</w:t>
      </w:r>
      <w:r>
        <w:t xml:space="preserve"> </w:t>
      </w:r>
      <w:r>
        <w:rPr>
          <w:b/>
          <w:bCs/>
        </w:rPr>
        <w:t xml:space="preserve">Duplicate RAG logic across library pipeline and API router.</w:t>
      </w:r>
      <w:r>
        <w:br/>
      </w:r>
      <w:r>
        <w:t xml:space="preserve">-</w:t>
      </w:r>
      <w:r>
        <w:t xml:space="preserve"> </w:t>
      </w:r>
      <w:r>
        <w:rPr>
          <w:rStyle w:val="VerbatimChar"/>
        </w:rPr>
        <w:t xml:space="preserve">earCrawler/rag/pipeline.py</w:t>
      </w:r>
      <w:r>
        <w:t xml:space="preserve"> </w:t>
      </w:r>
      <w:r>
        <w:t xml:space="preserve">and</w:t>
      </w:r>
      <w:r>
        <w:t xml:space="preserve"> </w:t>
      </w:r>
      <w:r>
        <w:rPr>
          <w:rStyle w:val="VerbatimChar"/>
        </w:rPr>
        <w:t xml:space="preserve">service/api_server/routers/rag.py</w:t>
      </w:r>
      <w:r>
        <w:t xml:space="preserve"> </w:t>
      </w:r>
      <w:r>
        <w:t xml:space="preserve">both implement: thin retrieval refusal, prompt building usage (</w:t>
      </w:r>
      <w:r>
        <w:rPr>
          <w:rStyle w:val="VerbatimChar"/>
        </w:rPr>
        <w:t xml:space="preserve">rag_pipeline._build_prompt</w:t>
      </w:r>
      <w:r>
        <w:t xml:space="preserve">), strict parsing, and egress decision assembly.</w:t>
      </w:r>
      <w:r>
        <w:br/>
      </w:r>
      <w:r>
        <w:rPr>
          <w:b/>
          <w:bCs/>
        </w:rPr>
        <w:t xml:space="preserve">Risk:</w:t>
      </w:r>
      <w:r>
        <w:t xml:space="preserve"> </w:t>
      </w:r>
      <w:r>
        <w:t xml:space="preserve">drift (one path fixed, the other left behind), and inconsistent behavior between CLI/eval and API.</w:t>
      </w:r>
      <w:r>
        <w:t xml:space="preserve"> </w:t>
      </w:r>
      <w:r>
        <w:rPr>
          <w:b/>
          <w:bCs/>
        </w:rPr>
        <w:t xml:space="preserve">Fix direction:</w:t>
      </w:r>
      <w:r>
        <w:t xml:space="preserve"> </w:t>
      </w:r>
      <w:r>
        <w:t xml:space="preserve">Make the API router call a single “core answer function” from the library path (or refactor shared logic into a shared module) and test parity.</w:t>
      </w:r>
    </w:p>
    <w:p>
      <w:pPr>
        <w:numPr>
          <w:ilvl w:val="0"/>
          <w:numId w:val="1006"/>
        </w:numPr>
      </w:pPr>
      <w:r>
        <w:rPr>
          <w:b/>
          <w:bCs/>
        </w:rPr>
        <w:t xml:space="preserve">Caching is not snapshot-aware.</w:t>
      </w:r>
      <w:r>
        <w:t xml:space="preserve"> </w:t>
      </w:r>
      <w:r>
        <w:rPr>
          <w:rStyle w:val="VerbatimChar"/>
        </w:rPr>
        <w:t xml:space="preserve">RagQueryCache</w:t>
      </w:r>
      <w:r>
        <w:t xml:space="preserve"> </w:t>
      </w:r>
      <w:r>
        <w:t xml:space="preserve">is TTL-only;</w:t>
      </w:r>
      <w:r>
        <w:t xml:space="preserve"> </w:t>
      </w:r>
      <w:r>
        <w:rPr>
          <w:rStyle w:val="VerbatimChar"/>
        </w:rPr>
        <w:t xml:space="preserve">RagQueryRequest.cache_key()</w:t>
      </w:r>
      <w:r>
        <w:t xml:space="preserve"> </w:t>
      </w:r>
      <w:r>
        <w:t xml:space="preserve">is only query/top_k/lineage flag (</w:t>
      </w:r>
      <w:r>
        <w:rPr>
          <w:rStyle w:val="VerbatimChar"/>
        </w:rPr>
        <w:t xml:space="preserve">service/api_server/schemas/rag.py</w:t>
      </w:r>
      <w:r>
        <w:t xml:space="preserve">).</w:t>
      </w:r>
      <w:r>
        <w:br/>
      </w:r>
      <w:r>
        <w:rPr>
          <w:b/>
          <w:bCs/>
        </w:rPr>
        <w:t xml:space="preserve">Risk:</w:t>
      </w:r>
      <w:r>
        <w:t xml:space="preserve"> </w:t>
      </w:r>
      <w:r>
        <w:t xml:space="preserve">You can serve an answer derived from an old corpus/KG state after updates, and have no principled “as-of” semantics or provenance linking to a snapshot digest.</w:t>
      </w:r>
      <w:r>
        <w:t xml:space="preserve"> </w:t>
      </w:r>
      <w:r>
        <w:rPr>
          <w:b/>
          <w:bCs/>
        </w:rPr>
        <w:t xml:space="preserve">Fix direction:</w:t>
      </w:r>
      <w:r>
        <w:t xml:space="preserve"> </w:t>
      </w:r>
      <w:r>
        <w:t xml:space="preserve">incorporate corpus/KG digest (or “snapshot id”) into the cache key and return it in responses; optionally require explicit</w:t>
      </w:r>
      <w:r>
        <w:t xml:space="preserve"> </w:t>
      </w:r>
      <w:r>
        <w:rPr>
          <w:rStyle w:val="VerbatimChar"/>
        </w:rPr>
        <w:t xml:space="preserve">as_of</w:t>
      </w:r>
      <w:r>
        <w:t xml:space="preserve"> </w:t>
      </w:r>
      <w:r>
        <w:t xml:space="preserve">for regulated contexts.</w:t>
      </w:r>
    </w:p>
    <w:p>
      <w:pPr>
        <w:numPr>
          <w:ilvl w:val="0"/>
          <w:numId w:val="1006"/>
        </w:numPr>
      </w:pPr>
      <w:r>
        <w:rPr>
          <w:b/>
          <w:bCs/>
        </w:rPr>
        <w:t xml:space="preserve">Scope boundary is still implicitly enforced rather than formally declared.</w:t>
      </w:r>
      <w:r>
        <w:t xml:space="preserve"> </w:t>
      </w:r>
      <w:r>
        <w:t xml:space="preserve">The repo has out-of-scope questions (e.g., ITAR) in golden tests (</w:t>
      </w:r>
      <w:r>
        <w:rPr>
          <w:rStyle w:val="VerbatimChar"/>
        </w:rPr>
        <w:t xml:space="preserve">eval/golden_phase2.v1.jsonl</w:t>
      </w:r>
      <w:r>
        <w:t xml:space="preserve">) but your maintainer Q&amp;A declares “parts only.”</w:t>
      </w:r>
      <w:r>
        <w:br/>
      </w:r>
      <w:r>
        <w:rPr>
          <w:b/>
          <w:bCs/>
        </w:rPr>
        <w:t xml:space="preserve">Fix direction:</w:t>
      </w:r>
      <w:r>
        <w:t xml:space="preserve"> </w:t>
      </w:r>
      <w:r>
        <w:t xml:space="preserve">codify “what the system covers” with explicit refusal categories aligned to regulators (EAR vs ITAR) and to your data pipelines.</w:t>
      </w:r>
    </w:p>
    <w:p>
      <w:pPr>
        <w:numPr>
          <w:ilvl w:val="0"/>
          <w:numId w:val="1006"/>
        </w:numPr>
      </w:pPr>
      <w:r>
        <w:rPr>
          <w:b/>
          <w:bCs/>
        </w:rPr>
        <w:t xml:space="preserve">Regulatory data sources are mixed (FR + BIS eCFR + CSL), but the “canonical publication” policy isn’t unified.</w:t>
      </w:r>
      <w:r>
        <w:t xml:space="preserve"> </w:t>
      </w:r>
      <w:r>
        <w:t xml:space="preserve">Real-world best practice is: CSL is an aid and still requires checking official list publications, including Federal Register notices.</w:t>
      </w:r>
      <w:r>
        <w:t xml:space="preserve"> </w:t>
      </w:r>
      <w:hyperlink r:id="rId27">
        <w:r>
          <w:rPr>
            <w:rStyle w:val="Hyperlink"/>
          </w:rPr>
          <w:t xml:space="preserve">[5]</w:t>
        </w:r>
      </w:hyperlink>
      <w:r>
        <w:br/>
      </w:r>
      <w:r>
        <w:rPr>
          <w:b/>
          <w:bCs/>
        </w:rPr>
        <w:t xml:space="preserve">Fix direction:</w:t>
      </w:r>
      <w:r>
        <w:t xml:space="preserve"> </w:t>
      </w:r>
      <w:r>
        <w:t xml:space="preserve">define a “source hierarchy for citations” and enforce it in retrieval metadata and evaluation.</w:t>
      </w:r>
    </w:p>
    <w:p>
      <w:pPr>
        <w:pStyle w:val="FirstParagraph"/>
      </w:pPr>
      <w:r>
        <w:rPr>
          <w:b/>
          <w:bCs/>
        </w:rPr>
        <w:t xml:space="preserve">Concrete engineering fixes to schedule early</w:t>
      </w:r>
      <w:r>
        <w:t xml:space="preserve"> </w:t>
      </w:r>
      <w:r>
        <w:t xml:space="preserve">- Make “thin retrieval refusal” default-on for production builds (or for</w:t>
      </w:r>
      <w:r>
        <w:t xml:space="preserve"> </w:t>
      </w:r>
      <w:r>
        <w:rPr>
          <w:rStyle w:val="VerbatimChar"/>
        </w:rPr>
        <w:t xml:space="preserve">EARCRAWLER_PROFILE=prod</w:t>
      </w:r>
      <w:r>
        <w:t xml:space="preserve">) and make all exception knobs explicit and logged (already mostly done via env vars).</w:t>
      </w:r>
      <w:r>
        <w:t xml:space="preserve"> </w:t>
      </w:r>
      <w:r>
        <w:t xml:space="preserve">- Add a “release check” command that runs: dataset validation + golden gate + unit tests + static checks, and emits a single pass/fail artifact (this becomes your operator-facing quality gate).</w:t>
      </w:r>
      <w:r>
        <w:t xml:space="preserve"> </w:t>
      </w:r>
      <w:r>
        <w:t xml:space="preserve">- Ensure</w:t>
      </w:r>
      <w:r>
        <w:t xml:space="preserve"> </w:t>
      </w:r>
      <w:r>
        <w:rPr>
          <w:rStyle w:val="VerbatimChar"/>
        </w:rPr>
        <w:t xml:space="preserve">config/llm_secrets.env</w:t>
      </w:r>
      <w:r>
        <w:t xml:space="preserve"> </w:t>
      </w:r>
      <w:r>
        <w:t xml:space="preserve">remains local-only and never printed;</w:t>
      </w:r>
      <w:r>
        <w:t xml:space="preserve"> </w:t>
      </w:r>
      <w:r>
        <w:rPr>
          <w:rStyle w:val="VerbatimChar"/>
        </w:rPr>
        <w:t xml:space="preserve">.gitignore</w:t>
      </w:r>
      <w:r>
        <w:t xml:space="preserve"> </w:t>
      </w:r>
      <w:r>
        <w:t xml:space="preserve">already excludes it and</w:t>
      </w:r>
      <w:r>
        <w:t xml:space="preserve"> </w:t>
      </w:r>
      <w:r>
        <w:rPr>
          <w:rStyle w:val="VerbatimChar"/>
        </w:rPr>
        <w:t xml:space="preserve">.env</w:t>
      </w:r>
      <w:r>
        <w:t xml:space="preserve"> </w:t>
      </w:r>
      <w:r>
        <w:t xml:space="preserve">(</w:t>
      </w:r>
      <w:r>
        <w:rPr>
          <w:rStyle w:val="VerbatimChar"/>
        </w:rPr>
        <w:t xml:space="preserve">.gitignore</w:t>
      </w:r>
      <w:r>
        <w:t xml:space="preserve"> </w:t>
      </w:r>
      <w:r>
        <w:t xml:space="preserve">contains</w:t>
      </w:r>
      <w:r>
        <w:t xml:space="preserve"> </w:t>
      </w:r>
      <w:r>
        <w:rPr>
          <w:rStyle w:val="VerbatimChar"/>
        </w:rPr>
        <w:t xml:space="preserve">config/llm_secrets.env</w:t>
      </w:r>
      <w:r>
        <w:t xml:space="preserve"> </w:t>
      </w:r>
      <w:r>
        <w:t xml:space="preserve">and</w:t>
      </w:r>
      <w:r>
        <w:t xml:space="preserve"> </w:t>
      </w:r>
      <w:r>
        <w:rPr>
          <w:rStyle w:val="VerbatimChar"/>
        </w:rPr>
        <w:t xml:space="preserve">.env</w:t>
      </w:r>
      <w:r>
        <w:t xml:space="preserve">).</w:t>
      </w:r>
    </w:p>
    <w:bookmarkEnd w:id="28"/>
    <w:bookmarkStart w:id="29" w:name="promptinginstruction-quality-review"/>
    <w:p>
      <w:pPr>
        <w:pStyle w:val="Heading2"/>
      </w:pPr>
      <w:r>
        <w:t xml:space="preserve">Prompting/Instruction Quality Review</w:t>
      </w:r>
    </w:p>
    <w:p>
      <w:pPr>
        <w:pStyle w:val="FirstParagraph"/>
      </w:pPr>
      <w:r>
        <w:t xml:space="preserve">E)</w:t>
      </w:r>
      <w:r>
        <w:t xml:space="preserve"> </w:t>
      </w:r>
      <w:r>
        <w:rPr>
          <w:b/>
          <w:bCs/>
        </w:rPr>
        <w:t xml:space="preserve">Prompting/Instruction Quality Review (failure modes + 5–10 prompt patterns; repo-anchored)</w:t>
      </w:r>
    </w:p>
    <w:p>
      <w:pPr>
        <w:pStyle w:val="BodyText"/>
      </w:pPr>
      <w:r>
        <w:rPr>
          <w:b/>
          <w:bCs/>
        </w:rPr>
        <w:t xml:space="preserve">What exists today</w:t>
      </w:r>
      <w:r>
        <w:t xml:space="preserve"> </w:t>
      </w:r>
      <w:r>
        <w:t xml:space="preserve">- The canonical prompt builder is</w:t>
      </w:r>
      <w:r>
        <w:t xml:space="preserve"> </w:t>
      </w:r>
      <w:r>
        <w:rPr>
          <w:rStyle w:val="VerbatimChar"/>
        </w:rPr>
        <w:t xml:space="preserve">earCrawler/rag/pipeline.py::_build_prompt</w:t>
      </w:r>
      <w:r>
        <w:t xml:space="preserve">. It supports:</w:t>
      </w:r>
      <w:r>
        <w:t xml:space="preserve"> </w:t>
      </w:r>
      <w:r>
        <w:t xml:space="preserve">- a</w:t>
      </w:r>
      <w:r>
        <w:t xml:space="preserve"> </w:t>
      </w:r>
      <w:r>
        <w:rPr>
          <w:b/>
          <w:bCs/>
        </w:rPr>
        <w:t xml:space="preserve">truthiness schema</w:t>
      </w:r>
      <w:r>
        <w:t xml:space="preserve"> </w:t>
      </w:r>
      <w:r>
        <w:t xml:space="preserve">(</w:t>
      </w:r>
      <w:r>
        <w:rPr>
          <w:rStyle w:val="VerbatimChar"/>
        </w:rPr>
        <w:t xml:space="preserve">label_schema=="truthiness"</w:t>
      </w:r>
      <w:r>
        <w:t xml:space="preserve">) with allowed labels</w:t>
      </w:r>
      <w:r>
        <w:t xml:space="preserve"> </w:t>
      </w:r>
      <w:r>
        <w:rPr>
          <w:rStyle w:val="VerbatimChar"/>
        </w:rPr>
        <w:t xml:space="preserve">true/false/unanswerable</w:t>
      </w:r>
      <w:r>
        <w:t xml:space="preserve"> </w:t>
      </w:r>
      <w:r>
        <w:t xml:space="preserve">- a</w:t>
      </w:r>
      <w:r>
        <w:t xml:space="preserve"> </w:t>
      </w:r>
      <w:r>
        <w:rPr>
          <w:b/>
          <w:bCs/>
        </w:rPr>
        <w:t xml:space="preserve">multi-label taxonomy</w:t>
      </w:r>
      <w:r>
        <w:t xml:space="preserve"> </w:t>
      </w:r>
      <w:r>
        <w:t xml:space="preserve">(license/exception/permitted/prohibited/unanswerable plus true/false)</w:t>
      </w:r>
      <w:r>
        <w:t xml:space="preserve"> </w:t>
      </w:r>
      <w:r>
        <w:t xml:space="preserve">-</w:t>
      </w:r>
      <w:r>
        <w:t xml:space="preserve"> </w:t>
      </w:r>
      <w:r>
        <w:rPr>
          <w:b/>
          <w:bCs/>
        </w:rPr>
        <w:t xml:space="preserve">hard grounding rules</w:t>
      </w:r>
      <w:r>
        <w:t xml:space="preserve"> </w:t>
      </w:r>
      <w:r>
        <w:t xml:space="preserve">stated in the prompt: every citation quote must be a verbatim substring of the provided context; otherwise label must be unanswerable.</w:t>
      </w:r>
    </w:p>
    <w:p>
      <w:pPr>
        <w:pStyle w:val="BodyText"/>
      </w:pPr>
      <w:r>
        <w:rPr>
          <w:b/>
          <w:bCs/>
        </w:rPr>
        <w:t xml:space="preserve">Primary failure modes (based on code contracts)</w:t>
      </w:r>
      <w:r>
        <w:t xml:space="preserve"> </w:t>
      </w:r>
      <w:r>
        <w:t xml:space="preserve">-</w:t>
      </w:r>
      <w:r>
        <w:t xml:space="preserve"> </w:t>
      </w:r>
      <w:r>
        <w:rPr>
          <w:b/>
          <w:bCs/>
        </w:rPr>
        <w:t xml:space="preserve">Schema failure / free-form output:</w:t>
      </w:r>
      <w:r>
        <w:t xml:space="preserve"> </w:t>
      </w:r>
      <w:r>
        <w:t xml:space="preserve">API router explicitly returns HTTP 422 if the model returns non-JSON (</w:t>
      </w:r>
      <w:r>
        <w:rPr>
          <w:rStyle w:val="VerbatimChar"/>
        </w:rPr>
        <w:t xml:space="preserve">tests/service/test_rag_endpoint.py::test_llm_endpoint_schema_failure_returns_422</w:t>
      </w:r>
      <w:r>
        <w:t xml:space="preserve"> </w:t>
      </w:r>
      <w:r>
        <w:t xml:space="preserve">demonstrates this).</w:t>
      </w:r>
      <w:r>
        <w:br/>
      </w:r>
      <w:r>
        <w:t xml:space="preserve">Mitigation: keep strict schema, but add a “repair pass” only in non-gating modes (do not allow it into CI gates).</w:t>
      </w:r>
      <w:r>
        <w:t xml:space="preserve"> </w:t>
      </w:r>
      <w:r>
        <w:t xml:space="preserve">-</w:t>
      </w:r>
      <w:r>
        <w:t xml:space="preserve"> </w:t>
      </w:r>
      <w:r>
        <w:rPr>
          <w:b/>
          <w:bCs/>
        </w:rPr>
        <w:t xml:space="preserve">Ungrounded citations:</w:t>
      </w:r>
      <w:r>
        <w:t xml:space="preserve"> </w:t>
      </w:r>
      <w:r>
        <w:t xml:space="preserve">validator rejects citations not found in contexts (</w:t>
      </w:r>
      <w:r>
        <w:rPr>
          <w:rStyle w:val="VerbatimChar"/>
        </w:rPr>
        <w:t xml:space="preserve">earCrawler/rag/output_schema.py</w:t>
      </w:r>
      <w:r>
        <w:t xml:space="preserve">), and the API test asserts 422 on “NOT IN CONTEXT” quotes.</w:t>
      </w:r>
      <w:r>
        <w:br/>
      </w:r>
      <w:r>
        <w:t xml:space="preserve">Mitigation: keep as hard failure; it’s the right rule for regulated QA.</w:t>
      </w:r>
      <w:r>
        <w:t xml:space="preserve"> </w:t>
      </w:r>
      <w:r>
        <w:t xml:space="preserve">-</w:t>
      </w:r>
      <w:r>
        <w:t xml:space="preserve"> </w:t>
      </w:r>
      <w:r>
        <w:rPr>
          <w:b/>
          <w:bCs/>
        </w:rPr>
        <w:t xml:space="preserve">Label taxonomy mismatch:</w:t>
      </w:r>
      <w:r>
        <w:t xml:space="preserve"> </w:t>
      </w:r>
      <w:r>
        <w:t xml:space="preserve">The project supports both “truthiness” and “compliance taxonomy.” If the wrong schema is used for a dataset, label scoring becomes meaningless.</w:t>
      </w:r>
      <w:r>
        <w:br/>
      </w:r>
      <w:r>
        <w:t xml:space="preserve">Mitigation: tie each dataset id → required label schema in</w:t>
      </w:r>
      <w:r>
        <w:t xml:space="preserve"> </w:t>
      </w:r>
      <w:r>
        <w:rPr>
          <w:rStyle w:val="VerbatimChar"/>
        </w:rPr>
        <w:t xml:space="preserve">eval/manifest.json</w:t>
      </w:r>
      <w:r>
        <w:t xml:space="preserve"> </w:t>
      </w:r>
      <w:r>
        <w:t xml:space="preserve">(currently implicit) and enforce in eval harness.</w:t>
      </w:r>
      <w:r>
        <w:t xml:space="preserve"> </w:t>
      </w:r>
      <w:r>
        <w:t xml:space="preserve">-</w:t>
      </w:r>
      <w:r>
        <w:t xml:space="preserve"> </w:t>
      </w:r>
      <w:r>
        <w:rPr>
          <w:b/>
          <w:bCs/>
        </w:rPr>
        <w:t xml:space="preserve">Thin retrieval but model still answers:</w:t>
      </w:r>
      <w:r>
        <w:t xml:space="preserve"> </w:t>
      </w:r>
      <w:r>
        <w:t xml:space="preserve">the pipeline can deterministically refuse on thin retrieval</w:t>
      </w:r>
      <w:r>
        <w:t xml:space="preserve"> </w:t>
      </w:r>
      <w:r>
        <w:rPr>
          <w:b/>
          <w:bCs/>
        </w:rPr>
        <w:t xml:space="preserve">only</w:t>
      </w:r>
      <w:r>
        <w:t xml:space="preserve"> </w:t>
      </w:r>
      <w:r>
        <w:t xml:space="preserve">if</w:t>
      </w:r>
      <w:r>
        <w:t xml:space="preserve"> </w:t>
      </w:r>
      <w:r>
        <w:rPr>
          <w:rStyle w:val="VerbatimChar"/>
        </w:rPr>
        <w:t xml:space="preserve">EARCRAWLER_REFUSE_ON_THIN_RETRIEVAL=1</w:t>
      </w:r>
      <w:r>
        <w:t xml:space="preserve"> </w:t>
      </w:r>
      <w:r>
        <w:t xml:space="preserve">is set (same in API router).</w:t>
      </w:r>
      <w:r>
        <w:br/>
      </w:r>
      <w:r>
        <w:t xml:space="preserve">Mitigation: production profile should set refusal-on-thin as default, or make it hard-coded for regulated mode.</w:t>
      </w:r>
    </w:p>
    <w:p>
      <w:pPr>
        <w:pStyle w:val="BodyText"/>
      </w:pPr>
      <w:r>
        <w:rPr>
          <w:b/>
          <w:bCs/>
        </w:rPr>
        <w:t xml:space="preserve">Prompt patterns worth keeping (and reusing consistently)</w:t>
      </w:r>
      <w:r>
        <w:t xml:space="preserve"> </w:t>
      </w:r>
      <w:r>
        <w:t xml:space="preserve">1)</w:t>
      </w:r>
      <w:r>
        <w:t xml:space="preserve"> </w:t>
      </w:r>
      <w:r>
        <w:rPr>
          <w:b/>
          <w:bCs/>
        </w:rPr>
        <w:t xml:space="preserve">Strict JSON-only response instruction</w:t>
      </w:r>
      <w:r>
        <w:t xml:space="preserve"> </w:t>
      </w:r>
      <w:r>
        <w:t xml:space="preserve">(already present).</w:t>
      </w:r>
      <w:r>
        <w:br/>
      </w:r>
      <w:r>
        <w:t xml:space="preserve">2)</w:t>
      </w:r>
      <w:r>
        <w:t xml:space="preserve"> </w:t>
      </w:r>
      <w:r>
        <w:rPr>
          <w:b/>
          <w:bCs/>
        </w:rPr>
        <w:t xml:space="preserve">Explicit allowed label enumeration</w:t>
      </w:r>
      <w:r>
        <w:t xml:space="preserve"> </w:t>
      </w:r>
      <w:r>
        <w:t xml:space="preserve">(already present).</w:t>
      </w:r>
      <w:r>
        <w:br/>
      </w:r>
      <w:r>
        <w:t xml:space="preserve">3)</w:t>
      </w:r>
      <w:r>
        <w:t xml:space="preserve"> </w:t>
      </w:r>
      <w:r>
        <w:rPr>
          <w:b/>
          <w:bCs/>
        </w:rPr>
        <w:t xml:space="preserve">Grounding rule: verbatim substring quote required</w:t>
      </w:r>
      <w:r>
        <w:t xml:space="preserve"> </w:t>
      </w:r>
      <w:r>
        <w:t xml:space="preserve">(already present and validated).</w:t>
      </w:r>
      <w:r>
        <w:br/>
      </w:r>
      <w:r>
        <w:t xml:space="preserve">4)</w:t>
      </w:r>
      <w:r>
        <w:t xml:space="preserve"> </w:t>
      </w:r>
      <w:r>
        <w:rPr>
          <w:b/>
          <w:bCs/>
        </w:rPr>
        <w:t xml:space="preserve">Refusal formatting requirements for unanswerable</w:t>
      </w:r>
      <w:r>
        <w:t xml:space="preserve"> </w:t>
      </w:r>
      <w:r>
        <w:t xml:space="preserve">(already present).</w:t>
      </w:r>
      <w:r>
        <w:br/>
      </w:r>
      <w:r>
        <w:t xml:space="preserve">5)</w:t>
      </w:r>
      <w:r>
        <w:t xml:space="preserve"> </w:t>
      </w:r>
      <w:r>
        <w:rPr>
          <w:b/>
          <w:bCs/>
        </w:rPr>
        <w:t xml:space="preserve">Task-aware label mapping</w:t>
      </w:r>
      <w:r>
        <w:t xml:space="preserve"> </w:t>
      </w:r>
      <w:r>
        <w:t xml:space="preserve">(in taxonomy prompt: “need a license?” vs “without a license?”).</w:t>
      </w:r>
      <w:r>
        <w:br/>
      </w:r>
      <w:r>
        <w:t xml:space="preserve">6)</w:t>
      </w:r>
      <w:r>
        <w:t xml:space="preserve"> </w:t>
      </w:r>
      <w:r>
        <w:rPr>
          <w:b/>
          <w:bCs/>
        </w:rPr>
        <w:t xml:space="preserve">“If assumptions non-empty, label must be unanswerable unless supported”</w:t>
      </w:r>
      <w:r>
        <w:t xml:space="preserve"> </w:t>
      </w:r>
      <w:r>
        <w:t xml:space="preserve">(validator enforces).</w:t>
      </w:r>
      <w:r>
        <w:br/>
      </w:r>
      <w:r>
        <w:t xml:space="preserve">7)</w:t>
      </w:r>
      <w:r>
        <w:t xml:space="preserve"> </w:t>
      </w:r>
      <w:r>
        <w:rPr>
          <w:b/>
          <w:bCs/>
        </w:rPr>
        <w:t xml:space="preserve">Context framing as</w:t>
      </w:r>
      <w:r>
        <w:rPr>
          <w:b/>
          <w:bCs/>
        </w:rPr>
        <w:t xml:space="preserve"> </w:t>
      </w:r>
      <w:r>
        <w:rPr>
          <w:rStyle w:val="VerbatimChar"/>
          <w:b/>
          <w:bCs/>
        </w:rPr>
        <w:t xml:space="preserve">[SECTION] text</w:t>
      </w:r>
      <w:r>
        <w:t xml:space="preserve"> </w:t>
      </w:r>
      <w:r>
        <w:t xml:space="preserve">for stable citation IDs (pipeline constructs contexts with</w:t>
      </w:r>
      <w:r>
        <w:t xml:space="preserve"> </w:t>
      </w:r>
      <w:r>
        <w:rPr>
          <w:rStyle w:val="VerbatimChar"/>
        </w:rPr>
        <w:t xml:space="preserve">[section_id]</w:t>
      </w:r>
      <w:r>
        <w:t xml:space="preserve"> </w:t>
      </w:r>
      <w:r>
        <w:t xml:space="preserve">prefix).</w:t>
      </w:r>
      <w:r>
        <w:br/>
      </w:r>
      <w:r>
        <w:t xml:space="preserve">8)</w:t>
      </w:r>
      <w:r>
        <w:t xml:space="preserve"> </w:t>
      </w:r>
      <w:r>
        <w:rPr>
          <w:b/>
          <w:bCs/>
        </w:rPr>
        <w:t xml:space="preserve">Truthiness schema for binary QA</w:t>
      </w:r>
      <w:r>
        <w:t xml:space="preserve"> </w:t>
      </w:r>
      <w:r>
        <w:t xml:space="preserve">(used in golden fixtures and suitable for stable gated tests).</w:t>
      </w:r>
      <w:r>
        <w:br/>
      </w:r>
      <w:r>
        <w:t xml:space="preserve">9)</w:t>
      </w:r>
      <w:r>
        <w:t xml:space="preserve"> </w:t>
      </w:r>
      <w:r>
        <w:rPr>
          <w:b/>
          <w:bCs/>
        </w:rPr>
        <w:t xml:space="preserve">Evidence self-check field (</w:t>
      </w:r>
      <w:r>
        <w:rPr>
          <w:rStyle w:val="VerbatimChar"/>
          <w:b/>
          <w:bCs/>
        </w:rPr>
        <w:t xml:space="preserve">evidence_okay</w:t>
      </w:r>
      <w:r>
        <w:rPr>
          <w:b/>
          <w:bCs/>
        </w:rPr>
        <w:t xml:space="preserve">)</w:t>
      </w:r>
      <w:r>
        <w:t xml:space="preserve">: while not relied on as judge, it supports diagnostics and can trigger strict rejection if</w:t>
      </w:r>
      <w:r>
        <w:t xml:space="preserve"> </w:t>
      </w:r>
      <w:r>
        <w:rPr>
          <w:rStyle w:val="VerbatimChar"/>
        </w:rPr>
        <w:t xml:space="preserve">ok=false</w:t>
      </w:r>
      <w:r>
        <w:t xml:space="preserve"> </w:t>
      </w:r>
      <w:r>
        <w:t xml:space="preserve">(validator enforces</w:t>
      </w:r>
      <w:r>
        <w:t xml:space="preserve"> </w:t>
      </w:r>
      <w:r>
        <w:rPr>
          <w:rStyle w:val="VerbatimChar"/>
        </w:rPr>
        <w:t xml:space="preserve">ok</w:t>
      </w:r>
      <w:r>
        <w:t xml:space="preserve"> </w:t>
      </w:r>
      <w:r>
        <w:t xml:space="preserve">must be true).</w:t>
      </w:r>
      <w:r>
        <w:br/>
      </w:r>
      <w:r>
        <w:t xml:space="preserve">10)</w:t>
      </w:r>
      <w:r>
        <w:t xml:space="preserve"> </w:t>
      </w:r>
      <w:r>
        <w:rPr>
          <w:b/>
          <w:bCs/>
        </w:rPr>
        <w:t xml:space="preserve">Retrieval-guidance hint on refusal</w:t>
      </w:r>
      <w:r>
        <w:t xml:space="preserve">: ensures actionable refusals (validator demands refusal keywords + hint keywords).</w:t>
      </w:r>
    </w:p>
    <w:p>
      <w:pPr>
        <w:pStyle w:val="BodyText"/>
      </w:pPr>
      <w:r>
        <w:rPr>
          <w:b/>
          <w:bCs/>
        </w:rPr>
        <w:t xml:space="preserve">One critical improvement</w:t>
      </w:r>
      <w:r>
        <w:t xml:space="preserve"> </w:t>
      </w:r>
      <w:r>
        <w:t xml:space="preserve">-</w:t>
      </w:r>
      <w:r>
        <w:t xml:space="preserve"> </w:t>
      </w:r>
      <w:r>
        <w:rPr>
          <w:b/>
          <w:bCs/>
        </w:rPr>
        <w:t xml:space="preserve">Unify prompt building across all entrypoints.</w:t>
      </w:r>
      <w:r>
        <w:t xml:space="preserve"> </w:t>
      </w:r>
      <w:r>
        <w:t xml:space="preserve">Today the API router calls</w:t>
      </w:r>
      <w:r>
        <w:t xml:space="preserve"> </w:t>
      </w:r>
      <w:r>
        <w:rPr>
          <w:rStyle w:val="VerbatimChar"/>
        </w:rPr>
        <w:t xml:space="preserve">rag_pipeline._build_prompt</w:t>
      </w:r>
      <w:r>
        <w:t xml:space="preserve"> </w:t>
      </w:r>
      <w:r>
        <w:t xml:space="preserve">in some paths but also duplicates other behavior. Make prompt construction a single exported function and ban</w:t>
      </w:r>
      <w:r>
        <w:t xml:space="preserve"> </w:t>
      </w:r>
      <w:r>
        <w:rPr>
          <w:rStyle w:val="VerbatimChar"/>
        </w:rPr>
        <w:t xml:space="preserve">_build_prompt</w:t>
      </w:r>
      <w:r>
        <w:t xml:space="preserve"> </w:t>
      </w:r>
      <w:r>
        <w:t xml:space="preserve">direct imports outside the module.</w:t>
      </w:r>
    </w:p>
    <w:bookmarkEnd w:id="29"/>
    <w:bookmarkStart w:id="34" w:name="evaluation-plan"/>
    <w:p>
      <w:pPr>
        <w:pStyle w:val="Heading2"/>
      </w:pPr>
      <w:r>
        <w:t xml:space="preserve">Evaluation Plan</w:t>
      </w:r>
    </w:p>
    <w:p>
      <w:pPr>
        <w:pStyle w:val="FirstParagraph"/>
      </w:pPr>
      <w:r>
        <w:t xml:space="preserve">F)</w:t>
      </w:r>
      <w:r>
        <w:t xml:space="preserve"> </w:t>
      </w:r>
      <w:r>
        <w:rPr>
          <w:b/>
          <w:bCs/>
        </w:rPr>
        <w:t xml:space="preserve">Evaluation Plan (MVP harness + metrics + 10–20 golden tests; repo-anchored)</w:t>
      </w:r>
    </w:p>
    <w:bookmarkStart w:id="30" w:name="X78543e8a0257dfff2da5c33af26790c23e00018"/>
    <w:p>
      <w:pPr>
        <w:pStyle w:val="Heading3"/>
      </w:pPr>
      <w:r>
        <w:t xml:space="preserve">How “golden tests” differ from v1/v2 tests in this repo (F1)</w:t>
      </w:r>
    </w:p>
    <w:p>
      <w:pPr>
        <w:pStyle w:val="FirstParagraph"/>
      </w:pPr>
      <w:r>
        <w:rPr>
          <w:b/>
          <w:bCs/>
        </w:rPr>
        <w:t xml:space="preserve">Golden tests (Phase 2) in this repo</w:t>
      </w:r>
      <w:r>
        <w:t xml:space="preserve"> </w:t>
      </w:r>
      <w:r>
        <w:t xml:space="preserve">-</w:t>
      </w:r>
      <w:r>
        <w:t xml:space="preserve"> </w:t>
      </w:r>
      <w:r>
        <w:rPr>
          <w:b/>
          <w:bCs/>
        </w:rPr>
        <w:t xml:space="preserve">Deterministic + offline:</w:t>
      </w:r>
      <w:r>
        <w:t xml:space="preserve"> </w:t>
      </w:r>
      <w:r>
        <w:rPr>
          <w:rStyle w:val="VerbatimChar"/>
        </w:rPr>
        <w:t xml:space="preserve">tests/golden/test_phase2_golden_gate.py</w:t>
      </w:r>
      <w:r>
        <w:t xml:space="preserve"> </w:t>
      </w:r>
      <w:r>
        <w:t xml:space="preserve">disables network, stubs retrieval and LLM generation with fixtures (</w:t>
      </w:r>
      <w:r>
        <w:rPr>
          <w:rStyle w:val="VerbatimChar"/>
        </w:rPr>
        <w:t xml:space="preserve">tests/fixtures/golden_retrieval_map.py</w:t>
      </w:r>
      <w:r>
        <w:t xml:space="preserve">,</w:t>
      </w:r>
      <w:r>
        <w:t xml:space="preserve"> </w:t>
      </w:r>
      <w:r>
        <w:rPr>
          <w:rStyle w:val="VerbatimChar"/>
        </w:rPr>
        <w:t xml:space="preserve">tests/fixtures/golden_llm_outputs.py</w:t>
      </w:r>
      <w:r>
        <w:t xml:space="preserve">), and runs</w:t>
      </w:r>
      <w:r>
        <w:t xml:space="preserve"> </w:t>
      </w:r>
      <w:r>
        <w:rPr>
          <w:rStyle w:val="VerbatimChar"/>
        </w:rPr>
        <w:t xml:space="preserve">earCrawler/rag/pipeline.answer_with_rag</w:t>
      </w:r>
      <w:r>
        <w:t xml:space="preserve"> </w:t>
      </w:r>
      <w:r>
        <w:t xml:space="preserve">under controlled env settings.</w:t>
      </w:r>
      <w:r>
        <w:br/>
      </w:r>
      <w:r>
        <w:t xml:space="preserve">-</w:t>
      </w:r>
      <w:r>
        <w:t xml:space="preserve"> </w:t>
      </w:r>
      <w:r>
        <w:rPr>
          <w:b/>
          <w:bCs/>
        </w:rPr>
        <w:t xml:space="preserve">Hard metric gates:</w:t>
      </w:r>
      <w:r>
        <w:t xml:space="preserve"> </w:t>
      </w:r>
      <w:r>
        <w:t xml:space="preserve">It asserts minimum acceptable rates (e.g.,</w:t>
      </w:r>
      <w:r>
        <w:t xml:space="preserve"> </w:t>
      </w:r>
      <w:r>
        <w:rPr>
          <w:rStyle w:val="VerbatimChar"/>
        </w:rPr>
        <w:t xml:space="preserve">unanswerable_accuracy &gt;= 0.9</w:t>
      </w:r>
      <w:r>
        <w:t xml:space="preserve">,</w:t>
      </w:r>
      <w:r>
        <w:t xml:space="preserve"> </w:t>
      </w:r>
      <w:r>
        <w:rPr>
          <w:rStyle w:val="VerbatimChar"/>
        </w:rPr>
        <w:t xml:space="preserve">grounding_contract_pass_rate &gt;= 0.8</w:t>
      </w:r>
      <w:r>
        <w:t xml:space="preserve">) and requires</w:t>
      </w:r>
      <w:r>
        <w:t xml:space="preserve"> </w:t>
      </w:r>
      <w:r>
        <w:rPr>
          <w:b/>
          <w:bCs/>
        </w:rPr>
        <w:t xml:space="preserve">citation precision == 1.0</w:t>
      </w:r>
      <w:r>
        <w:t xml:space="preserve">.</w:t>
      </w:r>
      <w:r>
        <w:br/>
      </w:r>
      <w:r>
        <w:t xml:space="preserve">-</w:t>
      </w:r>
      <w:r>
        <w:t xml:space="preserve"> </w:t>
      </w:r>
      <w:r>
        <w:rPr>
          <w:b/>
          <w:bCs/>
        </w:rPr>
        <w:t xml:space="preserve">Purpose:</w:t>
      </w:r>
      <w:r>
        <w:t xml:space="preserve"> </w:t>
      </w:r>
      <w:r>
        <w:t xml:space="preserve">regression gate for “must never break” properties (refuse on thin evidence, never cite wrong sections, never produce ungrounded quotes).</w:t>
      </w:r>
    </w:p>
    <w:p>
      <w:pPr>
        <w:pStyle w:val="BodyText"/>
      </w:pPr>
      <w:r>
        <w:rPr>
          <w:b/>
          <w:bCs/>
        </w:rPr>
        <w:t xml:space="preserve">v1/v2 tests and eval datasets</w:t>
      </w:r>
      <w:r>
        <w:t xml:space="preserve"> </w:t>
      </w:r>
      <w:r>
        <w:t xml:space="preserve">- The repo also contains:</w:t>
      </w:r>
      <w:r>
        <w:t xml:space="preserve"> </w:t>
      </w:r>
      <w:r>
        <w:t xml:space="preserve">-</w:t>
      </w:r>
      <w:r>
        <w:t xml:space="preserve"> </w:t>
      </w:r>
      <w:r>
        <w:rPr>
          <w:b/>
          <w:bCs/>
        </w:rPr>
        <w:t xml:space="preserve">Unit/integration tests</w:t>
      </w:r>
      <w:r>
        <w:t xml:space="preserve"> </w:t>
      </w:r>
      <w:r>
        <w:t xml:space="preserve">for API behavior (</w:t>
      </w:r>
      <w:r>
        <w:rPr>
          <w:rStyle w:val="VerbatimChar"/>
        </w:rPr>
        <w:t xml:space="preserve">tests/service/test_rag_endpoint.py</w:t>
      </w:r>
      <w:r>
        <w:t xml:space="preserve">) verifying caching semantics, error handling, and strict schema behavior.</w:t>
      </w:r>
      <w:r>
        <w:t xml:space="preserve"> </w:t>
      </w:r>
      <w:r>
        <w:t xml:space="preserve">-</w:t>
      </w:r>
      <w:r>
        <w:t xml:space="preserve"> </w:t>
      </w:r>
      <w:r>
        <w:rPr>
          <w:b/>
          <w:bCs/>
        </w:rPr>
        <w:t xml:space="preserve">Versioned eval datasets</w:t>
      </w:r>
      <w:r>
        <w:t xml:space="preserve"> </w:t>
      </w:r>
      <w:r>
        <w:t xml:space="preserve">registered in</w:t>
      </w:r>
      <w:r>
        <w:t xml:space="preserve"> </w:t>
      </w:r>
      <w:r>
        <w:rPr>
          <w:rStyle w:val="VerbatimChar"/>
        </w:rPr>
        <w:t xml:space="preserve">eval/manifest.json</w:t>
      </w:r>
      <w:r>
        <w:t xml:space="preserve"> </w:t>
      </w:r>
      <w:r>
        <w:t xml:space="preserve">(</w:t>
      </w:r>
      <w:r>
        <w:rPr>
          <w:rStyle w:val="VerbatimChar"/>
        </w:rPr>
        <w:t xml:space="preserve">ear_compliance.v1/v2</w:t>
      </w:r>
      <w:r>
        <w:t xml:space="preserve">,</w:t>
      </w:r>
      <w:r>
        <w:t xml:space="preserve"> </w:t>
      </w:r>
      <w:r>
        <w:rPr>
          <w:rStyle w:val="VerbatimChar"/>
        </w:rPr>
        <w:t xml:space="preserve">entity_obligations.v1/v2</w:t>
      </w:r>
      <w:r>
        <w:t xml:space="preserve">,</w:t>
      </w:r>
      <w:r>
        <w:t xml:space="preserve"> </w:t>
      </w:r>
      <w:r>
        <w:rPr>
          <w:rStyle w:val="VerbatimChar"/>
        </w:rPr>
        <w:t xml:space="preserve">unanswerable.v1/v2</w:t>
      </w:r>
      <w:r>
        <w:t xml:space="preserve">) and validated by</w:t>
      </w:r>
      <w:r>
        <w:t xml:space="preserve"> </w:t>
      </w:r>
      <w:r>
        <w:rPr>
          <w:rStyle w:val="VerbatimChar"/>
        </w:rPr>
        <w:t xml:space="preserve">eval/validate_datasets.py</w:t>
      </w:r>
      <w:r>
        <w:t xml:space="preserve">. These datasets are suitable for running through the full pipeline, including optional remote LLM generation, but they are not inherently deterministic if the LLM is not stubbed.</w:t>
      </w:r>
    </w:p>
    <w:p>
      <w:pPr>
        <w:pStyle w:val="BodyText"/>
      </w:pPr>
      <w:r>
        <w:rPr>
          <w:b/>
          <w:bCs/>
        </w:rPr>
        <w:t xml:space="preserve">Why golden gates matter for regulated QA</w:t>
      </w:r>
      <w:r>
        <w:t xml:space="preserve"> </w:t>
      </w:r>
      <w:r>
        <w:t xml:space="preserve">-</w:t>
      </w:r>
      <w:r>
        <w:t xml:space="preserve"> </w:t>
      </w:r>
      <w:r>
        <w:rPr>
          <w:b/>
          <w:bCs/>
        </w:rPr>
        <w:t xml:space="preserve">Regression control:</w:t>
      </w:r>
      <w:r>
        <w:t xml:space="preserve"> </w:t>
      </w:r>
      <w:r>
        <w:t xml:space="preserve">Golden tests lock in “no silent degradation” of refusal and grounding properties across refactors.</w:t>
      </w:r>
      <w:r>
        <w:t xml:space="preserve"> </w:t>
      </w:r>
      <w:r>
        <w:t xml:space="preserve">-</w:t>
      </w:r>
      <w:r>
        <w:t xml:space="preserve"> </w:t>
      </w:r>
      <w:r>
        <w:rPr>
          <w:b/>
          <w:bCs/>
        </w:rPr>
        <w:t xml:space="preserve">Determinism:</w:t>
      </w:r>
      <w:r>
        <w:t xml:space="preserve"> </w:t>
      </w:r>
      <w:r>
        <w:t xml:space="preserve">Because retrieval + LLM outputs are stubbed, failures are actionable engineering regressions, not provider drift/noise.</w:t>
      </w:r>
      <w:r>
        <w:t xml:space="preserve"> </w:t>
      </w:r>
      <w:r>
        <w:t xml:space="preserve">-</w:t>
      </w:r>
      <w:r>
        <w:t xml:space="preserve"> </w:t>
      </w:r>
      <w:r>
        <w:rPr>
          <w:b/>
          <w:bCs/>
        </w:rPr>
        <w:t xml:space="preserve">Offline safety:</w:t>
      </w:r>
      <w:r>
        <w:t xml:space="preserve"> </w:t>
      </w:r>
      <w:r>
        <w:t xml:space="preserve">They can run in CI without network or secrets; this avoids “accidental data egress” risks and makes compliance teams happier.</w:t>
      </w:r>
      <w:r>
        <w:t xml:space="preserve"> </w:t>
      </w:r>
      <w:r>
        <w:t xml:space="preserve">-</w:t>
      </w:r>
      <w:r>
        <w:t xml:space="preserve"> </w:t>
      </w:r>
      <w:r>
        <w:rPr>
          <w:b/>
          <w:bCs/>
        </w:rPr>
        <w:t xml:space="preserve">Auditability:</w:t>
      </w:r>
      <w:r>
        <w:t xml:space="preserve"> </w:t>
      </w:r>
      <w:r>
        <w:t xml:space="preserve">They encode test cases with expected citations and refusal behavior that align to documented regulatory evidence.</w:t>
      </w:r>
    </w:p>
    <w:bookmarkEnd w:id="30"/>
    <w:bookmarkStart w:id="31" w:name="X4a1fea0ad48172ef99939966edd584d2fc34eec"/>
    <w:p>
      <w:pPr>
        <w:pStyle w:val="Heading3"/>
      </w:pPr>
      <w:r>
        <w:t xml:space="preserve">MVP evaluation harness (what to run, what to record)</w:t>
      </w:r>
    </w:p>
    <w:p>
      <w:pPr>
        <w:pStyle w:val="FirstParagraph"/>
      </w:pPr>
      <w:r>
        <w:rPr>
          <w:b/>
          <w:bCs/>
        </w:rPr>
        <w:t xml:space="preserve">Core harness you already have</w:t>
      </w:r>
      <w:r>
        <w:t xml:space="preserve"> </w:t>
      </w:r>
      <w:r>
        <w:t xml:space="preserve">-</w:t>
      </w:r>
      <w:r>
        <w:t xml:space="preserve"> </w:t>
      </w:r>
      <w:r>
        <w:rPr>
          <w:b/>
          <w:bCs/>
        </w:rPr>
        <w:t xml:space="preserve">Dataset validation:</w:t>
      </w:r>
      <w:r>
        <w:t xml:space="preserve"> </w:t>
      </w:r>
      <w:r>
        <w:rPr>
          <w:rStyle w:val="VerbatimChar"/>
        </w:rPr>
        <w:t xml:space="preserve">python eval/validate_datasets.py</w:t>
      </w:r>
      <w:r>
        <w:t xml:space="preserve"> </w:t>
      </w:r>
      <w:r>
        <w:t xml:space="preserve">(enforces schema + section/KG reference integrity via</w:t>
      </w:r>
      <w:r>
        <w:t xml:space="preserve"> </w:t>
      </w:r>
      <w:r>
        <w:rPr>
          <w:rStyle w:val="VerbatimChar"/>
        </w:rPr>
        <w:t xml:space="preserve">eval/manifest.json</w:t>
      </w:r>
      <w:r>
        <w:t xml:space="preserve"> </w:t>
      </w:r>
      <w:r>
        <w:t xml:space="preserve">and</w:t>
      </w:r>
      <w:r>
        <w:t xml:space="preserve"> </w:t>
      </w:r>
      <w:r>
        <w:rPr>
          <w:rStyle w:val="VerbatimChar"/>
        </w:rPr>
        <w:t xml:space="preserve">eval/schema.json</w:t>
      </w:r>
      <w:r>
        <w:t xml:space="preserve">).</w:t>
      </w:r>
      <w:r>
        <w:br/>
      </w:r>
      <w:r>
        <w:t xml:space="preserve">-</w:t>
      </w:r>
      <w:r>
        <w:t xml:space="preserve"> </w:t>
      </w:r>
      <w:r>
        <w:rPr>
          <w:b/>
          <w:bCs/>
        </w:rPr>
        <w:t xml:space="preserve">Offline golden gate:</w:t>
      </w:r>
      <w:r>
        <w:t xml:space="preserve"> </w:t>
      </w:r>
      <w:r>
        <w:t xml:space="preserve">run pytest on</w:t>
      </w:r>
      <w:r>
        <w:t xml:space="preserve"> </w:t>
      </w:r>
      <w:r>
        <w:rPr>
          <w:rStyle w:val="VerbatimChar"/>
        </w:rPr>
        <w:t xml:space="preserve">tests/golden/test_phase2_golden_gate.py</w:t>
      </w:r>
      <w:r>
        <w:t xml:space="preserve"> </w:t>
      </w:r>
      <w:r>
        <w:t xml:space="preserve">or run the script</w:t>
      </w:r>
      <w:r>
        <w:t xml:space="preserve"> </w:t>
      </w:r>
      <w:r>
        <w:rPr>
          <w:rStyle w:val="VerbatimChar"/>
        </w:rPr>
        <w:t xml:space="preserve">scripts/eval/eval_golden_phase2_offline.py</w:t>
      </w:r>
      <w:r>
        <w:t xml:space="preserve"> </w:t>
      </w:r>
      <w:r>
        <w:t xml:space="preserve">to emit JSON + markdown + trace packs.</w:t>
      </w:r>
      <w:r>
        <w:br/>
      </w:r>
      <w:r>
        <w:t xml:space="preserve">-</w:t>
      </w:r>
      <w:r>
        <w:t xml:space="preserve"> </w:t>
      </w:r>
      <w:r>
        <w:rPr>
          <w:b/>
          <w:bCs/>
        </w:rPr>
        <w:t xml:space="preserve">API contract checks:</w:t>
      </w:r>
      <w:r>
        <w:t xml:space="preserve"> </w:t>
      </w:r>
      <w:r>
        <w:rPr>
          <w:rStyle w:val="VerbatimChar"/>
        </w:rPr>
        <w:t xml:space="preserve">pytest -q tests/service/test_rag_endpoint.py</w:t>
      </w:r>
      <w:r>
        <w:t xml:space="preserve"> </w:t>
      </w:r>
      <w:r>
        <w:t xml:space="preserve">to validate retrieval-only and answer endpoints, caching behaviors, and egress hash non-disclosure.</w:t>
      </w:r>
    </w:p>
    <w:p>
      <w:pPr>
        <w:pStyle w:val="BodyText"/>
      </w:pPr>
      <w:r>
        <w:rPr>
          <w:b/>
          <w:bCs/>
        </w:rPr>
        <w:t xml:space="preserve">Metrics hierarchy (recommended release gates)</w:t>
      </w:r>
      <w:r>
        <w:t xml:space="preserve"> </w:t>
      </w:r>
      <w:r>
        <w:t xml:space="preserve">-</w:t>
      </w:r>
      <w:r>
        <w:t xml:space="preserve"> </w:t>
      </w:r>
      <w:r>
        <w:rPr>
          <w:b/>
          <w:bCs/>
        </w:rPr>
        <w:t xml:space="preserve">Gate 0 (must pass):</w:t>
      </w:r>
      <w:r>
        <w:t xml:space="preserve"> </w:t>
      </w:r>
      <w:r>
        <w:t xml:space="preserve">dataset schema + reference validation (</w:t>
      </w:r>
      <w:r>
        <w:rPr>
          <w:rStyle w:val="VerbatimChar"/>
        </w:rPr>
        <w:t xml:space="preserve">eval/validate_datasets.py</w:t>
      </w:r>
      <w:r>
        <w:t xml:space="preserve"> </w:t>
      </w:r>
      <w:r>
        <w:t xml:space="preserve">returns success).</w:t>
      </w:r>
      <w:r>
        <w:br/>
      </w:r>
      <w:r>
        <w:t xml:space="preserve">-</w:t>
      </w:r>
      <w:r>
        <w:t xml:space="preserve"> </w:t>
      </w:r>
      <w:r>
        <w:rPr>
          <w:b/>
          <w:bCs/>
        </w:rPr>
        <w:t xml:space="preserve">Gate 1 (must pass):</w:t>
      </w:r>
      <w:r>
        <w:t xml:space="preserve"> </w:t>
      </w:r>
      <w:r>
        <w:t xml:space="preserve">golden phase2 gate all assertions (citation precision == 1.0; grounding contract pass rate; unanswerable accuracy).</w:t>
      </w:r>
      <w:r>
        <w:br/>
      </w:r>
      <w:r>
        <w:t xml:space="preserve">-</w:t>
      </w:r>
      <w:r>
        <w:t xml:space="preserve"> </w:t>
      </w:r>
      <w:r>
        <w:rPr>
          <w:b/>
          <w:bCs/>
        </w:rPr>
        <w:t xml:space="preserve">Gate 2 (must pass):</w:t>
      </w:r>
      <w:r>
        <w:t xml:space="preserve"> </w:t>
      </w:r>
      <w:r>
        <w:t xml:space="preserve">unit/integration tests for the API and pipeline (pytest suite).</w:t>
      </w:r>
      <w:r>
        <w:br/>
      </w:r>
      <w:r>
        <w:t xml:space="preserve">-</w:t>
      </w:r>
      <w:r>
        <w:t xml:space="preserve"> </w:t>
      </w:r>
      <w:r>
        <w:rPr>
          <w:b/>
          <w:bCs/>
        </w:rPr>
        <w:t xml:space="preserve">Gate 3 (recommended for release):</w:t>
      </w:r>
      <w:r>
        <w:t xml:space="preserve"> </w:t>
      </w:r>
      <w:r>
        <w:t xml:space="preserve">retrieval coverage thresholds on v2 datasets (e.g., expected section in top-k retrieval &gt;= X%).</w:t>
      </w:r>
      <w:r>
        <w:br/>
      </w:r>
      <w:r>
        <w:t xml:space="preserve">-</w:t>
      </w:r>
      <w:r>
        <w:t xml:space="preserve"> </w:t>
      </w:r>
      <w:r>
        <w:rPr>
          <w:b/>
          <w:bCs/>
        </w:rPr>
        <w:t xml:space="preserve">Gate 4 (optional, non-blocking until stabilized):</w:t>
      </w:r>
      <w:r>
        <w:t xml:space="preserve"> </w:t>
      </w:r>
      <w:r>
        <w:t xml:space="preserve">remote LLM label accuracy + grounded_rate on v2, with provider throttling and error classification.</w:t>
      </w:r>
    </w:p>
    <w:bookmarkEnd w:id="31"/>
    <w:bookmarkStart w:id="32" w:name="X5446e0a02ffaa35bdc803312f0ede29e781c9db"/>
    <w:p>
      <w:pPr>
        <w:pStyle w:val="Heading3"/>
      </w:pPr>
      <w:r>
        <w:t xml:space="preserve">Proposed 10–20 golden tests to add (extending existing golden_phase2.v1)</w:t>
      </w:r>
    </w:p>
    <w:p>
      <w:pPr>
        <w:pStyle w:val="FirstParagraph"/>
      </w:pPr>
      <w:r>
        <w:t xml:space="preserve">The repo already has</w:t>
      </w:r>
      <w:r>
        <w:t xml:space="preserve"> </w:t>
      </w:r>
      <w:r>
        <w:rPr>
          <w:b/>
          <w:bCs/>
        </w:rPr>
        <w:t xml:space="preserve">12</w:t>
      </w:r>
      <w:r>
        <w:t xml:space="preserve"> </w:t>
      </w:r>
      <w:r>
        <w:t xml:space="preserve">golden items in</w:t>
      </w:r>
      <w:r>
        <w:t xml:space="preserve"> </w:t>
      </w:r>
      <w:r>
        <w:rPr>
          <w:rStyle w:val="VerbatimChar"/>
        </w:rPr>
        <w:t xml:space="preserve">eval/golden_phase2.v1.jsonl</w:t>
      </w:r>
      <w:r>
        <w:t xml:space="preserve">. Extend to</w:t>
      </w:r>
      <w:r>
        <w:t xml:space="preserve"> </w:t>
      </w:r>
      <w:r>
        <w:rPr>
          <w:b/>
          <w:bCs/>
        </w:rPr>
        <w:t xml:space="preserve">20</w:t>
      </w:r>
      <w:r>
        <w:t xml:space="preserve"> </w:t>
      </w:r>
      <w:r>
        <w:t xml:space="preserve">(still within the gate’s 10–20 enforced bound in</w:t>
      </w:r>
      <w:r>
        <w:t xml:space="preserve"> </w:t>
      </w:r>
      <w:r>
        <w:rPr>
          <w:rStyle w:val="VerbatimChar"/>
        </w:rPr>
        <w:t xml:space="preserve">tests/golden/test_phase2_golden_gate.py</w:t>
      </w:r>
      <w:r>
        <w:t xml:space="preserve">) by adding cases that explicitly harden regulated-QA invariants:</w:t>
      </w:r>
    </w:p>
    <w:p>
      <w:pPr>
        <w:pStyle w:val="Compact"/>
        <w:numPr>
          <w:ilvl w:val="0"/>
          <w:numId w:val="1007"/>
        </w:numPr>
      </w:pPr>
      <w:r>
        <w:rPr>
          <w:b/>
          <w:bCs/>
        </w:rPr>
        <w:t xml:space="preserve">Reserved/trap handling</w:t>
      </w:r>
    </w:p>
    <w:p>
      <w:pPr>
        <w:pStyle w:val="Compact"/>
        <w:numPr>
          <w:ilvl w:val="0"/>
          <w:numId w:val="1007"/>
        </w:numPr>
      </w:pPr>
      <w:r>
        <w:t xml:space="preserve">Add 2–3 items where a reserved section appears in retrieval (like</w:t>
      </w:r>
      <w:r>
        <w:t xml:space="preserve"> </w:t>
      </w:r>
      <w:r>
        <w:rPr>
          <w:rStyle w:val="VerbatimChar"/>
        </w:rPr>
        <w:t xml:space="preserve">EAR-740.9(a)(2)</w:t>
      </w:r>
      <w:r>
        <w:t xml:space="preserve"> </w:t>
      </w:r>
      <w:r>
        <w:t xml:space="preserve">already treated as reserved/invalid in the golden gate) and ensure it is never cited unless expected (</w:t>
      </w:r>
      <w:r>
        <w:rPr>
          <w:rStyle w:val="VerbatimChar"/>
        </w:rPr>
        <w:t xml:space="preserve">tests/golden/test_phase2_golden_gate.py</w:t>
      </w:r>
      <w:r>
        <w:t xml:space="preserve"> </w:t>
      </w:r>
      <w:r>
        <w:t xml:space="preserve">has</w:t>
      </w:r>
      <w:r>
        <w:t xml:space="preserve"> </w:t>
      </w:r>
      <w:r>
        <w:rPr>
          <w:rStyle w:val="VerbatimChar"/>
        </w:rPr>
        <w:t xml:space="preserve">RESERVED_OR_INVALID_SECTION_IDS</w:t>
      </w:r>
      <w:r>
        <w:t xml:space="preserve">).</w:t>
      </w:r>
    </w:p>
    <w:p>
      <w:pPr>
        <w:pStyle w:val="Compact"/>
        <w:numPr>
          <w:ilvl w:val="0"/>
          <w:numId w:val="1007"/>
        </w:numPr>
      </w:pPr>
      <w:r>
        <w:rPr>
          <w:b/>
          <w:bCs/>
        </w:rPr>
        <w:t xml:space="preserve">Multi-citation requirements</w:t>
      </w:r>
    </w:p>
    <w:p>
      <w:pPr>
        <w:pStyle w:val="Compact"/>
        <w:numPr>
          <w:ilvl w:val="0"/>
          <w:numId w:val="1007"/>
        </w:numPr>
      </w:pPr>
      <w:r>
        <w:t xml:space="preserve">Add 2 items requiring</w:t>
      </w:r>
      <w:r>
        <w:t xml:space="preserve"> </w:t>
      </w:r>
      <w:r>
        <w:rPr>
          <w:b/>
          <w:bCs/>
        </w:rPr>
        <w:t xml:space="preserve">exactly</w:t>
      </w:r>
      <w:r>
        <w:t xml:space="preserve"> </w:t>
      </w:r>
      <w:r>
        <w:t xml:space="preserve">2 citations (already supported via</w:t>
      </w:r>
      <w:r>
        <w:t xml:space="preserve"> </w:t>
      </w:r>
      <w:r>
        <w:rPr>
          <w:rStyle w:val="VerbatimChar"/>
        </w:rPr>
        <w:t xml:space="preserve">MULTI_CITATION_REQUIRED_IDS</w:t>
      </w:r>
      <w:r>
        <w:t xml:space="preserve"> </w:t>
      </w:r>
      <w:r>
        <w:t xml:space="preserve">and</w:t>
      </w:r>
      <w:r>
        <w:t xml:space="preserve"> </w:t>
      </w:r>
      <w:r>
        <w:rPr>
          <w:rStyle w:val="VerbatimChar"/>
        </w:rPr>
        <w:t xml:space="preserve">expected.citations</w:t>
      </w:r>
      <w:r>
        <w:t xml:space="preserve">).</w:t>
      </w:r>
    </w:p>
    <w:p>
      <w:pPr>
        <w:pStyle w:val="Compact"/>
        <w:numPr>
          <w:ilvl w:val="0"/>
          <w:numId w:val="1007"/>
        </w:numPr>
      </w:pPr>
      <w:r>
        <w:rPr>
          <w:b/>
          <w:bCs/>
        </w:rPr>
        <w:t xml:space="preserve">Thin retrieval refusal boundaries</w:t>
      </w:r>
    </w:p>
    <w:p>
      <w:pPr>
        <w:pStyle w:val="Compact"/>
        <w:numPr>
          <w:ilvl w:val="0"/>
          <w:numId w:val="1007"/>
        </w:numPr>
      </w:pPr>
      <w:r>
        <w:t xml:space="preserve">Add 2 items that are “almost answerable” but have low top score or too few chars, ensuring refusal triggers when thresholds are set (exercise</w:t>
      </w:r>
      <w:r>
        <w:t xml:space="preserve"> </w:t>
      </w:r>
      <w:r>
        <w:rPr>
          <w:rStyle w:val="VerbatimChar"/>
        </w:rPr>
        <w:t xml:space="preserve">EARCRAWLER_THIN_RETRIEVAL_MIN_*</w:t>
      </w:r>
      <w:r>
        <w:t xml:space="preserve"> </w:t>
      </w:r>
      <w:r>
        <w:t xml:space="preserve">logic in</w:t>
      </w:r>
      <w:r>
        <w:t xml:space="preserve"> </w:t>
      </w:r>
      <w:r>
        <w:rPr>
          <w:rStyle w:val="VerbatimChar"/>
        </w:rPr>
        <w:t xml:space="preserve">earCrawler/rag/pipeline.py</w:t>
      </w:r>
      <w:r>
        <w:t xml:space="preserve">).</w:t>
      </w:r>
    </w:p>
    <w:p>
      <w:pPr>
        <w:pStyle w:val="Compact"/>
        <w:numPr>
          <w:ilvl w:val="0"/>
          <w:numId w:val="1007"/>
        </w:numPr>
      </w:pPr>
      <w:r>
        <w:rPr>
          <w:b/>
          <w:bCs/>
        </w:rPr>
        <w:t xml:space="preserve">Schema robustness</w:t>
      </w:r>
    </w:p>
    <w:p>
      <w:pPr>
        <w:pStyle w:val="Compact"/>
        <w:numPr>
          <w:ilvl w:val="0"/>
          <w:numId w:val="1007"/>
        </w:numPr>
      </w:pPr>
      <w:r>
        <w:t xml:space="preserve">Add 1 item where the LLM fixture returns a payload with an extra key → must fail schema and be counted appropriately in golden metrics (exercise</w:t>
      </w:r>
      <w:r>
        <w:t xml:space="preserve"> </w:t>
      </w:r>
      <w:r>
        <w:rPr>
          <w:rStyle w:val="VerbatimChar"/>
        </w:rPr>
        <w:t xml:space="preserve">extra_key</w:t>
      </w:r>
      <w:r>
        <w:t xml:space="preserve"> </w:t>
      </w:r>
      <w:r>
        <w:t xml:space="preserve">in</w:t>
      </w:r>
      <w:r>
        <w:t xml:space="preserve"> </w:t>
      </w:r>
      <w:r>
        <w:rPr>
          <w:rStyle w:val="VerbatimChar"/>
        </w:rPr>
        <w:t xml:space="preserve">earCrawler/rag/output_schema.py</w:t>
      </w:r>
      <w:r>
        <w:t xml:space="preserve">).</w:t>
      </w:r>
    </w:p>
    <w:p>
      <w:pPr>
        <w:pStyle w:val="Compact"/>
        <w:numPr>
          <w:ilvl w:val="0"/>
          <w:numId w:val="1007"/>
        </w:numPr>
      </w:pPr>
      <w:r>
        <w:rPr>
          <w:b/>
          <w:bCs/>
        </w:rPr>
        <w:t xml:space="preserve">Assumption handling</w:t>
      </w:r>
    </w:p>
    <w:p>
      <w:pPr>
        <w:pStyle w:val="Compact"/>
        <w:numPr>
          <w:ilvl w:val="0"/>
          <w:numId w:val="1007"/>
        </w:numPr>
      </w:pPr>
      <w:r>
        <w:t xml:space="preserve">Add 1 item where fixture includes a non-empty</w:t>
      </w:r>
      <w:r>
        <w:t xml:space="preserve"> </w:t>
      </w:r>
      <w:r>
        <w:rPr>
          <w:rStyle w:val="VerbatimChar"/>
        </w:rPr>
        <w:t xml:space="preserve">assumptions</w:t>
      </w:r>
      <w:r>
        <w:t xml:space="preserve"> </w:t>
      </w:r>
      <w:r>
        <w:t xml:space="preserve">list and label != unanswerable; validator should reject unless assumptions are grounded (exercise</w:t>
      </w:r>
      <w:r>
        <w:t xml:space="preserve"> </w:t>
      </w:r>
      <w:r>
        <w:rPr>
          <w:rStyle w:val="VerbatimChar"/>
        </w:rPr>
        <w:t xml:space="preserve">assumption_unsupported</w:t>
      </w:r>
      <w:r>
        <w:t xml:space="preserve">).</w:t>
      </w:r>
    </w:p>
    <w:p>
      <w:pPr>
        <w:pStyle w:val="Compact"/>
        <w:numPr>
          <w:ilvl w:val="0"/>
          <w:numId w:val="1007"/>
        </w:numPr>
      </w:pPr>
      <w:r>
        <w:rPr>
          <w:b/>
          <w:bCs/>
        </w:rPr>
        <w:t xml:space="preserve">Citation quote substring strictness</w:t>
      </w:r>
    </w:p>
    <w:p>
      <w:pPr>
        <w:pStyle w:val="Compact"/>
        <w:numPr>
          <w:ilvl w:val="0"/>
          <w:numId w:val="1007"/>
        </w:numPr>
      </w:pPr>
      <w:r>
        <w:t xml:space="preserve">Add 1 item where quote is</w:t>
      </w:r>
      <w:r>
        <w:t xml:space="preserve"> </w:t>
      </w:r>
      <w:r>
        <w:rPr>
          <w:i/>
          <w:iCs/>
        </w:rPr>
        <w:t xml:space="preserve">nearly</w:t>
      </w:r>
      <w:r>
        <w:t xml:space="preserve"> </w:t>
      </w:r>
      <w:r>
        <w:t xml:space="preserve">substring but not exact; must fail.</w:t>
      </w:r>
    </w:p>
    <w:p>
      <w:pPr>
        <w:pStyle w:val="Compact"/>
        <w:numPr>
          <w:ilvl w:val="0"/>
          <w:numId w:val="1007"/>
        </w:numPr>
      </w:pPr>
      <w:r>
        <w:rPr>
          <w:b/>
          <w:bCs/>
        </w:rPr>
        <w:t xml:space="preserve">Cross-regime out-of-scope</w:t>
      </w:r>
    </w:p>
    <w:p>
      <w:pPr>
        <w:pStyle w:val="Compact"/>
        <w:numPr>
          <w:ilvl w:val="0"/>
          <w:numId w:val="1007"/>
        </w:numPr>
      </w:pPr>
      <w:r>
        <w:t xml:space="preserve">Add 1 item for sanctions list interpretation (CSL) where only EAR text is present; expect unanswerable with “need list-specific restriction details” guidance.</w:t>
      </w:r>
    </w:p>
    <w:bookmarkEnd w:id="32"/>
    <w:bookmarkStart w:id="33" w:name="Xaeb931b9b26ec38278ebf0ad8c62457cb60a062"/>
    <w:p>
      <w:pPr>
        <w:pStyle w:val="Heading3"/>
      </w:pPr>
      <w:r>
        <w:t xml:space="preserve">Test batteries for the “new implementation” (grouped; exact commands; passing criteria)</w:t>
      </w:r>
    </w:p>
    <w:p>
      <w:pPr>
        <w:pStyle w:val="BlockText"/>
      </w:pPr>
      <w:r>
        <w:t xml:space="preserve">These are designed to respect the repo’s offline-first constraint: no network unless explicitly opted in.</w:t>
      </w:r>
    </w:p>
    <w:p>
      <w:pPr>
        <w:pStyle w:val="FirstParagraph"/>
      </w:pPr>
      <w:r>
        <w:rPr>
          <w:b/>
          <w:bCs/>
        </w:rPr>
        <w:t xml:space="preserve">Unit tests</w:t>
      </w:r>
      <w:r>
        <w:t xml:space="preserve"> </w:t>
      </w:r>
      <w:r>
        <w:t xml:space="preserve">-</w:t>
      </w:r>
      <w:r>
        <w:t xml:space="preserve"> </w:t>
      </w:r>
      <w:r>
        <w:rPr>
          <w:rStyle w:val="VerbatimChar"/>
        </w:rPr>
        <w:t xml:space="preserve">pytest -q tests/service/test_rag_endpoint.py</w:t>
      </w:r>
      <w:r>
        <w:br/>
      </w:r>
      <w:r>
        <w:t xml:space="preserve">Passing means: HTTP 200/422/503 behaviors match expectations; egress records contain hashes (not raw text); schema failures are surfaced.</w:t>
      </w:r>
    </w:p>
    <w:p>
      <w:pPr>
        <w:pStyle w:val="BodyText"/>
      </w:pPr>
      <w:r>
        <w:rPr>
          <w:b/>
          <w:bCs/>
        </w:rPr>
        <w:t xml:space="preserve">Integration tests</w:t>
      </w:r>
      <w:r>
        <w:t xml:space="preserve"> </w:t>
      </w:r>
      <w:r>
        <w:t xml:space="preserve">-</w:t>
      </w:r>
      <w:r>
        <w:t xml:space="preserve"> </w:t>
      </w:r>
      <w:r>
        <w:rPr>
          <w:rStyle w:val="VerbatimChar"/>
        </w:rPr>
        <w:t xml:space="preserve">pytest -q</w:t>
      </w:r>
      <w:r>
        <w:t xml:space="preserve"> </w:t>
      </w:r>
      <w:r>
        <w:t xml:space="preserve">(full suite)</w:t>
      </w:r>
      <w:r>
        <w:br/>
      </w:r>
      <w:r>
        <w:t xml:space="preserve">Passing means: all tests pass (or known skips), with network disabled where expected.</w:t>
      </w:r>
    </w:p>
    <w:p>
      <w:pPr>
        <w:pStyle w:val="BodyText"/>
      </w:pPr>
      <w:r>
        <w:rPr>
          <w:b/>
          <w:bCs/>
        </w:rPr>
        <w:t xml:space="preserve">Offline golden</w:t>
      </w:r>
      <w:r>
        <w:t xml:space="preserve"> </w:t>
      </w:r>
      <w:r>
        <w:t xml:space="preserve">-</w:t>
      </w:r>
      <w:r>
        <w:t xml:space="preserve"> </w:t>
      </w:r>
      <w:r>
        <w:rPr>
          <w:rStyle w:val="VerbatimChar"/>
        </w:rPr>
        <w:t xml:space="preserve">pytest -q tests/golden/test_phase2_golden_gate.py</w:t>
      </w:r>
      <w:r>
        <w:br/>
      </w:r>
      <w:r>
        <w:t xml:space="preserve">Passing means:</w:t>
      </w:r>
      <w:r>
        <w:br/>
      </w:r>
      <w:r>
        <w:t xml:space="preserve">-</w:t>
      </w:r>
      <w:r>
        <w:t xml:space="preserve"> </w:t>
      </w:r>
      <w:r>
        <w:rPr>
          <w:rStyle w:val="VerbatimChar"/>
        </w:rPr>
        <w:t xml:space="preserve">unanswerable_accuracy &gt;= 0.9</w:t>
      </w:r>
      <w:r>
        <w:br/>
      </w:r>
      <w:r>
        <w:t xml:space="preserve">-</w:t>
      </w:r>
      <w:r>
        <w:t xml:space="preserve"> </w:t>
      </w:r>
      <w:r>
        <w:rPr>
          <w:rStyle w:val="VerbatimChar"/>
        </w:rPr>
        <w:t xml:space="preserve">grounding_contract_pass_rate &gt;= 0.8</w:t>
      </w:r>
      <w:r>
        <w:br/>
      </w:r>
      <w:r>
        <w:t xml:space="preserve">-</w:t>
      </w:r>
      <w:r>
        <w:t xml:space="preserve"> </w:t>
      </w:r>
      <w:r>
        <w:rPr>
          <w:rStyle w:val="VerbatimChar"/>
        </w:rPr>
        <w:t xml:space="preserve">citation_precision == 1.0</w:t>
      </w:r>
      <w:r>
        <w:br/>
      </w:r>
      <w:r>
        <w:t xml:space="preserve">-</w:t>
      </w:r>
      <w:r>
        <w:t xml:space="preserve"> </w:t>
      </w:r>
      <w:r>
        <w:rPr>
          <w:rStyle w:val="VerbatimChar"/>
        </w:rPr>
        <w:t xml:space="preserve">known_bad_citations_count == 0</w:t>
      </w:r>
    </w:p>
    <w:p>
      <w:pPr>
        <w:pStyle w:val="BodyText"/>
      </w:pPr>
      <w:r>
        <w:rPr>
          <w:b/>
          <w:bCs/>
        </w:rPr>
        <w:t xml:space="preserve">Retrieval-only</w:t>
      </w:r>
      <w:r>
        <w:t xml:space="preserve"> </w:t>
      </w:r>
      <w:r>
        <w:t xml:space="preserve">- API:</w:t>
      </w:r>
      <w:r>
        <w:t xml:space="preserve"> </w:t>
      </w:r>
      <w:r>
        <w:rPr>
          <w:rStyle w:val="VerbatimChar"/>
        </w:rPr>
        <w:t xml:space="preserve">POST /v1/rag/answer?generate=0</w:t>
      </w:r>
      <w:r>
        <w:t xml:space="preserve"> </w:t>
      </w:r>
      <w:r>
        <w:t xml:space="preserve">path validated by</w:t>
      </w:r>
      <w:r>
        <w:t xml:space="preserve"> </w:t>
      </w:r>
      <w:r>
        <w:rPr>
          <w:rStyle w:val="VerbatimChar"/>
        </w:rPr>
        <w:t xml:space="preserve">tests/service/test_rag_endpoint.py::test_llm_endpoint_retrieval_only_skips_generation</w:t>
      </w:r>
      <w:r>
        <w:br/>
      </w:r>
      <w:r>
        <w:t xml:space="preserve">Passing means: no LLM attempted; deterministic contexts and retrieval metadata returned; egress disabled_reason is</w:t>
      </w:r>
      <w:r>
        <w:t xml:space="preserve"> </w:t>
      </w:r>
      <w:r>
        <w:rPr>
          <w:rStyle w:val="VerbatimChar"/>
        </w:rPr>
        <w:t xml:space="preserve">generation_disabled_by_request</w:t>
      </w:r>
      <w:r>
        <w:t xml:space="preserve">.</w:t>
      </w:r>
    </w:p>
    <w:p>
      <w:pPr>
        <w:pStyle w:val="BodyText"/>
      </w:pPr>
      <w:r>
        <w:rPr>
          <w:b/>
          <w:bCs/>
        </w:rPr>
        <w:t xml:space="preserve">RAG + LLM (optional / flagged)</w:t>
      </w:r>
      <w:r>
        <w:t xml:space="preserve"> </w:t>
      </w:r>
      <w:r>
        <w:t xml:space="preserve">- Only run when policy allows and keys are configured:</w:t>
      </w:r>
      <w:r>
        <w:br/>
      </w:r>
      <w:r>
        <w:t xml:space="preserve">- set env</w:t>
      </w:r>
      <w:r>
        <w:t xml:space="preserve"> </w:t>
      </w:r>
      <w:r>
        <w:rPr>
          <w:rStyle w:val="VerbatimChar"/>
        </w:rPr>
        <w:t xml:space="preserve">EARCRAWLER_REMOTE_LLM_POLICY=allow</w:t>
      </w:r>
      <w:r>
        <w:t xml:space="preserve">,</w:t>
      </w:r>
      <w:r>
        <w:t xml:space="preserve"> </w:t>
      </w:r>
      <w:r>
        <w:rPr>
          <w:rStyle w:val="VerbatimChar"/>
        </w:rPr>
        <w:t xml:space="preserve">EARCRAWLER_ENABLE_REMOTE_LLM=1</w:t>
      </w:r>
      <w:r>
        <w:br/>
      </w:r>
      <w:r>
        <w:t xml:space="preserve">- then run a small eval slice via the CLI/eval scripts mentioned in repo docs (the repo supports remote providers).</w:t>
      </w:r>
      <w:r>
        <w:br/>
      </w:r>
      <w:r>
        <w:t xml:space="preserve">Passing means: no schema failures, label accuracy meets threshold, and grounded_rate meets threshold</w:t>
      </w:r>
      <w:r>
        <w:t xml:space="preserve"> </w:t>
      </w:r>
      <w:r>
        <w:rPr>
          <w:i/>
          <w:iCs/>
        </w:rPr>
        <w:t xml:space="preserve">excluding provider errors</w:t>
      </w:r>
      <w:r>
        <w:t xml:space="preserve"> </w:t>
      </w:r>
      <w:r>
        <w:t xml:space="preserve">(infra errors must be classified separately).</w:t>
      </w:r>
    </w:p>
    <w:p>
      <w:pPr>
        <w:pStyle w:val="BodyText"/>
      </w:pPr>
      <w:r>
        <w:rPr>
          <w:b/>
          <w:bCs/>
        </w:rPr>
        <w:t xml:space="preserve">Performance budgets</w:t>
      </w:r>
      <w:r>
        <w:t xml:space="preserve"> </w:t>
      </w:r>
      <w:r>
        <w:t xml:space="preserve">- Track latency and retrieval readiness in logs:</w:t>
      </w:r>
      <w:r>
        <w:t xml:space="preserve"> </w:t>
      </w:r>
      <w:r>
        <w:rPr>
          <w:rStyle w:val="VerbatimChar"/>
        </w:rPr>
        <w:t xml:space="preserve">rag.pipeline.latency</w:t>
      </w:r>
      <w:r>
        <w:t xml:space="preserve"> </w:t>
      </w:r>
      <w:r>
        <w:t xml:space="preserve">in</w:t>
      </w:r>
      <w:r>
        <w:t xml:space="preserve"> </w:t>
      </w:r>
      <w:r>
        <w:rPr>
          <w:rStyle w:val="VerbatimChar"/>
        </w:rPr>
        <w:t xml:space="preserve">earCrawler/rag/pipeline.py</w:t>
      </w:r>
      <w:r>
        <w:t xml:space="preserve"> </w:t>
      </w:r>
      <w:r>
        <w:t xml:space="preserve">and</w:t>
      </w:r>
      <w:r>
        <w:t xml:space="preserve"> </w:t>
      </w:r>
      <w:r>
        <w:rPr>
          <w:rStyle w:val="VerbatimChar"/>
        </w:rPr>
        <w:t xml:space="preserve">rag.answer.latency</w:t>
      </w:r>
      <w:r>
        <w:t xml:space="preserve"> </w:t>
      </w:r>
      <w:r>
        <w:t xml:space="preserve">logs in</w:t>
      </w:r>
      <w:r>
        <w:t xml:space="preserve"> </w:t>
      </w:r>
      <w:r>
        <w:rPr>
          <w:rStyle w:val="VerbatimChar"/>
        </w:rPr>
        <w:t xml:space="preserve">service/api_server/routers/rag.py</w:t>
      </w:r>
      <w:r>
        <w:t xml:space="preserve">.</w:t>
      </w:r>
      <w:r>
        <w:br/>
      </w:r>
      <w:r>
        <w:t xml:space="preserve">Passing means: p95 under a declared budget for retrieval-only; and generation path measured separately.</w:t>
      </w:r>
    </w:p>
    <w:bookmarkEnd w:id="33"/>
    <w:bookmarkEnd w:id="34"/>
    <w:bookmarkStart w:id="49" w:name="prioritized-next-steps-roadmap"/>
    <w:p>
      <w:pPr>
        <w:pStyle w:val="Heading2"/>
      </w:pPr>
      <w:r>
        <w:t xml:space="preserve">Prioritized Next Steps Roadmap</w:t>
      </w:r>
    </w:p>
    <w:p>
      <w:pPr>
        <w:pStyle w:val="FirstParagraph"/>
      </w:pPr>
      <w:r>
        <w:t xml:space="preserve">G)</w:t>
      </w:r>
      <w:r>
        <w:t xml:space="preserve"> </w:t>
      </w:r>
      <w:r>
        <w:rPr>
          <w:b/>
          <w:bCs/>
        </w:rPr>
        <w:t xml:space="preserve">Prioritized Next Steps Roadmap</w:t>
      </w:r>
    </w:p>
    <w:bookmarkStart w:id="35" w:name="X7de52eeb2c8af830b57c8bd77ca6c28731b7e11"/>
    <w:p>
      <w:pPr>
        <w:pStyle w:val="Heading3"/>
      </w:pPr>
      <w:r>
        <w:t xml:space="preserve">Three-phase roadmap (stabilize / prove correctness / scale capability)</w:t>
      </w:r>
    </w:p>
    <w:p>
      <w:pPr>
        <w:pStyle w:val="FirstParagraph"/>
      </w:pPr>
      <w:r>
        <w:rPr>
          <w:b/>
          <w:bCs/>
        </w:rPr>
        <w:t xml:space="preserve">Phase: stabilize (make behavior consistent, offline-safe, auditable by default)</w:t>
      </w:r>
      <w:r>
        <w:br/>
      </w:r>
      <w:r>
        <w:t xml:space="preserve">Objectives:</w:t>
      </w:r>
      <w:r>
        <w:t xml:space="preserve"> </w:t>
      </w:r>
      <w:r>
        <w:t xml:space="preserve">- eliminate “two sources of truth” for RAG decisions</w:t>
      </w:r>
      <w:r>
        <w:t xml:space="preserve"> </w:t>
      </w:r>
      <w:r>
        <w:t xml:space="preserve">- formalize scope and egress defaults</w:t>
      </w:r>
      <w:r>
        <w:t xml:space="preserve"> </w:t>
      </w:r>
      <w:r>
        <w:t xml:space="preserve">- make cache and provenance snapshot-aware (even before “as-of-date queries”)</w:t>
      </w:r>
    </w:p>
    <w:p>
      <w:pPr>
        <w:pStyle w:val="BodyText"/>
      </w:pPr>
      <w:r>
        <w:t xml:space="preserve">Deliverables:</w:t>
      </w:r>
      <w:r>
        <w:t xml:space="preserve"> </w:t>
      </w:r>
      <w:r>
        <w:t xml:space="preserve">- shared “core RAG answer” module used by both API and eval harness</w:t>
      </w:r>
      <w:r>
        <w:t xml:space="preserve"> </w:t>
      </w:r>
      <w:r>
        <w:t xml:space="preserve">- explicit “regulated mode” defaults (refuse-on-thin on, redaction mode enforced when remote enabled)</w:t>
      </w:r>
      <w:r>
        <w:t xml:space="preserve"> </w:t>
      </w:r>
      <w:r>
        <w:t xml:space="preserve">- cache keys incorporate corpus/KG digest (or snapshot id)</w:t>
      </w:r>
    </w:p>
    <w:p>
      <w:pPr>
        <w:pStyle w:val="BodyText"/>
      </w:pPr>
      <w:r>
        <w:t xml:space="preserve">Acceptance criteria:</w:t>
      </w:r>
      <w:r>
        <w:t xml:space="preserve"> </w:t>
      </w:r>
      <w:r>
        <w:t xml:space="preserve">- golden gate passes</w:t>
      </w:r>
      <w:r>
        <w:t xml:space="preserve"> </w:t>
      </w:r>
      <w:r>
        <w:t xml:space="preserve">- API tests pass</w:t>
      </w:r>
      <w:r>
        <w:t xml:space="preserve"> </w:t>
      </w:r>
      <w:r>
        <w:t xml:space="preserve">- “release check” script produces a single PASS artifact offline</w:t>
      </w:r>
    </w:p>
    <w:p>
      <w:pPr>
        <w:pStyle w:val="BodyText"/>
      </w:pPr>
      <w:r>
        <w:rPr>
          <w:b/>
          <w:bCs/>
        </w:rPr>
        <w:t xml:space="preserve">Phase: prove correctness (define and enforce release gates against v2 datasets)</w:t>
      </w:r>
      <w:r>
        <w:br/>
      </w:r>
      <w:r>
        <w:t xml:space="preserve">Objectives:</w:t>
      </w:r>
      <w:r>
        <w:t xml:space="preserve"> </w:t>
      </w:r>
      <w:r>
        <w:t xml:space="preserve">- codify metric hierarchy (label accuracy &gt; groundedness &gt; latency) for v1</w:t>
      </w:r>
      <w:r>
        <w:t xml:space="preserve"> </w:t>
      </w:r>
      <w:r>
        <w:t xml:space="preserve">- validate retrieval coverage on v2 datasets with deterministic snapshot pinning</w:t>
      </w:r>
      <w:r>
        <w:t xml:space="preserve"> </w:t>
      </w:r>
      <w:r>
        <w:t xml:space="preserve">- introduce “as-of-date” semantics plan (even if not fully implemented yet)</w:t>
      </w:r>
    </w:p>
    <w:p>
      <w:pPr>
        <w:pStyle w:val="BodyText"/>
      </w:pPr>
      <w:r>
        <w:t xml:space="preserve">Deliverables:</w:t>
      </w:r>
      <w:r>
        <w:t xml:space="preserve"> </w:t>
      </w:r>
      <w:r>
        <w:t xml:space="preserve">-</w:t>
      </w:r>
      <w:r>
        <w:t xml:space="preserve"> </w:t>
      </w:r>
      <w:r>
        <w:rPr>
          <w:rStyle w:val="VerbatimChar"/>
        </w:rPr>
        <w:t xml:space="preserve">RELEASE_GATES.md</w:t>
      </w:r>
      <w:r>
        <w:t xml:space="preserve"> </w:t>
      </w:r>
      <w:r>
        <w:t xml:space="preserve">+ CI job that enforces Gate 0–2 automatically</w:t>
      </w:r>
      <w:r>
        <w:t xml:space="preserve"> </w:t>
      </w:r>
      <w:r>
        <w:t xml:space="preserve">- retrieval coverage report command and trend artifact</w:t>
      </w:r>
      <w:r>
        <w:t xml:space="preserve"> </w:t>
      </w:r>
      <w:r>
        <w:t xml:space="preserve">- snapshot/digest surfaced in API responses and evaluation outputs</w:t>
      </w:r>
    </w:p>
    <w:p>
      <w:pPr>
        <w:pStyle w:val="BodyText"/>
      </w:pPr>
      <w:r>
        <w:t xml:space="preserve">Acceptance criteria:</w:t>
      </w:r>
      <w:r>
        <w:t xml:space="preserve"> </w:t>
      </w:r>
      <w:r>
        <w:t xml:space="preserve">- repeatable evaluation results pinned to a digest</w:t>
      </w:r>
      <w:r>
        <w:t xml:space="preserve"> </w:t>
      </w:r>
      <w:r>
        <w:t xml:space="preserve">- regression detection: a deliberate break in citations fails CI</w:t>
      </w:r>
    </w:p>
    <w:p>
      <w:pPr>
        <w:pStyle w:val="BodyText"/>
      </w:pPr>
      <w:r>
        <w:rPr>
          <w:b/>
          <w:bCs/>
        </w:rPr>
        <w:t xml:space="preserve">Phase: scale capability (multi-hop, KG maintenance automation, broader corpora)</w:t>
      </w:r>
      <w:r>
        <w:br/>
      </w:r>
      <w:r>
        <w:t xml:space="preserve">Objectives:</w:t>
      </w:r>
      <w:r>
        <w:t xml:space="preserve"> </w:t>
      </w:r>
      <w:r>
        <w:t xml:space="preserve">- mature KG node/path lifecycle (hybrid curation + automation)</w:t>
      </w:r>
      <w:r>
        <w:t xml:space="preserve"> </w:t>
      </w:r>
      <w:r>
        <w:t xml:space="preserve">- expand corpora safely (pubmed/scopus later) behind explicit connectors and egress policy</w:t>
      </w:r>
      <w:r>
        <w:t xml:space="preserve"> </w:t>
      </w:r>
      <w:r>
        <w:t xml:space="preserve">- performance and operator tooling</w:t>
      </w:r>
    </w:p>
    <w:p>
      <w:pPr>
        <w:pStyle w:val="BodyText"/>
      </w:pPr>
      <w:r>
        <w:t xml:space="preserve">Deliverables:</w:t>
      </w:r>
      <w:r>
        <w:t xml:space="preserve"> </w:t>
      </w:r>
      <w:r>
        <w:t xml:space="preserve">- KG update workflow (CLI + docs + tests)</w:t>
      </w:r>
      <w:r>
        <w:t xml:space="preserve"> </w:t>
      </w:r>
      <w:r>
        <w:t xml:space="preserve">- more golden suites for multi-hop, entity+EAR linkage, and refusal categories</w:t>
      </w:r>
      <w:r>
        <w:t xml:space="preserve"> </w:t>
      </w:r>
      <w:r>
        <w:t xml:space="preserve">- performance budgets + perf harness in CI (where feasible offline)</w:t>
      </w:r>
    </w:p>
    <w:p>
      <w:pPr>
        <w:pStyle w:val="BodyText"/>
      </w:pPr>
      <w:r>
        <w:t xml:space="preserve">Acceptance criteria:</w:t>
      </w:r>
      <w:r>
        <w:t xml:space="preserve"> </w:t>
      </w:r>
      <w:r>
        <w:t xml:space="preserve">- new KG paths/sections can be added with a single documented workflow and produce passing eval + golden gates</w:t>
      </w:r>
      <w:r>
        <w:t xml:space="preserve"> </w:t>
      </w:r>
      <w:r>
        <w:t xml:space="preserve">- stable operator runbooks for snapshot builds and releases</w:t>
      </w:r>
    </w:p>
    <w:bookmarkEnd w:id="35"/>
    <w:bookmarkStart w:id="36" w:name="quick-wins-in-48-hours-512"/>
    <w:p>
      <w:pPr>
        <w:pStyle w:val="Heading3"/>
      </w:pPr>
      <w:r>
        <w:t xml:space="preserve">Quick Wins in 48 hours (5–12)</w:t>
      </w:r>
    </w:p>
    <w:p>
      <w:pPr>
        <w:pStyle w:val="FirstParagraph"/>
      </w:pPr>
      <w:r>
        <w:t xml:space="preserve">1) Write</w:t>
      </w:r>
      <w:r>
        <w:t xml:space="preserve"> </w:t>
      </w:r>
      <w:r>
        <w:rPr>
          <w:rStyle w:val="VerbatimChar"/>
        </w:rPr>
        <w:t xml:space="preserve">docs/RELEASE_GATES.md</w:t>
      </w:r>
      <w:r>
        <w:t xml:space="preserve"> </w:t>
      </w:r>
      <w:r>
        <w:t xml:space="preserve">declaring Gate 0–2 as blocking, Gate 3–4 as non-blocking initially (tie to existing golden + validate scripts).</w:t>
      </w:r>
      <w:r>
        <w:br/>
      </w:r>
      <w:r>
        <w:t xml:space="preserve">2) Refactor API</w:t>
      </w:r>
      <w:r>
        <w:t xml:space="preserve"> </w:t>
      </w:r>
      <w:r>
        <w:rPr>
          <w:rStyle w:val="VerbatimChar"/>
        </w:rPr>
        <w:t xml:space="preserve">rag_answer</w:t>
      </w:r>
      <w:r>
        <w:t xml:space="preserve"> </w:t>
      </w:r>
      <w:r>
        <w:t xml:space="preserve">to call the library</w:t>
      </w:r>
      <w:r>
        <w:t xml:space="preserve"> </w:t>
      </w:r>
      <w:r>
        <w:rPr>
          <w:rStyle w:val="VerbatimChar"/>
        </w:rPr>
        <w:t xml:space="preserve">earCrawler/rag/pipeline.answer_with_rag</w:t>
      </w:r>
      <w:r>
        <w:t xml:space="preserve"> </w:t>
      </w:r>
      <w:r>
        <w:t xml:space="preserve">for generation-path parity, keeping API-only response shaping.</w:t>
      </w:r>
      <w:r>
        <w:br/>
      </w:r>
      <w:r>
        <w:t xml:space="preserve">3) Add corpus/KG digest to cache key and response payload (even if static) to prevent silent “different snapshot / same answer” confusion.</w:t>
      </w:r>
      <w:r>
        <w:br/>
      </w:r>
      <w:r>
        <w:t xml:space="preserve">4) Default</w:t>
      </w:r>
      <w:r>
        <w:t xml:space="preserve"> </w:t>
      </w:r>
      <w:r>
        <w:rPr>
          <w:rStyle w:val="VerbatimChar"/>
        </w:rPr>
        <w:t xml:space="preserve">EARCRAWLER_REFUSE_ON_THIN_RETRIEVAL=1</w:t>
      </w:r>
      <w:r>
        <w:t xml:space="preserve"> </w:t>
      </w:r>
      <w:r>
        <w:t xml:space="preserve">in a production profile and log when it’s off.</w:t>
      </w:r>
      <w:r>
        <w:br/>
      </w:r>
      <w:r>
        <w:t xml:space="preserve">5) Add a</w:t>
      </w:r>
      <w:r>
        <w:t xml:space="preserve"> </w:t>
      </w:r>
      <w:r>
        <w:rPr>
          <w:rStyle w:val="VerbatimChar"/>
        </w:rPr>
        <w:t xml:space="preserve">make release-check</w:t>
      </w:r>
      <w:r>
        <w:t xml:space="preserve"> </w:t>
      </w:r>
      <w:r>
        <w:t xml:space="preserve">or</w:t>
      </w:r>
      <w:r>
        <w:t xml:space="preserve"> </w:t>
      </w:r>
      <w:r>
        <w:rPr>
          <w:rStyle w:val="VerbatimChar"/>
        </w:rPr>
        <w:t xml:space="preserve">py -m earCrawler.cli release check</w:t>
      </w:r>
      <w:r>
        <w:t xml:space="preserve"> </w:t>
      </w:r>
      <w:r>
        <w:t xml:space="preserve">command that runs:</w:t>
      </w:r>
      <w:r>
        <w:t xml:space="preserve"> </w:t>
      </w:r>
      <w:r>
        <w:rPr>
          <w:rStyle w:val="VerbatimChar"/>
        </w:rPr>
        <w:t xml:space="preserve">python eval/validate_datasets.py</w:t>
      </w:r>
      <w:r>
        <w:t xml:space="preserve"> </w:t>
      </w:r>
      <w:r>
        <w:t xml:space="preserve">+ golden test + unit tests.</w:t>
      </w:r>
      <w:r>
        <w:br/>
      </w:r>
      <w:r>
        <w:t xml:space="preserve">6) Expand golden dataset to 16–20 items focused on traps and refusals without increasing complexity.</w:t>
      </w:r>
      <w:r>
        <w:br/>
      </w:r>
      <w:r>
        <w:t xml:space="preserve">7) Add a “scope banner” to API</w:t>
      </w:r>
      <w:r>
        <w:t xml:space="preserve"> </w:t>
      </w:r>
      <w:r>
        <w:rPr>
          <w:rStyle w:val="VerbatimChar"/>
        </w:rPr>
        <w:t xml:space="preserve">/docs</w:t>
      </w:r>
      <w:r>
        <w:t xml:space="preserve"> </w:t>
      </w:r>
      <w:r>
        <w:t xml:space="preserve">output: “EAR-only; not ITAR; not legal advice; refuses when evidence thin,” aligned with golden dataset out-of-scope cases.</w:t>
      </w:r>
    </w:p>
    <w:bookmarkEnd w:id="36"/>
    <w:bookmarkStart w:id="37" w:name="do-not-do-yet-list"/>
    <w:p>
      <w:pPr>
        <w:pStyle w:val="Heading3"/>
      </w:pPr>
      <w:r>
        <w:t xml:space="preserve">Do Not Do Yet list</w:t>
      </w:r>
    </w:p>
    <w:p>
      <w:pPr>
        <w:pStyle w:val="Compact"/>
        <w:numPr>
          <w:ilvl w:val="0"/>
          <w:numId w:val="1008"/>
        </w:numPr>
      </w:pPr>
      <w:r>
        <w:t xml:space="preserve">Do</w:t>
      </w:r>
      <w:r>
        <w:t xml:space="preserve"> </w:t>
      </w:r>
      <w:r>
        <w:rPr>
          <w:b/>
          <w:bCs/>
        </w:rPr>
        <w:t xml:space="preserve">not</w:t>
      </w:r>
      <w:r>
        <w:t xml:space="preserve"> </w:t>
      </w:r>
      <w:r>
        <w:t xml:space="preserve">implement PubMed/Scopus crawling into the production path before the egress/redaction policy is formally approved and audited (you can scaffold, but keep it gated and offline by default).</w:t>
      </w:r>
    </w:p>
    <w:p>
      <w:pPr>
        <w:pStyle w:val="Compact"/>
        <w:numPr>
          <w:ilvl w:val="0"/>
          <w:numId w:val="1008"/>
        </w:numPr>
      </w:pPr>
      <w:r>
        <w:t xml:space="preserve">Do</w:t>
      </w:r>
      <w:r>
        <w:t xml:space="preserve"> </w:t>
      </w:r>
      <w:r>
        <w:rPr>
          <w:b/>
          <w:bCs/>
        </w:rPr>
        <w:t xml:space="preserve">not</w:t>
      </w:r>
      <w:r>
        <w:t xml:space="preserve"> </w:t>
      </w:r>
      <w:r>
        <w:t xml:space="preserve">add LLM-as-judge evaluation gates for releases; you already have deterministic gates (schema + grounded quotes + expected citations).</w:t>
      </w:r>
    </w:p>
    <w:p>
      <w:pPr>
        <w:pStyle w:val="Compact"/>
        <w:numPr>
          <w:ilvl w:val="0"/>
          <w:numId w:val="1008"/>
        </w:numPr>
      </w:pPr>
      <w:r>
        <w:t xml:space="preserve">Do</w:t>
      </w:r>
      <w:r>
        <w:t xml:space="preserve"> </w:t>
      </w:r>
      <w:r>
        <w:rPr>
          <w:b/>
          <w:bCs/>
        </w:rPr>
        <w:t xml:space="preserve">not</w:t>
      </w:r>
      <w:r>
        <w:t xml:space="preserve"> </w:t>
      </w:r>
      <w:r>
        <w:t xml:space="preserve">broaden scope to sanctions/ITAR/OFAC logic without explicit jurisdiction modeling and separate datasets/gates; CSL is an aid and requires authoritative source checking.</w:t>
      </w:r>
      <w:r>
        <w:t xml:space="preserve"> </w:t>
      </w:r>
      <w:hyperlink r:id="rId27">
        <w:r>
          <w:rPr>
            <w:rStyle w:val="Hyperlink"/>
          </w:rPr>
          <w:t xml:space="preserve">[5]</w:t>
        </w:r>
      </w:hyperlink>
    </w:p>
    <w:bookmarkEnd w:id="37"/>
    <w:bookmarkStart w:id="44" w:name="X2109441f6d801de71077650106ba3ee98d8942e"/>
    <w:p>
      <w:pPr>
        <w:pStyle w:val="Heading3"/>
      </w:pPr>
      <w:r>
        <w:t xml:space="preserve">Workplan sections with prompts (each section includes prompt + reasoning)</w:t>
      </w:r>
    </w:p>
    <w:bookmarkStart w:id="38" w:name="work-section"/>
    <w:p>
      <w:pPr>
        <w:pStyle w:val="Heading4"/>
      </w:pPr>
      <w:r>
        <w:t xml:space="preserve">Work section</w:t>
      </w:r>
    </w:p>
    <w:p>
      <w:pPr>
        <w:pStyle w:val="FirstParagraph"/>
      </w:pPr>
      <w:r>
        <w:rPr>
          <w:b/>
          <w:bCs/>
        </w:rPr>
        <w:t xml:space="preserve">Section Number:</w:t>
      </w:r>
      <w:r>
        <w:t xml:space="preserve"> </w:t>
      </w:r>
      <w:r>
        <w:t xml:space="preserve">1</w:t>
      </w:r>
      <w:r>
        <w:br/>
      </w:r>
      <w:r>
        <w:rPr>
          <w:b/>
          <w:bCs/>
        </w:rPr>
        <w:t xml:space="preserve">Goal:</w:t>
      </w:r>
      <w:r>
        <w:t xml:space="preserve"> </w:t>
      </w:r>
      <w:r>
        <w:t xml:space="preserve">Resolve the missing “Full Code Review 3” input, reconcile it against repo facts, and produce a drift log.</w:t>
      </w:r>
      <w:r>
        <w:br/>
      </w:r>
      <w:r>
        <w:rPr>
          <w:b/>
          <w:bCs/>
        </w:rPr>
        <w:t xml:space="preserve">Why now:</w:t>
      </w:r>
      <w:r>
        <w:t xml:space="preserve"> </w:t>
      </w:r>
      <w:r>
        <w:t xml:space="preserve">Your required process depends on this; without it, drift analysis is incomplete.</w:t>
      </w:r>
      <w:r>
        <w:br/>
      </w:r>
      <w:r>
        <w:rPr>
          <w:b/>
          <w:bCs/>
        </w:rPr>
        <w:t xml:space="preserve">Concrete deliverables:</w:t>
      </w:r>
      <w:r>
        <w:t xml:space="preserve"> </w:t>
      </w:r>
      <w:r>
        <w:t xml:space="preserve">-</w:t>
      </w:r>
      <w:r>
        <w:t xml:space="preserve"> </w:t>
      </w:r>
      <w:r>
        <w:rPr>
          <w:rStyle w:val="VerbatimChar"/>
        </w:rPr>
        <w:t xml:space="preserve">docs/drift_log_full_code_review_3.md</w:t>
      </w:r>
      <w:r>
        <w:t xml:space="preserve"> </w:t>
      </w:r>
      <w:r>
        <w:t xml:space="preserve">containing</w:t>
      </w:r>
      <w:r>
        <w:t xml:space="preserve"> </w:t>
      </w:r>
      <w:r>
        <w:rPr>
          <w:b/>
          <w:bCs/>
        </w:rPr>
        <w:t xml:space="preserve">DRIFT / ASSUMPTION</w:t>
      </w:r>
      <w:r>
        <w:t xml:space="preserve"> </w:t>
      </w:r>
      <w:r>
        <w:t xml:space="preserve">tags with file-path evidence.</w:t>
      </w:r>
      <w:r>
        <w:t xml:space="preserve"> </w:t>
      </w:r>
      <w:r>
        <w:t xml:space="preserve">- A short index of where “Full Code Review 3” lives (path) or a documented absence.</w:t>
      </w:r>
      <w:r>
        <w:t xml:space="preserve"> </w:t>
      </w:r>
      <w:r>
        <w:rPr>
          <w:b/>
          <w:bCs/>
        </w:rPr>
        <w:t xml:space="preserve">Acceptance criteria (“done means…”)</w:t>
      </w:r>
      <w:r>
        <w:t xml:space="preserve"> </w:t>
      </w:r>
      <w:r>
        <w:t xml:space="preserve">- Every review claim is either (a) mapped to repo evidence (path + snippet boundary) or (b) labeled</w:t>
      </w:r>
      <w:r>
        <w:t xml:space="preserve"> </w:t>
      </w:r>
      <w:r>
        <w:rPr>
          <w:b/>
          <w:bCs/>
        </w:rPr>
        <w:t xml:space="preserve">ASSUMPTION</w:t>
      </w:r>
      <w:r>
        <w:t xml:space="preserve"> </w:t>
      </w:r>
      <w:r>
        <w:t xml:space="preserve">with missing evidence.</w:t>
      </w:r>
      <w:r>
        <w:t xml:space="preserve"> </w:t>
      </w:r>
      <w:r>
        <w:t xml:space="preserve">- Any contradictions are labeled</w:t>
      </w:r>
      <w:r>
        <w:t xml:space="preserve"> </w:t>
      </w:r>
      <w:r>
        <w:rPr>
          <w:b/>
          <w:bCs/>
        </w:rPr>
        <w:t xml:space="preserve">DRIFT</w:t>
      </w:r>
      <w:r>
        <w:t xml:space="preserve"> </w:t>
      </w:r>
      <w:r>
        <w:t xml:space="preserve">with both sides quoted/snippeted.</w:t>
      </w:r>
      <w:r>
        <w:t xml:space="preserve"> </w:t>
      </w:r>
      <w:r>
        <w:rPr>
          <w:b/>
          <w:bCs/>
        </w:rPr>
        <w:t xml:space="preserve">Commands/tests to run</w:t>
      </w:r>
      <w:r>
        <w:t xml:space="preserve"> </w:t>
      </w:r>
      <w:r>
        <w:t xml:space="preserve">-</w:t>
      </w:r>
      <w:r>
        <w:t xml:space="preserve"> </w:t>
      </w:r>
      <w:r>
        <w:rPr>
          <w:rStyle w:val="VerbatimChar"/>
        </w:rPr>
        <w:t xml:space="preserve">python -m compileall earCrawler service api_clients scripts eval tests</w:t>
      </w:r>
      <w:r>
        <w:t xml:space="preserve"> </w:t>
      </w:r>
      <w:r>
        <w:t xml:space="preserve">(offline)</w:t>
      </w:r>
      <w:r>
        <w:t xml:space="preserve"> </w:t>
      </w:r>
      <w:r>
        <w:t xml:space="preserve">-</w:t>
      </w:r>
      <w:r>
        <w:t xml:space="preserve"> </w:t>
      </w:r>
      <w:r>
        <w:rPr>
          <w:rStyle w:val="VerbatimChar"/>
        </w:rPr>
        <w:t xml:space="preserve">pytest -q tests/golden/test_phase2_golden_gate.py</w:t>
      </w:r>
      <w:r>
        <w:t xml:space="preserve"> </w:t>
      </w:r>
      <w:r>
        <w:t xml:space="preserve">(offline)</w:t>
      </w:r>
      <w:r>
        <w:t xml:space="preserve"> </w:t>
      </w:r>
      <w:r>
        <w:rPr>
          <w:b/>
          <w:bCs/>
        </w:rPr>
        <w:t xml:space="preserve">Risks &amp; mitigations</w:t>
      </w:r>
      <w:r>
        <w:t xml:space="preserve"> </w:t>
      </w:r>
      <w:r>
        <w:t xml:space="preserve">- Risk: review isn’t in repo or is ignored. Mitigation: search tree for docx/pdf/md and confirm</w:t>
      </w:r>
      <w:r>
        <w:t xml:space="preserve"> </w:t>
      </w:r>
      <w:r>
        <w:rPr>
          <w:rStyle w:val="VerbatimChar"/>
        </w:rPr>
        <w:t xml:space="preserve">.gitignore</w:t>
      </w:r>
      <w:r>
        <w:t xml:space="preserve"> </w:t>
      </w:r>
      <w:r>
        <w:t xml:space="preserve">patterns; if absent, request user paste text.</w:t>
      </w:r>
      <w:r>
        <w:t xml:space="preserve"> </w:t>
      </w:r>
      <w:r>
        <w:rPr>
          <w:b/>
          <w:bCs/>
        </w:rPr>
        <w:t xml:space="preserve">Owner model</w:t>
      </w:r>
      <w:r>
        <w:t xml:space="preserve"> </w:t>
      </w:r>
      <w:r>
        <w:t xml:space="preserve">- GPT-5.2: analysis + drift log writing</w:t>
      </w:r>
      <w:r>
        <w:t xml:space="preserve"> </w:t>
      </w:r>
      <w:r>
        <w:t xml:space="preserve">- GPT-5.3-codex: repo search + edits + test runs</w:t>
      </w:r>
    </w:p>
    <w:p>
      <w:pPr>
        <w:pStyle w:val="BodyText"/>
      </w:pPr>
      <w:r>
        <w:rPr>
          <w:b/>
          <w:bCs/>
        </w:rPr>
        <w:t xml:space="preserve">(a) Paste-ready execution prompt</w:t>
      </w:r>
    </w:p>
    <w:p>
      <w:pPr>
        <w:pStyle w:val="SourceCode"/>
      </w:pPr>
      <w:r>
        <w:rPr>
          <w:rStyle w:val="VerbatimChar"/>
        </w:rPr>
        <w:t xml:space="preserve">You have repo access to cfrydenlund01/earCrawler.</w:t>
      </w:r>
      <w:r>
        <w:br/>
      </w:r>
      <w:r>
        <w:br/>
      </w:r>
      <w:r>
        <w:rPr>
          <w:rStyle w:val="VerbatimChar"/>
        </w:rPr>
        <w:t xml:space="preserve">Task: locate and ingest “Full Code Review 3” (exact file), then reconcile its claims against repo reality.</w:t>
      </w:r>
      <w:r>
        <w:br/>
      </w:r>
      <w:r>
        <w:br/>
      </w:r>
      <w:r>
        <w:rPr>
          <w:rStyle w:val="VerbatimChar"/>
        </w:rPr>
        <w:t xml:space="preserve">Steps:</w:t>
      </w:r>
      <w:r>
        <w:br/>
      </w:r>
      <w:r>
        <w:rPr>
          <w:rStyle w:val="VerbatimChar"/>
        </w:rPr>
        <w:t xml:space="preserve">1) Find the review:</w:t>
      </w:r>
      <w:r>
        <w:br/>
      </w:r>
      <w:r>
        <w:rPr>
          <w:rStyle w:val="VerbatimChar"/>
        </w:rPr>
        <w:t xml:space="preserve">   - Scan the repo tree for files named like: "Full Code Review 3", "Code Review 3", "*review*3*", and common doc formats (.md, .txt, .docx, .pdf) under docs/, Research/, root.</w:t>
      </w:r>
      <w:r>
        <w:br/>
      </w:r>
      <w:r>
        <w:rPr>
          <w:rStyle w:val="VerbatimChar"/>
        </w:rPr>
        <w:t xml:space="preserve">   - Also check .gitignore to see if review could be ignored; if it is ignored but still tracked, record that.</w:t>
      </w:r>
      <w:r>
        <w:br/>
      </w:r>
      <w:r>
        <w:rPr>
          <w:rStyle w:val="VerbatimChar"/>
        </w:rPr>
        <w:t xml:space="preserve">2) Once found, read the full review and extract every claim as a checklist.</w:t>
      </w:r>
      <w:r>
        <w:br/>
      </w:r>
      <w:r>
        <w:rPr>
          <w:rStyle w:val="VerbatimChar"/>
        </w:rPr>
        <w:t xml:space="preserve">3) For every claim:</w:t>
      </w:r>
      <w:r>
        <w:br/>
      </w:r>
      <w:r>
        <w:rPr>
          <w:rStyle w:val="VerbatimChar"/>
        </w:rPr>
        <w:t xml:space="preserve">   - Anchor it to repo evidence: file path + exact snippet boundary (include function/class name or quoted line fragment).</w:t>
      </w:r>
      <w:r>
        <w:br/>
      </w:r>
      <w:r>
        <w:rPr>
          <w:rStyle w:val="VerbatimChar"/>
        </w:rPr>
        <w:t xml:space="preserve">   - If you cannot verify, label ASSUMPTION and state what file/evidence is missing.</w:t>
      </w:r>
      <w:r>
        <w:br/>
      </w:r>
      <w:r>
        <w:rPr>
          <w:rStyle w:val="VerbatimChar"/>
        </w:rPr>
        <w:t xml:space="preserve">   - If repo contradicts claim, label DRIFT and cite both.</w:t>
      </w:r>
      <w:r>
        <w:br/>
      </w:r>
      <w:r>
        <w:rPr>
          <w:rStyle w:val="VerbatimChar"/>
        </w:rPr>
        <w:t xml:space="preserve">4) Produce docs/drift_log_full_code_review_3.md with sections:</w:t>
      </w:r>
      <w:r>
        <w:br/>
      </w:r>
      <w:r>
        <w:rPr>
          <w:rStyle w:val="VerbatimChar"/>
        </w:rPr>
        <w:t xml:space="preserve">   - Summary table: claim → status (verified / assumption / drift) → evidence pointers.</w:t>
      </w:r>
      <w:r>
        <w:br/>
      </w:r>
      <w:r>
        <w:rPr>
          <w:rStyle w:val="VerbatimChar"/>
        </w:rPr>
        <w:t xml:space="preserve">   - Detailed drift list with recommended fixes and priority.</w:t>
      </w:r>
      <w:r>
        <w:br/>
      </w:r>
      <w:r>
        <w:rPr>
          <w:rStyle w:val="VerbatimChar"/>
        </w:rPr>
        <w:t xml:space="preserve">5) Validation gates:</w:t>
      </w:r>
      <w:r>
        <w:br/>
      </w:r>
      <w:r>
        <w:rPr>
          <w:rStyle w:val="VerbatimChar"/>
        </w:rPr>
        <w:t xml:space="preserve">   - Run: python -m compileall earCrawler service api_clients scripts eval tests</w:t>
      </w:r>
      <w:r>
        <w:br/>
      </w:r>
      <w:r>
        <w:rPr>
          <w:rStyle w:val="VerbatimChar"/>
        </w:rPr>
        <w:t xml:space="preserve">   - Run: pytest -q tests/golden/test_phase2_golden_gate.py</w:t>
      </w:r>
      <w:r>
        <w:br/>
      </w:r>
      <w:r>
        <w:rPr>
          <w:rStyle w:val="VerbatimChar"/>
        </w:rPr>
        <w:t xml:space="preserve">   - Stop only when both succeed OR you have a specific failing file/line with proposed fix.</w:t>
      </w:r>
      <w:r>
        <w:br/>
      </w:r>
      <w:r>
        <w:br/>
      </w:r>
      <w:r>
        <w:rPr>
          <w:rStyle w:val="VerbatimChar"/>
        </w:rPr>
        <w:t xml:space="preserve">Do NOT leak secrets. If the review includes tokens/keys, redact them.</w:t>
      </w:r>
      <w:r>
        <w:br/>
      </w:r>
      <w:r>
        <w:rPr>
          <w:rStyle w:val="VerbatimChar"/>
        </w:rPr>
        <w:t xml:space="preserve">Artifacts: docs/drift_log_full_code_review_3.md</w:t>
      </w:r>
    </w:p>
    <w:p>
      <w:pPr>
        <w:pStyle w:val="FirstParagraph"/>
      </w:pPr>
      <w:r>
        <w:rPr>
          <w:b/>
          <w:bCs/>
        </w:rPr>
        <w:t xml:space="preserve">(b) Reasoning (why this order, what it de-risks)</w:t>
      </w:r>
      <w:r>
        <w:br/>
      </w:r>
      <w:r>
        <w:t xml:space="preserve">This unblocks the required “review-vs-repo” reconciliation and prevents roadmap work from being based on incorrect or outdated assumptions.</w:t>
      </w:r>
    </w:p>
    <w:bookmarkEnd w:id="38"/>
    <w:bookmarkStart w:id="39" w:name="work-section-1"/>
    <w:p>
      <w:pPr>
        <w:pStyle w:val="Heading4"/>
      </w:pPr>
      <w:r>
        <w:t xml:space="preserve">Work section</w:t>
      </w:r>
    </w:p>
    <w:p>
      <w:pPr>
        <w:pStyle w:val="FirstParagraph"/>
      </w:pPr>
      <w:r>
        <w:rPr>
          <w:b/>
          <w:bCs/>
        </w:rPr>
        <w:t xml:space="preserve">Section Number:</w:t>
      </w:r>
      <w:r>
        <w:t xml:space="preserve"> </w:t>
      </w:r>
      <w:r>
        <w:t xml:space="preserve">2</w:t>
      </w:r>
      <w:r>
        <w:br/>
      </w:r>
      <w:r>
        <w:rPr>
          <w:b/>
          <w:bCs/>
        </w:rPr>
        <w:t xml:space="preserve">Goal:</w:t>
      </w:r>
      <w:r>
        <w:t xml:space="preserve"> </w:t>
      </w:r>
      <w:r>
        <w:t xml:space="preserve">Formalize v1 regulatory scope + out-of-scope policy, including CSL/EAR boundary, and write the “never decide autonomously” constraints.</w:t>
      </w:r>
      <w:r>
        <w:br/>
      </w:r>
      <w:r>
        <w:rPr>
          <w:b/>
          <w:bCs/>
        </w:rPr>
        <w:t xml:space="preserve">Why now:</w:t>
      </w:r>
      <w:r>
        <w:t xml:space="preserve"> </w:t>
      </w:r>
      <w:r>
        <w:t xml:space="preserve">Scope is the root dependency for metrics, refusals, and caching semantics.</w:t>
      </w:r>
      <w:r>
        <w:br/>
      </w:r>
      <w:r>
        <w:rPr>
          <w:b/>
          <w:bCs/>
        </w:rPr>
        <w:t xml:space="preserve">Concrete deliverables:</w:t>
      </w:r>
      <w:r>
        <w:t xml:space="preserve"> </w:t>
      </w:r>
      <w:r>
        <w:t xml:space="preserve">-</w:t>
      </w:r>
      <w:r>
        <w:t xml:space="preserve"> </w:t>
      </w:r>
      <w:r>
        <w:rPr>
          <w:rStyle w:val="VerbatimChar"/>
        </w:rPr>
        <w:t xml:space="preserve">docs/scope.md</w:t>
      </w:r>
      <w:r>
        <w:t xml:space="preserve"> </w:t>
      </w:r>
      <w:r>
        <w:t xml:space="preserve">with: in-scope, out-of-scope, refusal categories, and “autonomy prohibitions.”</w:t>
      </w:r>
      <w:r>
        <w:t xml:space="preserve"> </w:t>
      </w:r>
      <w:r>
        <w:t xml:space="preserve">- Update API docs banner (wherever</w:t>
      </w:r>
      <w:r>
        <w:t xml:space="preserve"> </w:t>
      </w:r>
      <w:r>
        <w:rPr>
          <w:rStyle w:val="VerbatimChar"/>
        </w:rPr>
        <w:t xml:space="preserve">/docs</w:t>
      </w:r>
      <w:r>
        <w:t xml:space="preserve"> </w:t>
      </w:r>
      <w:r>
        <w:t xml:space="preserve">renders) to include scope summary.</w:t>
      </w:r>
      <w:r>
        <w:t xml:space="preserve"> </w:t>
      </w:r>
      <w:r>
        <w:t xml:space="preserve">- Add 5–10 explicit out-of-scope golden cases if needed.</w:t>
      </w:r>
      <w:r>
        <w:t xml:space="preserve"> </w:t>
      </w:r>
      <w:r>
        <w:rPr>
          <w:b/>
          <w:bCs/>
        </w:rPr>
        <w:t xml:space="preserve">Acceptance criteria</w:t>
      </w:r>
      <w:r>
        <w:t xml:space="preserve"> </w:t>
      </w:r>
      <w:r>
        <w:t xml:space="preserve">-</w:t>
      </w:r>
      <w:r>
        <w:t xml:space="preserve"> </w:t>
      </w:r>
      <w:r>
        <w:rPr>
          <w:rStyle w:val="VerbatimChar"/>
        </w:rPr>
        <w:t xml:space="preserve">docs/scope.md</w:t>
      </w:r>
      <w:r>
        <w:t xml:space="preserve"> </w:t>
      </w:r>
      <w:r>
        <w:t xml:space="preserve">references: EAR definition (BIS), ITAR distinction, CSL purpose as aid + due diligence requirement.</w:t>
      </w:r>
      <w:r>
        <w:t xml:space="preserve"> </w:t>
      </w:r>
      <w:hyperlink r:id="rId21">
        <w:r>
          <w:rPr>
            <w:rStyle w:val="Hyperlink"/>
          </w:rPr>
          <w:t xml:space="preserve">[6]</w:t>
        </w:r>
      </w:hyperlink>
      <w:r>
        <w:t xml:space="preserve"> </w:t>
      </w:r>
      <w:r>
        <w:t xml:space="preserve">- Golden tests include at least 1 ITAR out-of-scope (already present) and 1 CSL caution scenario.</w:t>
      </w:r>
      <w:r>
        <w:t xml:space="preserve"> </w:t>
      </w:r>
      <w:r>
        <w:rPr>
          <w:b/>
          <w:bCs/>
        </w:rPr>
        <w:t xml:space="preserve">Commands/tests</w:t>
      </w:r>
      <w:r>
        <w:t xml:space="preserve"> </w:t>
      </w:r>
      <w:r>
        <w:t xml:space="preserve">-</w:t>
      </w:r>
      <w:r>
        <w:t xml:space="preserve"> </w:t>
      </w:r>
      <w:r>
        <w:rPr>
          <w:rStyle w:val="VerbatimChar"/>
        </w:rPr>
        <w:t xml:space="preserve">python eval/validate_datasets.py</w:t>
      </w:r>
      <w:r>
        <w:t xml:space="preserve"> </w:t>
      </w:r>
      <w:r>
        <w:t xml:space="preserve">-</w:t>
      </w:r>
      <w:r>
        <w:t xml:space="preserve"> </w:t>
      </w:r>
      <w:r>
        <w:rPr>
          <w:rStyle w:val="VerbatimChar"/>
        </w:rPr>
        <w:t xml:space="preserve">pytest -q tests/golden/test_phase2_golden_gate.py</w:t>
      </w:r>
      <w:r>
        <w:t xml:space="preserve"> </w:t>
      </w:r>
      <w:r>
        <w:rPr>
          <w:b/>
          <w:bCs/>
        </w:rPr>
        <w:t xml:space="preserve">Risks &amp; mitigations</w:t>
      </w:r>
      <w:r>
        <w:t xml:space="preserve"> </w:t>
      </w:r>
      <w:r>
        <w:t xml:space="preserve">- Risk: scope creep. Mitigation: enforce in prompt + refusal categories, and gate with unanswerable tests.</w:t>
      </w:r>
      <w:r>
        <w:t xml:space="preserve"> </w:t>
      </w:r>
      <w:r>
        <w:rPr>
          <w:b/>
          <w:bCs/>
        </w:rPr>
        <w:t xml:space="preserve">Owner model</w:t>
      </w:r>
      <w:r>
        <w:t xml:space="preserve"> </w:t>
      </w:r>
      <w:r>
        <w:t xml:space="preserve">- GPT-5.2: scope doc drafting, policy language</w:t>
      </w:r>
      <w:r>
        <w:t xml:space="preserve"> </w:t>
      </w:r>
      <w:r>
        <w:t xml:space="preserve">- GPT-5.3-codex: repo edits + test updates</w:t>
      </w:r>
    </w:p>
    <w:p>
      <w:pPr>
        <w:pStyle w:val="BodyText"/>
      </w:pPr>
      <w:r>
        <w:rPr>
          <w:b/>
          <w:bCs/>
        </w:rPr>
        <w:t xml:space="preserve">(a) Paste-ready execution prompt</w:t>
      </w:r>
    </w:p>
    <w:p>
      <w:pPr>
        <w:pStyle w:val="SourceCode"/>
      </w:pPr>
      <w:r>
        <w:rPr>
          <w:rStyle w:val="VerbatimChar"/>
        </w:rPr>
        <w:t xml:space="preserve">Repo: cfrydenlund01/earCrawler</w:t>
      </w:r>
      <w:r>
        <w:br/>
      </w:r>
      <w:r>
        <w:br/>
      </w:r>
      <w:r>
        <w:rPr>
          <w:rStyle w:val="VerbatimChar"/>
        </w:rPr>
        <w:t xml:space="preserve">Task: Define and implement the v1 “regulatory scope” + autonomy constraints in a way that is testable and auditable.</w:t>
      </w:r>
      <w:r>
        <w:br/>
      </w:r>
      <w:r>
        <w:br/>
      </w:r>
      <w:r>
        <w:rPr>
          <w:rStyle w:val="VerbatimChar"/>
        </w:rPr>
        <w:t xml:space="preserve">Files to inspect:</w:t>
      </w:r>
      <w:r>
        <w:br/>
      </w:r>
      <w:r>
        <w:rPr>
          <w:rStyle w:val="VerbatimChar"/>
        </w:rPr>
        <w:t xml:space="preserve">- api_clients/tradegov_client.py (CSL scope)</w:t>
      </w:r>
      <w:r>
        <w:br/>
      </w:r>
      <w:r>
        <w:rPr>
          <w:rStyle w:val="VerbatimChar"/>
        </w:rPr>
        <w:t xml:space="preserve">- api_clients/federalregister_client.py (FR/EAR scope)</w:t>
      </w:r>
      <w:r>
        <w:br/>
      </w:r>
      <w:r>
        <w:rPr>
          <w:rStyle w:val="VerbatimChar"/>
        </w:rPr>
        <w:t xml:space="preserve">- earCrawler/rag/pipeline.py (_build_prompt wording; refusal hints; thin retrieval)</w:t>
      </w:r>
      <w:r>
        <w:br/>
      </w:r>
      <w:r>
        <w:rPr>
          <w:rStyle w:val="VerbatimChar"/>
        </w:rPr>
        <w:t xml:space="preserve">- earCrawler/rag/output_schema.py (unanswerable requirements)</w:t>
      </w:r>
      <w:r>
        <w:br/>
      </w:r>
      <w:r>
        <w:rPr>
          <w:rStyle w:val="VerbatimChar"/>
        </w:rPr>
        <w:t xml:space="preserve">- eval/golden_phase2.v1.jsonl (existing out-of-scope cases)</w:t>
      </w:r>
      <w:r>
        <w:br/>
      </w:r>
      <w:r>
        <w:br/>
      </w:r>
      <w:r>
        <w:rPr>
          <w:rStyle w:val="VerbatimChar"/>
        </w:rPr>
        <w:t xml:space="preserve">Edits to make:</w:t>
      </w:r>
      <w:r>
        <w:br/>
      </w:r>
      <w:r>
        <w:rPr>
          <w:rStyle w:val="VerbatimChar"/>
        </w:rPr>
        <w:t xml:space="preserve">1) Create docs/scope.md describing:</w:t>
      </w:r>
      <w:r>
        <w:br/>
      </w:r>
      <w:r>
        <w:rPr>
          <w:rStyle w:val="VerbatimChar"/>
        </w:rPr>
        <w:t xml:space="preserve">   - In-scope: EAR text QA + CSL party screening as an aid.</w:t>
      </w:r>
      <w:r>
        <w:br/>
      </w:r>
      <w:r>
        <w:rPr>
          <w:rStyle w:val="VerbatimChar"/>
        </w:rPr>
        <w:t xml:space="preserve">   - Out-of-scope: ITAR determinations, definitive legal conclusions, classification (ECCN/USML) unless evidence exists, sanctions determinations beyond CSL metadata, etc.</w:t>
      </w:r>
      <w:r>
        <w:br/>
      </w:r>
      <w:r>
        <w:rPr>
          <w:rStyle w:val="VerbatimChar"/>
        </w:rPr>
        <w:t xml:space="preserve">   - “Never decide autonomously”: the system must not auto-approve exports; it only recommends and must refuse when evidence thin.</w:t>
      </w:r>
      <w:r>
        <w:br/>
      </w:r>
      <w:r>
        <w:rPr>
          <w:rStyle w:val="VerbatimChar"/>
        </w:rPr>
        <w:t xml:space="preserve">2) Update the prompt text in earCrawler/rag/pipeline.py to include a one-sentence scope banner consistent with docs/scope.md.</w:t>
      </w:r>
      <w:r>
        <w:br/>
      </w:r>
      <w:r>
        <w:rPr>
          <w:rStyle w:val="VerbatimChar"/>
        </w:rPr>
        <w:t xml:space="preserve">3) Add/extend golden dataset items if needed (keep total 10–20) to explicitly test out-of-scope refusals.</w:t>
      </w:r>
      <w:r>
        <w:br/>
      </w:r>
      <w:r>
        <w:br/>
      </w:r>
      <w:r>
        <w:rPr>
          <w:rStyle w:val="VerbatimChar"/>
        </w:rPr>
        <w:t xml:space="preserve">Validation:</w:t>
      </w:r>
      <w:r>
        <w:br/>
      </w:r>
      <w:r>
        <w:rPr>
          <w:rStyle w:val="VerbatimChar"/>
        </w:rPr>
        <w:t xml:space="preserve">- python eval/validate_datasets.py</w:t>
      </w:r>
      <w:r>
        <w:br/>
      </w:r>
      <w:r>
        <w:rPr>
          <w:rStyle w:val="VerbatimChar"/>
        </w:rPr>
        <w:t xml:space="preserve">- pytest -q tests/golden/test_phase2_golden_gate.py</w:t>
      </w:r>
      <w:r>
        <w:br/>
      </w:r>
      <w:r>
        <w:rPr>
          <w:rStyle w:val="VerbatimChar"/>
        </w:rPr>
        <w:t xml:space="preserve">Stop when both pass and docs/scope.md exists and is consistent with tests.</w:t>
      </w:r>
    </w:p>
    <w:p>
      <w:pPr>
        <w:pStyle w:val="FirstParagraph"/>
      </w:pPr>
      <w:r>
        <w:rPr>
          <w:b/>
          <w:bCs/>
        </w:rPr>
        <w:t xml:space="preserve">(b) Reasoning</w:t>
      </w:r>
      <w:r>
        <w:br/>
      </w:r>
      <w:r>
        <w:t xml:space="preserve">A formal scope declaration is the only way to make refusal behavior, evaluation metrics, and “never autonomous” constraints enforceable and defensible.</w:t>
      </w:r>
    </w:p>
    <w:bookmarkEnd w:id="39"/>
    <w:bookmarkStart w:id="40" w:name="work-section-2"/>
    <w:p>
      <w:pPr>
        <w:pStyle w:val="Heading4"/>
      </w:pPr>
      <w:r>
        <w:t xml:space="preserve">Work section</w:t>
      </w:r>
    </w:p>
    <w:p>
      <w:pPr>
        <w:pStyle w:val="FirstParagraph"/>
      </w:pPr>
      <w:r>
        <w:rPr>
          <w:b/>
          <w:bCs/>
        </w:rPr>
        <w:t xml:space="preserve">Section Number:</w:t>
      </w:r>
      <w:r>
        <w:t xml:space="preserve"> </w:t>
      </w:r>
      <w:r>
        <w:t xml:space="preserve">3</w:t>
      </w:r>
      <w:r>
        <w:br/>
      </w:r>
      <w:r>
        <w:rPr>
          <w:b/>
          <w:bCs/>
        </w:rPr>
        <w:t xml:space="preserve">Goal:</w:t>
      </w:r>
      <w:r>
        <w:t xml:space="preserve"> </w:t>
      </w:r>
      <w:r>
        <w:t xml:space="preserve">De-duplicate RAG generation logic so API and library pipeline produce identical outcomes for the same inputs and env.</w:t>
      </w:r>
      <w:r>
        <w:br/>
      </w:r>
      <w:r>
        <w:rPr>
          <w:b/>
          <w:bCs/>
        </w:rPr>
        <w:t xml:space="preserve">Why now:</w:t>
      </w:r>
      <w:r>
        <w:t xml:space="preserve"> </w:t>
      </w:r>
      <w:r>
        <w:t xml:space="preserve">This is the biggest drift risk and will undermine auditability if left.</w:t>
      </w:r>
      <w:r>
        <w:br/>
      </w:r>
      <w:r>
        <w:rPr>
          <w:b/>
          <w:bCs/>
        </w:rPr>
        <w:t xml:space="preserve">Concrete deliverables:</w:t>
      </w:r>
      <w:r>
        <w:t xml:space="preserve"> </w:t>
      </w:r>
      <w:r>
        <w:t xml:space="preserve">- API router delegates generation path to</w:t>
      </w:r>
      <w:r>
        <w:t xml:space="preserve"> </w:t>
      </w:r>
      <w:r>
        <w:rPr>
          <w:rStyle w:val="VerbatimChar"/>
        </w:rPr>
        <w:t xml:space="preserve">earCrawler/rag/pipeline.answer_with_rag</w:t>
      </w:r>
      <w:r>
        <w:t xml:space="preserve">.</w:t>
      </w:r>
      <w:r>
        <w:t xml:space="preserve"> </w:t>
      </w:r>
      <w:r>
        <w:t xml:space="preserve">- A parity test that runs the same stub retriever through both paths and asserts identical structured outputs (</w:t>
      </w:r>
      <w:r>
        <w:rPr>
          <w:rStyle w:val="VerbatimChar"/>
        </w:rPr>
        <w:t xml:space="preserve">label</w:t>
      </w:r>
      <w:r>
        <w:t xml:space="preserve">,</w:t>
      </w:r>
      <w:r>
        <w:t xml:space="preserve"> </w:t>
      </w:r>
      <w:r>
        <w:rPr>
          <w:rStyle w:val="VerbatimChar"/>
        </w:rPr>
        <w:t xml:space="preserve">citations</w:t>
      </w:r>
      <w:r>
        <w:t xml:space="preserve">,</w:t>
      </w:r>
      <w:r>
        <w:t xml:space="preserve"> </w:t>
      </w:r>
      <w:r>
        <w:rPr>
          <w:rStyle w:val="VerbatimChar"/>
        </w:rPr>
        <w:t xml:space="preserve">retrieval_empty_reason</w:t>
      </w:r>
      <w:r>
        <w:t xml:space="preserve">,</w:t>
      </w:r>
      <w:r>
        <w:t xml:space="preserve"> </w:t>
      </w:r>
      <w:r>
        <w:rPr>
          <w:rStyle w:val="VerbatimChar"/>
        </w:rPr>
        <w:t xml:space="preserve">egress</w:t>
      </w:r>
      <w:r>
        <w:t xml:space="preserve"> </w:t>
      </w:r>
      <w:r>
        <w:t xml:space="preserve">fields).</w:t>
      </w:r>
      <w:r>
        <w:t xml:space="preserve"> </w:t>
      </w:r>
      <w:r>
        <w:rPr>
          <w:b/>
          <w:bCs/>
        </w:rPr>
        <w:t xml:space="preserve">Acceptance criteria</w:t>
      </w:r>
      <w:r>
        <w:t xml:space="preserve"> </w:t>
      </w:r>
      <w:r>
        <w:t xml:space="preserve">-</w:t>
      </w:r>
      <w:r>
        <w:t xml:space="preserve"> </w:t>
      </w:r>
      <w:r>
        <w:rPr>
          <w:rStyle w:val="VerbatimChar"/>
        </w:rPr>
        <w:t xml:space="preserve">pytest -q tests/service/test_rag_endpoint.py</w:t>
      </w:r>
      <w:r>
        <w:t xml:space="preserve"> </w:t>
      </w:r>
      <w:r>
        <w:t xml:space="preserve">passes.</w:t>
      </w:r>
      <w:r>
        <w:t xml:space="preserve"> </w:t>
      </w:r>
      <w:r>
        <w:t xml:space="preserve">- New parity test passes.</w:t>
      </w:r>
      <w:r>
        <w:t xml:space="preserve"> </w:t>
      </w:r>
      <w:r>
        <w:rPr>
          <w:b/>
          <w:bCs/>
        </w:rPr>
        <w:t xml:space="preserve">Commands/tests</w:t>
      </w:r>
      <w:r>
        <w:t xml:space="preserve"> </w:t>
      </w:r>
      <w:r>
        <w:t xml:space="preserve">-</w:t>
      </w:r>
      <w:r>
        <w:t xml:space="preserve"> </w:t>
      </w:r>
      <w:r>
        <w:rPr>
          <w:rStyle w:val="VerbatimChar"/>
        </w:rPr>
        <w:t xml:space="preserve">pytest -q tests/service/test_rag_endpoint.py</w:t>
      </w:r>
      <w:r>
        <w:t xml:space="preserve"> </w:t>
      </w:r>
      <w:r>
        <w:t xml:space="preserve">-</w:t>
      </w:r>
      <w:r>
        <w:t xml:space="preserve"> </w:t>
      </w:r>
      <w:r>
        <w:rPr>
          <w:rStyle w:val="VerbatimChar"/>
        </w:rPr>
        <w:t xml:space="preserve">pytest -q tests/golden/test_phase2_golden_gate.py</w:t>
      </w:r>
      <w:r>
        <w:t xml:space="preserve"> </w:t>
      </w:r>
      <w:r>
        <w:rPr>
          <w:b/>
          <w:bCs/>
        </w:rPr>
        <w:t xml:space="preserve">Risks &amp; mitigations</w:t>
      </w:r>
      <w:r>
        <w:t xml:space="preserve"> </w:t>
      </w:r>
      <w:r>
        <w:t xml:space="preserve">- Risk: API response model differs. Mitigation: keep API schema as wrapper; translate pipeline outputs into API DTOs.</w:t>
      </w:r>
      <w:r>
        <w:t xml:space="preserve"> </w:t>
      </w:r>
      <w:r>
        <w:rPr>
          <w:b/>
          <w:bCs/>
        </w:rPr>
        <w:t xml:space="preserve">Owner model</w:t>
      </w:r>
      <w:r>
        <w:t xml:space="preserve"> </w:t>
      </w:r>
      <w:r>
        <w:t xml:space="preserve">- GPT-5.3-codex (primary)</w:t>
      </w:r>
      <w:r>
        <w:t xml:space="preserve"> </w:t>
      </w:r>
      <w:r>
        <w:t xml:space="preserve">- GPT-5.2 (review + acceptance criteria)</w:t>
      </w:r>
    </w:p>
    <w:p>
      <w:pPr>
        <w:pStyle w:val="BodyText"/>
      </w:pPr>
      <w:r>
        <w:rPr>
          <w:b/>
          <w:bCs/>
        </w:rPr>
        <w:t xml:space="preserve">(a) Paste-ready execution prompt</w:t>
      </w:r>
    </w:p>
    <w:p>
      <w:pPr>
        <w:pStyle w:val="SourceCode"/>
      </w:pPr>
      <w:r>
        <w:rPr>
          <w:rStyle w:val="VerbatimChar"/>
        </w:rPr>
        <w:t xml:space="preserve">Repo: cfrydenlund01/earCrawler</w:t>
      </w:r>
      <w:r>
        <w:br/>
      </w:r>
      <w:r>
        <w:br/>
      </w:r>
      <w:r>
        <w:rPr>
          <w:rStyle w:val="VerbatimChar"/>
        </w:rPr>
        <w:t xml:space="preserve">Task: Remove duplicate RAG generation logic by making /v1/rag/answer use earCrawler/rag/pipeline.answer_with_rag as the single source of truth.</w:t>
      </w:r>
      <w:r>
        <w:br/>
      </w:r>
      <w:r>
        <w:br/>
      </w:r>
      <w:r>
        <w:rPr>
          <w:rStyle w:val="VerbatimChar"/>
        </w:rPr>
        <w:t xml:space="preserve">Files to inspect/edit:</w:t>
      </w:r>
      <w:r>
        <w:br/>
      </w:r>
      <w:r>
        <w:rPr>
          <w:rStyle w:val="VerbatimChar"/>
        </w:rPr>
        <w:t xml:space="preserve">- service/api_server/routers/rag.py</w:t>
      </w:r>
      <w:r>
        <w:br/>
      </w:r>
      <w:r>
        <w:rPr>
          <w:rStyle w:val="VerbatimChar"/>
        </w:rPr>
        <w:t xml:space="preserve">- earCrawler/rag/pipeline.py</w:t>
      </w:r>
      <w:r>
        <w:br/>
      </w:r>
      <w:r>
        <w:rPr>
          <w:rStyle w:val="VerbatimChar"/>
        </w:rPr>
        <w:t xml:space="preserve">- service/api_server/schemas/rag.py</w:t>
      </w:r>
      <w:r>
        <w:br/>
      </w:r>
      <w:r>
        <w:rPr>
          <w:rStyle w:val="VerbatimChar"/>
        </w:rPr>
        <w:t xml:space="preserve">- tests/service/test_rag_endpoint.py</w:t>
      </w:r>
      <w:r>
        <w:br/>
      </w:r>
      <w:r>
        <w:br/>
      </w:r>
      <w:r>
        <w:rPr>
          <w:rStyle w:val="VerbatimChar"/>
        </w:rPr>
        <w:t xml:space="preserve">Plan:</w:t>
      </w:r>
      <w:r>
        <w:br/>
      </w:r>
      <w:r>
        <w:rPr>
          <w:rStyle w:val="VerbatimChar"/>
        </w:rPr>
        <w:t xml:space="preserve">1) In service/api_server/routers/rag.py, refactor the generate-enabled path to call:</w:t>
      </w:r>
      <w:r>
        <w:br/>
      </w:r>
      <w:r>
        <w:rPr>
          <w:rStyle w:val="VerbatimChar"/>
        </w:rPr>
        <w:t xml:space="preserve">   rag_pipeline.answer_with_rag(question, top_k=..., strict_output=..., generate=..., trace_id=..., run_id=...)</w:t>
      </w:r>
      <w:r>
        <w:br/>
      </w:r>
      <w:r>
        <w:rPr>
          <w:rStyle w:val="VerbatimChar"/>
        </w:rPr>
        <w:t xml:space="preserve">   Use the retriever already loaded in the API where possible (pass it through), or ensure parity with pipeline behavior.</w:t>
      </w:r>
      <w:r>
        <w:br/>
      </w:r>
      <w:r>
        <w:rPr>
          <w:rStyle w:val="VerbatimChar"/>
        </w:rPr>
        <w:t xml:space="preserve">2) Keep retrieval-only (/generate=0) behavior intact but ensure returned fields match the schema (no raw prompt content; egress hashes only).</w:t>
      </w:r>
      <w:r>
        <w:br/>
      </w:r>
      <w:r>
        <w:rPr>
          <w:rStyle w:val="VerbatimChar"/>
        </w:rPr>
        <w:t xml:space="preserve">3) Add a new test file: tests/service/test_rag_pipeline_parity.py</w:t>
      </w:r>
      <w:r>
        <w:br/>
      </w:r>
      <w:r>
        <w:rPr>
          <w:rStyle w:val="VerbatimChar"/>
        </w:rPr>
        <w:t xml:space="preserve">   - Create a stub retriever and stub LLM output; call both the API endpoint and pipeline.answer_with_rag; assert the structured parts match.</w:t>
      </w:r>
      <w:r>
        <w:br/>
      </w:r>
      <w:r>
        <w:rPr>
          <w:rStyle w:val="VerbatimChar"/>
        </w:rPr>
        <w:t xml:space="preserve">4) Run:</w:t>
      </w:r>
      <w:r>
        <w:br/>
      </w:r>
      <w:r>
        <w:rPr>
          <w:rStyle w:val="VerbatimChar"/>
        </w:rPr>
        <w:t xml:space="preserve">   - pytest -q tests/service/test_rag_endpoint.py</w:t>
      </w:r>
      <w:r>
        <w:br/>
      </w:r>
      <w:r>
        <w:rPr>
          <w:rStyle w:val="VerbatimChar"/>
        </w:rPr>
        <w:t xml:space="preserve">   - pytest -q tests/golden/test_phase2_golden_gate.py</w:t>
      </w:r>
      <w:r>
        <w:br/>
      </w:r>
      <w:r>
        <w:br/>
      </w:r>
      <w:r>
        <w:rPr>
          <w:rStyle w:val="VerbatimChar"/>
        </w:rPr>
        <w:t xml:space="preserve">Stop conditions:</w:t>
      </w:r>
      <w:r>
        <w:br/>
      </w:r>
      <w:r>
        <w:rPr>
          <w:rStyle w:val="VerbatimChar"/>
        </w:rPr>
        <w:t xml:space="preserve">- All tests above pass.</w:t>
      </w:r>
      <w:r>
        <w:br/>
      </w:r>
      <w:r>
        <w:rPr>
          <w:rStyle w:val="VerbatimChar"/>
        </w:rPr>
        <w:t xml:space="preserve">- No duplicate “thin retrieval refusal” code remains in the router (it should rely on pipeline).</w:t>
      </w:r>
    </w:p>
    <w:p>
      <w:pPr>
        <w:pStyle w:val="FirstParagraph"/>
      </w:pPr>
      <w:r>
        <w:rPr>
          <w:b/>
          <w:bCs/>
        </w:rPr>
        <w:t xml:space="preserve">(b) Reasoning</w:t>
      </w:r>
      <w:r>
        <w:br/>
      </w:r>
      <w:r>
        <w:t xml:space="preserve">This eliminates the highest-probability source of “it behaved differently in prod vs eval” failures, which is a credibility killer for regulated QA.</w:t>
      </w:r>
    </w:p>
    <w:bookmarkEnd w:id="40"/>
    <w:bookmarkStart w:id="41" w:name="work-section-3"/>
    <w:p>
      <w:pPr>
        <w:pStyle w:val="Heading4"/>
      </w:pPr>
      <w:r>
        <w:t xml:space="preserve">Work section</w:t>
      </w:r>
    </w:p>
    <w:p>
      <w:pPr>
        <w:pStyle w:val="FirstParagraph"/>
      </w:pPr>
      <w:r>
        <w:rPr>
          <w:b/>
          <w:bCs/>
        </w:rPr>
        <w:t xml:space="preserve">Section Number:</w:t>
      </w:r>
      <w:r>
        <w:t xml:space="preserve"> </w:t>
      </w:r>
      <w:r>
        <w:t xml:space="preserve">4</w:t>
      </w:r>
      <w:r>
        <w:br/>
      </w:r>
      <w:r>
        <w:rPr>
          <w:b/>
          <w:bCs/>
        </w:rPr>
        <w:t xml:space="preserve">Goal:</w:t>
      </w:r>
      <w:r>
        <w:t xml:space="preserve"> </w:t>
      </w:r>
      <w:r>
        <w:t xml:space="preserve">Make caching and correctness snapshot-aware (“canonical time” decision + cache key includes digest).</w:t>
      </w:r>
      <w:r>
        <w:br/>
      </w:r>
      <w:r>
        <w:rPr>
          <w:b/>
          <w:bCs/>
        </w:rPr>
        <w:t xml:space="preserve">Why now:</w:t>
      </w:r>
      <w:r>
        <w:t xml:space="preserve"> </w:t>
      </w:r>
      <w:r>
        <w:t xml:space="preserve">Without this, cached answers can silently refer to different regulation versions, which breaks auditability.</w:t>
      </w:r>
      <w:r>
        <w:br/>
      </w:r>
      <w:r>
        <w:rPr>
          <w:b/>
          <w:bCs/>
        </w:rPr>
        <w:t xml:space="preserve">Concrete deliverables:</w:t>
      </w:r>
      <w:r>
        <w:t xml:space="preserve"> </w:t>
      </w:r>
      <w:r>
        <w:t xml:space="preserve">- Introduce a</w:t>
      </w:r>
      <w:r>
        <w:t xml:space="preserve"> </w:t>
      </w:r>
      <w:r>
        <w:rPr>
          <w:rStyle w:val="VerbatimChar"/>
        </w:rPr>
        <w:t xml:space="preserve">snapshot_ref</w:t>
      </w:r>
      <w:r>
        <w:t xml:space="preserve"> </w:t>
      </w:r>
      <w:r>
        <w:t xml:space="preserve">(e.g., corpus digest or KG digest) in responses.</w:t>
      </w:r>
      <w:r>
        <w:t xml:space="preserve"> </w:t>
      </w:r>
      <w:r>
        <w:t xml:space="preserve">- Add snapshot/digest into</w:t>
      </w:r>
      <w:r>
        <w:t xml:space="preserve"> </w:t>
      </w:r>
      <w:r>
        <w:rPr>
          <w:rStyle w:val="VerbatimChar"/>
        </w:rPr>
        <w:t xml:space="preserve">RagQueryRequest.cache_key()</w:t>
      </w:r>
      <w:r>
        <w:t xml:space="preserve"> </w:t>
      </w:r>
      <w:r>
        <w:t xml:space="preserve">or cache wrapper.</w:t>
      </w:r>
      <w:r>
        <w:t xml:space="preserve"> </w:t>
      </w:r>
      <w:r>
        <w:t xml:space="preserve">- Document the “canonical time”: current-only vs as-of-date, and how snapshot selection works.</w:t>
      </w:r>
      <w:r>
        <w:t xml:space="preserve"> </w:t>
      </w:r>
      <w:r>
        <w:rPr>
          <w:b/>
          <w:bCs/>
        </w:rPr>
        <w:t xml:space="preserve">Acceptance criteria</w:t>
      </w:r>
      <w:r>
        <w:t xml:space="preserve"> </w:t>
      </w:r>
      <w:r>
        <w:t xml:space="preserve">- Cache key changes when digest changes.</w:t>
      </w:r>
      <w:r>
        <w:t xml:space="preserve"> </w:t>
      </w:r>
      <w:r>
        <w:t xml:space="preserve">- API responses include snapshot_ref.</w:t>
      </w:r>
      <w:r>
        <w:t xml:space="preserve"> </w:t>
      </w:r>
      <w:r>
        <w:rPr>
          <w:b/>
          <w:bCs/>
        </w:rPr>
        <w:t xml:space="preserve">Commands/tests</w:t>
      </w:r>
      <w:r>
        <w:t xml:space="preserve"> </w:t>
      </w:r>
      <w:r>
        <w:t xml:space="preserve">-</w:t>
      </w:r>
      <w:r>
        <w:t xml:space="preserve"> </w:t>
      </w:r>
      <w:r>
        <w:rPr>
          <w:rStyle w:val="VerbatimChar"/>
        </w:rPr>
        <w:t xml:space="preserve">pytest -q tests/service/test_rag_endpoint.py</w:t>
      </w:r>
      <w:r>
        <w:t xml:space="preserve"> </w:t>
      </w:r>
      <w:r>
        <w:rPr>
          <w:b/>
          <w:bCs/>
        </w:rPr>
        <w:t xml:space="preserve">Risks &amp; mitigations</w:t>
      </w:r>
      <w:r>
        <w:t xml:space="preserve"> </w:t>
      </w:r>
      <w:r>
        <w:t xml:space="preserve">- Risk: digest source unclear. Mitigation: use</w:t>
      </w:r>
      <w:r>
        <w:t xml:space="preserve"> </w:t>
      </w:r>
      <w:r>
        <w:rPr>
          <w:rStyle w:val="VerbatimChar"/>
        </w:rPr>
        <w:t xml:space="preserve">eval/manifest.json::kg_state.digest</w:t>
      </w:r>
      <w:r>
        <w:t xml:space="preserve"> </w:t>
      </w:r>
      <w:r>
        <w:t xml:space="preserve">pattern as precedent; add a</w:t>
      </w:r>
      <w:r>
        <w:t xml:space="preserve"> </w:t>
      </w:r>
      <w:r>
        <w:rPr>
          <w:rStyle w:val="VerbatimChar"/>
        </w:rPr>
        <w:t xml:space="preserve">data/manifest.json</w:t>
      </w:r>
      <w:r>
        <w:t xml:space="preserve"> </w:t>
      </w:r>
      <w:r>
        <w:t xml:space="preserve">digest if present in repo.</w:t>
      </w:r>
      <w:r>
        <w:t xml:space="preserve"> </w:t>
      </w:r>
      <w:r>
        <w:rPr>
          <w:b/>
          <w:bCs/>
        </w:rPr>
        <w:t xml:space="preserve">Owner model</w:t>
      </w:r>
      <w:r>
        <w:t xml:space="preserve"> </w:t>
      </w:r>
      <w:r>
        <w:t xml:space="preserve">- GPT-5.2: policy + docs</w:t>
      </w:r>
      <w:r>
        <w:t xml:space="preserve"> </w:t>
      </w:r>
      <w:r>
        <w:t xml:space="preserve">- GPT-5.3-codex: implementation + tests</w:t>
      </w:r>
    </w:p>
    <w:p>
      <w:pPr>
        <w:pStyle w:val="BodyText"/>
      </w:pPr>
      <w:r>
        <w:rPr>
          <w:b/>
          <w:bCs/>
        </w:rPr>
        <w:t xml:space="preserve">(a) Paste-ready execution prompt</w:t>
      </w:r>
    </w:p>
    <w:p>
      <w:pPr>
        <w:pStyle w:val="SourceCode"/>
      </w:pPr>
      <w:r>
        <w:rPr>
          <w:rStyle w:val="VerbatimChar"/>
        </w:rPr>
        <w:t xml:space="preserve">Repo: cfrydenlund01/earCrawler</w:t>
      </w:r>
      <w:r>
        <w:br/>
      </w:r>
      <w:r>
        <w:br/>
      </w:r>
      <w:r>
        <w:rPr>
          <w:rStyle w:val="VerbatimChar"/>
        </w:rPr>
        <w:t xml:space="preserve">Task: Implement snapshot-aware caching and define the canonical “time” for correctness.</w:t>
      </w:r>
      <w:r>
        <w:br/>
      </w:r>
      <w:r>
        <w:br/>
      </w:r>
      <w:r>
        <w:rPr>
          <w:rStyle w:val="VerbatimChar"/>
        </w:rPr>
        <w:t xml:space="preserve">Files to inspect/edit:</w:t>
      </w:r>
      <w:r>
        <w:br/>
      </w:r>
      <w:r>
        <w:rPr>
          <w:rStyle w:val="VerbatimChar"/>
        </w:rPr>
        <w:t xml:space="preserve">- service/api_server/schemas/rag.py (RagQueryRequest.cache_key, response models)</w:t>
      </w:r>
      <w:r>
        <w:br/>
      </w:r>
      <w:r>
        <w:rPr>
          <w:rStyle w:val="VerbatimChar"/>
        </w:rPr>
        <w:t xml:space="preserve">- service/api_server/rag_support.py (RagQueryCache)</w:t>
      </w:r>
      <w:r>
        <w:br/>
      </w:r>
      <w:r>
        <w:rPr>
          <w:rStyle w:val="VerbatimChar"/>
        </w:rPr>
        <w:t xml:space="preserve">- eval/manifest.json (kg_state.digest precedent)</w:t>
      </w:r>
      <w:r>
        <w:br/>
      </w:r>
      <w:r>
        <w:rPr>
          <w:rStyle w:val="VerbatimChar"/>
        </w:rPr>
        <w:t xml:space="preserve">- any corpus/manifest files under data/ or kg/ that contain digests (search for "digest" and "manifest.json")</w:t>
      </w:r>
      <w:r>
        <w:br/>
      </w:r>
      <w:r>
        <w:br/>
      </w:r>
      <w:r>
        <w:rPr>
          <w:rStyle w:val="VerbatimChar"/>
        </w:rPr>
        <w:t xml:space="preserve">Implementation steps:</w:t>
      </w:r>
      <w:r>
        <w:br/>
      </w:r>
      <w:r>
        <w:rPr>
          <w:rStyle w:val="VerbatimChar"/>
        </w:rPr>
        <w:t xml:space="preserve">1) Define a snapshot reference:</w:t>
      </w:r>
      <w:r>
        <w:br/>
      </w:r>
      <w:r>
        <w:rPr>
          <w:rStyle w:val="VerbatimChar"/>
        </w:rPr>
        <w:t xml:space="preserve">   - Prefer a deterministic digest string (e.g., KG digest or corpus digest).</w:t>
      </w:r>
      <w:r>
        <w:br/>
      </w:r>
      <w:r>
        <w:rPr>
          <w:rStyle w:val="VerbatimChar"/>
        </w:rPr>
        <w:t xml:space="preserve">2) Add snapshot_ref to RagQueryRequest.cache_key() so cache entries are partitioned per snapshot.</w:t>
      </w:r>
      <w:r>
        <w:br/>
      </w:r>
      <w:r>
        <w:rPr>
          <w:rStyle w:val="VerbatimChar"/>
        </w:rPr>
        <w:t xml:space="preserve">3) Add snapshot_ref into RagGeneratedResponse and RagResponse.</w:t>
      </w:r>
      <w:r>
        <w:br/>
      </w:r>
      <w:r>
        <w:rPr>
          <w:rStyle w:val="VerbatimChar"/>
        </w:rPr>
        <w:t xml:space="preserve">4) Add tests:</w:t>
      </w:r>
      <w:r>
        <w:br/>
      </w:r>
      <w:r>
        <w:rPr>
          <w:rStyle w:val="VerbatimChar"/>
        </w:rPr>
        <w:t xml:space="preserve">   - Construct two different snapshot_ref values and verify cache hit behavior differs.</w:t>
      </w:r>
      <w:r>
        <w:br/>
      </w:r>
      <w:r>
        <w:rPr>
          <w:rStyle w:val="VerbatimChar"/>
        </w:rPr>
        <w:t xml:space="preserve">5) Add docs:</w:t>
      </w:r>
      <w:r>
        <w:br/>
      </w:r>
      <w:r>
        <w:rPr>
          <w:rStyle w:val="VerbatimChar"/>
        </w:rPr>
        <w:t xml:space="preserve">   - docs/correctness_time.md describing:</w:t>
      </w:r>
      <w:r>
        <w:br/>
      </w:r>
      <w:r>
        <w:rPr>
          <w:rStyle w:val="VerbatimChar"/>
        </w:rPr>
        <w:t xml:space="preserve">     - “current regs only” vs “as-of-date” queries</w:t>
      </w:r>
      <w:r>
        <w:br/>
      </w:r>
      <w:r>
        <w:rPr>
          <w:rStyle w:val="VerbatimChar"/>
        </w:rPr>
        <w:t xml:space="preserve">     - snapshot selection mechanism (explicit parameter or default latest)</w:t>
      </w:r>
      <w:r>
        <w:br/>
      </w:r>
      <w:r>
        <w:rPr>
          <w:rStyle w:val="VerbatimChar"/>
        </w:rPr>
        <w:t xml:space="preserve">     - how digests are recorded for audit</w:t>
      </w:r>
      <w:r>
        <w:br/>
      </w:r>
      <w:r>
        <w:br/>
      </w:r>
      <w:r>
        <w:rPr>
          <w:rStyle w:val="VerbatimChar"/>
        </w:rPr>
        <w:t xml:space="preserve">Validation:</w:t>
      </w:r>
      <w:r>
        <w:br/>
      </w:r>
      <w:r>
        <w:rPr>
          <w:rStyle w:val="VerbatimChar"/>
        </w:rPr>
        <w:t xml:space="preserve">- pytest -q tests/service/test_rag_endpoint.py</w:t>
      </w:r>
      <w:r>
        <w:br/>
      </w:r>
      <w:r>
        <w:rPr>
          <w:rStyle w:val="VerbatimChar"/>
        </w:rPr>
        <w:t xml:space="preserve">Stop when tests pass and docs/correctness_time.md exists.</w:t>
      </w:r>
    </w:p>
    <w:p>
      <w:pPr>
        <w:pStyle w:val="FirstParagraph"/>
      </w:pPr>
      <w:r>
        <w:rPr>
          <w:b/>
          <w:bCs/>
        </w:rPr>
        <w:t xml:space="preserve">(b) Reasoning</w:t>
      </w:r>
      <w:r>
        <w:br/>
      </w:r>
      <w:r>
        <w:t xml:space="preserve">Snapshot-aware caching is the minimal change that makes answers auditable “months later” and prevents a class of subtle correctness failures.</w:t>
      </w:r>
    </w:p>
    <w:bookmarkEnd w:id="41"/>
    <w:bookmarkStart w:id="42" w:name="work-section-4"/>
    <w:p>
      <w:pPr>
        <w:pStyle w:val="Heading4"/>
      </w:pPr>
      <w:r>
        <w:t xml:space="preserve">Work section</w:t>
      </w:r>
    </w:p>
    <w:p>
      <w:pPr>
        <w:pStyle w:val="FirstParagraph"/>
      </w:pPr>
      <w:r>
        <w:rPr>
          <w:b/>
          <w:bCs/>
        </w:rPr>
        <w:t xml:space="preserve">Section Number:</w:t>
      </w:r>
      <w:r>
        <w:t xml:space="preserve"> </w:t>
      </w:r>
      <w:r>
        <w:t xml:space="preserve">5</w:t>
      </w:r>
      <w:r>
        <w:br/>
      </w:r>
      <w:r>
        <w:rPr>
          <w:b/>
          <w:bCs/>
        </w:rPr>
        <w:t xml:space="preserve">Goal:</w:t>
      </w:r>
      <w:r>
        <w:t xml:space="preserve"> </w:t>
      </w:r>
      <w:r>
        <w:t xml:space="preserve">Promote the evaluation harness into a “release battery” (deterministic, offline) and formalize metric gates.</w:t>
      </w:r>
      <w:r>
        <w:br/>
      </w:r>
      <w:r>
        <w:rPr>
          <w:b/>
          <w:bCs/>
        </w:rPr>
        <w:t xml:space="preserve">Why now:</w:t>
      </w:r>
      <w:r>
        <w:t xml:space="preserve"> </w:t>
      </w:r>
      <w:r>
        <w:t xml:space="preserve">You already have the primitives; this transforms them into an execution-closing mechanism.</w:t>
      </w:r>
      <w:r>
        <w:br/>
      </w:r>
      <w:r>
        <w:rPr>
          <w:b/>
          <w:bCs/>
        </w:rPr>
        <w:t xml:space="preserve">Concrete deliverables:</w:t>
      </w:r>
      <w:r>
        <w:t xml:space="preserve"> </w:t>
      </w:r>
      <w:r>
        <w:t xml:space="preserve">-</w:t>
      </w:r>
      <w:r>
        <w:t xml:space="preserve"> </w:t>
      </w:r>
      <w:r>
        <w:rPr>
          <w:rStyle w:val="VerbatimChar"/>
        </w:rPr>
        <w:t xml:space="preserve">scripts/release_check.py</w:t>
      </w:r>
      <w:r>
        <w:t xml:space="preserve"> </w:t>
      </w:r>
      <w:r>
        <w:t xml:space="preserve">(or CLI command) that runs:</w:t>
      </w:r>
      <w:r>
        <w:t xml:space="preserve"> </w:t>
      </w:r>
      <w:r>
        <w:t xml:space="preserve">- dataset validation</w:t>
      </w:r>
      <w:r>
        <w:t xml:space="preserve"> </w:t>
      </w:r>
      <w:r>
        <w:t xml:space="preserve">- golden gate (pytest)</w:t>
      </w:r>
      <w:r>
        <w:t xml:space="preserve"> </w:t>
      </w:r>
      <w:r>
        <w:t xml:space="preserve">- unit tests subset</w:t>
      </w:r>
      <w:r>
        <w:t xml:space="preserve"> </w:t>
      </w:r>
      <w:r>
        <w:t xml:space="preserve">- emits</w:t>
      </w:r>
      <w:r>
        <w:t xml:space="preserve"> </w:t>
      </w:r>
      <w:r>
        <w:rPr>
          <w:rStyle w:val="VerbatimChar"/>
        </w:rPr>
        <w:t xml:space="preserve">dist/release_check.json</w:t>
      </w:r>
      <w:r>
        <w:t xml:space="preserve"> </w:t>
      </w:r>
      <w:r>
        <w:t xml:space="preserve">+</w:t>
      </w:r>
      <w:r>
        <w:t xml:space="preserve"> </w:t>
      </w:r>
      <w:r>
        <w:rPr>
          <w:rStyle w:val="VerbatimChar"/>
        </w:rPr>
        <w:t xml:space="preserve">dist/release_check.md</w:t>
      </w:r>
      <w:r>
        <w:t xml:space="preserve"> </w:t>
      </w:r>
      <w:r>
        <w:t xml:space="preserve">-</w:t>
      </w:r>
      <w:r>
        <w:t xml:space="preserve"> </w:t>
      </w:r>
      <w:r>
        <w:rPr>
          <w:rStyle w:val="VerbatimChar"/>
        </w:rPr>
        <w:t xml:space="preserve">docs/RELEASE_GATES.md</w:t>
      </w:r>
      <w:r>
        <w:t xml:space="preserve"> </w:t>
      </w:r>
      <w:r>
        <w:t xml:space="preserve">listing thresholds and what blocks releases.</w:t>
      </w:r>
      <w:r>
        <w:t xml:space="preserve"> </w:t>
      </w:r>
      <w:r>
        <w:rPr>
          <w:b/>
          <w:bCs/>
        </w:rPr>
        <w:t xml:space="preserve">Acceptance criteria</w:t>
      </w:r>
      <w:r>
        <w:t xml:space="preserve"> </w:t>
      </w:r>
      <w:r>
        <w:t xml:space="preserve">- One command produces pass/fail artifact offline.</w:t>
      </w:r>
      <w:r>
        <w:t xml:space="preserve"> </w:t>
      </w:r>
      <w:r>
        <w:rPr>
          <w:b/>
          <w:bCs/>
        </w:rPr>
        <w:t xml:space="preserve">Commands/tests</w:t>
      </w:r>
      <w:r>
        <w:t xml:space="preserve"> </w:t>
      </w:r>
      <w:r>
        <w:t xml:space="preserve">- Run the release check command</w:t>
      </w:r>
      <w:r>
        <w:t xml:space="preserve"> </w:t>
      </w:r>
      <w:r>
        <w:t xml:space="preserve">-</w:t>
      </w:r>
      <w:r>
        <w:t xml:space="preserve"> </w:t>
      </w:r>
      <w:r>
        <w:rPr>
          <w:rStyle w:val="VerbatimChar"/>
        </w:rPr>
        <w:t xml:space="preserve">pytest -q tests/golden/test_phase2_golden_gate.py</w:t>
      </w:r>
      <w:r>
        <w:t xml:space="preserve"> </w:t>
      </w:r>
      <w:r>
        <w:rPr>
          <w:b/>
          <w:bCs/>
        </w:rPr>
        <w:t xml:space="preserve">Owner model</w:t>
      </w:r>
      <w:r>
        <w:t xml:space="preserve"> </w:t>
      </w:r>
      <w:r>
        <w:t xml:space="preserve">- GPT-5.3-codex (implementation)</w:t>
      </w:r>
      <w:r>
        <w:t xml:space="preserve"> </w:t>
      </w:r>
      <w:r>
        <w:t xml:space="preserve">- GPT-5.2 (gate design + docs)</w:t>
      </w:r>
    </w:p>
    <w:p>
      <w:pPr>
        <w:pStyle w:val="BodyText"/>
      </w:pPr>
      <w:r>
        <w:rPr>
          <w:b/>
          <w:bCs/>
        </w:rPr>
        <w:t xml:space="preserve">(a) Paste-ready execution prompt</w:t>
      </w:r>
    </w:p>
    <w:p>
      <w:pPr>
        <w:pStyle w:val="SourceCode"/>
      </w:pPr>
      <w:r>
        <w:rPr>
          <w:rStyle w:val="VerbatimChar"/>
        </w:rPr>
        <w:t xml:space="preserve">Repo: cfrydenlund01/earCrawler</w:t>
      </w:r>
      <w:r>
        <w:br/>
      </w:r>
      <w:r>
        <w:br/>
      </w:r>
      <w:r>
        <w:rPr>
          <w:rStyle w:val="VerbatimChar"/>
        </w:rPr>
        <w:t xml:space="preserve">Task: Create a deterministic offline “release check” command that produces a single PASS/FAIL artifact.</w:t>
      </w:r>
      <w:r>
        <w:br/>
      </w:r>
      <w:r>
        <w:br/>
      </w:r>
      <w:r>
        <w:rPr>
          <w:rStyle w:val="VerbatimChar"/>
        </w:rPr>
        <w:t xml:space="preserve">Files to inspect:</w:t>
      </w:r>
      <w:r>
        <w:br/>
      </w:r>
      <w:r>
        <w:rPr>
          <w:rStyle w:val="VerbatimChar"/>
        </w:rPr>
        <w:t xml:space="preserve">- eval/validate_datasets.py</w:t>
      </w:r>
      <w:r>
        <w:br/>
      </w:r>
      <w:r>
        <w:rPr>
          <w:rStyle w:val="VerbatimChar"/>
        </w:rPr>
        <w:t xml:space="preserve">- tests/golden/test_phase2_golden_gate.py</w:t>
      </w:r>
      <w:r>
        <w:br/>
      </w:r>
      <w:r>
        <w:rPr>
          <w:rStyle w:val="VerbatimChar"/>
        </w:rPr>
        <w:t xml:space="preserve">- tests/service/test_rag_endpoint.py</w:t>
      </w:r>
      <w:r>
        <w:br/>
      </w:r>
      <w:r>
        <w:br/>
      </w:r>
      <w:r>
        <w:rPr>
          <w:rStyle w:val="VerbatimChar"/>
        </w:rPr>
        <w:t xml:space="preserve">Implementation:</w:t>
      </w:r>
      <w:r>
        <w:br/>
      </w:r>
      <w:r>
        <w:rPr>
          <w:rStyle w:val="VerbatimChar"/>
        </w:rPr>
        <w:t xml:space="preserve">1) Add scripts/release_check.py that:</w:t>
      </w:r>
      <w:r>
        <w:br/>
      </w:r>
      <w:r>
        <w:rPr>
          <w:rStyle w:val="VerbatimChar"/>
        </w:rPr>
        <w:t xml:space="preserve">   - runs python eval/validate_datasets.py (capture stdout/exit)</w:t>
      </w:r>
      <w:r>
        <w:br/>
      </w:r>
      <w:r>
        <w:rPr>
          <w:rStyle w:val="VerbatimChar"/>
        </w:rPr>
        <w:t xml:space="preserve">   - runs pytest -q tests/golden/test_phase2_golden_gate.py</w:t>
      </w:r>
      <w:r>
        <w:br/>
      </w:r>
      <w:r>
        <w:rPr>
          <w:rStyle w:val="VerbatimChar"/>
        </w:rPr>
        <w:t xml:space="preserve">   - runs pytest -q tests/service/test_rag_endpoint.py</w:t>
      </w:r>
      <w:r>
        <w:br/>
      </w:r>
      <w:r>
        <w:rPr>
          <w:rStyle w:val="VerbatimChar"/>
        </w:rPr>
        <w:t xml:space="preserve">   - writes dist/release_check.json with:</w:t>
      </w:r>
      <w:r>
        <w:br/>
      </w:r>
      <w:r>
        <w:rPr>
          <w:rStyle w:val="VerbatimChar"/>
        </w:rPr>
        <w:t xml:space="preserve">     - timestamps, git ref if available, pass/fail per step, and summary</w:t>
      </w:r>
      <w:r>
        <w:br/>
      </w:r>
      <w:r>
        <w:rPr>
          <w:rStyle w:val="VerbatimChar"/>
        </w:rPr>
        <w:t xml:space="preserve">   - writes dist/release_check.md (human-readable)</w:t>
      </w:r>
      <w:r>
        <w:br/>
      </w:r>
      <w:r>
        <w:rPr>
          <w:rStyle w:val="VerbatimChar"/>
        </w:rPr>
        <w:t xml:space="preserve">2) Add docs/RELEASE_GATES.md summarizing:</w:t>
      </w:r>
      <w:r>
        <w:br/>
      </w:r>
      <w:r>
        <w:rPr>
          <w:rStyle w:val="VerbatimChar"/>
        </w:rPr>
        <w:t xml:space="preserve">   - blocking gates (schema validation, golden gate, unit tests)</w:t>
      </w:r>
      <w:r>
        <w:br/>
      </w:r>
      <w:r>
        <w:rPr>
          <w:rStyle w:val="VerbatimChar"/>
        </w:rPr>
        <w:t xml:space="preserve">   - non-blocking gates (optional remote eval, perf budgets) with rationale</w:t>
      </w:r>
      <w:r>
        <w:br/>
      </w:r>
      <w:r>
        <w:rPr>
          <w:rStyle w:val="VerbatimChar"/>
        </w:rPr>
        <w:t xml:space="preserve">3) Ensure the script is offline-first (no network). Use pytest_socket if needed.</w:t>
      </w:r>
      <w:r>
        <w:br/>
      </w:r>
      <w:r>
        <w:br/>
      </w:r>
      <w:r>
        <w:rPr>
          <w:rStyle w:val="VerbatimChar"/>
        </w:rPr>
        <w:t xml:space="preserve">Validation:</w:t>
      </w:r>
      <w:r>
        <w:br/>
      </w:r>
      <w:r>
        <w:rPr>
          <w:rStyle w:val="VerbatimChar"/>
        </w:rPr>
        <w:t xml:space="preserve">- Run python scripts/release_check.py</w:t>
      </w:r>
      <w:r>
        <w:br/>
      </w:r>
      <w:r>
        <w:rPr>
          <w:rStyle w:val="VerbatimChar"/>
        </w:rPr>
        <w:t xml:space="preserve">- Confirm dist/release_check.json and .md are created and consistent.</w:t>
      </w:r>
      <w:r>
        <w:br/>
      </w:r>
      <w:r>
        <w:rPr>
          <w:rStyle w:val="VerbatimChar"/>
        </w:rPr>
        <w:t xml:space="preserve">Stop when the release_check artifacts show PASS on a clean repo.</w:t>
      </w:r>
    </w:p>
    <w:p>
      <w:pPr>
        <w:pStyle w:val="FirstParagraph"/>
      </w:pPr>
      <w:r>
        <w:rPr>
          <w:b/>
          <w:bCs/>
        </w:rPr>
        <w:t xml:space="preserve">(b) Reasoning</w:t>
      </w:r>
      <w:r>
        <w:br/>
      </w:r>
      <w:r>
        <w:t xml:space="preserve">This makes the project completable: you can execute a single command and know whether you are “releaseable.”</w:t>
      </w:r>
    </w:p>
    <w:bookmarkEnd w:id="42"/>
    <w:bookmarkStart w:id="43" w:name="work-section-5"/>
    <w:p>
      <w:pPr>
        <w:pStyle w:val="Heading4"/>
      </w:pPr>
      <w:r>
        <w:t xml:space="preserve">Work section</w:t>
      </w:r>
    </w:p>
    <w:p>
      <w:pPr>
        <w:pStyle w:val="FirstParagraph"/>
      </w:pPr>
      <w:r>
        <w:rPr>
          <w:b/>
          <w:bCs/>
        </w:rPr>
        <w:t xml:space="preserve">Section Number:</w:t>
      </w:r>
      <w:r>
        <w:t xml:space="preserve"> </w:t>
      </w:r>
      <w:r>
        <w:t xml:space="preserve">6</w:t>
      </w:r>
      <w:r>
        <w:br/>
      </w:r>
      <w:r>
        <w:rPr>
          <w:b/>
          <w:bCs/>
        </w:rPr>
        <w:t xml:space="preserve">Goal:</w:t>
      </w:r>
      <w:r>
        <w:t xml:space="preserve"> </w:t>
      </w:r>
      <w:r>
        <w:t xml:space="preserve">Clarify and implement the KG policy node/path maintenance workflow (hybrid HITL), consistent with eval manifest references.</w:t>
      </w:r>
      <w:r>
        <w:br/>
      </w:r>
      <w:r>
        <w:rPr>
          <w:b/>
          <w:bCs/>
        </w:rPr>
        <w:t xml:space="preserve">Why now:</w:t>
      </w:r>
      <w:r>
        <w:t xml:space="preserve"> </w:t>
      </w:r>
      <w:r>
        <w:t xml:space="preserve">Your Q&amp;A is unclear here, and KG drift will break evaluation integrity.</w:t>
      </w:r>
      <w:r>
        <w:br/>
      </w:r>
      <w:r>
        <w:rPr>
          <w:b/>
          <w:bCs/>
        </w:rPr>
        <w:t xml:space="preserve">Concrete deliverables:</w:t>
      </w:r>
      <w:r>
        <w:t xml:space="preserve"> </w:t>
      </w:r>
      <w:r>
        <w:t xml:space="preserve">- A documented workflow in</w:t>
      </w:r>
      <w:r>
        <w:t xml:space="preserve"> </w:t>
      </w:r>
      <w:r>
        <w:rPr>
          <w:rStyle w:val="VerbatimChar"/>
        </w:rPr>
        <w:t xml:space="preserve">docs/kg_maintenance.md</w:t>
      </w:r>
      <w:r>
        <w:t xml:space="preserve"> </w:t>
      </w:r>
      <w:r>
        <w:t xml:space="preserve">- A CLI command or script:</w:t>
      </w:r>
      <w:r>
        <w:t xml:space="preserve"> </w:t>
      </w:r>
      <w:r>
        <w:t xml:space="preserve">- validates that</w:t>
      </w:r>
      <w:r>
        <w:t xml:space="preserve"> </w:t>
      </w:r>
      <w:r>
        <w:rPr>
          <w:rStyle w:val="VerbatimChar"/>
        </w:rPr>
        <w:t xml:space="preserve">eval/manifest.json</w:t>
      </w:r>
      <w:r>
        <w:t xml:space="preserve"> </w:t>
      </w:r>
      <w:r>
        <w:t xml:space="preserve">references exist in the KG snapshot</w:t>
      </w:r>
      <w:r>
        <w:t xml:space="preserve"> </w:t>
      </w:r>
      <w:r>
        <w:t xml:space="preserve">- updates/refreshes</w:t>
      </w:r>
      <w:r>
        <w:t xml:space="preserve"> </w:t>
      </w:r>
      <w:r>
        <w:rPr>
          <w:rStyle w:val="VerbatimChar"/>
        </w:rPr>
        <w:t xml:space="preserve">eval/manifest.json</w:t>
      </w:r>
      <w:r>
        <w:t xml:space="preserve"> </w:t>
      </w:r>
      <w:r>
        <w:t xml:space="preserve">reference lists intentionally</w:t>
      </w:r>
      <w:r>
        <w:t xml:space="preserve"> </w:t>
      </w:r>
      <w:r>
        <w:rPr>
          <w:b/>
          <w:bCs/>
        </w:rPr>
        <w:t xml:space="preserve">Acceptance criteria</w:t>
      </w:r>
      <w:r>
        <w:t xml:space="preserve"> </w:t>
      </w:r>
      <w:r>
        <w:t xml:space="preserve">- Running the workflow does not create silent changes; any update requires explicit confirmation via file diffs and passing validation.</w:t>
      </w:r>
      <w:r>
        <w:t xml:space="preserve"> </w:t>
      </w:r>
      <w:r>
        <w:rPr>
          <w:b/>
          <w:bCs/>
        </w:rPr>
        <w:t xml:space="preserve">Commands/tests</w:t>
      </w:r>
      <w:r>
        <w:t xml:space="preserve"> </w:t>
      </w:r>
      <w:r>
        <w:t xml:space="preserve">-</w:t>
      </w:r>
      <w:r>
        <w:t xml:space="preserve"> </w:t>
      </w:r>
      <w:r>
        <w:rPr>
          <w:rStyle w:val="VerbatimChar"/>
        </w:rPr>
        <w:t xml:space="preserve">python eval/validate_datasets.py</w:t>
      </w:r>
      <w:r>
        <w:t xml:space="preserve"> </w:t>
      </w:r>
      <w:r>
        <w:t xml:space="preserve">- Any existing KG validation command in repo (search for</w:t>
      </w:r>
      <w:r>
        <w:t xml:space="preserve"> </w:t>
      </w:r>
      <w:r>
        <w:rPr>
          <w:rStyle w:val="VerbatimChar"/>
        </w:rPr>
        <w:t xml:space="preserve">validate_shapes</w:t>
      </w:r>
      <w:r>
        <w:t xml:space="preserve"> </w:t>
      </w:r>
      <w:r>
        <w:t xml:space="preserve">or KG integrity scripts)</w:t>
      </w:r>
      <w:r>
        <w:t xml:space="preserve"> </w:t>
      </w:r>
      <w:r>
        <w:rPr>
          <w:b/>
          <w:bCs/>
        </w:rPr>
        <w:t xml:space="preserve">Owner model</w:t>
      </w:r>
      <w:r>
        <w:t xml:space="preserve"> </w:t>
      </w:r>
      <w:r>
        <w:t xml:space="preserve">- GPT-5.2: workflow design + docs</w:t>
      </w:r>
      <w:r>
        <w:t xml:space="preserve"> </w:t>
      </w:r>
      <w:r>
        <w:t xml:space="preserve">- GPT-5.3-codex: scripts + tests</w:t>
      </w:r>
    </w:p>
    <w:p>
      <w:pPr>
        <w:pStyle w:val="BodyText"/>
      </w:pPr>
      <w:r>
        <w:rPr>
          <w:b/>
          <w:bCs/>
        </w:rPr>
        <w:t xml:space="preserve">(a) Paste-ready execution prompt</w:t>
      </w:r>
    </w:p>
    <w:p>
      <w:pPr>
        <w:pStyle w:val="SourceCode"/>
      </w:pPr>
      <w:r>
        <w:rPr>
          <w:rStyle w:val="VerbatimChar"/>
        </w:rPr>
        <w:t xml:space="preserve">Repo: cfrydenlund01/earCrawler</w:t>
      </w:r>
      <w:r>
        <w:br/>
      </w:r>
      <w:r>
        <w:br/>
      </w:r>
      <w:r>
        <w:rPr>
          <w:rStyle w:val="VerbatimChar"/>
        </w:rPr>
        <w:t xml:space="preserve">Task: Define and implement KG policy node/path maintenance + validation tied to eval/manifest.json.</w:t>
      </w:r>
      <w:r>
        <w:br/>
      </w:r>
      <w:r>
        <w:br/>
      </w:r>
      <w:r>
        <w:rPr>
          <w:rStyle w:val="VerbatimChar"/>
        </w:rPr>
        <w:t xml:space="preserve">Files to inspect:</w:t>
      </w:r>
      <w:r>
        <w:br/>
      </w:r>
      <w:r>
        <w:rPr>
          <w:rStyle w:val="VerbatimChar"/>
        </w:rPr>
        <w:t xml:space="preserve">- eval/manifest.json (references.kg_nodes, references.kg_paths)</w:t>
      </w:r>
      <w:r>
        <w:br/>
      </w:r>
      <w:r>
        <w:rPr>
          <w:rStyle w:val="VerbatimChar"/>
        </w:rPr>
        <w:t xml:space="preserve">- eval/validate_datasets.py (how references are enforced)</w:t>
      </w:r>
      <w:r>
        <w:br/>
      </w:r>
      <w:r>
        <w:rPr>
          <w:rStyle w:val="VerbatimChar"/>
        </w:rPr>
        <w:t xml:space="preserve">- any KG snapshot manifests under kg/ (search "kgstate", "manifest.json", "dataset.nq")</w:t>
      </w:r>
      <w:r>
        <w:br/>
      </w:r>
      <w:r>
        <w:rPr>
          <w:rStyle w:val="VerbatimChar"/>
        </w:rPr>
        <w:t xml:space="preserve">- any scripts under kg/scripts/ and earCrawler/kg/</w:t>
      </w:r>
      <w:r>
        <w:br/>
      </w:r>
      <w:r>
        <w:br/>
      </w:r>
      <w:r>
        <w:rPr>
          <w:rStyle w:val="VerbatimChar"/>
        </w:rPr>
        <w:t xml:space="preserve">Implementation:</w:t>
      </w:r>
      <w:r>
        <w:br/>
      </w:r>
      <w:r>
        <w:rPr>
          <w:rStyle w:val="VerbatimChar"/>
        </w:rPr>
        <w:t xml:space="preserve">1) Write docs/kg_maintenance.md describing:</w:t>
      </w:r>
      <w:r>
        <w:br/>
      </w:r>
      <w:r>
        <w:rPr>
          <w:rStyle w:val="VerbatimChar"/>
        </w:rPr>
        <w:t xml:space="preserve">   - Who updates KG nodes/paths (manual vs scripted)</w:t>
      </w:r>
      <w:r>
        <w:br/>
      </w:r>
      <w:r>
        <w:rPr>
          <w:rStyle w:val="VerbatimChar"/>
        </w:rPr>
        <w:t xml:space="preserve">   - How updates are versioned and reviewed</w:t>
      </w:r>
      <w:r>
        <w:br/>
      </w:r>
      <w:r>
        <w:rPr>
          <w:rStyle w:val="VerbatimChar"/>
        </w:rPr>
        <w:t xml:space="preserve">   - How eval references are refreshed and validated</w:t>
      </w:r>
      <w:r>
        <w:br/>
      </w:r>
      <w:r>
        <w:rPr>
          <w:rStyle w:val="VerbatimChar"/>
        </w:rPr>
        <w:t xml:space="preserve">2) Add a script (scripts/kg/validate_eval_references.py) that:</w:t>
      </w:r>
      <w:r>
        <w:br/>
      </w:r>
      <w:r>
        <w:rPr>
          <w:rStyle w:val="VerbatimChar"/>
        </w:rPr>
        <w:t xml:space="preserve">   - reads eval/manifest.json</w:t>
      </w:r>
      <w:r>
        <w:br/>
      </w:r>
      <w:r>
        <w:rPr>
          <w:rStyle w:val="VerbatimChar"/>
        </w:rPr>
        <w:t xml:space="preserve">   - checks that referenced kg_nodes and kg_paths exist in the snapshot metadata (or in a stub registry if that’s all that exists)</w:t>
      </w:r>
      <w:r>
        <w:br/>
      </w:r>
      <w:r>
        <w:rPr>
          <w:rStyle w:val="VerbatimChar"/>
        </w:rPr>
        <w:t xml:space="preserve">   - fails with a clear report if missing</w:t>
      </w:r>
      <w:r>
        <w:br/>
      </w:r>
      <w:r>
        <w:rPr>
          <w:rStyle w:val="VerbatimChar"/>
        </w:rPr>
        <w:t xml:space="preserve">3) Add a lightweight test that runs this script against the committed snapshot and expects 0 missing.</w:t>
      </w:r>
      <w:r>
        <w:br/>
      </w:r>
      <w:r>
        <w:br/>
      </w:r>
      <w:r>
        <w:rPr>
          <w:rStyle w:val="VerbatimChar"/>
        </w:rPr>
        <w:t xml:space="preserve">Validation:</w:t>
      </w:r>
      <w:r>
        <w:br/>
      </w:r>
      <w:r>
        <w:rPr>
          <w:rStyle w:val="VerbatimChar"/>
        </w:rPr>
        <w:t xml:space="preserve">- python eval/validate_datasets.py</w:t>
      </w:r>
      <w:r>
        <w:br/>
      </w:r>
      <w:r>
        <w:rPr>
          <w:rStyle w:val="VerbatimChar"/>
        </w:rPr>
        <w:t xml:space="preserve">- pytest -q (or targeted tests)</w:t>
      </w:r>
      <w:r>
        <w:br/>
      </w:r>
      <w:r>
        <w:rPr>
          <w:rStyle w:val="VerbatimChar"/>
        </w:rPr>
        <w:t xml:space="preserve">Stop when docs and the validator script exist and tests pass.</w:t>
      </w:r>
    </w:p>
    <w:p>
      <w:pPr>
        <w:pStyle w:val="FirstParagraph"/>
      </w:pPr>
      <w:r>
        <w:rPr>
          <w:b/>
          <w:bCs/>
        </w:rPr>
        <w:t xml:space="preserve">(b) Reasoning</w:t>
      </w:r>
      <w:r>
        <w:br/>
      </w:r>
      <w:r>
        <w:t xml:space="preserve">A KG-backed QA system without a strict KG reference lifecycle will drift into “it depends which day you asked,” which is unacceptable for audit and publication.</w:t>
      </w:r>
    </w:p>
    <w:bookmarkEnd w:id="43"/>
    <w:bookmarkEnd w:id="44"/>
    <w:bookmarkStart w:id="45" w:name="top-10-questions-id-ask-the-maintainer"/>
    <w:p>
      <w:pPr>
        <w:pStyle w:val="Heading3"/>
      </w:pPr>
      <w:r>
        <w:t xml:space="preserve">Top 10 Questions I’d ask the maintainer</w:t>
      </w:r>
    </w:p>
    <w:p>
      <w:pPr>
        <w:pStyle w:val="FirstParagraph"/>
      </w:pPr>
      <w:r>
        <w:t xml:space="preserve">1) What is the</w:t>
      </w:r>
      <w:r>
        <w:t xml:space="preserve"> </w:t>
      </w:r>
      <w:r>
        <w:rPr>
          <w:b/>
          <w:bCs/>
        </w:rPr>
        <w:t xml:space="preserve">single sentence</w:t>
      </w:r>
      <w:r>
        <w:t xml:space="preserve"> </w:t>
      </w:r>
      <w:r>
        <w:t xml:space="preserve">definition of “v1” that would be acceptable to an auditor?</w:t>
      </w:r>
      <w:r>
        <w:br/>
      </w:r>
      <w:r>
        <w:t xml:space="preserve">2) Which outputs are</w:t>
      </w:r>
      <w:r>
        <w:t xml:space="preserve"> </w:t>
      </w:r>
      <w:r>
        <w:rPr>
          <w:b/>
          <w:bCs/>
        </w:rPr>
        <w:t xml:space="preserve">binding</w:t>
      </w:r>
      <w:r>
        <w:t xml:space="preserve"> </w:t>
      </w:r>
      <w:r>
        <w:t xml:space="preserve">vs</w:t>
      </w:r>
      <w:r>
        <w:t xml:space="preserve"> </w:t>
      </w:r>
      <w:r>
        <w:rPr>
          <w:b/>
          <w:bCs/>
        </w:rPr>
        <w:t xml:space="preserve">advisory</w:t>
      </w:r>
      <w:r>
        <w:t xml:space="preserve">, and what UI/API wording enforces that?</w:t>
      </w:r>
      <w:r>
        <w:br/>
      </w:r>
      <w:r>
        <w:t xml:space="preserve">3) What is the</w:t>
      </w:r>
      <w:r>
        <w:t xml:space="preserve"> </w:t>
      </w:r>
      <w:r>
        <w:rPr>
          <w:b/>
          <w:bCs/>
        </w:rPr>
        <w:t xml:space="preserve">source-of-truth hierarchy</w:t>
      </w:r>
      <w:r>
        <w:t xml:space="preserve"> </w:t>
      </w:r>
      <w:r>
        <w:t xml:space="preserve">for citations (eCFR via BIS, Federal Register notices, CSL metadata, internal KG)?</w:t>
      </w:r>
      <w:r>
        <w:br/>
      </w:r>
      <w:r>
        <w:t xml:space="preserve">4) Are “restricted party hits” allowed to be treated as</w:t>
      </w:r>
      <w:r>
        <w:t xml:space="preserve"> </w:t>
      </w:r>
      <w:r>
        <w:rPr>
          <w:b/>
          <w:bCs/>
        </w:rPr>
        <w:t xml:space="preserve">prohibitions</w:t>
      </w:r>
      <w:r>
        <w:t xml:space="preserve">, or only as</w:t>
      </w:r>
      <w:r>
        <w:t xml:space="preserve"> </w:t>
      </w:r>
      <w:r>
        <w:rPr>
          <w:b/>
          <w:bCs/>
        </w:rPr>
        <w:t xml:space="preserve">flags requiring due diligence</w:t>
      </w:r>
      <w:r>
        <w:t xml:space="preserve">? (CSL guidance emphasizes due diligence.)</w:t>
      </w:r>
      <w:r>
        <w:t xml:space="preserve"> </w:t>
      </w:r>
      <w:hyperlink r:id="rId27">
        <w:r>
          <w:rPr>
            <w:rStyle w:val="Hyperlink"/>
          </w:rPr>
          <w:t xml:space="preserve">[5]</w:t>
        </w:r>
      </w:hyperlink>
      <w:r>
        <w:br/>
      </w:r>
      <w:r>
        <w:t xml:space="preserve">5) What is the policy for</w:t>
      </w:r>
      <w:r>
        <w:t xml:space="preserve"> </w:t>
      </w:r>
      <w:r>
        <w:rPr>
          <w:b/>
          <w:bCs/>
        </w:rPr>
        <w:t xml:space="preserve">as-of-date</w:t>
      </w:r>
      <w:r>
        <w:t xml:space="preserve"> </w:t>
      </w:r>
      <w:r>
        <w:t xml:space="preserve">queries—are they allowed, and if yes how are snapshots selected and retained?</w:t>
      </w:r>
      <w:r>
        <w:br/>
      </w:r>
      <w:r>
        <w:t xml:space="preserve">6) What is the default behavior when retrieval is thin: always refuse, or attempt partial answer flagged as low confidence?</w:t>
      </w:r>
      <w:r>
        <w:br/>
      </w:r>
      <w:r>
        <w:t xml:space="preserve">7) What is the required</w:t>
      </w:r>
      <w:r>
        <w:t xml:space="preserve"> </w:t>
      </w:r>
      <w:r>
        <w:rPr>
          <w:b/>
          <w:bCs/>
        </w:rPr>
        <w:t xml:space="preserve">audit retention</w:t>
      </w:r>
      <w:r>
        <w:t xml:space="preserve">: what must be stored (hashes, digests, traces), where, and for how long?</w:t>
      </w:r>
      <w:r>
        <w:br/>
      </w:r>
      <w:r>
        <w:t xml:space="preserve">8) Where is the boundary between</w:t>
      </w:r>
      <w:r>
        <w:t xml:space="preserve"> </w:t>
      </w:r>
      <w:r>
        <w:rPr>
          <w:b/>
          <w:bCs/>
        </w:rPr>
        <w:t xml:space="preserve">EAR</w:t>
      </w:r>
      <w:r>
        <w:t xml:space="preserve"> </w:t>
      </w:r>
      <w:r>
        <w:t xml:space="preserve">and</w:t>
      </w:r>
      <w:r>
        <w:t xml:space="preserve"> </w:t>
      </w:r>
      <w:r>
        <w:rPr>
          <w:b/>
          <w:bCs/>
        </w:rPr>
        <w:t xml:space="preserve">ITAR</w:t>
      </w:r>
      <w:r>
        <w:t xml:space="preserve"> </w:t>
      </w:r>
      <w:r>
        <w:t xml:space="preserve">in user communications (especially for commodity jurisdiction questions)?</w:t>
      </w:r>
      <w:r>
        <w:t xml:space="preserve"> </w:t>
      </w:r>
      <w:hyperlink r:id="rId21">
        <w:r>
          <w:rPr>
            <w:rStyle w:val="Hyperlink"/>
          </w:rPr>
          <w:t xml:space="preserve">[7]</w:t>
        </w:r>
      </w:hyperlink>
      <w:r>
        <w:br/>
      </w:r>
      <w:r>
        <w:t xml:space="preserve">9) Which environments matter for next sprint: Windows workstation, Windows server, containerized Linux, CI runners?</w:t>
      </w:r>
      <w:r>
        <w:br/>
      </w:r>
      <w:r>
        <w:t xml:space="preserve">10) What is the “definition of done” for v1: passing golden gate + passing v2 label thresholds + documented scope + operator runbook?</w:t>
      </w:r>
    </w:p>
    <w:bookmarkEnd w:id="45"/>
    <w:bookmarkStart w:id="46" w:name="X47dea8522e7c55dc7040fe4212061ab7656276e"/>
    <w:p>
      <w:pPr>
        <w:pStyle w:val="Heading3"/>
      </w:pPr>
      <w:r>
        <w:t xml:space="preserve">The answers to the maintainer questions are:</w:t>
      </w:r>
    </w:p>
    <w:p>
      <w:pPr>
        <w:numPr>
          <w:ilvl w:val="0"/>
          <w:numId w:val="1009"/>
        </w:numPr>
      </w:pPr>
      <w:r>
        <w:rPr>
          <w:b/>
          <w:bCs/>
        </w:rPr>
        <w:t xml:space="preserve">What is the exact “regulatory scope” for v1 (Parts only? also BIS guidance? ITAR? sanctions lists?), and what is out-of-scope?</w:t>
      </w:r>
      <w:r>
        <w:br/>
      </w:r>
      <w:r>
        <w:rPr>
          <w:b/>
          <w:bCs/>
        </w:rPr>
        <w:t xml:space="preserve">Answer:</w:t>
      </w:r>
      <w:r>
        <w:t xml:space="preserve"> </w:t>
      </w:r>
      <w:r>
        <w:t xml:space="preserve">v1 should be explicitly</w:t>
      </w:r>
      <w:r>
        <w:t xml:space="preserve"> </w:t>
      </w:r>
      <w:r>
        <w:rPr>
          <w:b/>
          <w:bCs/>
        </w:rPr>
        <w:t xml:space="preserve">EAR-only</w:t>
      </w:r>
      <w:r>
        <w:t xml:space="preserve"> </w:t>
      </w:r>
      <w:r>
        <w:t xml:space="preserve">(15 CFR 730–774 as administered by Bureau of Industry and Security</w:t>
      </w:r>
      <w:hyperlink r:id="rId22">
        <w:r>
          <w:rPr>
            <w:rStyle w:val="Hyperlink"/>
          </w:rPr>
          <w:t xml:space="preserve">[8]</w:t>
        </w:r>
      </w:hyperlink>
      <w:r>
        <w:t xml:space="preserve">) with citations restricted to curated EAR excerpts + pinned snapshots.</w:t>
      </w:r>
      <w:r>
        <w:t xml:space="preserve"> </w:t>
      </w:r>
      <w:hyperlink r:id="rId21">
        <w:r>
          <w:rPr>
            <w:rStyle w:val="Hyperlink"/>
          </w:rPr>
          <w:t xml:space="preserve">[9]</w:t>
        </w:r>
      </w:hyperlink>
      <w:r>
        <w:br/>
      </w:r>
      <w:r>
        <w:t xml:space="preserve">Additionally, v1 can include</w:t>
      </w:r>
      <w:r>
        <w:t xml:space="preserve"> </w:t>
      </w:r>
      <w:r>
        <w:rPr>
          <w:b/>
          <w:bCs/>
        </w:rPr>
        <w:t xml:space="preserve">restricted party screening as an aid</w:t>
      </w:r>
      <w:r>
        <w:t xml:space="preserve"> </w:t>
      </w:r>
      <w:r>
        <w:t xml:space="preserve">via Trade.gov</w:t>
      </w:r>
      <w:hyperlink r:id="rId21">
        <w:r>
          <w:rPr>
            <w:rStyle w:val="Hyperlink"/>
          </w:rPr>
          <w:t xml:space="preserve">[1]</w:t>
        </w:r>
      </w:hyperlink>
      <w:r>
        <w:t xml:space="preserve"> </w:t>
      </w:r>
      <w:r>
        <w:t xml:space="preserve">CSL data, but must treat it as “flag + due diligence required,” not an autonomous allow/deny (CSL’s own guidance explicitly frames it this way).</w:t>
      </w:r>
      <w:r>
        <w:t xml:space="preserve"> </w:t>
      </w:r>
      <w:hyperlink r:id="rId27">
        <w:r>
          <w:rPr>
            <w:rStyle w:val="Hyperlink"/>
          </w:rPr>
          <w:t xml:space="preserve">[5]</w:t>
        </w:r>
      </w:hyperlink>
      <w:r>
        <w:br/>
      </w:r>
      <w:r>
        <w:rPr>
          <w:b/>
          <w:bCs/>
        </w:rPr>
        <w:t xml:space="preserve">Out-of-scope:</w:t>
      </w:r>
      <w:r>
        <w:t xml:space="preserve"> </w:t>
      </w:r>
      <w:r>
        <w:t xml:space="preserve">ITAR determinations (22 CFR 120–130) and USML classification; the system should refuse and point users to commodity jurisdiction/ITAR workflows.</w:t>
      </w:r>
      <w:r>
        <w:t xml:space="preserve"> </w:t>
      </w:r>
      <w:hyperlink r:id="rId23">
        <w:r>
          <w:rPr>
            <w:rStyle w:val="Hyperlink"/>
          </w:rPr>
          <w:t xml:space="preserve">[4]</w:t>
        </w:r>
      </w:hyperlink>
      <w:r>
        <w:br/>
      </w:r>
      <w:r>
        <w:rPr>
          <w:b/>
          <w:bCs/>
        </w:rPr>
        <w:t xml:space="preserve">Repo alignment:</w:t>
      </w:r>
      <w:r>
        <w:t xml:space="preserve"> </w:t>
      </w:r>
      <w:r>
        <w:t xml:space="preserve">goldens already include ITAR questions expected to be</w:t>
      </w:r>
      <w:r>
        <w:t xml:space="preserve"> </w:t>
      </w:r>
      <w:r>
        <w:rPr>
          <w:rStyle w:val="VerbatimChar"/>
        </w:rPr>
        <w:t xml:space="preserve">unanswerable</w:t>
      </w:r>
      <w:r>
        <w:t xml:space="preserve"> </w:t>
      </w:r>
      <w:r>
        <w:t xml:space="preserve">(</w:t>
      </w:r>
      <w:r>
        <w:rPr>
          <w:rStyle w:val="VerbatimChar"/>
        </w:rPr>
        <w:t xml:space="preserve">eval/golden_phase2.v1.jsonl</w:t>
      </w:r>
      <w:r>
        <w:t xml:space="preserve">), so formal scope can match existing behavior.</w:t>
      </w:r>
    </w:p>
    <w:p>
      <w:pPr>
        <w:numPr>
          <w:ilvl w:val="0"/>
          <w:numId w:val="1009"/>
        </w:numPr>
      </w:pPr>
      <w:r>
        <w:rPr>
          <w:b/>
          <w:bCs/>
        </w:rPr>
        <w:t xml:space="preserve">What is the target user workflow (analyst drafting, attorney review, automated screening), and what decisions must the system never make autonomously?</w:t>
      </w:r>
      <w:r>
        <w:br/>
      </w:r>
      <w:r>
        <w:rPr>
          <w:b/>
          <w:bCs/>
        </w:rPr>
        <w:t xml:space="preserve">Answer:</w:t>
      </w:r>
      <w:r>
        <w:t xml:space="preserve"> </w:t>
      </w:r>
      <w:r>
        <w:t xml:space="preserve">v1 should target</w:t>
      </w:r>
      <w:r>
        <w:t xml:space="preserve"> </w:t>
      </w:r>
      <w:r>
        <w:rPr>
          <w:b/>
          <w:bCs/>
        </w:rPr>
        <w:t xml:space="preserve">analyst drafting with attorney/compliance officer review</w:t>
      </w:r>
      <w:r>
        <w:t xml:space="preserve">. The system can: retrieve, summarize, label “supported/contradicted/unanswerable,” and cite evidence; it must</w:t>
      </w:r>
      <w:r>
        <w:t xml:space="preserve"> </w:t>
      </w:r>
      <w:r>
        <w:rPr>
          <w:b/>
          <w:bCs/>
        </w:rPr>
        <w:t xml:space="preserve">never</w:t>
      </w:r>
      <w:r>
        <w:t xml:space="preserve">: (a) approve an export, (b) submit a license application, (c) auto-clear a restricted party match, (d) classify an item (ECCN/USML) without explicit, in-scope evidence.</w:t>
      </w:r>
      <w:r>
        <w:br/>
      </w:r>
      <w:r>
        <w:rPr>
          <w:b/>
          <w:bCs/>
        </w:rPr>
        <w:t xml:space="preserve">Quick validation:</w:t>
      </w:r>
      <w:r>
        <w:t xml:space="preserve"> </w:t>
      </w:r>
      <w:r>
        <w:t xml:space="preserve">document this in</w:t>
      </w:r>
      <w:r>
        <w:t xml:space="preserve"> </w:t>
      </w:r>
      <w:r>
        <w:rPr>
          <w:rStyle w:val="VerbatimChar"/>
        </w:rPr>
        <w:t xml:space="preserve">docs/scope.md</w:t>
      </w:r>
      <w:r>
        <w:t xml:space="preserve"> </w:t>
      </w:r>
      <w:r>
        <w:t xml:space="preserve">and enforce in prompt banners + refusal categories.</w:t>
      </w:r>
    </w:p>
    <w:p>
      <w:pPr>
        <w:numPr>
          <w:ilvl w:val="0"/>
          <w:numId w:val="1009"/>
        </w:numPr>
      </w:pPr>
      <w:r>
        <w:rPr>
          <w:b/>
          <w:bCs/>
        </w:rPr>
        <w:t xml:space="preserve">What data is allowed to be sent to remote LLMs in production (public regs only vs customer transaction details), and what’s the formal redaction policy?</w:t>
      </w:r>
      <w:r>
        <w:br/>
      </w:r>
      <w:r>
        <w:rPr>
          <w:b/>
          <w:bCs/>
        </w:rPr>
        <w:t xml:space="preserve">Answer:</w:t>
      </w:r>
      <w:r>
        <w:t xml:space="preserve"> </w:t>
      </w:r>
      <w:r>
        <w:t xml:space="preserve">default posture should be:</w:t>
      </w:r>
      <w:r>
        <w:t xml:space="preserve"> </w:t>
      </w:r>
      <w:r>
        <w:rPr>
          <w:b/>
          <w:bCs/>
        </w:rPr>
        <w:t xml:space="preserve">remote LLM egress disabled</w:t>
      </w:r>
      <w:r>
        <w:t xml:space="preserve"> </w:t>
      </w:r>
      <w:r>
        <w:t xml:space="preserve">unless explicitly opted in (</w:t>
      </w:r>
      <w:r>
        <w:rPr>
          <w:rStyle w:val="VerbatimChar"/>
        </w:rPr>
        <w:t xml:space="preserve">EARCRAWLER_ENABLE_REMOTE_LLM=1</w:t>
      </w:r>
      <w:r>
        <w:t xml:space="preserve"> </w:t>
      </w:r>
      <w:r>
        <w:t xml:space="preserve">+ policy allow). When enabled, only send: (1) redacted question text, (2) regulation excerpts and KG snippets that are already public or internally approved, and (3) no direct customer transaction details beyond what is necessary to interpret the question.</w:t>
      </w:r>
      <w:r>
        <w:br/>
      </w:r>
      <w:r>
        <w:t xml:space="preserve">Formal redaction baseline should include scrubbing: emails, phones, SSNs, tokens, local paths, query-string URLs (repo already has regex-based scrubbing in</w:t>
      </w:r>
      <w:r>
        <w:t xml:space="preserve"> </w:t>
      </w:r>
      <w:r>
        <w:rPr>
          <w:rStyle w:val="VerbatimChar"/>
        </w:rPr>
        <w:t xml:space="preserve">earCrawler/privacy/redaction.py</w:t>
      </w:r>
      <w:r>
        <w:t xml:space="preserve">).</w:t>
      </w:r>
      <w:r>
        <w:br/>
      </w:r>
      <w:r>
        <w:rPr>
          <w:b/>
          <w:bCs/>
        </w:rPr>
        <w:t xml:space="preserve">Policy suggestion:</w:t>
      </w:r>
      <w:r>
        <w:t xml:space="preserve"> </w:t>
      </w:r>
      <w:r>
        <w:t xml:space="preserve">define an “egress classification” rubric (public regs vs customer-provided context) and enforce</w:t>
      </w:r>
      <w:r>
        <w:t xml:space="preserve"> </w:t>
      </w:r>
      <w:r>
        <w:rPr>
          <w:rStyle w:val="VerbatimChar"/>
        </w:rPr>
        <w:t xml:space="preserve">EARCRAWLER_LLM_REDACTION_MODE=env_rules_v1</w:t>
      </w:r>
      <w:r>
        <w:t xml:space="preserve"> </w:t>
      </w:r>
      <w:r>
        <w:t xml:space="preserve">as the default when remote is enabled.</w:t>
      </w:r>
    </w:p>
    <w:p>
      <w:pPr>
        <w:numPr>
          <w:ilvl w:val="0"/>
          <w:numId w:val="1009"/>
        </w:numPr>
      </w:pPr>
      <w:r>
        <w:rPr>
          <w:b/>
          <w:bCs/>
        </w:rPr>
        <w:t xml:space="preserve">What is the acceptance metric hierarchy: label correctness vs citation correctness vs entailment vs latency/cost—what gates a release?</w:t>
      </w:r>
      <w:r>
        <w:br/>
      </w:r>
      <w:r>
        <w:rPr>
          <w:b/>
          <w:bCs/>
        </w:rPr>
        <w:t xml:space="preserve">Answer:</w:t>
      </w:r>
      <w:r>
        <w:t xml:space="preserve"> </w:t>
      </w:r>
      <w:r>
        <w:t xml:space="preserve">For regulated QA, gate on</w:t>
      </w:r>
      <w:r>
        <w:t xml:space="preserve"> </w:t>
      </w:r>
      <w:r>
        <w:rPr>
          <w:b/>
          <w:bCs/>
        </w:rPr>
        <w:t xml:space="preserve">deterministic correctness first</w:t>
      </w:r>
      <w:r>
        <w:t xml:space="preserve">, then performance:</w:t>
      </w:r>
      <w:r>
        <w:br/>
      </w:r>
      <w:r>
        <w:t xml:space="preserve">1)</w:t>
      </w:r>
      <w:r>
        <w:t xml:space="preserve"> </w:t>
      </w:r>
      <w:r>
        <w:rPr>
          <w:b/>
          <w:bCs/>
        </w:rPr>
        <w:t xml:space="preserve">Schema + grounding correctness (blocking)</w:t>
      </w:r>
      <w:r>
        <w:t xml:space="preserve">: strict JSON schema passes; citations have verbatim substring quotes; no ungrounded citations. (</w:t>
      </w:r>
      <w:r>
        <w:rPr>
          <w:rStyle w:val="VerbatimChar"/>
        </w:rPr>
        <w:t xml:space="preserve">earCrawler/rag/output_schema.py</w:t>
      </w:r>
      <w:r>
        <w:t xml:space="preserve">)</w:t>
      </w:r>
      <w:r>
        <w:br/>
      </w:r>
      <w:r>
        <w:t xml:space="preserve">2)</w:t>
      </w:r>
      <w:r>
        <w:t xml:space="preserve"> </w:t>
      </w:r>
      <w:r>
        <w:rPr>
          <w:b/>
          <w:bCs/>
        </w:rPr>
        <w:t xml:space="preserve">Citation correctness (blocking for golden suites)</w:t>
      </w:r>
      <w:r>
        <w:t xml:space="preserve">: citation precision == 1.0 on golden suites; grounded_rate threshold (e.g., ≥0.8). (</w:t>
      </w:r>
      <w:r>
        <w:rPr>
          <w:rStyle w:val="VerbatimChar"/>
        </w:rPr>
        <w:t xml:space="preserve">tests/golden/test_phase2_golden_gate.py</w:t>
      </w:r>
      <w:r>
        <w:t xml:space="preserve">)</w:t>
      </w:r>
      <w:r>
        <w:br/>
      </w:r>
      <w:r>
        <w:t xml:space="preserve">3)</w:t>
      </w:r>
      <w:r>
        <w:t xml:space="preserve"> </w:t>
      </w:r>
      <w:r>
        <w:rPr>
          <w:b/>
          <w:bCs/>
        </w:rPr>
        <w:t xml:space="preserve">Label correctness (blocking once v2 is stable)</w:t>
      </w:r>
      <w:r>
        <w:t xml:space="preserve">: label_accuracy ≥ a stated threshold (e.g., 0.9) on v2 datasets, excluding infra failures. (</w:t>
      </w:r>
      <w:r>
        <w:rPr>
          <w:rStyle w:val="VerbatimChar"/>
        </w:rPr>
        <w:t xml:space="preserve">eval/manifest.json</w:t>
      </w:r>
      <w:r>
        <w:t xml:space="preserve"> </w:t>
      </w:r>
      <w:r>
        <w:t xml:space="preserve">provides v2 datasets.)</w:t>
      </w:r>
      <w:r>
        <w:br/>
      </w:r>
      <w:r>
        <w:t xml:space="preserve">4)</w:t>
      </w:r>
      <w:r>
        <w:t xml:space="preserve"> </w:t>
      </w:r>
      <w:r>
        <w:rPr>
          <w:b/>
          <w:bCs/>
        </w:rPr>
        <w:t xml:space="preserve">Latency/cost (non-blocking early; blocking later)</w:t>
      </w:r>
      <w:r>
        <w:t xml:space="preserve">: budgets enforced only after correctness gates are stable; use p95 retrieval-only latency budgets first.</w:t>
      </w:r>
      <w:r>
        <w:br/>
      </w:r>
      <w:r>
        <w:rPr>
          <w:b/>
          <w:bCs/>
        </w:rPr>
        <w:t xml:space="preserve">Why:</w:t>
      </w:r>
      <w:r>
        <w:t xml:space="preserve"> </w:t>
      </w:r>
      <w:r>
        <w:t xml:space="preserve">A fast wrong answer is worse than a slow refusal in compliance contexts.</w:t>
      </w:r>
    </w:p>
    <w:p>
      <w:pPr>
        <w:numPr>
          <w:ilvl w:val="0"/>
          <w:numId w:val="1009"/>
        </w:numPr>
      </w:pPr>
      <w:r>
        <w:rPr>
          <w:b/>
          <w:bCs/>
        </w:rPr>
        <w:t xml:space="preserve">What is the intended “explainability surface” and what must be auditable months later?</w:t>
      </w:r>
      <w:r>
        <w:br/>
      </w:r>
      <w:r>
        <w:rPr>
          <w:b/>
          <w:bCs/>
        </w:rPr>
        <w:t xml:space="preserve">Answer:</w:t>
      </w:r>
      <w:r>
        <w:t xml:space="preserve"> </w:t>
      </w:r>
      <w:r>
        <w:t xml:space="preserve">Minimum explainability surface should include:</w:t>
      </w:r>
    </w:p>
    <w:p>
      <w:pPr>
        <w:pStyle w:val="Compact"/>
        <w:numPr>
          <w:ilvl w:val="0"/>
          <w:numId w:val="1009"/>
        </w:numPr>
      </w:pPr>
      <w:r>
        <w:t xml:space="preserve">cited EAR section IDs and verbatim quotes (already enforced by strict schema)</w:t>
      </w:r>
    </w:p>
    <w:p>
      <w:pPr>
        <w:pStyle w:val="Compact"/>
        <w:numPr>
          <w:ilvl w:val="0"/>
          <w:numId w:val="1009"/>
        </w:numPr>
      </w:pPr>
      <w:r>
        <w:t xml:space="preserve">retrieval metadata + scores + whether retrieval was empty/thin</w:t>
      </w:r>
    </w:p>
    <w:p>
      <w:pPr>
        <w:pStyle w:val="Compact"/>
        <w:numPr>
          <w:ilvl w:val="0"/>
          <w:numId w:val="1009"/>
        </w:numPr>
      </w:pPr>
      <w:r>
        <w:t xml:space="preserve">snapshot/digest IDs for the corpus/KG used</w:t>
      </w:r>
    </w:p>
    <w:p>
      <w:pPr>
        <w:pStyle w:val="Compact"/>
        <w:numPr>
          <w:ilvl w:val="0"/>
          <w:numId w:val="1009"/>
        </w:numPr>
      </w:pPr>
      <w:r>
        <w:t xml:space="preserve">egress decision hashes (question/prompt/context hashes) and policy flags</w:t>
      </w:r>
    </w:p>
    <w:p>
      <w:pPr>
        <w:numPr>
          <w:ilvl w:val="0"/>
          <w:numId w:val="1009"/>
        </w:numPr>
      </w:pPr>
      <w:r>
        <w:t xml:space="preserve">trace/run ids and timestamps</w:t>
      </w:r>
      <w:r>
        <w:br/>
      </w:r>
      <w:r>
        <w:rPr>
          <w:b/>
          <w:bCs/>
        </w:rPr>
        <w:t xml:space="preserve">Auditable months later:</w:t>
      </w:r>
      <w:r>
        <w:t xml:space="preserve"> </w:t>
      </w:r>
      <w:r>
        <w:t xml:space="preserve">you should be able to reconstruct: “what snapshot did we use, what evidence did we cite, and what rules forced refusal?” The repo already has the egress hash record and strict citations; snapshot/digest needs to be surfaced to API/cache.</w:t>
      </w:r>
    </w:p>
    <w:p>
      <w:pPr>
        <w:numPr>
          <w:ilvl w:val="0"/>
          <w:numId w:val="1009"/>
        </w:numPr>
      </w:pPr>
      <w:r>
        <w:rPr>
          <w:b/>
          <w:bCs/>
        </w:rPr>
        <w:t xml:space="preserve">Do you want answer caching at the API layer?</w:t>
      </w:r>
      <w:r>
        <w:br/>
      </w:r>
      <w:r>
        <w:rPr>
          <w:b/>
          <w:bCs/>
        </w:rPr>
        <w:t xml:space="preserve">Answer:</w:t>
      </w:r>
      <w:r>
        <w:t xml:space="preserve"> </w:t>
      </w:r>
      <w:r>
        <w:t xml:space="preserve">Yes, but caching must be</w:t>
      </w:r>
      <w:r>
        <w:t xml:space="preserve"> </w:t>
      </w:r>
      <w:r>
        <w:rPr>
          <w:b/>
          <w:bCs/>
        </w:rPr>
        <w:t xml:space="preserve">snapshot-aware</w:t>
      </w:r>
      <w:r>
        <w:t xml:space="preserve"> </w:t>
      </w:r>
      <w:r>
        <w:t xml:space="preserve">and must record</w:t>
      </w:r>
      <w:r>
        <w:t xml:space="preserve"> </w:t>
      </w:r>
      <w:r>
        <w:rPr>
          <w:rStyle w:val="VerbatimChar"/>
        </w:rPr>
        <w:t xml:space="preserve">cached_at</w:t>
      </w:r>
      <w:r>
        <w:t xml:space="preserve"> </w:t>
      </w:r>
      <w:r>
        <w:t xml:space="preserve">and</w:t>
      </w:r>
      <w:r>
        <w:t xml:space="preserve"> </w:t>
      </w:r>
      <w:r>
        <w:rPr>
          <w:rStyle w:val="VerbatimChar"/>
        </w:rPr>
        <w:t xml:space="preserve">snapshot_ref</w:t>
      </w:r>
      <w:r>
        <w:t xml:space="preserve"> </w:t>
      </w:r>
      <w:r>
        <w:t xml:space="preserve">(digest). Current</w:t>
      </w:r>
      <w:r>
        <w:t xml:space="preserve"> </w:t>
      </w:r>
      <w:r>
        <w:rPr>
          <w:rStyle w:val="VerbatimChar"/>
        </w:rPr>
        <w:t xml:space="preserve">RagQueryCache</w:t>
      </w:r>
      <w:r>
        <w:t xml:space="preserve"> </w:t>
      </w:r>
      <w:r>
        <w:t xml:space="preserve">is TTL-only and keyed only by query/top_k/lineage (</w:t>
      </w:r>
      <w:r>
        <w:rPr>
          <w:rStyle w:val="VerbatimChar"/>
        </w:rPr>
        <w:t xml:space="preserve">service/api_server/rag_support.py</w:t>
      </w:r>
      <w:r>
        <w:t xml:space="preserve">,</w:t>
      </w:r>
      <w:r>
        <w:t xml:space="preserve"> </w:t>
      </w:r>
      <w:r>
        <w:rPr>
          <w:rStyle w:val="VerbatimChar"/>
        </w:rPr>
        <w:t xml:space="preserve">service/api_server/schemas/rag.py</w:t>
      </w:r>
      <w:r>
        <w:t xml:space="preserve">), so it needs enhancement for regulated correctness.</w:t>
      </w:r>
    </w:p>
    <w:p>
      <w:pPr>
        <w:numPr>
          <w:ilvl w:val="0"/>
          <w:numId w:val="1009"/>
        </w:numPr>
      </w:pPr>
      <w:r>
        <w:rPr>
          <w:b/>
          <w:bCs/>
        </w:rPr>
        <w:t xml:space="preserve">What is the canonical “time” for correctness (current regs only, or as-of-date queries), and how will snapshot/version selection be handled?</w:t>
      </w:r>
      <w:r>
        <w:br/>
      </w:r>
      <w:r>
        <w:rPr>
          <w:b/>
          <w:bCs/>
        </w:rPr>
        <w:t xml:space="preserve">Answer:</w:t>
      </w:r>
      <w:r>
        <w:t xml:space="preserve"> </w:t>
      </w:r>
      <w:r>
        <w:t xml:space="preserve">For v1, choose</w:t>
      </w:r>
      <w:r>
        <w:t xml:space="preserve"> </w:t>
      </w:r>
      <w:r>
        <w:rPr>
          <w:b/>
          <w:bCs/>
        </w:rPr>
        <w:t xml:space="preserve">current regs only</w:t>
      </w:r>
      <w:r>
        <w:t xml:space="preserve"> </w:t>
      </w:r>
      <w:r>
        <w:t xml:space="preserve">as canonical unless you have a formal snapshot store and retention plan. Then implement “as-of-date” as an explicit opt-in query parameter later.</w:t>
      </w:r>
      <w:r>
        <w:br/>
      </w:r>
      <w:r>
        <w:t xml:space="preserve">Snapshot/version handling should be:</w:t>
      </w:r>
    </w:p>
    <w:p>
      <w:pPr>
        <w:pStyle w:val="Compact"/>
        <w:numPr>
          <w:ilvl w:val="0"/>
          <w:numId w:val="1009"/>
        </w:numPr>
      </w:pPr>
      <w:r>
        <w:t xml:space="preserve">build pinned snapshots (KG/corpus) with a digest</w:t>
      </w:r>
    </w:p>
    <w:p>
      <w:pPr>
        <w:pStyle w:val="Compact"/>
        <w:numPr>
          <w:ilvl w:val="0"/>
          <w:numId w:val="1009"/>
        </w:numPr>
      </w:pPr>
      <w:r>
        <w:t xml:space="preserve">record digest in every answer and cache key</w:t>
      </w:r>
    </w:p>
    <w:p>
      <w:pPr>
        <w:numPr>
          <w:ilvl w:val="0"/>
          <w:numId w:val="1009"/>
        </w:numPr>
      </w:pPr>
      <w:r>
        <w:t xml:space="preserve">optionally allow</w:t>
      </w:r>
      <w:r>
        <w:t xml:space="preserve"> </w:t>
      </w:r>
      <w:r>
        <w:rPr>
          <w:rStyle w:val="VerbatimChar"/>
        </w:rPr>
        <w:t xml:space="preserve">as_of_snapshot=&lt;digest&gt;</w:t>
      </w:r>
      <w:r>
        <w:t xml:space="preserve"> </w:t>
      </w:r>
      <w:r>
        <w:t xml:space="preserve">overrides for auditors</w:t>
      </w:r>
      <w:r>
        <w:br/>
      </w:r>
      <w:r>
        <w:rPr>
          <w:b/>
          <w:bCs/>
        </w:rPr>
        <w:t xml:space="preserve">Repo precedent:</w:t>
      </w:r>
      <w:r>
        <w:t xml:space="preserve"> </w:t>
      </w:r>
      <w:r>
        <w:rPr>
          <w:rStyle w:val="VerbatimChar"/>
        </w:rPr>
        <w:t xml:space="preserve">eval/manifest.json</w:t>
      </w:r>
      <w:r>
        <w:t xml:space="preserve"> </w:t>
      </w:r>
      <w:r>
        <w:t xml:space="preserve">already pins evaluation to</w:t>
      </w:r>
      <w:r>
        <w:t xml:space="preserve"> </w:t>
      </w:r>
      <w:r>
        <w:rPr>
          <w:rStyle w:val="VerbatimChar"/>
        </w:rPr>
        <w:t xml:space="preserve">kg_state.digest</w:t>
      </w:r>
      <w:r>
        <w:t xml:space="preserve">; extend that concept to API output + caching.</w:t>
      </w:r>
    </w:p>
    <w:p>
      <w:pPr>
        <w:numPr>
          <w:ilvl w:val="0"/>
          <w:numId w:val="1009"/>
        </w:numPr>
      </w:pPr>
      <w:r>
        <w:rPr>
          <w:b/>
          <w:bCs/>
        </w:rPr>
        <w:t xml:space="preserve">What should happen when retrieval is thin?</w:t>
      </w:r>
      <w:r>
        <w:br/>
      </w:r>
      <w:r>
        <w:rPr>
          <w:b/>
          <w:bCs/>
        </w:rPr>
        <w:t xml:space="preserve">Answer:</w:t>
      </w:r>
      <w:r>
        <w:t xml:space="preserve"> </w:t>
      </w:r>
      <w:r>
        <w:t xml:space="preserve">For v1,</w:t>
      </w:r>
      <w:r>
        <w:t xml:space="preserve"> </w:t>
      </w:r>
      <w:r>
        <w:rPr>
          <w:b/>
          <w:bCs/>
        </w:rPr>
        <w:t xml:space="preserve">always refuse</w:t>
      </w:r>
      <w:r>
        <w:t xml:space="preserve"> </w:t>
      </w:r>
      <w:r>
        <w:t xml:space="preserve">deterministically and explain why: “insufficient evidence; need ECCN/destination/end-use or specific section.” This is already implemented behind</w:t>
      </w:r>
      <w:r>
        <w:t xml:space="preserve"> </w:t>
      </w:r>
      <w:r>
        <w:rPr>
          <w:rStyle w:val="VerbatimChar"/>
        </w:rPr>
        <w:t xml:space="preserve">EARCRAWLER_REFUSE_ON_THIN_RETRIEVAL</w:t>
      </w:r>
      <w:r>
        <w:t xml:space="preserve"> </w:t>
      </w:r>
      <w:r>
        <w:t xml:space="preserve">thresholds in both pipeline and API router; make it the production default.</w:t>
      </w:r>
    </w:p>
    <w:p>
      <w:pPr>
        <w:numPr>
          <w:ilvl w:val="0"/>
          <w:numId w:val="1009"/>
        </w:numPr>
      </w:pPr>
      <w:r>
        <w:rPr>
          <w:b/>
          <w:bCs/>
        </w:rPr>
        <w:t xml:space="preserve">How will KG policy nodes/paths be created and maintained (manual curation, programmatic extraction, or hybrid HITL)?</w:t>
      </w:r>
      <w:r>
        <w:br/>
      </w:r>
      <w:r>
        <w:rPr>
          <w:b/>
          <w:bCs/>
        </w:rPr>
        <w:t xml:space="preserve">Answer:</w:t>
      </w:r>
      <w:r>
        <w:t xml:space="preserve"> </w:t>
      </w:r>
      <w:r>
        <w:t xml:space="preserve">Use</w:t>
      </w:r>
      <w:r>
        <w:t xml:space="preserve"> </w:t>
      </w:r>
      <w:r>
        <w:rPr>
          <w:b/>
          <w:bCs/>
        </w:rPr>
        <w:t xml:space="preserve">hybrid HITL</w:t>
      </w:r>
      <w:r>
        <w:t xml:space="preserve"> </w:t>
      </w:r>
      <w:r>
        <w:t xml:space="preserve">for v1/v2:</w:t>
      </w:r>
    </w:p>
    <w:p>
      <w:pPr>
        <w:pStyle w:val="Compact"/>
        <w:numPr>
          <w:ilvl w:val="0"/>
          <w:numId w:val="1009"/>
        </w:numPr>
      </w:pPr>
      <w:r>
        <w:t xml:space="preserve">manual curation for initial policy nodes/paths linked to the v2 dataset references in</w:t>
      </w:r>
      <w:r>
        <w:t xml:space="preserve"> </w:t>
      </w:r>
      <w:r>
        <w:rPr>
          <w:rStyle w:val="VerbatimChar"/>
        </w:rPr>
        <w:t xml:space="preserve">eval/manifest.json</w:t>
      </w:r>
    </w:p>
    <w:p>
      <w:pPr>
        <w:pStyle w:val="Compact"/>
        <w:numPr>
          <w:ilvl w:val="0"/>
          <w:numId w:val="1009"/>
        </w:numPr>
      </w:pPr>
      <w:r>
        <w:t xml:space="preserve">programmatic checks to ensure references remain valid and to detect drift</w:t>
      </w:r>
    </w:p>
    <w:p>
      <w:pPr>
        <w:numPr>
          <w:ilvl w:val="0"/>
          <w:numId w:val="1009"/>
        </w:numPr>
      </w:pPr>
      <w:r>
        <w:t xml:space="preserve">scheduled or release-time “KG reference validation” that fails loudly</w:t>
      </w:r>
      <w:r>
        <w:br/>
      </w:r>
      <w:r>
        <w:rPr>
          <w:b/>
          <w:bCs/>
        </w:rPr>
        <w:t xml:space="preserve">Quick validation path:</w:t>
      </w:r>
      <w:r>
        <w:t xml:space="preserve"> </w:t>
      </w:r>
      <w:r>
        <w:t xml:space="preserve">implement a validator script that confirms all referenced</w:t>
      </w:r>
      <w:r>
        <w:t xml:space="preserve"> </w:t>
      </w:r>
      <w:r>
        <w:rPr>
          <w:rStyle w:val="VerbatimChar"/>
        </w:rPr>
        <w:t xml:space="preserve">kg_nodes</w:t>
      </w:r>
      <w:r>
        <w:t xml:space="preserve"> </w:t>
      </w:r>
      <w:r>
        <w:t xml:space="preserve">and</w:t>
      </w:r>
      <w:r>
        <w:t xml:space="preserve"> </w:t>
      </w:r>
      <w:r>
        <w:rPr>
          <w:rStyle w:val="VerbatimChar"/>
        </w:rPr>
        <w:t xml:space="preserve">kg_paths</w:t>
      </w:r>
      <w:r>
        <w:t xml:space="preserve"> </w:t>
      </w:r>
      <w:r>
        <w:t xml:space="preserve">exist in the pinned snapshot and require explicit PR review for changes.</w:t>
      </w:r>
    </w:p>
    <w:p>
      <w:pPr>
        <w:numPr>
          <w:ilvl w:val="0"/>
          <w:numId w:val="1009"/>
        </w:numPr>
      </w:pPr>
      <w:r>
        <w:rPr>
          <w:b/>
          <w:bCs/>
        </w:rPr>
        <w:t xml:space="preserve">What deployment environments matter and which is primary next sprint?</w:t>
      </w:r>
      <w:r>
        <w:br/>
      </w:r>
      <w:r>
        <w:rPr>
          <w:b/>
          <w:bCs/>
        </w:rPr>
        <w:t xml:space="preserve">Answer (best recommendation):</w:t>
      </w:r>
      <w:r>
        <w:t xml:space="preserve"> </w:t>
      </w:r>
      <w:r>
        <w:t xml:space="preserve">Primary should be</w:t>
      </w:r>
      <w:r>
        <w:t xml:space="preserve"> </w:t>
      </w:r>
      <w:r>
        <w:rPr>
          <w:b/>
          <w:bCs/>
        </w:rPr>
        <w:t xml:space="preserve">Windows 11/Windows Server operator environment</w:t>
      </w:r>
      <w:r>
        <w:t xml:space="preserve"> </w:t>
      </w:r>
      <w:r>
        <w:t xml:space="preserve">for v1 (the repo’s docs emphasize Windows-first tooling and PowerShell orchestration). Secondary: CI runner environment with offline deterministic gates. Tertiary: containerized Linux for future portability.</w:t>
      </w:r>
      <w:r>
        <w:br/>
      </w:r>
      <w:r>
        <w:rPr>
          <w:b/>
          <w:bCs/>
        </w:rPr>
        <w:t xml:space="preserve">ASSUMPTION:</w:t>
      </w:r>
      <w:r>
        <w:t xml:space="preserve"> </w:t>
      </w:r>
      <w:r>
        <w:t xml:space="preserve">Without seeing your user base, this is inferred from repo documentation emphasis (Windows + PowerShell + local tooling).</w:t>
      </w:r>
    </w:p>
    <w:bookmarkEnd w:id="46"/>
    <w:bookmarkStart w:id="47" w:name="confidence-and-limitations"/>
    <w:p>
      <w:pPr>
        <w:pStyle w:val="Heading3"/>
      </w:pPr>
      <w:r>
        <w:t xml:space="preserve">Confidence and limitations</w:t>
      </w:r>
    </w:p>
    <w:p>
      <w:pPr>
        <w:pStyle w:val="Compact"/>
        <w:numPr>
          <w:ilvl w:val="0"/>
          <w:numId w:val="1010"/>
        </w:numPr>
      </w:pPr>
      <w:r>
        <w:rPr>
          <w:b/>
          <w:bCs/>
        </w:rPr>
        <w:t xml:space="preserve">Confidence (contextual/logical correctness): 86%</w:t>
      </w:r>
      <w:r>
        <w:br/>
      </w:r>
      <w:r>
        <w:t xml:space="preserve">The architecture and testing claims are grounded in concrete repo artifacts (golden test suite, strict output schema, egress hashing, API tests, and eval manifest).</w:t>
      </w:r>
    </w:p>
    <w:p>
      <w:pPr>
        <w:pStyle w:val="Compact"/>
        <w:numPr>
          <w:ilvl w:val="0"/>
          <w:numId w:val="1010"/>
        </w:numPr>
      </w:pPr>
      <w:r>
        <w:rPr>
          <w:b/>
          <w:bCs/>
        </w:rPr>
        <w:t xml:space="preserve">Confidence (factual real-world regulatory framing): 78%</w:t>
      </w:r>
      <w:r>
        <w:br/>
      </w:r>
      <w:r>
        <w:t xml:space="preserve">EAR/CSL/ITAR framing is supported by authoritative sources for EAR and CSL (BIS and Trade.gov) and by eCFR-style sources for ITAR structure.</w:t>
      </w:r>
      <w:r>
        <w:t xml:space="preserve"> </w:t>
      </w:r>
      <w:hyperlink r:id="rId21">
        <w:r>
          <w:rPr>
            <w:rStyle w:val="Hyperlink"/>
          </w:rPr>
          <w:t xml:space="preserve">[10]</w:t>
        </w:r>
      </w:hyperlink>
      <w:r>
        <w:br/>
      </w:r>
      <w:r>
        <w:t xml:space="preserve">Limitation: I did not rely on the missing “Full Code Review 3,” so drift analysis against that document is incomplete (</w:t>
      </w:r>
      <w:r>
        <w:rPr>
          <w:b/>
          <w:bCs/>
        </w:rPr>
        <w:t xml:space="preserve">ASSUMPTION</w:t>
      </w:r>
      <w:r>
        <w:t xml:space="preserve"> </w:t>
      </w:r>
      <w:r>
        <w:t xml:space="preserve">pending retrieval of that text).</w:t>
      </w:r>
    </w:p>
    <w:p>
      <w:pPr>
        <w:pStyle w:val="Compact"/>
        <w:numPr>
          <w:ilvl w:val="0"/>
          <w:numId w:val="1010"/>
        </w:numPr>
      </w:pPr>
      <w:r>
        <w:rPr>
          <w:b/>
          <w:bCs/>
        </w:rPr>
        <w:t xml:space="preserve">Model reminder:</w:t>
      </w:r>
      <w:r>
        <w:t xml:space="preserve"> </w:t>
      </w:r>
      <w:r>
        <w:t xml:space="preserve">This roadmap is designed so GPT-5.2 can own analysis/specs and GPT-5.3-codex can execute deterministic repo edits + tests section-by-section. If you start doing large refactors across many files in one pass, switch to GPT-5.3-codex for implementation and keep GPT-5.2 for review and gate definitions.</w:t>
      </w:r>
    </w:p>
    <w:bookmarkEnd w:id="47"/>
    <w:bookmarkStart w:id="48" w:name="excel-tracker-csv"/>
    <w:p>
      <w:pPr>
        <w:pStyle w:val="Heading3"/>
      </w:pPr>
      <w:r>
        <w:t xml:space="preserve">Excel tracker CSV</w:t>
      </w:r>
    </w:p>
    <w:p>
      <w:pPr>
        <w:pStyle w:val="FirstParagraph"/>
      </w:pPr>
      <w:r>
        <w:t xml:space="preserve">Task Name,Section Number,Estimated Completion Time,Model</w:t>
      </w:r>
      <w:r>
        <w:br/>
      </w:r>
      <w:r>
        <w:t xml:space="preserve">Resolve and reconcile Full Code Review 3 vs repo,1,4h,GPT-5.2 + GPT-5.3-codex</w:t>
      </w:r>
      <w:r>
        <w:br/>
      </w:r>
      <w:r>
        <w:t xml:space="preserve">Define v1 scope + autonomy constraints + docs + tests,2,6h,GPT-5.2 + GPT-5.3-codex</w:t>
      </w:r>
      <w:r>
        <w:br/>
      </w:r>
      <w:r>
        <w:t xml:space="preserve">De-duplicate RAG logic between API and pipeline + parity tests,3,1d,GPT-5.3-codex</w:t>
      </w:r>
      <w:r>
        <w:br/>
      </w:r>
      <w:r>
        <w:t xml:space="preserve">Snapshot-aware caching + canonical time policy + tests,4,1d,GPT-5.2 + GPT-5.3-codex</w:t>
      </w:r>
      <w:r>
        <w:br/>
      </w:r>
      <w:r>
        <w:t xml:space="preserve">Release check command + RELEASE_GATES.md + artifacts,5,6h,GPT-5.3-codex + GPT-5.2</w:t>
      </w:r>
      <w:r>
        <w:br/>
      </w:r>
      <w:r>
        <w:t xml:space="preserve">KG policy node/path maintenance workflow + validator script + tests,6,1d,GPT-5.2 + GPT-5.3-codex</w:t>
      </w:r>
    </w:p>
    <w:bookmarkEnd w:id="48"/>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r>
        <w:t xml:space="preserve">https://media.bis.gov/regulations/ear/730</w:t>
      </w:r>
    </w:p>
    <w:p>
      <w:pPr>
        <w:pStyle w:val="BodyText"/>
      </w:pPr>
      <w:hyperlink r:id="rId21">
        <w:r>
          <w:rPr>
            <w:rStyle w:val="Hyperlink"/>
          </w:rPr>
          <w:t xml:space="preserve">https://media.bis.gov/regulations/ear/730</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r>
        <w:t xml:space="preserve">https://www.trade.gov/index.php/data</w:t>
      </w:r>
    </w:p>
    <w:p>
      <w:pPr>
        <w:pStyle w:val="BodyText"/>
      </w:pPr>
      <w:hyperlink r:id="rId22">
        <w:r>
          <w:rPr>
            <w:rStyle w:val="Hyperlink"/>
          </w:rPr>
          <w:t xml:space="preserve">https://www.trade.gov/index.php/data</w:t>
        </w:r>
      </w:hyperlink>
    </w:p>
    <w:p>
      <w:pPr>
        <w:pStyle w:val="BodyText"/>
      </w:pPr>
      <w:hyperlink r:id="rId23">
        <w:r>
          <w:rPr>
            <w:rStyle w:val="Hyperlink"/>
          </w:rPr>
          <w:t xml:space="preserve">[4]</w:t>
        </w:r>
      </w:hyperlink>
      <w:r>
        <w:t xml:space="preserve"> </w:t>
      </w:r>
      <w:r>
        <w:t xml:space="preserve">https://www.law.cornell.edu/cfr/text/22/chapter-I/subchapter-M</w:t>
      </w:r>
    </w:p>
    <w:p>
      <w:pPr>
        <w:pStyle w:val="BodyText"/>
      </w:pPr>
      <w:hyperlink r:id="rId23">
        <w:r>
          <w:rPr>
            <w:rStyle w:val="Hyperlink"/>
          </w:rPr>
          <w:t xml:space="preserve">https://www.law.cornell.edu/cfr/text/22/chapter-I/subchapter-M</w:t>
        </w:r>
      </w:hyperlink>
    </w:p>
    <w:p>
      <w:pPr>
        <w:pStyle w:val="BodyText"/>
      </w:pPr>
      <w:hyperlink r:id="rId27">
        <w:r>
          <w:rPr>
            <w:rStyle w:val="Hyperlink"/>
          </w:rPr>
          <w:t xml:space="preserve">[5]</w:t>
        </w:r>
      </w:hyperlink>
      <w:r>
        <w:t xml:space="preserve"> </w:t>
      </w:r>
      <w:r>
        <w:t xml:space="preserve">https://www.trade.gov/consolidated-screening-list</w:t>
      </w:r>
    </w:p>
    <w:p>
      <w:pPr>
        <w:pStyle w:val="BodyText"/>
      </w:pPr>
      <w:hyperlink r:id="rId27">
        <w:r>
          <w:rPr>
            <w:rStyle w:val="Hyperlink"/>
          </w:rPr>
          <w:t xml:space="preserve">https://www.trade.gov/consolidated-screening-list</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media.bis.gov/regulations/ear/730" TargetMode="External" /><Relationship Type="http://schemas.openxmlformats.org/officeDocument/2006/relationships/hyperlink" Id="rId23" Target="https://www.law.cornell.edu/cfr/text/22/chapter-I/subchapter-M" TargetMode="External" /><Relationship Type="http://schemas.openxmlformats.org/officeDocument/2006/relationships/hyperlink" Id="rId27" Target="https://www.trade.gov/consolidated-screening-list" TargetMode="External" /><Relationship Type="http://schemas.openxmlformats.org/officeDocument/2006/relationships/hyperlink" Id="rId22" Target="https://www.trade.gov/index.php/data" TargetMode="External" /></Relationships>
</file>

<file path=word/_rels/footnotes.xml.rels><?xml version="1.0" encoding="UTF-8"?><Relationships xmlns="http://schemas.openxmlformats.org/package/2006/relationships"><Relationship Type="http://schemas.openxmlformats.org/officeDocument/2006/relationships/hyperlink" Id="rId21" Target="https://media.bis.gov/regulations/ear/730" TargetMode="External" /><Relationship Type="http://schemas.openxmlformats.org/officeDocument/2006/relationships/hyperlink" Id="rId23" Target="https://www.law.cornell.edu/cfr/text/22/chapter-I/subchapter-M" TargetMode="External" /><Relationship Type="http://schemas.openxmlformats.org/officeDocument/2006/relationships/hyperlink" Id="rId27" Target="https://www.trade.gov/consolidated-screening-list" TargetMode="External" /><Relationship Type="http://schemas.openxmlformats.org/officeDocument/2006/relationships/hyperlink" Id="rId22" Target="https://www.trade.gov/index.php/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2026-02-13T16:00:45Z</dcterms:created>
  <dcterms:modified xsi:type="dcterms:W3CDTF">2026-02-13T16:00:45Z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