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4978" w14:textId="77777777" w:rsidR="00717B27" w:rsidRDefault="00717B27" w:rsidP="00717B27">
      <w:r>
        <w:t>**1. Executive Summary**</w:t>
      </w:r>
    </w:p>
    <w:p w14:paraId="1F166779" w14:textId="77777777" w:rsidR="00717B27" w:rsidRDefault="00717B27" w:rsidP="00717B27">
      <w:r>
        <w:t>`</w:t>
      </w:r>
      <w:proofErr w:type="spellStart"/>
      <w:r>
        <w:t>earCrawler</w:t>
      </w:r>
      <w:proofErr w:type="spellEnd"/>
      <w:r>
        <w:t>` is a Windows-first, operator-oriented modular monolith that combines deterministic source ingestion, knowledge-graph assembly on Jena/</w:t>
      </w:r>
      <w:proofErr w:type="spellStart"/>
      <w:r>
        <w:t>Fuseki</w:t>
      </w:r>
      <w:proofErr w:type="spellEnd"/>
      <w:r>
        <w:t xml:space="preserve">, a supported </w:t>
      </w:r>
      <w:proofErr w:type="spellStart"/>
      <w:r>
        <w:t>FastAPI</w:t>
      </w:r>
      <w:proofErr w:type="spellEnd"/>
      <w:r>
        <w:t xml:space="preserve"> service, and an optional evidence-constrained RAG layer. The intended production surface is explicitly narrow: `</w:t>
      </w:r>
      <w:proofErr w:type="spellStart"/>
      <w:r>
        <w:t>earctl</w:t>
      </w:r>
      <w:proofErr w:type="spellEnd"/>
      <w:r>
        <w:t>` plus `service/</w:t>
      </w:r>
      <w:proofErr w:type="spellStart"/>
      <w:r>
        <w:t>api_server</w:t>
      </w:r>
      <w:proofErr w:type="spellEnd"/>
      <w:r>
        <w:t>`, as documented in [</w:t>
      </w:r>
      <w:proofErr w:type="gramStart"/>
      <w:r>
        <w:t>README.md](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/README.md#L95), [</w:t>
      </w:r>
      <w:proofErr w:type="gramStart"/>
      <w:r>
        <w:t>RUNBOOK.md](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/RUNBOOK.md#L38), and [</w:t>
      </w:r>
      <w:proofErr w:type="gramStart"/>
      <w:r>
        <w:t>docs/runtime_research_boundary.md](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/docs/runtime_research_boundary.md#L16).</w:t>
      </w:r>
    </w:p>
    <w:p w14:paraId="398C4F7E" w14:textId="77777777" w:rsidR="00717B27" w:rsidRDefault="00717B27" w:rsidP="00717B27"/>
    <w:p w14:paraId="56D27A00" w14:textId="77777777" w:rsidR="00717B27" w:rsidRDefault="00717B27" w:rsidP="00717B27">
      <w:r>
        <w:t xml:space="preserve">The project is technically strong. It has unusually broad automated coverage, deterministic artifact handling, practical security controls, and a serious evaluation framework. Local verification on March 9, </w:t>
      </w:r>
      <w:proofErr w:type="gramStart"/>
      <w:r>
        <w:t>2026</w:t>
      </w:r>
      <w:proofErr w:type="gramEnd"/>
      <w:r>
        <w:t xml:space="preserve"> succeeded with `372 passed, 8 skipped`.</w:t>
      </w:r>
    </w:p>
    <w:p w14:paraId="639F3B0C" w14:textId="77777777" w:rsidR="00717B27" w:rsidRDefault="00717B27" w:rsidP="00717B27"/>
    <w:p w14:paraId="6EA92E86" w14:textId="77777777" w:rsidR="00717B27" w:rsidRDefault="00717B27" w:rsidP="00717B27">
      <w:r>
        <w:t>The main risks are architectural ambiguity rather than obvious implementation failure. The largest issue is that CI still validates a sample TTL generator instead of the main corpus-to-KG flow ([</w:t>
      </w:r>
      <w:proofErr w:type="spellStart"/>
      <w:proofErr w:type="gramStart"/>
      <w:r>
        <w:t>earCrawler</w:t>
      </w:r>
      <w:proofErr w:type="spellEnd"/>
      <w:r>
        <w:t>/pipelines/build_ttl.py](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/pipelines/build_ttl.py#L36), 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 xml:space="preserve">/workflows/ci.yml#L58)). The second is inconsistent documentation about whether KG-backed search is </w:t>
      </w:r>
      <w:proofErr w:type="gramStart"/>
      <w:r>
        <w:t>actually supported</w:t>
      </w:r>
      <w:proofErr w:type="gramEnd"/>
      <w:r>
        <w:t xml:space="preserve"> ([</w:t>
      </w:r>
      <w:proofErr w:type="gramStart"/>
      <w:r>
        <w:t>docs/</w:t>
      </w:r>
      <w:proofErr w:type="spellStart"/>
      <w:r>
        <w:t>api</w:t>
      </w:r>
      <w:proofErr w:type="spellEnd"/>
      <w:r>
        <w:t>/readme.md](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</w:t>
      </w:r>
      <w:proofErr w:type="spellStart"/>
      <w:r>
        <w:t>api</w:t>
      </w:r>
      <w:proofErr w:type="spellEnd"/>
      <w:r>
        <w:t>/readme.md#L14), [</w:t>
      </w:r>
      <w:proofErr w:type="gramStart"/>
      <w:r>
        <w:t>docs/kg_quarantine_exit_gate.md](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/docs/kg_quarantine_exit_gate.md#L152)).</w:t>
      </w:r>
    </w:p>
    <w:p w14:paraId="6B6AAB7C" w14:textId="77777777" w:rsidR="00717B27" w:rsidRDefault="00717B27" w:rsidP="00717B27"/>
    <w:p w14:paraId="7641A7F5" w14:textId="77777777" w:rsidR="00717B27" w:rsidRDefault="00717B27" w:rsidP="00717B27">
      <w:r>
        <w:t>**2. Project Architecture Overview**</w:t>
      </w:r>
    </w:p>
    <w:p w14:paraId="4FD56235" w14:textId="77777777" w:rsidR="00717B27" w:rsidRDefault="00717B27" w:rsidP="00717B27">
      <w:r>
        <w:t xml:space="preserve">Application type: a modular monolith with CLI tooling, a local </w:t>
      </w:r>
      <w:proofErr w:type="spellStart"/>
      <w:r>
        <w:t>FastAPI</w:t>
      </w:r>
      <w:proofErr w:type="spellEnd"/>
      <w:r>
        <w:t xml:space="preserve"> service, offline artifact pipelines, and research/evaluation annexes. The API is composed in [</w:t>
      </w:r>
      <w:proofErr w:type="gramStart"/>
      <w:r>
        <w:t>service/</w:t>
      </w:r>
      <w:proofErr w:type="spellStart"/>
      <w:r>
        <w:t>api_server</w:t>
      </w:r>
      <w:proofErr w:type="spellEnd"/>
      <w:r>
        <w:t>/__init__.py](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 xml:space="preserve">/__init__.py#L75) from a template registry, a </w:t>
      </w:r>
      <w:proofErr w:type="spellStart"/>
      <w:r>
        <w:t>Fuseki</w:t>
      </w:r>
      <w:proofErr w:type="spellEnd"/>
      <w:r>
        <w:t xml:space="preserve"> gateway, middleware, and curated routers.</w:t>
      </w:r>
    </w:p>
    <w:p w14:paraId="48255D00" w14:textId="77777777" w:rsidR="00717B27" w:rsidRDefault="00717B27" w:rsidP="00717B27"/>
    <w:p w14:paraId="5C6DA95B" w14:textId="77777777" w:rsidR="00717B27" w:rsidRDefault="00717B27" w:rsidP="00717B27">
      <w:r>
        <w:lastRenderedPageBreak/>
        <w:t xml:space="preserve">Plain-language flow: external APIs feed curated corpus builders; corpus artifacts feed RDF/KG emitters, retrieval corpora, and FAISS indexes; </w:t>
      </w:r>
      <w:proofErr w:type="spellStart"/>
      <w:r>
        <w:t>Fuseki</w:t>
      </w:r>
      <w:proofErr w:type="spellEnd"/>
      <w:r>
        <w:t xml:space="preserve"> exposes KG data; the </w:t>
      </w:r>
      <w:proofErr w:type="spellStart"/>
      <w:r>
        <w:t>FastAPI</w:t>
      </w:r>
      <w:proofErr w:type="spellEnd"/>
      <w:r>
        <w:t xml:space="preserve"> facade exposes read-only curated endpoints and RAG; evaluation code checks whether answers remain grounded in evidence.</w:t>
      </w:r>
    </w:p>
    <w:p w14:paraId="7606F886" w14:textId="77777777" w:rsidR="00717B27" w:rsidRDefault="00717B27" w:rsidP="00717B27"/>
    <w:p w14:paraId="04791F2D" w14:textId="77777777" w:rsidR="00717B27" w:rsidRDefault="00717B27" w:rsidP="00717B27">
      <w:r>
        <w:t xml:space="preserve">Data/state model: most </w:t>
      </w:r>
      <w:proofErr w:type="gramStart"/>
      <w:r>
        <w:t>state is</w:t>
      </w:r>
      <w:proofErr w:type="gramEnd"/>
      <w:r>
        <w:t xml:space="preserve"> file-backed and deterministic rather than database-driven. Important persistent artifacts are corpus JSONL, Turtle/NT exports, FAISS indexes, snapshot manifests, eval manifests, and append-only audit logs; </w:t>
      </w:r>
      <w:proofErr w:type="spellStart"/>
      <w:r>
        <w:t>Fuseki</w:t>
      </w:r>
      <w:proofErr w:type="spellEnd"/>
      <w:r>
        <w:t>/TDB2 is the only runtime service state.</w:t>
      </w:r>
    </w:p>
    <w:p w14:paraId="35ADA371" w14:textId="77777777" w:rsidR="00717B27" w:rsidRDefault="00717B27" w:rsidP="00717B27"/>
    <w:p w14:paraId="6163F253" w14:textId="77777777" w:rsidR="00717B27" w:rsidRDefault="00717B27" w:rsidP="00717B27">
      <w:r>
        <w:t xml:space="preserve">Concurrency model: the API uses async </w:t>
      </w:r>
      <w:proofErr w:type="spellStart"/>
      <w:r>
        <w:t>FastAPI</w:t>
      </w:r>
      <w:proofErr w:type="spellEnd"/>
      <w:r>
        <w:t>/</w:t>
      </w:r>
      <w:proofErr w:type="spellStart"/>
      <w:r>
        <w:t>httpx</w:t>
      </w:r>
      <w:proofErr w:type="spellEnd"/>
      <w:r>
        <w:t xml:space="preserve"> for service I/O, middleware-enforced body/concurrency limits, and `</w:t>
      </w:r>
      <w:proofErr w:type="spellStart"/>
      <w:r>
        <w:t>asyncio.to_thread</w:t>
      </w:r>
      <w:proofErr w:type="spellEnd"/>
      <w:r>
        <w:t>` to offload sync retrieval/model work in the RAG route ([</w:t>
      </w:r>
      <w:proofErr w:type="gramStart"/>
      <w:r>
        <w:t>service/</w:t>
      </w:r>
      <w:proofErr w:type="spellStart"/>
      <w:r>
        <w:t>api_server</w:t>
      </w:r>
      <w:proofErr w:type="spellEnd"/>
      <w:r>
        <w:t>/routers/rag.py](</w:t>
      </w:r>
      <w:proofErr w:type="gramEnd"/>
      <w:r>
        <w:t>/C:/Users/cfrydenlund/AI reporting/AI apps/EAR AI/earCrawler/earCrawler/service/api_server/routers/rag.py#L129)).</w:t>
      </w:r>
    </w:p>
    <w:p w14:paraId="525456E8" w14:textId="77777777" w:rsidR="00717B27" w:rsidRDefault="00717B27" w:rsidP="00717B27"/>
    <w:p w14:paraId="0896ECAF" w14:textId="77777777" w:rsidR="00717B27" w:rsidRDefault="00717B27" w:rsidP="00717B27">
      <w:r>
        <w:t>**3. Repository Structure Analysis**</w:t>
      </w:r>
    </w:p>
    <w:p w14:paraId="2102A65B" w14:textId="77777777" w:rsidR="00717B27" w:rsidRDefault="00717B27" w:rsidP="00717B27">
      <w:r>
        <w:t>Top-level shape: `</w:t>
      </w:r>
      <w:proofErr w:type="spellStart"/>
      <w:r>
        <w:t>earCrawler</w:t>
      </w:r>
      <w:proofErr w:type="spellEnd"/>
      <w:r>
        <w:t>/` is the core package; `service/` is the supported API runtime; `</w:t>
      </w:r>
      <w:proofErr w:type="spellStart"/>
      <w:r>
        <w:t>api_clients</w:t>
      </w:r>
      <w:proofErr w:type="spellEnd"/>
      <w:r>
        <w:t>/` contains external integrations; `eval/` and `tests/` are the quality layer; `kg/`, `bundle/`, `packaging/`, and `scripts/` handle artifact production and operations; `docs/` and `Research/` hold ADRs, proposals, runbooks, and decision logs.</w:t>
      </w:r>
    </w:p>
    <w:p w14:paraId="7DB4AE0C" w14:textId="77777777" w:rsidR="00717B27" w:rsidRDefault="00717B27" w:rsidP="00717B27"/>
    <w:p w14:paraId="1785FD05" w14:textId="77777777" w:rsidR="00717B27" w:rsidRDefault="00717B27" w:rsidP="00717B27">
      <w:r>
        <w:t>Code concentration is substantial: `</w:t>
      </w:r>
      <w:proofErr w:type="spellStart"/>
      <w:r>
        <w:t>earCrawler</w:t>
      </w:r>
      <w:proofErr w:type="spellEnd"/>
      <w:r>
        <w:t>/` is about 452 files and 38k lines, `service/` about 92 files and 6.2k lines, `</w:t>
      </w:r>
      <w:proofErr w:type="spellStart"/>
      <w:r>
        <w:t>api_clients</w:t>
      </w:r>
      <w:proofErr w:type="spellEnd"/>
      <w:r>
        <w:t>/` about 18 files and 2k lines, and `tests/` about 628 files and 42k lines. This is a serious codebase, not a small prototype.</w:t>
      </w:r>
    </w:p>
    <w:p w14:paraId="0A4869A2" w14:textId="77777777" w:rsidR="00717B27" w:rsidRDefault="00717B27" w:rsidP="00717B27"/>
    <w:p w14:paraId="170923E7" w14:textId="77777777" w:rsidR="00717B27" w:rsidRDefault="00717B27" w:rsidP="00717B27">
      <w:r>
        <w:t>Key components:</w:t>
      </w:r>
    </w:p>
    <w:p w14:paraId="54B3034C" w14:textId="77777777" w:rsidR="00717B27" w:rsidRDefault="00717B27" w:rsidP="00717B27">
      <w:r>
        <w:t>- `</w:t>
      </w:r>
      <w:proofErr w:type="spellStart"/>
      <w:r>
        <w:t>earCrawler</w:t>
      </w:r>
      <w:proofErr w:type="spellEnd"/>
      <w:r>
        <w:t>/corpus`, `</w:t>
      </w:r>
      <w:proofErr w:type="spellStart"/>
      <w:r>
        <w:t>earCrawler</w:t>
      </w:r>
      <w:proofErr w:type="spellEnd"/>
      <w:r>
        <w:t>/core`, `</w:t>
      </w:r>
      <w:proofErr w:type="spellStart"/>
      <w:r>
        <w:t>earCrawler</w:t>
      </w:r>
      <w:proofErr w:type="spellEnd"/>
      <w:r>
        <w:t>/loaders`, `</w:t>
      </w:r>
      <w:proofErr w:type="spellStart"/>
      <w:r>
        <w:t>earCrawler</w:t>
      </w:r>
      <w:proofErr w:type="spellEnd"/>
      <w:r>
        <w:t>/kg`: ingest, normalize, and emit source data into curated records and RDF/KG artifacts.</w:t>
      </w:r>
    </w:p>
    <w:p w14:paraId="72926528" w14:textId="77777777" w:rsidR="00717B27" w:rsidRDefault="00717B27" w:rsidP="00717B27">
      <w:r>
        <w:t>- `</w:t>
      </w:r>
      <w:proofErr w:type="spellStart"/>
      <w:r>
        <w:t>earCrawler</w:t>
      </w:r>
      <w:proofErr w:type="spellEnd"/>
      <w:r>
        <w:t>/rag`: retrieval, FAISS index building, temporal adjudication, optional KG expansion, remote provider calls, and output-schema validation ([</w:t>
      </w:r>
      <w:proofErr w:type="spellStart"/>
      <w:proofErr w:type="gramStart"/>
      <w:r>
        <w:t>earCrawler</w:t>
      </w:r>
      <w:proofErr w:type="spellEnd"/>
      <w:r>
        <w:t>/rag/pipeline.py](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/rag/pipeline.py#L792), </w:t>
      </w:r>
      <w:r>
        <w:lastRenderedPageBreak/>
        <w:t>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/rag/retriever.py#L412)).</w:t>
      </w:r>
    </w:p>
    <w:p w14:paraId="753F949B" w14:textId="77777777" w:rsidR="00717B27" w:rsidRDefault="00717B27" w:rsidP="00717B27">
      <w:r>
        <w:t>- `service/</w:t>
      </w:r>
      <w:proofErr w:type="spellStart"/>
      <w:r>
        <w:t>api_server</w:t>
      </w:r>
      <w:proofErr w:type="spellEnd"/>
      <w:r>
        <w:t xml:space="preserve">`: the supported service boundary over </w:t>
      </w:r>
      <w:proofErr w:type="spellStart"/>
      <w:r>
        <w:t>Fuseki</w:t>
      </w:r>
      <w:proofErr w:type="spellEnd"/>
      <w:r>
        <w:t xml:space="preserve"> and RAG, with auth, middleware, health, observability, and </w:t>
      </w:r>
      <w:proofErr w:type="spellStart"/>
      <w:r>
        <w:t>OpenAPI</w:t>
      </w:r>
      <w:proofErr w:type="spellEnd"/>
      <w:r>
        <w:t xml:space="preserve"> contract.</w:t>
      </w:r>
    </w:p>
    <w:p w14:paraId="2334FFDD" w14:textId="77777777" w:rsidR="00717B27" w:rsidRDefault="00717B27" w:rsidP="00717B27">
      <w:r>
        <w:t>- `</w:t>
      </w:r>
      <w:proofErr w:type="spellStart"/>
      <w:r>
        <w:t>api_clients</w:t>
      </w:r>
      <w:proofErr w:type="spellEnd"/>
      <w:r>
        <w:t>`: Trade.gov, Federal Register, and OpenAI-compatible LLM integrations.</w:t>
      </w:r>
    </w:p>
    <w:p w14:paraId="43487702" w14:textId="77777777" w:rsidR="00717B27" w:rsidRDefault="00717B27" w:rsidP="00717B27">
      <w:r>
        <w:t xml:space="preserve">- `eval`: manifest-pinned datasets, schema validation, and </w:t>
      </w:r>
      <w:proofErr w:type="spellStart"/>
      <w:r>
        <w:t>groundedness</w:t>
      </w:r>
      <w:proofErr w:type="spellEnd"/>
      <w:r>
        <w:t xml:space="preserve"> gates ([</w:t>
      </w:r>
      <w:proofErr w:type="gramStart"/>
      <w:r>
        <w:t>eval/</w:t>
      </w:r>
      <w:proofErr w:type="spellStart"/>
      <w:r>
        <w:t>manifest.json</w:t>
      </w:r>
      <w:proofErr w:type="spellEnd"/>
      <w:r>
        <w:t>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/eval/manifest.json#L2), [</w:t>
      </w:r>
      <w:proofErr w:type="gramStart"/>
      <w:r>
        <w:t>eval/validate_datasets.py](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/eval/validate_datasets.py#L183)).</w:t>
      </w:r>
    </w:p>
    <w:p w14:paraId="4E0A6AA2" w14:textId="77777777" w:rsidR="00717B27" w:rsidRDefault="00717B27" w:rsidP="00717B27">
      <w:r>
        <w:t>- `tests`: broad coverage across CLI, API, KG, RAG, security, telemetry, packaging, and tooling.</w:t>
      </w:r>
    </w:p>
    <w:p w14:paraId="00A999B4" w14:textId="77777777" w:rsidR="00717B27" w:rsidRDefault="00717B27" w:rsidP="00717B27"/>
    <w:p w14:paraId="057A417F" w14:textId="77777777" w:rsidR="00717B27" w:rsidRDefault="00717B27" w:rsidP="00717B27">
      <w:r>
        <w:t xml:space="preserve">Libraries and services in active use: </w:t>
      </w:r>
      <w:proofErr w:type="spellStart"/>
      <w:r>
        <w:t>FastAPI</w:t>
      </w:r>
      <w:proofErr w:type="spellEnd"/>
      <w:r>
        <w:t xml:space="preserve">, Click, </w:t>
      </w:r>
      <w:proofErr w:type="spellStart"/>
      <w:r>
        <w:t>httpx</w:t>
      </w:r>
      <w:proofErr w:type="spellEnd"/>
      <w:r>
        <w:t xml:space="preserve">, requests, tenacity, </w:t>
      </w:r>
      <w:proofErr w:type="spellStart"/>
      <w:r>
        <w:t>rdflib</w:t>
      </w:r>
      <w:proofErr w:type="spellEnd"/>
      <w:r>
        <w:t xml:space="preserve">, </w:t>
      </w:r>
      <w:proofErr w:type="spellStart"/>
      <w:r>
        <w:t>pySHACL</w:t>
      </w:r>
      <w:proofErr w:type="spellEnd"/>
      <w:r>
        <w:t xml:space="preserve">, </w:t>
      </w:r>
      <w:proofErr w:type="spellStart"/>
      <w:r>
        <w:t>SPARQLWrapper</w:t>
      </w:r>
      <w:proofErr w:type="spellEnd"/>
      <w:r>
        <w:t xml:space="preserve">, keyring,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SentenceTransformers</w:t>
      </w:r>
      <w:proofErr w:type="spellEnd"/>
      <w:r>
        <w:t xml:space="preserve">, FAISS, and optional Torch/Transformers. External systems are Trade.gov CSL, Federal Register, Apache Jena </w:t>
      </w:r>
      <w:proofErr w:type="spellStart"/>
      <w:r>
        <w:t>Fuseki</w:t>
      </w:r>
      <w:proofErr w:type="spellEnd"/>
      <w:r>
        <w:t>/TDB2, and OpenAI-compatible remote LLM providers.</w:t>
      </w:r>
    </w:p>
    <w:p w14:paraId="3E2F53F8" w14:textId="77777777" w:rsidR="00717B27" w:rsidRDefault="00717B27" w:rsidP="00717B27"/>
    <w:p w14:paraId="38B52439" w14:textId="77777777" w:rsidR="00717B27" w:rsidRDefault="00717B27" w:rsidP="00717B27">
      <w:r>
        <w:t>**4. Research and Concept Evaluation**</w:t>
      </w:r>
    </w:p>
    <w:p w14:paraId="183B721B" w14:textId="77777777" w:rsidR="00717B27" w:rsidRDefault="00717B27" w:rsidP="00717B27">
      <w:r>
        <w:t>The research thesis is coherent: build a deterministic, evidence-grounded export-control QA system that refuses weak answers rather than hallucinating. That intent appears in the runtime boundary docs, temporal reasoning design, hybrid retrieval design, and eval manifests.</w:t>
      </w:r>
    </w:p>
    <w:p w14:paraId="3B952FA7" w14:textId="77777777" w:rsidR="00717B27" w:rsidRDefault="00717B27" w:rsidP="00717B27"/>
    <w:p w14:paraId="6551FC32" w14:textId="77777777" w:rsidR="00717B27" w:rsidRDefault="00717B27" w:rsidP="00717B27">
      <w:r>
        <w:t>Implementation largely matches the concept. Source-aware corpus identity is explicit ([</w:t>
      </w:r>
      <w:proofErr w:type="spellStart"/>
      <w:r>
        <w:t>earCrawler</w:t>
      </w:r>
      <w:proofErr w:type="spellEnd"/>
      <w:r>
        <w:t>/corpus/identity.py](/C:/Users/cfrydenlund/AI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/corpus/identity.py#L65)), eval datasets are manifest-pinned and tied to KG state digests ([eval/</w:t>
      </w:r>
      <w:proofErr w:type="spellStart"/>
      <w:r>
        <w:t>manifest.json</w:t>
      </w:r>
      <w:proofErr w:type="spellEnd"/>
      <w:r>
        <w:t>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/eval/manifest.json#L86)), and </w:t>
      </w:r>
      <w:proofErr w:type="spellStart"/>
      <w:r>
        <w:t>groundedness</w:t>
      </w:r>
      <w:proofErr w:type="spellEnd"/>
      <w:r>
        <w:t xml:space="preserve"> is measured through valid citations, supported claims, and overclaim rates rather than citation presence alone ([earCrawler/eval/groundedness_gates.py](/C:/Users/cfrydenlund/AI reporting/AI apps/EAR AI/earCrawler/earCrawler/earCrawler/eval/groundedness_gates.py#L245)).</w:t>
      </w:r>
    </w:p>
    <w:p w14:paraId="154504E6" w14:textId="77777777" w:rsidR="00717B27" w:rsidRDefault="00717B27" w:rsidP="00717B27"/>
    <w:p w14:paraId="13D9B344" w14:textId="77777777" w:rsidR="00717B27" w:rsidRDefault="00717B27" w:rsidP="00717B27">
      <w:r>
        <w:t>The main mismatch is operational, not conceptual. The codebase claims deterministic end-to-end artifact discipline, but CI still proves a sample TTL path instead of the primary corpus/KG pipeline. That weakens the strongest research claim: reproducible, gated end-to-end evidence processing.</w:t>
      </w:r>
    </w:p>
    <w:p w14:paraId="21BEE4AA" w14:textId="77777777" w:rsidR="00717B27" w:rsidRDefault="00717B27" w:rsidP="00717B27"/>
    <w:p w14:paraId="335700A3" w14:textId="77777777" w:rsidR="00717B27" w:rsidRDefault="00717B27" w:rsidP="00717B27">
      <w:r>
        <w:t>**5. Strengths**</w:t>
      </w:r>
    </w:p>
    <w:p w14:paraId="2BC02D81" w14:textId="77777777" w:rsidR="00717B27" w:rsidRDefault="00717B27" w:rsidP="00717B27">
      <w:r>
        <w:t>- The supported runtime boundary is clearer than in most research-heavy repos. The project explicitly narrows production support to `</w:t>
      </w:r>
      <w:proofErr w:type="spellStart"/>
      <w:r>
        <w:t>earctl</w:t>
      </w:r>
      <w:proofErr w:type="spellEnd"/>
      <w:r>
        <w:t>` and `service/</w:t>
      </w:r>
      <w:proofErr w:type="spellStart"/>
      <w:r>
        <w:t>api_server</w:t>
      </w:r>
      <w:proofErr w:type="spellEnd"/>
      <w:r>
        <w:t>`, which reduces accidental surface-area growth.</w:t>
      </w:r>
    </w:p>
    <w:p w14:paraId="069E81DD" w14:textId="77777777" w:rsidR="00717B27" w:rsidRDefault="00717B27" w:rsidP="00717B27">
      <w:r>
        <w:t>- Test coverage breadth is a major asset. The project has 149 test files, a passing full suite, and unusually deep workflow coverage in both 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/workflows/ci.yml#L1) and [</w:t>
      </w:r>
      <w:proofErr w:type="gramStart"/>
      <w:r>
        <w:t>.</w:t>
      </w:r>
      <w:proofErr w:type="spellStart"/>
      <w:r>
        <w:t>github</w:t>
      </w:r>
      <w:proofErr w:type="spellEnd"/>
      <w:r>
        <w:t>/workflows/kg-</w:t>
      </w:r>
      <w:proofErr w:type="spellStart"/>
      <w:r>
        <w:t>ci.yml</w:t>
      </w:r>
      <w:proofErr w:type="spellEnd"/>
      <w:r>
        <w:t>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/workflows/kg-ci.yml#L1).</w:t>
      </w:r>
    </w:p>
    <w:p w14:paraId="09E8A027" w14:textId="77777777" w:rsidR="00717B27" w:rsidRDefault="00717B27" w:rsidP="00717B27">
      <w:r>
        <w:t>- Security posture is practical and well-implemented: constant-time API key comparison ([service/</w:t>
      </w:r>
      <w:proofErr w:type="spellStart"/>
      <w:r>
        <w:t>api_server</w:t>
      </w:r>
      <w:proofErr w:type="spellEnd"/>
      <w:r>
        <w:t>/auth.py](/C:/Users/cfrydenlund/AI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>/auth.py#L43)), locked in-memory rate limiting ([service/</w:t>
      </w:r>
      <w:proofErr w:type="spellStart"/>
      <w:r>
        <w:t>api_server</w:t>
      </w:r>
      <w:proofErr w:type="spellEnd"/>
      <w:r>
        <w:t>/limits.py](/C:/Users/cfrydenlund/AI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>/limits.py#L42)), audit chain hashing/HMAC ([</w:t>
      </w:r>
      <w:proofErr w:type="spellStart"/>
      <w:r>
        <w:t>earCrawler</w:t>
      </w:r>
      <w:proofErr w:type="spellEnd"/>
      <w:r>
        <w:t>/audit/ledger.py](/C:/Users/cfrydenlund/AI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/audit/ledger.py#L79)), and redaction/no-raw-prompt egress logging.</w:t>
      </w:r>
    </w:p>
    <w:p w14:paraId="3C54B9BB" w14:textId="77777777" w:rsidR="00717B27" w:rsidRDefault="00717B27" w:rsidP="00717B27">
      <w:r>
        <w:t xml:space="preserve">- Determinism and provenance are first-class concerns. Corpus identity, snapshot manifests, export manifests, and audit </w:t>
      </w:r>
      <w:proofErr w:type="gramStart"/>
      <w:r>
        <w:t>logs</w:t>
      </w:r>
      <w:proofErr w:type="gramEnd"/>
      <w:r>
        <w:t xml:space="preserve"> all support reproducibility and traceability.</w:t>
      </w:r>
    </w:p>
    <w:p w14:paraId="1966124D" w14:textId="77777777" w:rsidR="00717B27" w:rsidRDefault="00717B27" w:rsidP="00717B27">
      <w:r>
        <w:t>- The AI layer is conservative by design. RAG uses schema validation, temporal refusal logic, and explicit evidence policies instead of free-form answer generation ([</w:t>
      </w:r>
      <w:proofErr w:type="spellStart"/>
      <w:proofErr w:type="gramStart"/>
      <w:r>
        <w:t>earCrawler</w:t>
      </w:r>
      <w:proofErr w:type="spellEnd"/>
      <w:r>
        <w:t>/rag/pipeline.py](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/rag/pipeline.py#L850)).</w:t>
      </w:r>
    </w:p>
    <w:p w14:paraId="7BD8E5DE" w14:textId="77777777" w:rsidR="00717B27" w:rsidRDefault="00717B27" w:rsidP="00717B27">
      <w:r>
        <w:t>- Packaging and offline bundle support are more mature than typical prototype code. The repo includes wheel smoke tests, bundle assembly, Windows service helpers, and operator runbooks.</w:t>
      </w:r>
    </w:p>
    <w:p w14:paraId="4AF763F1" w14:textId="77777777" w:rsidR="00717B27" w:rsidRDefault="00717B27" w:rsidP="00717B27"/>
    <w:p w14:paraId="0FC1FCC8" w14:textId="77777777" w:rsidR="00717B27" w:rsidRDefault="00717B27" w:rsidP="00717B27">
      <w:r>
        <w:t>**6. Weaknesses and Remediation Steps**</w:t>
      </w:r>
    </w:p>
    <w:p w14:paraId="200B2B2C" w14:textId="77777777" w:rsidR="00717B27" w:rsidRDefault="00717B27" w:rsidP="00717B27">
      <w:r>
        <w:t>- `High` Sample TTL pipeline used as a quality gate. Problem: [</w:t>
      </w:r>
      <w:proofErr w:type="spellStart"/>
      <w:proofErr w:type="gramStart"/>
      <w:r>
        <w:t>earCrawler</w:t>
      </w:r>
      <w:proofErr w:type="spellEnd"/>
      <w:r>
        <w:t>/pipelines/build_ttl.py](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/pipelines/build_ttl.py#L36) only emits synthetic sample triples, yet CI and README present it as the TTL validation path ([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/workflows/ci.yml#L58), [</w:t>
      </w:r>
      <w:proofErr w:type="gramStart"/>
      <w:r>
        <w:t>README.md](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/README.md#L520)). Why it matters: releases can look green while the real corpus-to-KG path regresses. Impact: false confidence and weak regression detection. Fix: replace this gate with corpus build -&gt; KG emit -&gt; SHACL validate -&gt; API smoke; move the sample generator under `tests/fixtures` or rename it explicitly.</w:t>
      </w:r>
    </w:p>
    <w:p w14:paraId="6783F865" w14:textId="77777777" w:rsidR="00717B27" w:rsidRDefault="00717B27" w:rsidP="00717B27">
      <w:r>
        <w:t>- `High` Runtime capability drift around KG-backed search. Problem: API docs describe `/v1/search` as supported text-index search ([docs/</w:t>
      </w:r>
      <w:proofErr w:type="spellStart"/>
      <w:r>
        <w:t>api</w:t>
      </w:r>
      <w:proofErr w:type="spellEnd"/>
      <w:r>
        <w:t>/readme.md](/C:/Users/cfrydenlund/AI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</w:t>
      </w:r>
      <w:proofErr w:type="spellStart"/>
      <w:r>
        <w:t>api</w:t>
      </w:r>
      <w:proofErr w:type="spellEnd"/>
      <w:r>
        <w:t>/readme.md#L14), [service/docs/index.md](/C:/Users/cfrydenlund/AI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/service/docs/index.md#L18)), while the KG gate says Jena text-indexed search remains out of scope until the gate passes ([docs/kg_quarantine_exit_gate.md](/C:/Users/cfrydenlund/AI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/docs/kg_quarantine_exit_gate.md#L152)). Why it matters: onboarding, deployment, and support expectations become unreliable. Impact: operators may treat experimental KG behavior as supported. Fix: either graduate search with explicit gate evidence or mark it optional/quarantined everywhere.</w:t>
      </w:r>
    </w:p>
    <w:p w14:paraId="4CDD2A7C" w14:textId="77777777" w:rsidR="00717B27" w:rsidRDefault="00717B27" w:rsidP="00717B27">
      <w:r>
        <w:t>- `Medium` Complexity is concentrated in a few hotspot modules. Problem: `</w:t>
      </w:r>
      <w:proofErr w:type="spellStart"/>
      <w:r>
        <w:t>earCrawler</w:t>
      </w:r>
      <w:proofErr w:type="spellEnd"/>
      <w:r>
        <w:t>/cli/__main__.py`, `</w:t>
      </w:r>
      <w:proofErr w:type="spellStart"/>
      <w:r>
        <w:t>earCrawler</w:t>
      </w:r>
      <w:proofErr w:type="spellEnd"/>
      <w:r>
        <w:t>/rag/pipeline.py`, `</w:t>
      </w:r>
      <w:proofErr w:type="spellStart"/>
      <w:r>
        <w:t>earCrawler</w:t>
      </w:r>
      <w:proofErr w:type="spellEnd"/>
      <w:r>
        <w:t>/rag/retriever.py`, and `service/</w:t>
      </w:r>
      <w:proofErr w:type="spellStart"/>
      <w:r>
        <w:t>api_server</w:t>
      </w:r>
      <w:proofErr w:type="spellEnd"/>
      <w:r>
        <w:t xml:space="preserve">/routers/rag.py` are </w:t>
      </w:r>
      <w:proofErr w:type="gramStart"/>
      <w:r>
        <w:t>very large</w:t>
      </w:r>
      <w:proofErr w:type="gramEnd"/>
      <w:r>
        <w:t xml:space="preserve"> and </w:t>
      </w:r>
      <w:proofErr w:type="gramStart"/>
      <w:r>
        <w:t>behavior-dense</w:t>
      </w:r>
      <w:proofErr w:type="gramEnd"/>
      <w:r>
        <w:t>. Why it matters: change risk, review difficulty, and onboarding cost rise sharply. Impact: regressions cluster around the most important runtime logic. Fix: split by responsibility into orchestration, policy, retrieval, provider, and command-registration modules before adding new features.</w:t>
      </w:r>
    </w:p>
    <w:p w14:paraId="5BB3B12F" w14:textId="77777777" w:rsidR="00717B27" w:rsidRDefault="00717B27" w:rsidP="00717B27">
      <w:r>
        <w:t>- `Medium` Runtime state management is single-process only. Problem: rate limits, concurrency controls, retriever caches, and warm state are all local-process constructs ([</w:t>
      </w:r>
      <w:proofErr w:type="gramStart"/>
      <w:r>
        <w:t>service/</w:t>
      </w:r>
      <w:proofErr w:type="spellStart"/>
      <w:r>
        <w:t>api_server</w:t>
      </w:r>
      <w:proofErr w:type="spellEnd"/>
      <w:r>
        <w:t>/limits.py](</w:t>
      </w:r>
      <w:proofErr w:type="gramEnd"/>
      <w:r>
        <w:t xml:space="preserve">/C:/Users/cfrydenlund/AI reporting/AI apps/EAR </w:t>
      </w:r>
      <w:r>
        <w:lastRenderedPageBreak/>
        <w:t>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>/limits.py#L32), 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/rag/retriever.py#L510)). Why it matters: scaling to multiple workers or hosts changes behavior immediately. Impact: protection and cache effectiveness do not compose across instances. Fix: either document single-instance production as a hard constraint or externalize quotas/cache state.</w:t>
      </w:r>
    </w:p>
    <w:p w14:paraId="17A1459F" w14:textId="77777777" w:rsidR="00717B27" w:rsidRDefault="00717B27" w:rsidP="00717B27">
      <w:r>
        <w:t>- `Medium` Documentation drift remains in security and operations material. Problem: [docs/proposal/security.md](/C:/Users/cfrydenlund/AI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/docs/proposal/security.md#L26) still describes audit paths that do not match the real ledger location ([</w:t>
      </w:r>
      <w:proofErr w:type="spellStart"/>
      <w:r>
        <w:t>earCrawler</w:t>
      </w:r>
      <w:proofErr w:type="spellEnd"/>
      <w:r>
        <w:t>/audit/ledger.py](/C:/Users/cfrydenlund/AI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/audit/ledger.py#L33)), and [docs/ops/access_control.md](/C:/Users/cfrydenlund/AI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/docs/ops/access_control.md#L12) overstates bearer-token mechanics relative to the implemented policy flow ([</w:t>
      </w:r>
      <w:proofErr w:type="spellStart"/>
      <w:r>
        <w:t>earCrawler</w:t>
      </w:r>
      <w:proofErr w:type="spellEnd"/>
      <w:r>
        <w:t>/security/policy.py](/C:/Users/cfrydenlund/AI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/security/policy.py#L109)). Why it matters: operators will follow the docs, not the code. Impact: setup mistakes and mistaken security assumptions. Fix: retire or clearly label proposal </w:t>
      </w:r>
      <w:proofErr w:type="gramStart"/>
      <w:r>
        <w:t>docs, and</w:t>
      </w:r>
      <w:proofErr w:type="gramEnd"/>
      <w:r>
        <w:t xml:space="preserve"> keep one operator-facing source of truth.</w:t>
      </w:r>
    </w:p>
    <w:p w14:paraId="20F8ADAB" w14:textId="77777777" w:rsidR="00717B27" w:rsidRDefault="00717B27" w:rsidP="00717B27">
      <w:r>
        <w:t>- `Medium` Experimental and placeholder code still competes for attention. Problem: placeholder ETL code remains in [</w:t>
      </w:r>
      <w:proofErr w:type="spellStart"/>
      <w:r>
        <w:t>earCrawler</w:t>
      </w:r>
      <w:proofErr w:type="spellEnd"/>
      <w:r>
        <w:t>/ingestion/ingest.py](/C:/Users/cfrydenlund/AI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/ingestion/ingest.py#L75), and quarantined legacy services still live in-tree ([earCrawler/service/legacy/kg_service.py](/C:/Users/cfrydenlund/AI reporting/AI apps/EAR AI/earCrawler/earCrawler/earCrawler/service/legacy/kg_service.py#L5), [</w:t>
      </w:r>
      <w:proofErr w:type="spellStart"/>
      <w:r>
        <w:t>earCrawler</w:t>
      </w:r>
      <w:proofErr w:type="spellEnd"/>
      <w:r>
        <w:t>/service/sparql_service.py](/C:/Users/cfrydenlund/AI reporting/AI apps/EAR AI/earCrawler/earCrawler/earCrawler/service/sparql_service.py#L28)). Why it matters: new developers will spend time on the wrong surface. Impact: support burden and architectural confusion. Fix: archive, relocate, or explicitly namespace experimental code.</w:t>
      </w:r>
    </w:p>
    <w:p w14:paraId="7F2B48D7" w14:textId="77777777" w:rsidR="00717B27" w:rsidRDefault="00717B27" w:rsidP="00717B27">
      <w:r>
        <w:t>- `Low` Coverage reporting is not enforced. Problem: `</w:t>
      </w:r>
      <w:proofErr w:type="spellStart"/>
      <w:r>
        <w:t>codecov.yml</w:t>
      </w:r>
      <w:proofErr w:type="spellEnd"/>
      <w:r>
        <w:t>` exists, but [</w:t>
      </w:r>
      <w:proofErr w:type="gramStart"/>
      <w:r>
        <w:t>docs/ci.md](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/docs/ci.md#L35) states CI does not upload coverage. Why it matters: strong tests still need trend visibility. Impact: gradual erosion can go unnoticed. Fix: publish coverage XML, add a floor, and track change deltas.</w:t>
      </w:r>
    </w:p>
    <w:p w14:paraId="3A966A80" w14:textId="77777777" w:rsidR="00717B27" w:rsidRDefault="00717B27" w:rsidP="00717B27"/>
    <w:p w14:paraId="378076DC" w14:textId="77777777" w:rsidR="00717B27" w:rsidRDefault="00717B27" w:rsidP="00717B27">
      <w:r>
        <w:t>**7. Missing Components**</w:t>
      </w:r>
    </w:p>
    <w:p w14:paraId="565C9EE7" w14:textId="77777777" w:rsidR="00717B27" w:rsidRDefault="00717B27" w:rsidP="00717B27">
      <w:r>
        <w:t>- A canonical end-to-end production gate for the supported path is missing. It should validate corpus build, KG emit, SHACL, API smoke, and a no-network RAG smoke in one supported workflow.</w:t>
      </w:r>
    </w:p>
    <w:p w14:paraId="3A48DA9C" w14:textId="77777777" w:rsidR="00717B27" w:rsidRDefault="00717B27" w:rsidP="00717B27">
      <w:r>
        <w:t>- A single capability matrix is missing. It should state, in one place, which features are supported, optional, quarantined, or proposal-only.</w:t>
      </w:r>
    </w:p>
    <w:p w14:paraId="17F77295" w14:textId="77777777" w:rsidR="00717B27" w:rsidRDefault="00717B27" w:rsidP="00717B27">
      <w:r>
        <w:t>- Repeatable deployment automation is incomplete. The repo has scripts and Windows service notes, but not one authoritative install/upgrade/rollback path suitable for handoff.</w:t>
      </w:r>
    </w:p>
    <w:p w14:paraId="0AF384CA" w14:textId="77777777" w:rsidR="00717B27" w:rsidRDefault="00717B27" w:rsidP="00717B27">
      <w:r>
        <w:t xml:space="preserve">- Explicit multi-instance strategy is missing. Either the project should document single-node support as </w:t>
      </w:r>
      <w:proofErr w:type="gramStart"/>
      <w:r>
        <w:t>final, or</w:t>
      </w:r>
      <w:proofErr w:type="gramEnd"/>
      <w:r>
        <w:t xml:space="preserve"> add shared state for rate limits/cache and define scale semantics.</w:t>
      </w:r>
    </w:p>
    <w:p w14:paraId="3B39F7E0" w14:textId="77777777" w:rsidR="00717B27" w:rsidRDefault="00717B27" w:rsidP="00717B27">
      <w:r>
        <w:t>- Coverage and performance budgets are missing as release gates. The project has tests and some perf scaffolding, but not clear minimum thresholds tied to release readiness.</w:t>
      </w:r>
    </w:p>
    <w:p w14:paraId="39E71295" w14:textId="77777777" w:rsidR="00717B27" w:rsidRDefault="00717B27" w:rsidP="00717B27"/>
    <w:p w14:paraId="70C0BF88" w14:textId="77777777" w:rsidR="00717B27" w:rsidRDefault="00717B27" w:rsidP="00717B27">
      <w:r>
        <w:t>**8. Development Roadmap**</w:t>
      </w:r>
    </w:p>
    <w:p w14:paraId="2D80C9B5" w14:textId="77777777" w:rsidR="00717B27" w:rsidRDefault="00717B27" w:rsidP="00717B27">
      <w:r>
        <w:t>- `Phase A - Stabilization` Replace the sample TTL gate with the real supported artifact path. Files: [</w:t>
      </w:r>
      <w:proofErr w:type="spellStart"/>
      <w:proofErr w:type="gramStart"/>
      <w:r>
        <w:t>earCrawler</w:t>
      </w:r>
      <w:proofErr w:type="spellEnd"/>
      <w:r>
        <w:t>/pipelines/build_ttl.py](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/pipelines/build_ttl.py#L36), 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/workflows/ci.yml#L58), [</w:t>
      </w:r>
      <w:proofErr w:type="gramStart"/>
      <w:r>
        <w:t>README.md](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/README.md#L520). Suggestion: promote corpus/KG emit commands as the only gated TTL path. Difficulty: medium. Priority: P0. Dependency: none.</w:t>
      </w:r>
    </w:p>
    <w:p w14:paraId="40C6DDA0" w14:textId="77777777" w:rsidR="00717B27" w:rsidRDefault="00717B27" w:rsidP="00717B27">
      <w:r>
        <w:t>- `Phase A - Stabilization` Resolve the supported/quarantined feature matrix for KG-backed search and related docs. Files: [</w:t>
      </w:r>
      <w:proofErr w:type="gramStart"/>
      <w:r>
        <w:t>README.md](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/README.md#L95), [</w:t>
      </w:r>
      <w:proofErr w:type="gramStart"/>
      <w:r>
        <w:t>RUNBOOK.md](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/RUNBOOK.md#L38), [</w:t>
      </w:r>
      <w:proofErr w:type="gramStart"/>
      <w:r>
        <w:t>docs/</w:t>
      </w:r>
      <w:proofErr w:type="spellStart"/>
      <w:r>
        <w:t>api</w:t>
      </w:r>
      <w:proofErr w:type="spellEnd"/>
      <w:r>
        <w:t>/readme.md](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</w:t>
      </w:r>
      <w:proofErr w:type="spellStart"/>
      <w:r>
        <w:t>api</w:t>
      </w:r>
      <w:proofErr w:type="spellEnd"/>
      <w:r>
        <w:t>/readme.md#L14), [</w:t>
      </w:r>
      <w:proofErr w:type="gramStart"/>
      <w:r>
        <w:t>docs/kg_quarantine_exit_gate.md](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/docs/kg_quarantine_exit_gate.md#L152). Suggestion: one table, one status, no exceptions. Difficulty: small. Priority: P0. Dependency: none.</w:t>
      </w:r>
    </w:p>
    <w:p w14:paraId="283117CC" w14:textId="77777777" w:rsidR="00717B27" w:rsidRDefault="00717B27" w:rsidP="00717B27">
      <w:r>
        <w:lastRenderedPageBreak/>
        <w:t>- `Phase B - Architecture Improvements` Break up the monolithic CLI into domain command modules. Files: [</w:t>
      </w:r>
      <w:proofErr w:type="spellStart"/>
      <w:proofErr w:type="gramStart"/>
      <w:r>
        <w:t>earCrawler</w:t>
      </w:r>
      <w:proofErr w:type="spellEnd"/>
      <w:r>
        <w:t>/cli/__main__.py](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/cli/__main__.py#L55) and existing `</w:t>
      </w:r>
      <w:proofErr w:type="spellStart"/>
      <w:r>
        <w:t>earCrawler</w:t>
      </w:r>
      <w:proofErr w:type="spellEnd"/>
      <w:r>
        <w:t>/cli/*`. Suggestion: move RAG, KG, eval, corpus, and API registration into separate registrars. Difficulty: medium. Priority: P1. Dependency: Phase A documentation cleanup.</w:t>
      </w:r>
    </w:p>
    <w:p w14:paraId="7E6AAA53" w14:textId="77777777" w:rsidR="00717B27" w:rsidRDefault="00717B27" w:rsidP="00717B27">
      <w:r>
        <w:t>- `Phase B - Architecture Improvements` Split RAG orchestration into smaller policy and execution layers. Files: [</w:t>
      </w:r>
      <w:proofErr w:type="spellStart"/>
      <w:proofErr w:type="gramStart"/>
      <w:r>
        <w:t>earCrawler</w:t>
      </w:r>
      <w:proofErr w:type="spellEnd"/>
      <w:r>
        <w:t>/rag/pipeline.py](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/rag/pipeline.py#L792), 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/rag/retriever.py#L1037), [</w:t>
      </w:r>
      <w:proofErr w:type="gramStart"/>
      <w:r>
        <w:t>service/</w:t>
      </w:r>
      <w:proofErr w:type="spellStart"/>
      <w:r>
        <w:t>api_server</w:t>
      </w:r>
      <w:proofErr w:type="spellEnd"/>
      <w:r>
        <w:t>/routers/rag.py](</w:t>
      </w:r>
      <w:proofErr w:type="gramEnd"/>
      <w:r>
        <w:t>/C:/Users/cfrydenlund/AI reporting/AI apps/EAR AI/earCrawler/earCrawler/service/api_server/routers/rag.py#L713). Suggestion: isolate retrieval, temporal adjudication, provider calls, and response assembly. Difficulty: large. Priority: P1. Dependency: Phase A.</w:t>
      </w:r>
    </w:p>
    <w:p w14:paraId="5D151B5A" w14:textId="77777777" w:rsidR="00717B27" w:rsidRDefault="00717B27" w:rsidP="00717B27">
      <w:r>
        <w:t>- `Phase C - Feature Completion` Decide whether KG-backed search is a production feature, then implement that decision fully. Files: `service/</w:t>
      </w:r>
      <w:proofErr w:type="spellStart"/>
      <w:r>
        <w:t>api_server</w:t>
      </w:r>
      <w:proofErr w:type="spellEnd"/>
      <w:r>
        <w:t>/routers/search.py`, [</w:t>
      </w:r>
      <w:proofErr w:type="gramStart"/>
      <w:r>
        <w:t>bundle/assembler/tdb2-readonly.ttl](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/bundle/assembler/tdb2-readonly.ttl), API docs. Suggestion: either graduate it with gates and ops docs or demote it explicitly. Difficulty: medium. Priority: P1. Dependency: Phase A capability decision.</w:t>
      </w:r>
    </w:p>
    <w:p w14:paraId="0DC72670" w14:textId="77777777" w:rsidR="00717B27" w:rsidRDefault="00717B27" w:rsidP="00717B27">
      <w:r>
        <w:t>- `Phase C - Feature Completion` Remove or replace placeholder ingestion and visibly quarantine dead-end modules. Files: [</w:t>
      </w:r>
      <w:proofErr w:type="spellStart"/>
      <w:proofErr w:type="gramStart"/>
      <w:r>
        <w:t>earCrawler</w:t>
      </w:r>
      <w:proofErr w:type="spellEnd"/>
      <w:r>
        <w:t>/ingestion/ingest.py](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/ingestion/ingest.py#L75), legacy service files, related tests/docs. Suggestion: route contributors to corpus/KG emit instead. Difficulty: medium. Priority: P2. Dependency: Phase A.</w:t>
      </w:r>
    </w:p>
    <w:p w14:paraId="2C1A48E4" w14:textId="77777777" w:rsidR="00717B27" w:rsidRDefault="00717B27" w:rsidP="00717B27">
      <w:r>
        <w:t>- `Phase D - Production Hardening` Add coverage, latency, and failure-budget gates. Files: 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/workflows/ci.yml#L1), [</w:t>
      </w:r>
      <w:proofErr w:type="gramStart"/>
      <w:r>
        <w:t>docs/ci.md](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/docs/ci.md#L12), `perf/*`, observability configs. Suggestion: publish coverage XML, add thresholds, and define `/v1/search` and `/v1/rag/query` budgets. Difficulty: small to medium. Priority: P2. Dependency: stable refactors.</w:t>
      </w:r>
    </w:p>
    <w:p w14:paraId="076B2122" w14:textId="77777777" w:rsidR="00717B27" w:rsidRDefault="00717B27" w:rsidP="00717B27">
      <w:r>
        <w:lastRenderedPageBreak/>
        <w:t>- `Phase D - Production Hardening` Create one repeatable deployment and recovery story. Files: `service/windows/*`, `scripts/*`, [</w:t>
      </w:r>
      <w:proofErr w:type="gramStart"/>
      <w:r>
        <w:t>RUNBOOK.md](</w:t>
      </w:r>
      <w:proofErr w:type="gramEnd"/>
      <w:r>
        <w:t>/C:/Users/cfrydenlund/AI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/RUNBOOK.md#L1), `docs/ops/*`. Suggestion: install, upgrade, backup/restore, rollback, and secret rotation in one operator flow. Difficulty: medium. Priority: P2. Dependency: architecture decisions on single-node vs scaled runtime.</w:t>
      </w:r>
    </w:p>
    <w:p w14:paraId="33E2C1B6" w14:textId="77777777" w:rsidR="00717B27" w:rsidRDefault="00717B27" w:rsidP="00717B27"/>
    <w:p w14:paraId="1D2E2AFA" w14:textId="77777777" w:rsidR="00717B27" w:rsidRDefault="00717B27" w:rsidP="00717B27">
      <w:r>
        <w:t>**9. Quick Wins**</w:t>
      </w:r>
    </w:p>
    <w:p w14:paraId="0F3373B8" w14:textId="77777777" w:rsidR="00717B27" w:rsidRDefault="00717B27" w:rsidP="00717B27">
      <w:r>
        <w:t>- Rename or relocate `</w:t>
      </w:r>
      <w:proofErr w:type="spellStart"/>
      <w:r>
        <w:t>earCrawler</w:t>
      </w:r>
      <w:proofErr w:type="spellEnd"/>
      <w:r>
        <w:t>/pipelines/build_ttl.py` so nobody mistakes it for the real KG pipeline.</w:t>
      </w:r>
    </w:p>
    <w:p w14:paraId="43EB047A" w14:textId="77777777" w:rsidR="00717B27" w:rsidRDefault="00717B27" w:rsidP="00717B27">
      <w:r>
        <w:t>- Add a one-page capability matrix to `README.md` and reuse it in the runbook and API docs.</w:t>
      </w:r>
    </w:p>
    <w:p w14:paraId="2A17A3B9" w14:textId="77777777" w:rsidR="00717B27" w:rsidRDefault="00717B27" w:rsidP="00717B27">
      <w:r>
        <w:t>- Enable CI coverage publication and set a minimal threshold.</w:t>
      </w:r>
    </w:p>
    <w:p w14:paraId="67F0BD28" w14:textId="77777777" w:rsidR="00717B27" w:rsidRDefault="00717B27" w:rsidP="00717B27">
      <w:r>
        <w:t>- Add explicit `experimental` or `quarantined` banners to placeholder and legacy modules.</w:t>
      </w:r>
    </w:p>
    <w:p w14:paraId="19959647" w14:textId="77777777" w:rsidR="00717B27" w:rsidRDefault="00717B27" w:rsidP="00717B27">
      <w:r>
        <w:t>- Add a short “start here” developer map pointing to `README.md`, `RUNBOOK.md`, `service/</w:t>
      </w:r>
      <w:proofErr w:type="spellStart"/>
      <w:r>
        <w:t>api_server</w:t>
      </w:r>
      <w:proofErr w:type="spellEnd"/>
      <w:r>
        <w:t>/__init__.py`, `</w:t>
      </w:r>
      <w:proofErr w:type="spellStart"/>
      <w:r>
        <w:t>earCrawler</w:t>
      </w:r>
      <w:proofErr w:type="spellEnd"/>
      <w:r>
        <w:t>/corpus/builder.py`, and `</w:t>
      </w:r>
      <w:proofErr w:type="spellStart"/>
      <w:r>
        <w:t>earCrawler</w:t>
      </w:r>
      <w:proofErr w:type="spellEnd"/>
      <w:r>
        <w:t>/rag/pipeline.py`.</w:t>
      </w:r>
    </w:p>
    <w:p w14:paraId="1AB2E71B" w14:textId="77777777" w:rsidR="00717B27" w:rsidRDefault="00717B27" w:rsidP="00717B27"/>
    <w:p w14:paraId="5C58AAF5" w14:textId="77777777" w:rsidR="00717B27" w:rsidRDefault="00717B27" w:rsidP="00717B27">
      <w:r>
        <w:t>**10. Long-Term Improvements**</w:t>
      </w:r>
    </w:p>
    <w:p w14:paraId="50A36307" w14:textId="77777777" w:rsidR="00717B27" w:rsidRDefault="00717B27" w:rsidP="00717B27">
      <w:r>
        <w:t>- Split the repo into clearer runtime, research, and packaging domains, or at least enforce that separation through packaging and CI ownership.</w:t>
      </w:r>
    </w:p>
    <w:p w14:paraId="271ADE35" w14:textId="77777777" w:rsidR="00717B27" w:rsidRDefault="00717B27" w:rsidP="00717B27">
      <w:r>
        <w:t>- Externalize mutable runtime state if multi-instance deployment is a real goal.</w:t>
      </w:r>
    </w:p>
    <w:p w14:paraId="4CCB68DA" w14:textId="77777777" w:rsidR="00717B27" w:rsidRDefault="00717B27" w:rsidP="00717B27">
      <w:r>
        <w:t>- Move from doc-driven capability status to machine-checked release criteria, so support claims are tied to passing gates.</w:t>
      </w:r>
    </w:p>
    <w:p w14:paraId="3282459E" w14:textId="77777777" w:rsidR="00717B27" w:rsidRDefault="00717B27" w:rsidP="00717B27">
      <w:r>
        <w:t>- Consider a more explicit service boundary between retrieval/policy evaluation and remote model invocation if the RAG surface continues to grow.</w:t>
      </w:r>
    </w:p>
    <w:p w14:paraId="4AB590BF" w14:textId="77777777" w:rsidR="00717B27" w:rsidRDefault="00717B27" w:rsidP="00717B27"/>
    <w:p w14:paraId="327EBAC4" w14:textId="77777777" w:rsidR="00717B27" w:rsidRDefault="00717B27" w:rsidP="00717B27">
      <w:r>
        <w:t>**11. Final Assessment**</w:t>
      </w:r>
    </w:p>
    <w:p w14:paraId="42CFC0B4" w14:textId="77777777" w:rsidR="00717B27" w:rsidRDefault="00717B27" w:rsidP="00717B27">
      <w:r>
        <w:lastRenderedPageBreak/>
        <w:t>Current maturity: `beta`, with a credible path to near-production for the supported Windows-first CLI/API surface after stabilization work. It is not fully production-ready across the whole repository.</w:t>
      </w:r>
    </w:p>
    <w:p w14:paraId="37208884" w14:textId="77777777" w:rsidR="00717B27" w:rsidRDefault="00717B27" w:rsidP="00717B27"/>
    <w:p w14:paraId="76220299" w14:textId="77777777" w:rsidR="00717B27" w:rsidRDefault="00717B27" w:rsidP="00717B27">
      <w:r>
        <w:t>Major risks: false confidence from the sample TTL CI path, ambiguity about supported KG-backed features, concentrated complexity in RAG/CLI hotspots, and single-process runtime assumptions.</w:t>
      </w:r>
    </w:p>
    <w:p w14:paraId="11CA8ED6" w14:textId="77777777" w:rsidR="00717B27" w:rsidRDefault="00717B27" w:rsidP="00717B27"/>
    <w:p w14:paraId="22D666E9" w14:textId="77777777" w:rsidR="00717B27" w:rsidRDefault="00717B27" w:rsidP="00717B27">
      <w:r>
        <w:t xml:space="preserve">Estimated effort </w:t>
      </w:r>
      <w:proofErr w:type="gramStart"/>
      <w:r>
        <w:t>remaining:</w:t>
      </w:r>
      <w:proofErr w:type="gramEnd"/>
      <w:r>
        <w:t xml:space="preserve"> about 4 to 8 weeks for a solid single-host Windows production handoff, longer if the goal includes multi-instance deployment or a broader supported KG runtime.</w:t>
      </w:r>
    </w:p>
    <w:p w14:paraId="1636B0D8" w14:textId="77777777" w:rsidR="00717B27" w:rsidRDefault="00717B27" w:rsidP="00717B27"/>
    <w:p w14:paraId="4B2B0AC9" w14:textId="77777777" w:rsidR="00717B27" w:rsidRDefault="00717B27" w:rsidP="00717B27">
      <w:r>
        <w:t>Recommended next three priorities:</w:t>
      </w:r>
    </w:p>
    <w:p w14:paraId="4D49A353" w14:textId="77777777" w:rsidR="00717B27" w:rsidRDefault="00717B27" w:rsidP="00717B27">
      <w:r>
        <w:t>1. Replace the sample TTL CI gate with the real supported corpus-to-KG path.</w:t>
      </w:r>
    </w:p>
    <w:p w14:paraId="1D0B8CFB" w14:textId="77777777" w:rsidR="00717B27" w:rsidRDefault="00717B27" w:rsidP="00717B27">
      <w:r>
        <w:t>2. Unify the supported/quarantined feature story, especially for `/v1/search` and KG-backed behavior.</w:t>
      </w:r>
    </w:p>
    <w:p w14:paraId="4C1E009F" w14:textId="5F2C4D40" w:rsidR="00D11634" w:rsidRDefault="00717B27" w:rsidP="00717B27">
      <w:r>
        <w:t>3. Reduce change risk in the RAG and CLI hotspots before adding new functionality.</w:t>
      </w:r>
    </w:p>
    <w:sectPr w:rsidR="00D11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21"/>
    <w:rsid w:val="000A5621"/>
    <w:rsid w:val="00717B27"/>
    <w:rsid w:val="009B6FD7"/>
    <w:rsid w:val="00AF3EC5"/>
    <w:rsid w:val="00B51EE0"/>
    <w:rsid w:val="00BD7A5D"/>
    <w:rsid w:val="00D11634"/>
    <w:rsid w:val="00DF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637E1-7E47-48F2-A483-963B6AC3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3123</Words>
  <Characters>17807</Characters>
  <Application>Microsoft Office Word</Application>
  <DocSecurity>0</DocSecurity>
  <Lines>148</Lines>
  <Paragraphs>41</Paragraphs>
  <ScaleCrop>false</ScaleCrop>
  <Company/>
  <LinksUpToDate>false</LinksUpToDate>
  <CharactersWithSpaces>20889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Frydenlund</dc:creator>
  <cp:keywords/>
  <dc:description/>
  <cp:lastModifiedBy>Christopher Frydenlund</cp:lastModifiedBy>
  <cp:revision>2</cp:revision>
  <dcterms:created xsi:type="dcterms:W3CDTF">2026-03-09T15:01:00Z</dcterms:created>
  <dcterms:modified xsi:type="dcterms:W3CDTF">2026-03-09T15:01:00Z</dcterms:modified>
</cp:coreProperties>
</file>