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C9D11" w14:textId="731B6C86" w:rsidR="0036693C" w:rsidRDefault="0036693C" w:rsidP="00FD7266">
      <w:pPr>
        <w:jc w:val="center"/>
      </w:pPr>
      <w:r>
        <w:t>EA Refugia Salvage Event May 2025</w:t>
      </w:r>
    </w:p>
    <w:p w14:paraId="2C0E4AC9" w14:textId="4DBEC78C" w:rsidR="00DD4DFC" w:rsidRDefault="0036693C" w:rsidP="00DD4DFC">
      <w:r>
        <w:t>In May 2025, Central Texas experienced above average temperatures, with highs exceeding 100°F for several consecutive days. These high temperatures and lack of significant rainfall further exacerbated prolonged drought conditions on the Edwards Aquifer spring systems, particularly the Comal springs system. On May 21, the Edwards Aquifer Habitat Conservation Plan (EAHCP) real</w:t>
      </w:r>
      <w:r w:rsidR="00DD4DFC">
        <w:t>-</w:t>
      </w:r>
      <w:r>
        <w:t>time water quality stations located in spring run 3 and spring run 7 of the Comal springs</w:t>
      </w:r>
      <w:r w:rsidR="00DD4DFC">
        <w:t xml:space="preserve"> reported measurements</w:t>
      </w:r>
      <w:r w:rsidR="00FD2A73">
        <w:t xml:space="preserve"> that</w:t>
      </w:r>
      <w:r w:rsidR="00DD4DFC">
        <w:t xml:space="preserve"> were abnormal</w:t>
      </w:r>
      <w:r>
        <w:t xml:space="preserve">. EAA staff went out to visually inspect the stations and found </w:t>
      </w:r>
      <w:r w:rsidR="00DD4DFC">
        <w:t>flow in both locations was insufficient for the equipment to record data (Figure 1). This occurred when t</w:t>
      </w:r>
      <w:r w:rsidR="00DD4DFC" w:rsidRPr="00DD4DFC">
        <w:t xml:space="preserve">otal system discharge in the Comal </w:t>
      </w:r>
      <w:r w:rsidR="00DD4DFC">
        <w:t xml:space="preserve">system </w:t>
      </w:r>
      <w:r w:rsidR="00DD4DFC" w:rsidRPr="00DD4DFC">
        <w:t xml:space="preserve">was approximately 50 </w:t>
      </w:r>
      <w:proofErr w:type="spellStart"/>
      <w:r w:rsidR="00DD4DFC" w:rsidRPr="00DD4DFC">
        <w:t>cfs</w:t>
      </w:r>
      <w:proofErr w:type="spellEnd"/>
      <w:r w:rsidR="00DD4DFC">
        <w:t xml:space="preserve"> and the h</w:t>
      </w:r>
      <w:r w:rsidR="00DD4DFC" w:rsidRPr="00DD4DFC">
        <w:t>ead at J17 and LCRA well were approximately 623 and 620.25, respectively</w:t>
      </w:r>
      <w:r w:rsidR="00DD4DFC">
        <w:t xml:space="preserve"> (Figure 2).</w:t>
      </w:r>
    </w:p>
    <w:p w14:paraId="25EE8C3E" w14:textId="391BADD6" w:rsidR="00DD4DFC" w:rsidRPr="00DD4DFC" w:rsidRDefault="00DE4DD7" w:rsidP="00DE4DD7">
      <w:pPr>
        <w:spacing w:after="0"/>
      </w:pPr>
      <w:r>
        <w:rPr>
          <w:noProof/>
        </w:rPr>
        <w:drawing>
          <wp:inline distT="0" distB="0" distL="0" distR="0" wp14:anchorId="18F4790B" wp14:editId="43418310">
            <wp:extent cx="6610350" cy="2480254"/>
            <wp:effectExtent l="19050" t="19050" r="19050" b="15875"/>
            <wp:docPr id="1426024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24036" cy="2485389"/>
                    </a:xfrm>
                    <a:prstGeom prst="rect">
                      <a:avLst/>
                    </a:prstGeom>
                    <a:ln w="3175" cap="sq">
                      <a:solidFill>
                        <a:srgbClr val="000000"/>
                      </a:solidFill>
                      <a:prstDash val="solid"/>
                      <a:miter lim="800000"/>
                    </a:ln>
                    <a:effectLst/>
                  </pic:spPr>
                </pic:pic>
              </a:graphicData>
            </a:graphic>
          </wp:inline>
        </w:drawing>
      </w:r>
    </w:p>
    <w:p w14:paraId="35951840" w14:textId="32ADA1E7" w:rsidR="0036693C" w:rsidRDefault="00DE4DD7" w:rsidP="00DE4DD7">
      <w:pPr>
        <w:spacing w:line="240" w:lineRule="auto"/>
      </w:pPr>
      <w:r>
        <w:t xml:space="preserve">Figure 1. Conditions in Spring run 3 (left) and Spring run 7 (right) on May 21, </w:t>
      </w:r>
      <w:proofErr w:type="gramStart"/>
      <w:r>
        <w:t>2025</w:t>
      </w:r>
      <w:proofErr w:type="gramEnd"/>
      <w:r>
        <w:t xml:space="preserve"> that resulted in the inability to collect water quality measurements (pictures taken by EAA staff).  </w:t>
      </w:r>
    </w:p>
    <w:p w14:paraId="372EAE89" w14:textId="77777777" w:rsidR="00DE4DD7" w:rsidRDefault="00DE4DD7" w:rsidP="00DE4DD7">
      <w:pPr>
        <w:spacing w:line="240" w:lineRule="auto"/>
      </w:pPr>
    </w:p>
    <w:p w14:paraId="7E7C7255" w14:textId="59663A89" w:rsidR="00DE4DD7" w:rsidRPr="00DE4DD7" w:rsidRDefault="00DE4DD7" w:rsidP="00B1685D">
      <w:pPr>
        <w:pStyle w:val="NormalWeb"/>
        <w:spacing w:before="0" w:beforeAutospacing="0" w:after="0" w:afterAutospacing="0"/>
      </w:pPr>
      <w:r w:rsidRPr="00DE4DD7">
        <w:rPr>
          <w:noProof/>
        </w:rPr>
        <w:lastRenderedPageBreak/>
        <w:drawing>
          <wp:inline distT="0" distB="0" distL="0" distR="0" wp14:anchorId="45B2FC0E" wp14:editId="6784B9DC">
            <wp:extent cx="4849812" cy="6715125"/>
            <wp:effectExtent l="19050" t="19050" r="27305" b="9525"/>
            <wp:docPr id="1427756570" name="Picture 2"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56570" name="Picture 2" descr="A graph of different colored line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65393" cy="6736699"/>
                    </a:xfrm>
                    <a:prstGeom prst="rect">
                      <a:avLst/>
                    </a:prstGeom>
                    <a:ln w="3175" cap="sq">
                      <a:solidFill>
                        <a:srgbClr val="000000"/>
                      </a:solidFill>
                      <a:prstDash val="solid"/>
                      <a:miter lim="800000"/>
                    </a:ln>
                    <a:effectLst/>
                  </pic:spPr>
                </pic:pic>
              </a:graphicData>
            </a:graphic>
          </wp:inline>
        </w:drawing>
      </w:r>
    </w:p>
    <w:p w14:paraId="71DE2D1B" w14:textId="64DEBDB8" w:rsidR="00DE4DD7" w:rsidRPr="00DE4DD7" w:rsidRDefault="00DE4DD7" w:rsidP="002E44FC">
      <w:pPr>
        <w:pStyle w:val="NormalWeb"/>
        <w:spacing w:before="0" w:beforeAutospacing="0"/>
        <w:rPr>
          <w:rFonts w:asciiTheme="minorHAnsi" w:hAnsiTheme="minorHAnsi"/>
        </w:rPr>
      </w:pPr>
      <w:r>
        <w:rPr>
          <w:rFonts w:asciiTheme="minorHAnsi" w:hAnsiTheme="minorHAnsi"/>
        </w:rPr>
        <w:t>F</w:t>
      </w:r>
      <w:r w:rsidRPr="00DE4DD7">
        <w:rPr>
          <w:rFonts w:asciiTheme="minorHAnsi" w:hAnsiTheme="minorHAnsi"/>
        </w:rPr>
        <w:t>igure</w:t>
      </w:r>
      <w:r>
        <w:rPr>
          <w:rFonts w:asciiTheme="minorHAnsi" w:hAnsiTheme="minorHAnsi"/>
        </w:rPr>
        <w:t xml:space="preserve"> 2</w:t>
      </w:r>
      <w:r w:rsidRPr="00DE4DD7">
        <w:rPr>
          <w:rFonts w:asciiTheme="minorHAnsi" w:hAnsiTheme="minorHAnsi"/>
        </w:rPr>
        <w:t>. Time series of USGS surface water flow stations on Comal River (top panel): Comal R</w:t>
      </w:r>
      <w:r w:rsidR="008C0217">
        <w:rPr>
          <w:rFonts w:asciiTheme="minorHAnsi" w:hAnsiTheme="minorHAnsi"/>
        </w:rPr>
        <w:t>i</w:t>
      </w:r>
      <w:r w:rsidRPr="00DE4DD7">
        <w:rPr>
          <w:rFonts w:asciiTheme="minorHAnsi" w:hAnsiTheme="minorHAnsi"/>
        </w:rPr>
        <w:t>v</w:t>
      </w:r>
      <w:r w:rsidR="008C0217">
        <w:rPr>
          <w:rFonts w:asciiTheme="minorHAnsi" w:hAnsiTheme="minorHAnsi"/>
        </w:rPr>
        <w:t>er</w:t>
      </w:r>
      <w:r w:rsidRPr="00DE4DD7">
        <w:rPr>
          <w:rFonts w:asciiTheme="minorHAnsi" w:hAnsiTheme="minorHAnsi"/>
        </w:rPr>
        <w:t xml:space="preserve"> at New Braunfels (08169000), Comal R</w:t>
      </w:r>
      <w:r w:rsidR="008C0217">
        <w:rPr>
          <w:rFonts w:asciiTheme="minorHAnsi" w:hAnsiTheme="minorHAnsi"/>
        </w:rPr>
        <w:t>i</w:t>
      </w:r>
      <w:r w:rsidRPr="00DE4DD7">
        <w:rPr>
          <w:rFonts w:asciiTheme="minorHAnsi" w:hAnsiTheme="minorHAnsi"/>
        </w:rPr>
        <w:t>v</w:t>
      </w:r>
      <w:r w:rsidR="008C0217">
        <w:rPr>
          <w:rFonts w:asciiTheme="minorHAnsi" w:hAnsiTheme="minorHAnsi"/>
        </w:rPr>
        <w:t>er</w:t>
      </w:r>
      <w:r w:rsidRPr="00DE4DD7">
        <w:rPr>
          <w:rFonts w:asciiTheme="minorHAnsi" w:hAnsiTheme="minorHAnsi"/>
        </w:rPr>
        <w:t xml:space="preserve"> (new channel) nr Landa Lk (08168932), and Comal R</w:t>
      </w:r>
      <w:r w:rsidR="008C0217">
        <w:rPr>
          <w:rFonts w:asciiTheme="minorHAnsi" w:hAnsiTheme="minorHAnsi"/>
        </w:rPr>
        <w:t>i</w:t>
      </w:r>
      <w:r w:rsidRPr="00DE4DD7">
        <w:rPr>
          <w:rFonts w:asciiTheme="minorHAnsi" w:hAnsiTheme="minorHAnsi"/>
        </w:rPr>
        <w:t>v</w:t>
      </w:r>
      <w:r w:rsidR="008C0217">
        <w:rPr>
          <w:rFonts w:asciiTheme="minorHAnsi" w:hAnsiTheme="minorHAnsi"/>
        </w:rPr>
        <w:t>er</w:t>
      </w:r>
      <w:r w:rsidRPr="00DE4DD7">
        <w:rPr>
          <w:rFonts w:asciiTheme="minorHAnsi" w:hAnsiTheme="minorHAnsi"/>
        </w:rPr>
        <w:t xml:space="preserve"> (old channel) n</w:t>
      </w:r>
      <w:r w:rsidR="008C0217">
        <w:rPr>
          <w:rFonts w:asciiTheme="minorHAnsi" w:hAnsiTheme="minorHAnsi"/>
        </w:rPr>
        <w:t>ea</w:t>
      </w:r>
      <w:r w:rsidRPr="00DE4DD7">
        <w:rPr>
          <w:rFonts w:asciiTheme="minorHAnsi" w:hAnsiTheme="minorHAnsi"/>
        </w:rPr>
        <w:t>r Landa L</w:t>
      </w:r>
      <w:r w:rsidR="008C0217">
        <w:rPr>
          <w:rFonts w:asciiTheme="minorHAnsi" w:hAnsiTheme="minorHAnsi"/>
        </w:rPr>
        <w:t>a</w:t>
      </w:r>
      <w:r w:rsidRPr="00DE4DD7">
        <w:rPr>
          <w:rFonts w:asciiTheme="minorHAnsi" w:hAnsiTheme="minorHAnsi"/>
        </w:rPr>
        <w:t>k</w:t>
      </w:r>
      <w:r w:rsidR="008C0217">
        <w:rPr>
          <w:rFonts w:asciiTheme="minorHAnsi" w:hAnsiTheme="minorHAnsi"/>
        </w:rPr>
        <w:t>e</w:t>
      </w:r>
      <w:r w:rsidRPr="00DE4DD7">
        <w:rPr>
          <w:rFonts w:asciiTheme="minorHAnsi" w:hAnsiTheme="minorHAnsi"/>
        </w:rPr>
        <w:t xml:space="preserve"> (08168913).  EAA surface water provisional data measurements of conductivity (middle panel) at Spring Run 3 and Spring Run 7.  EAA well head provisional data (bottom panel) at J17 and LCRA wells.  All measurements </w:t>
      </w:r>
      <w:r w:rsidR="00B1685D">
        <w:rPr>
          <w:rFonts w:asciiTheme="minorHAnsi" w:hAnsiTheme="minorHAnsi"/>
        </w:rPr>
        <w:t xml:space="preserve">were </w:t>
      </w:r>
      <w:r w:rsidRPr="00DE4DD7">
        <w:rPr>
          <w:rFonts w:asciiTheme="minorHAnsi" w:hAnsiTheme="minorHAnsi"/>
        </w:rPr>
        <w:t>taken at 15-minute intervals.</w:t>
      </w:r>
    </w:p>
    <w:p w14:paraId="4836985E" w14:textId="40C6AD55" w:rsidR="00DE4DD7" w:rsidRDefault="00DE4DD7" w:rsidP="00DE4DD7">
      <w:pPr>
        <w:pStyle w:val="NormalWeb"/>
        <w:rPr>
          <w:rFonts w:asciiTheme="minorHAnsi" w:hAnsiTheme="minorHAnsi"/>
        </w:rPr>
      </w:pPr>
      <w:r w:rsidRPr="00DE4DD7">
        <w:rPr>
          <w:rFonts w:asciiTheme="minorHAnsi" w:hAnsiTheme="minorHAnsi"/>
        </w:rPr>
        <w:lastRenderedPageBreak/>
        <w:t xml:space="preserve">During the overnight hours from Wednesday May 21 to Thursday May 22, the lake dropped approximately 12 inches (reports were anywhere from 8-14 inches).  By the evening of Thursday May 22, </w:t>
      </w:r>
      <w:r>
        <w:rPr>
          <w:rFonts w:asciiTheme="minorHAnsi" w:hAnsiTheme="minorHAnsi"/>
        </w:rPr>
        <w:t xml:space="preserve">observations were </w:t>
      </w:r>
      <w:r w:rsidR="00477AC7">
        <w:rPr>
          <w:rFonts w:asciiTheme="minorHAnsi" w:hAnsiTheme="minorHAnsi"/>
        </w:rPr>
        <w:t>reported</w:t>
      </w:r>
      <w:r w:rsidRPr="00DE4DD7">
        <w:rPr>
          <w:rFonts w:asciiTheme="minorHAnsi" w:hAnsiTheme="minorHAnsi"/>
        </w:rPr>
        <w:t xml:space="preserve"> that the Upper Spring Run had dissected from the remainder of the body of Landa Lake. The lowest values were reached in the overnight hours from May 22-23.  The lows included: Comal (45 </w:t>
      </w:r>
      <w:proofErr w:type="spellStart"/>
      <w:r w:rsidRPr="00DE4DD7">
        <w:rPr>
          <w:rFonts w:asciiTheme="minorHAnsi" w:hAnsiTheme="minorHAnsi"/>
        </w:rPr>
        <w:t>cfs</w:t>
      </w:r>
      <w:proofErr w:type="spellEnd"/>
      <w:r w:rsidRPr="00DE4DD7">
        <w:rPr>
          <w:rFonts w:asciiTheme="minorHAnsi" w:hAnsiTheme="minorHAnsi"/>
        </w:rPr>
        <w:t xml:space="preserve">), J17 </w:t>
      </w:r>
      <w:r w:rsidR="00883AD6">
        <w:rPr>
          <w:rFonts w:asciiTheme="minorHAnsi" w:hAnsiTheme="minorHAnsi"/>
        </w:rPr>
        <w:t xml:space="preserve">well </w:t>
      </w:r>
      <w:r w:rsidRPr="00DE4DD7">
        <w:rPr>
          <w:rFonts w:asciiTheme="minorHAnsi" w:hAnsiTheme="minorHAnsi"/>
        </w:rPr>
        <w:t>(622.23</w:t>
      </w:r>
      <w:r w:rsidR="00173027">
        <w:rPr>
          <w:rFonts w:asciiTheme="minorHAnsi" w:hAnsiTheme="minorHAnsi"/>
        </w:rPr>
        <w:t xml:space="preserve"> </w:t>
      </w:r>
      <w:r w:rsidR="00D53D4F">
        <w:rPr>
          <w:rFonts w:asciiTheme="minorHAnsi" w:hAnsiTheme="minorHAnsi"/>
        </w:rPr>
        <w:t>ft</w:t>
      </w:r>
      <w:r w:rsidRPr="00DE4DD7">
        <w:rPr>
          <w:rFonts w:asciiTheme="minorHAnsi" w:hAnsiTheme="minorHAnsi"/>
        </w:rPr>
        <w:t xml:space="preserve">), and LCRA </w:t>
      </w:r>
      <w:r w:rsidR="00883AD6">
        <w:rPr>
          <w:rFonts w:asciiTheme="minorHAnsi" w:hAnsiTheme="minorHAnsi"/>
        </w:rPr>
        <w:t xml:space="preserve">well </w:t>
      </w:r>
      <w:r w:rsidRPr="00DE4DD7">
        <w:rPr>
          <w:rFonts w:asciiTheme="minorHAnsi" w:hAnsiTheme="minorHAnsi"/>
        </w:rPr>
        <w:t>(619.78</w:t>
      </w:r>
      <w:r w:rsidR="00D53D4F">
        <w:rPr>
          <w:rFonts w:asciiTheme="minorHAnsi" w:hAnsiTheme="minorHAnsi"/>
        </w:rPr>
        <w:t xml:space="preserve"> ft</w:t>
      </w:r>
      <w:r w:rsidRPr="00DE4DD7">
        <w:rPr>
          <w:rFonts w:asciiTheme="minorHAnsi" w:hAnsiTheme="minorHAnsi"/>
        </w:rPr>
        <w:t>).  There were no disruptions in the Old Channel culvert/flow split.</w:t>
      </w:r>
      <w:r w:rsidR="00477AC7">
        <w:rPr>
          <w:rFonts w:asciiTheme="minorHAnsi" w:hAnsiTheme="minorHAnsi"/>
        </w:rPr>
        <w:t xml:space="preserve"> Figure 3 illustrates the drop in water levels </w:t>
      </w:r>
      <w:r w:rsidR="004E583E">
        <w:rPr>
          <w:rFonts w:asciiTheme="minorHAnsi" w:hAnsiTheme="minorHAnsi"/>
        </w:rPr>
        <w:t xml:space="preserve">and wetted </w:t>
      </w:r>
      <w:proofErr w:type="gramStart"/>
      <w:r w:rsidR="004E583E">
        <w:rPr>
          <w:rFonts w:asciiTheme="minorHAnsi" w:hAnsiTheme="minorHAnsi"/>
        </w:rPr>
        <w:t>area</w:t>
      </w:r>
      <w:proofErr w:type="gramEnd"/>
      <w:r w:rsidR="004E583E">
        <w:rPr>
          <w:rFonts w:asciiTheme="minorHAnsi" w:hAnsiTheme="minorHAnsi"/>
        </w:rPr>
        <w:t xml:space="preserve"> in</w:t>
      </w:r>
      <w:r w:rsidR="00477AC7">
        <w:rPr>
          <w:rFonts w:asciiTheme="minorHAnsi" w:hAnsiTheme="minorHAnsi"/>
        </w:rPr>
        <w:t xml:space="preserve"> the upper portions of Landa Lake near Spring Island</w:t>
      </w:r>
      <w:r w:rsidR="00534478">
        <w:rPr>
          <w:rFonts w:asciiTheme="minorHAnsi" w:hAnsiTheme="minorHAnsi"/>
        </w:rPr>
        <w:t xml:space="preserve"> </w:t>
      </w:r>
      <w:r w:rsidR="005A4688">
        <w:rPr>
          <w:rFonts w:asciiTheme="minorHAnsi" w:hAnsiTheme="minorHAnsi"/>
        </w:rPr>
        <w:t xml:space="preserve">at </w:t>
      </w:r>
      <w:r w:rsidR="00534478">
        <w:rPr>
          <w:rFonts w:asciiTheme="minorHAnsi" w:hAnsiTheme="minorHAnsi"/>
        </w:rPr>
        <w:t xml:space="preserve">70 </w:t>
      </w:r>
      <w:proofErr w:type="spellStart"/>
      <w:r w:rsidR="00534478">
        <w:rPr>
          <w:rFonts w:asciiTheme="minorHAnsi" w:hAnsiTheme="minorHAnsi"/>
        </w:rPr>
        <w:t>cfs</w:t>
      </w:r>
      <w:proofErr w:type="spellEnd"/>
      <w:r w:rsidR="005A4688">
        <w:rPr>
          <w:rFonts w:asciiTheme="minorHAnsi" w:hAnsiTheme="minorHAnsi"/>
        </w:rPr>
        <w:t xml:space="preserve"> in March 2025 versus 50 </w:t>
      </w:r>
      <w:proofErr w:type="spellStart"/>
      <w:r w:rsidR="005A4688">
        <w:rPr>
          <w:rFonts w:asciiTheme="minorHAnsi" w:hAnsiTheme="minorHAnsi"/>
        </w:rPr>
        <w:t>cfs</w:t>
      </w:r>
      <w:proofErr w:type="spellEnd"/>
      <w:r w:rsidR="005A4688">
        <w:rPr>
          <w:rFonts w:asciiTheme="minorHAnsi" w:hAnsiTheme="minorHAnsi"/>
        </w:rPr>
        <w:t xml:space="preserve"> in May </w:t>
      </w:r>
      <w:r w:rsidR="00720E77">
        <w:rPr>
          <w:rFonts w:asciiTheme="minorHAnsi" w:hAnsiTheme="minorHAnsi"/>
        </w:rPr>
        <w:t>2025</w:t>
      </w:r>
      <w:r w:rsidR="00477AC7">
        <w:rPr>
          <w:rFonts w:asciiTheme="minorHAnsi" w:hAnsiTheme="minorHAnsi"/>
        </w:rPr>
        <w:t xml:space="preserve">. </w:t>
      </w:r>
    </w:p>
    <w:p w14:paraId="0E448B70" w14:textId="0F8D8CBF" w:rsidR="00DE4DD7" w:rsidRPr="00DE4DD7" w:rsidRDefault="00E35634" w:rsidP="00B72051">
      <w:pPr>
        <w:pStyle w:val="NormalWeb"/>
        <w:spacing w:after="0" w:afterAutospacing="0"/>
        <w:rPr>
          <w:rFonts w:asciiTheme="minorHAnsi" w:hAnsiTheme="minorHAnsi"/>
        </w:rPr>
      </w:pPr>
      <w:r>
        <w:rPr>
          <w:rFonts w:asciiTheme="minorHAnsi" w:hAnsiTheme="minorHAnsi"/>
          <w:noProof/>
        </w:rPr>
        <w:drawing>
          <wp:inline distT="0" distB="0" distL="0" distR="0" wp14:anchorId="307FDEA3" wp14:editId="71B70F14">
            <wp:extent cx="6543675" cy="2459284"/>
            <wp:effectExtent l="0" t="0" r="0" b="0"/>
            <wp:docPr id="18709556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572679" cy="2470184"/>
                    </a:xfrm>
                    <a:prstGeom prst="rect">
                      <a:avLst/>
                    </a:prstGeom>
                    <a:noFill/>
                  </pic:spPr>
                </pic:pic>
              </a:graphicData>
            </a:graphic>
          </wp:inline>
        </w:drawing>
      </w:r>
    </w:p>
    <w:p w14:paraId="2B548FAD" w14:textId="0B2FC22E" w:rsidR="00DE4DD7" w:rsidRPr="00B72051" w:rsidRDefault="00720E77" w:rsidP="00FD7266">
      <w:pPr>
        <w:pStyle w:val="NormalWeb"/>
        <w:spacing w:before="0" w:beforeAutospacing="0"/>
        <w:rPr>
          <w:rFonts w:asciiTheme="minorHAnsi" w:hAnsiTheme="minorHAnsi"/>
        </w:rPr>
      </w:pPr>
      <w:r w:rsidRPr="00B72051">
        <w:rPr>
          <w:rFonts w:asciiTheme="minorHAnsi" w:hAnsiTheme="minorHAnsi"/>
        </w:rPr>
        <w:t>Figure 3.</w:t>
      </w:r>
      <w:r w:rsidR="002E44FC" w:rsidRPr="00B72051">
        <w:rPr>
          <w:rFonts w:asciiTheme="minorHAnsi" w:hAnsiTheme="minorHAnsi"/>
        </w:rPr>
        <w:t xml:space="preserve"> </w:t>
      </w:r>
      <w:r w:rsidR="00B72051" w:rsidRPr="00B72051">
        <w:rPr>
          <w:rFonts w:asciiTheme="minorHAnsi" w:hAnsiTheme="minorHAnsi"/>
        </w:rPr>
        <w:t xml:space="preserve">Wetted area near Spring Island in upper Landa Lake at 70 </w:t>
      </w:r>
      <w:proofErr w:type="spellStart"/>
      <w:r w:rsidR="00B72051" w:rsidRPr="00B72051">
        <w:rPr>
          <w:rFonts w:asciiTheme="minorHAnsi" w:hAnsiTheme="minorHAnsi"/>
        </w:rPr>
        <w:t>cfs</w:t>
      </w:r>
      <w:proofErr w:type="spellEnd"/>
      <w:r w:rsidR="00B72051" w:rsidRPr="00B72051">
        <w:rPr>
          <w:rFonts w:asciiTheme="minorHAnsi" w:hAnsiTheme="minorHAnsi"/>
        </w:rPr>
        <w:t xml:space="preserve"> in March 2025 (left) versus 50 </w:t>
      </w:r>
      <w:proofErr w:type="spellStart"/>
      <w:r w:rsidR="00B72051" w:rsidRPr="00B72051">
        <w:rPr>
          <w:rFonts w:asciiTheme="minorHAnsi" w:hAnsiTheme="minorHAnsi"/>
        </w:rPr>
        <w:t>cfs</w:t>
      </w:r>
      <w:proofErr w:type="spellEnd"/>
      <w:r w:rsidR="00B72051" w:rsidRPr="00B72051">
        <w:rPr>
          <w:rFonts w:asciiTheme="minorHAnsi" w:hAnsiTheme="minorHAnsi"/>
        </w:rPr>
        <w:t xml:space="preserve"> in May 2025 (right</w:t>
      </w:r>
      <w:r w:rsidR="005262A9">
        <w:rPr>
          <w:rFonts w:asciiTheme="minorHAnsi" w:hAnsiTheme="minorHAnsi"/>
        </w:rPr>
        <w:t>, pictures taken by Bio-West staff)</w:t>
      </w:r>
      <w:r w:rsidR="00B72051" w:rsidRPr="00B72051">
        <w:rPr>
          <w:rFonts w:asciiTheme="minorHAnsi" w:hAnsiTheme="minorHAnsi"/>
        </w:rPr>
        <w:t>.</w:t>
      </w:r>
    </w:p>
    <w:p w14:paraId="0608A3AC" w14:textId="7F8827E3" w:rsidR="004A6D6A" w:rsidRDefault="00BA3291" w:rsidP="00DE4DD7">
      <w:pPr>
        <w:spacing w:line="240" w:lineRule="auto"/>
      </w:pPr>
      <w:r>
        <w:t xml:space="preserve">Given the large drop in water levels and </w:t>
      </w:r>
      <w:r w:rsidR="005F4419">
        <w:t>reports</w:t>
      </w:r>
      <w:r>
        <w:t xml:space="preserve"> of the </w:t>
      </w:r>
      <w:r w:rsidR="0053064B">
        <w:t>upper portions of Landa Lake becoming separated from the main body of the lake, the dec</w:t>
      </w:r>
      <w:r w:rsidR="00510666">
        <w:t xml:space="preserve">ision to perform salvage of fountain darters </w:t>
      </w:r>
      <w:r w:rsidR="0004438C">
        <w:t xml:space="preserve">in the upper portion of Landa Lake </w:t>
      </w:r>
      <w:r w:rsidR="00510666">
        <w:t>was ma</w:t>
      </w:r>
      <w:r w:rsidR="00FD5B99">
        <w:t xml:space="preserve">de. The salvage event </w:t>
      </w:r>
      <w:r w:rsidR="003E003C">
        <w:t xml:space="preserve">occurred before reaching designated </w:t>
      </w:r>
      <w:r w:rsidR="00342249">
        <w:t xml:space="preserve">EAHCP </w:t>
      </w:r>
      <w:r w:rsidR="0043793C">
        <w:t>salvage triggers for the fountain darter (</w:t>
      </w:r>
      <w:proofErr w:type="gramStart"/>
      <w:r w:rsidR="004A6D6A">
        <w:t>i.e.,</w:t>
      </w:r>
      <w:r w:rsidR="00C252ED">
        <w:t>&lt;</w:t>
      </w:r>
      <w:proofErr w:type="gramEnd"/>
      <w:r w:rsidR="00493E34">
        <w:t>50% aquatic vegetation in Landa Lake and &lt;20% fountain darter p</w:t>
      </w:r>
      <w:r w:rsidR="001D5F05">
        <w:t xml:space="preserve">resence system </w:t>
      </w:r>
      <w:proofErr w:type="gramStart"/>
      <w:r w:rsidR="001D5F05">
        <w:t>wide</w:t>
      </w:r>
      <w:r w:rsidR="004A6D6A">
        <w:t xml:space="preserve"> </w:t>
      </w:r>
      <w:r w:rsidR="0043793C">
        <w:t>)</w:t>
      </w:r>
      <w:proofErr w:type="gramEnd"/>
      <w:r w:rsidR="0043793C">
        <w:t>, but</w:t>
      </w:r>
      <w:r w:rsidR="0004438C">
        <w:t xml:space="preserve"> </w:t>
      </w:r>
      <w:r w:rsidR="00B978A2">
        <w:t>EAA and Refugia staff felt it necessary given the separation in habitat</w:t>
      </w:r>
      <w:r w:rsidR="009E40F5">
        <w:t xml:space="preserve">s and the sudden drop in lake water levels. </w:t>
      </w:r>
      <w:r w:rsidR="001D5F05">
        <w:t xml:space="preserve">The </w:t>
      </w:r>
      <w:r w:rsidR="004234F0">
        <w:t xml:space="preserve">median </w:t>
      </w:r>
      <w:r w:rsidR="001D5F05">
        <w:t xml:space="preserve">water temperatures in the upper portion of Landa Lake were also </w:t>
      </w:r>
      <w:r w:rsidR="00EA0608">
        <w:t xml:space="preserve">reaching </w:t>
      </w:r>
      <w:r w:rsidR="004234F0">
        <w:t xml:space="preserve">28°C, well above the </w:t>
      </w:r>
      <w:r w:rsidR="007A0C3C">
        <w:t>EAHCP thresholds for fountain darters</w:t>
      </w:r>
      <w:r w:rsidR="00D0506F">
        <w:t xml:space="preserve"> (Bio-West data)</w:t>
      </w:r>
      <w:r w:rsidR="007A0C3C">
        <w:t xml:space="preserve">. </w:t>
      </w:r>
    </w:p>
    <w:p w14:paraId="622F9FBD" w14:textId="6A8B1C7A" w:rsidR="000709B7" w:rsidRDefault="003E003C" w:rsidP="000709B7">
      <w:pPr>
        <w:spacing w:line="240" w:lineRule="auto"/>
      </w:pPr>
      <w:r>
        <w:t xml:space="preserve"> </w:t>
      </w:r>
      <w:r w:rsidR="007A0C3C">
        <w:t>On May 22-24</w:t>
      </w:r>
      <w:r w:rsidR="002803D3">
        <w:t>, 2025, EA Refugia staff performed three salvage collection</w:t>
      </w:r>
      <w:r w:rsidR="00633C45">
        <w:t xml:space="preserve"> events</w:t>
      </w:r>
      <w:r w:rsidR="002803D3">
        <w:t xml:space="preserve"> </w:t>
      </w:r>
      <w:r w:rsidR="00633C45">
        <w:t>for</w:t>
      </w:r>
      <w:r w:rsidR="002803D3">
        <w:t xml:space="preserve"> fountain darters in the upper portion of Landa Lake. A total of </w:t>
      </w:r>
      <w:r w:rsidR="00333D4A">
        <w:t xml:space="preserve">2,295 darters were collected and transported to the EAHCP refugia facility at San Marcos Aquatic Resource Center (SMARC). </w:t>
      </w:r>
      <w:r w:rsidR="00FD5B99">
        <w:t xml:space="preserve"> </w:t>
      </w:r>
      <w:r w:rsidR="000709B7" w:rsidRPr="000709B7">
        <w:t xml:space="preserve">Refugia staff reported darters in extremely dense clusters around remaining quality habitat.  </w:t>
      </w:r>
    </w:p>
    <w:p w14:paraId="37831C57" w14:textId="733D049F" w:rsidR="00890E06" w:rsidRDefault="000709B7" w:rsidP="000709B7">
      <w:pPr>
        <w:spacing w:line="240" w:lineRule="auto"/>
      </w:pPr>
      <w:r w:rsidRPr="000709B7">
        <w:t xml:space="preserve">Modest amounts of rainfall occurred on the 23rd </w:t>
      </w:r>
      <w:r w:rsidR="0088080E">
        <w:t xml:space="preserve">and </w:t>
      </w:r>
      <w:r w:rsidRPr="000709B7">
        <w:t>larger storms</w:t>
      </w:r>
      <w:r w:rsidR="0088080E">
        <w:t xml:space="preserve"> on May </w:t>
      </w:r>
      <w:r w:rsidR="00601462">
        <w:t>26</w:t>
      </w:r>
      <w:r w:rsidR="00601462" w:rsidRPr="00601462">
        <w:rPr>
          <w:vertAlign w:val="superscript"/>
        </w:rPr>
        <w:t>th</w:t>
      </w:r>
      <w:r w:rsidR="00601462">
        <w:t xml:space="preserve"> and May 28th</w:t>
      </w:r>
      <w:r w:rsidRPr="000709B7">
        <w:t xml:space="preserve"> provided </w:t>
      </w:r>
      <w:r w:rsidR="00601462">
        <w:t xml:space="preserve">much needed </w:t>
      </w:r>
      <w:r w:rsidRPr="000709B7">
        <w:t xml:space="preserve">recharge </w:t>
      </w:r>
      <w:r w:rsidR="00601462">
        <w:t>to the Edwars Aquifer.</w:t>
      </w:r>
      <w:r w:rsidR="00C83834">
        <w:t xml:space="preserve"> With the rains in late May, the aquifer </w:t>
      </w:r>
      <w:r w:rsidR="009033F9">
        <w:t xml:space="preserve">levels rose and flows in the Comal system increased to near 90 </w:t>
      </w:r>
      <w:proofErr w:type="spellStart"/>
      <w:r w:rsidR="009033F9">
        <w:t>cfs</w:t>
      </w:r>
      <w:proofErr w:type="spellEnd"/>
      <w:r w:rsidR="008C5083">
        <w:t xml:space="preserve"> that </w:t>
      </w:r>
      <w:r w:rsidR="00890E06">
        <w:lastRenderedPageBreak/>
        <w:t xml:space="preserve">reconnected </w:t>
      </w:r>
      <w:r w:rsidR="00F35672">
        <w:t>the upper portions of Landa Lake to the main body</w:t>
      </w:r>
      <w:r w:rsidR="00890E06">
        <w:t xml:space="preserve"> and the </w:t>
      </w:r>
      <w:r w:rsidR="00F35672">
        <w:t xml:space="preserve">spring runs </w:t>
      </w:r>
      <w:r w:rsidR="008C5083">
        <w:t xml:space="preserve">began </w:t>
      </w:r>
      <w:r w:rsidR="00A80836">
        <w:t xml:space="preserve">flowing </w:t>
      </w:r>
      <w:r w:rsidR="00A80836" w:rsidRPr="000709B7">
        <w:t>again</w:t>
      </w:r>
      <w:r w:rsidR="00890E06">
        <w:t>.</w:t>
      </w:r>
    </w:p>
    <w:p w14:paraId="0FC06681" w14:textId="5BB5E7B3" w:rsidR="00890E06" w:rsidRDefault="00D0506F" w:rsidP="000709B7">
      <w:pPr>
        <w:spacing w:line="240" w:lineRule="auto"/>
      </w:pPr>
      <w:r>
        <w:t xml:space="preserve">The </w:t>
      </w:r>
      <w:r w:rsidR="006C61DE">
        <w:t>salvaged</w:t>
      </w:r>
      <w:r>
        <w:t xml:space="preserve"> fountain darters will remain </w:t>
      </w:r>
      <w:r w:rsidR="00AC610D">
        <w:t xml:space="preserve">in EA refugia facilities (i.e., SMARC and Uvalde) </w:t>
      </w:r>
      <w:r w:rsidR="00A16DA9">
        <w:t xml:space="preserve">until </w:t>
      </w:r>
      <w:r w:rsidR="005234B9">
        <w:t xml:space="preserve">at least </w:t>
      </w:r>
      <w:r w:rsidR="007259B4">
        <w:t xml:space="preserve">the </w:t>
      </w:r>
      <w:r w:rsidR="005234B9">
        <w:t>fall months when air temperatures decrease</w:t>
      </w:r>
      <w:r w:rsidR="0066028F">
        <w:t xml:space="preserve"> and the chance of rain increase</w:t>
      </w:r>
      <w:r w:rsidR="00970DE8">
        <w:t>s</w:t>
      </w:r>
      <w:r w:rsidR="001B092C">
        <w:t xml:space="preserve">. </w:t>
      </w:r>
      <w:r w:rsidR="00970DE8">
        <w:t>S</w:t>
      </w:r>
      <w:r w:rsidR="001B092C">
        <w:t xml:space="preserve">pring flows will need to remain at current levels or increase before the fountain darters are returned to the lake. Per the EA Refugia contract, </w:t>
      </w:r>
      <w:r w:rsidR="00B378FA">
        <w:t>fountain darters can be housed for one year before needing to be released</w:t>
      </w:r>
      <w:r w:rsidR="002265FA">
        <w:t>.</w:t>
      </w:r>
      <w:r w:rsidR="00A16DA9">
        <w:t xml:space="preserve"> </w:t>
      </w:r>
    </w:p>
    <w:p w14:paraId="1B930AD8" w14:textId="3BE30840" w:rsidR="000709B7" w:rsidRPr="000709B7" w:rsidRDefault="000709B7" w:rsidP="000709B7">
      <w:pPr>
        <w:spacing w:line="240" w:lineRule="auto"/>
      </w:pPr>
      <w:r w:rsidRPr="000709B7">
        <w:t> </w:t>
      </w:r>
    </w:p>
    <w:p w14:paraId="041AEC21" w14:textId="7313AE06" w:rsidR="00DE4DD7" w:rsidRDefault="00DE4DD7" w:rsidP="00DE4DD7">
      <w:pPr>
        <w:spacing w:line="240" w:lineRule="auto"/>
      </w:pPr>
    </w:p>
    <w:sectPr w:rsidR="00DE4D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93C"/>
    <w:rsid w:val="0004438C"/>
    <w:rsid w:val="000709B7"/>
    <w:rsid w:val="000969B0"/>
    <w:rsid w:val="00173027"/>
    <w:rsid w:val="001B092C"/>
    <w:rsid w:val="001D5F05"/>
    <w:rsid w:val="002265FA"/>
    <w:rsid w:val="002803D3"/>
    <w:rsid w:val="002E44FC"/>
    <w:rsid w:val="00333D4A"/>
    <w:rsid w:val="00342249"/>
    <w:rsid w:val="0036693C"/>
    <w:rsid w:val="003E003C"/>
    <w:rsid w:val="004234F0"/>
    <w:rsid w:val="0043793C"/>
    <w:rsid w:val="00477AC7"/>
    <w:rsid w:val="00493E34"/>
    <w:rsid w:val="004A6D6A"/>
    <w:rsid w:val="004E583E"/>
    <w:rsid w:val="00510666"/>
    <w:rsid w:val="005234B9"/>
    <w:rsid w:val="005262A9"/>
    <w:rsid w:val="0053064B"/>
    <w:rsid w:val="00534478"/>
    <w:rsid w:val="005A4688"/>
    <w:rsid w:val="005F4419"/>
    <w:rsid w:val="00601462"/>
    <w:rsid w:val="00633C45"/>
    <w:rsid w:val="0066028F"/>
    <w:rsid w:val="006862DD"/>
    <w:rsid w:val="006C61DE"/>
    <w:rsid w:val="00720E77"/>
    <w:rsid w:val="007259B4"/>
    <w:rsid w:val="007A0C3C"/>
    <w:rsid w:val="007E4FFD"/>
    <w:rsid w:val="008067E6"/>
    <w:rsid w:val="0088080E"/>
    <w:rsid w:val="00883AD6"/>
    <w:rsid w:val="00890E06"/>
    <w:rsid w:val="008C0217"/>
    <w:rsid w:val="008C5083"/>
    <w:rsid w:val="009033F9"/>
    <w:rsid w:val="00970DE8"/>
    <w:rsid w:val="00982A26"/>
    <w:rsid w:val="009D5289"/>
    <w:rsid w:val="009E40F5"/>
    <w:rsid w:val="00A16DA9"/>
    <w:rsid w:val="00A80836"/>
    <w:rsid w:val="00AC610D"/>
    <w:rsid w:val="00B1685D"/>
    <w:rsid w:val="00B378FA"/>
    <w:rsid w:val="00B72051"/>
    <w:rsid w:val="00B978A2"/>
    <w:rsid w:val="00BA3291"/>
    <w:rsid w:val="00C252ED"/>
    <w:rsid w:val="00C83834"/>
    <w:rsid w:val="00CD2940"/>
    <w:rsid w:val="00D0506F"/>
    <w:rsid w:val="00D53D4F"/>
    <w:rsid w:val="00DD4DFC"/>
    <w:rsid w:val="00DE4DD7"/>
    <w:rsid w:val="00E35634"/>
    <w:rsid w:val="00EA0608"/>
    <w:rsid w:val="00EB20E4"/>
    <w:rsid w:val="00EC5547"/>
    <w:rsid w:val="00F35672"/>
    <w:rsid w:val="00F4110B"/>
    <w:rsid w:val="00FD2A73"/>
    <w:rsid w:val="00FD5B99"/>
    <w:rsid w:val="00FD72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37B87"/>
  <w15:chartTrackingRefBased/>
  <w15:docId w15:val="{A0F33AAC-D209-4FF0-A579-F22642B78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69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69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69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69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69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69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9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9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9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9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69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69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69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69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69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9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9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93C"/>
    <w:rPr>
      <w:rFonts w:eastAsiaTheme="majorEastAsia" w:cstheme="majorBidi"/>
      <w:color w:val="272727" w:themeColor="text1" w:themeTint="D8"/>
    </w:rPr>
  </w:style>
  <w:style w:type="paragraph" w:styleId="Title">
    <w:name w:val="Title"/>
    <w:basedOn w:val="Normal"/>
    <w:next w:val="Normal"/>
    <w:link w:val="TitleChar"/>
    <w:uiPriority w:val="10"/>
    <w:qFormat/>
    <w:rsid w:val="003669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9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9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9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93C"/>
    <w:pPr>
      <w:spacing w:before="160"/>
      <w:jc w:val="center"/>
    </w:pPr>
    <w:rPr>
      <w:i/>
      <w:iCs/>
      <w:color w:val="404040" w:themeColor="text1" w:themeTint="BF"/>
    </w:rPr>
  </w:style>
  <w:style w:type="character" w:customStyle="1" w:styleId="QuoteChar">
    <w:name w:val="Quote Char"/>
    <w:basedOn w:val="DefaultParagraphFont"/>
    <w:link w:val="Quote"/>
    <w:uiPriority w:val="29"/>
    <w:rsid w:val="0036693C"/>
    <w:rPr>
      <w:i/>
      <w:iCs/>
      <w:color w:val="404040" w:themeColor="text1" w:themeTint="BF"/>
    </w:rPr>
  </w:style>
  <w:style w:type="paragraph" w:styleId="ListParagraph">
    <w:name w:val="List Paragraph"/>
    <w:basedOn w:val="Normal"/>
    <w:uiPriority w:val="34"/>
    <w:qFormat/>
    <w:rsid w:val="0036693C"/>
    <w:pPr>
      <w:ind w:left="720"/>
      <w:contextualSpacing/>
    </w:pPr>
  </w:style>
  <w:style w:type="character" w:styleId="IntenseEmphasis">
    <w:name w:val="Intense Emphasis"/>
    <w:basedOn w:val="DefaultParagraphFont"/>
    <w:uiPriority w:val="21"/>
    <w:qFormat/>
    <w:rsid w:val="0036693C"/>
    <w:rPr>
      <w:i/>
      <w:iCs/>
      <w:color w:val="0F4761" w:themeColor="accent1" w:themeShade="BF"/>
    </w:rPr>
  </w:style>
  <w:style w:type="paragraph" w:styleId="IntenseQuote">
    <w:name w:val="Intense Quote"/>
    <w:basedOn w:val="Normal"/>
    <w:next w:val="Normal"/>
    <w:link w:val="IntenseQuoteChar"/>
    <w:uiPriority w:val="30"/>
    <w:qFormat/>
    <w:rsid w:val="003669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693C"/>
    <w:rPr>
      <w:i/>
      <w:iCs/>
      <w:color w:val="0F4761" w:themeColor="accent1" w:themeShade="BF"/>
    </w:rPr>
  </w:style>
  <w:style w:type="character" w:styleId="IntenseReference">
    <w:name w:val="Intense Reference"/>
    <w:basedOn w:val="DefaultParagraphFont"/>
    <w:uiPriority w:val="32"/>
    <w:qFormat/>
    <w:rsid w:val="0036693C"/>
    <w:rPr>
      <w:b/>
      <w:bCs/>
      <w:smallCaps/>
      <w:color w:val="0F4761" w:themeColor="accent1" w:themeShade="BF"/>
      <w:spacing w:val="5"/>
    </w:rPr>
  </w:style>
  <w:style w:type="paragraph" w:styleId="NormalWeb">
    <w:name w:val="Normal (Web)"/>
    <w:basedOn w:val="Normal"/>
    <w:uiPriority w:val="99"/>
    <w:semiHidden/>
    <w:unhideWhenUsed/>
    <w:rsid w:val="00DE4DD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14391">
      <w:bodyDiv w:val="1"/>
      <w:marLeft w:val="0"/>
      <w:marRight w:val="0"/>
      <w:marTop w:val="0"/>
      <w:marBottom w:val="0"/>
      <w:divBdr>
        <w:top w:val="none" w:sz="0" w:space="0" w:color="auto"/>
        <w:left w:val="none" w:sz="0" w:space="0" w:color="auto"/>
        <w:bottom w:val="none" w:sz="0" w:space="0" w:color="auto"/>
        <w:right w:val="none" w:sz="0" w:space="0" w:color="auto"/>
      </w:divBdr>
    </w:div>
    <w:div w:id="456029784">
      <w:bodyDiv w:val="1"/>
      <w:marLeft w:val="0"/>
      <w:marRight w:val="0"/>
      <w:marTop w:val="0"/>
      <w:marBottom w:val="0"/>
      <w:divBdr>
        <w:top w:val="none" w:sz="0" w:space="0" w:color="auto"/>
        <w:left w:val="none" w:sz="0" w:space="0" w:color="auto"/>
        <w:bottom w:val="none" w:sz="0" w:space="0" w:color="auto"/>
        <w:right w:val="none" w:sz="0" w:space="0" w:color="auto"/>
      </w:divBdr>
    </w:div>
    <w:div w:id="519242234">
      <w:bodyDiv w:val="1"/>
      <w:marLeft w:val="0"/>
      <w:marRight w:val="0"/>
      <w:marTop w:val="0"/>
      <w:marBottom w:val="0"/>
      <w:divBdr>
        <w:top w:val="none" w:sz="0" w:space="0" w:color="auto"/>
        <w:left w:val="none" w:sz="0" w:space="0" w:color="auto"/>
        <w:bottom w:val="none" w:sz="0" w:space="0" w:color="auto"/>
        <w:right w:val="none" w:sz="0" w:space="0" w:color="auto"/>
      </w:divBdr>
    </w:div>
    <w:div w:id="1173836385">
      <w:bodyDiv w:val="1"/>
      <w:marLeft w:val="0"/>
      <w:marRight w:val="0"/>
      <w:marTop w:val="0"/>
      <w:marBottom w:val="0"/>
      <w:divBdr>
        <w:top w:val="none" w:sz="0" w:space="0" w:color="auto"/>
        <w:left w:val="none" w:sz="0" w:space="0" w:color="auto"/>
        <w:bottom w:val="none" w:sz="0" w:space="0" w:color="auto"/>
        <w:right w:val="none" w:sz="0" w:space="0" w:color="auto"/>
      </w:divBdr>
    </w:div>
    <w:div w:id="1322343126">
      <w:bodyDiv w:val="1"/>
      <w:marLeft w:val="0"/>
      <w:marRight w:val="0"/>
      <w:marTop w:val="0"/>
      <w:marBottom w:val="0"/>
      <w:divBdr>
        <w:top w:val="none" w:sz="0" w:space="0" w:color="auto"/>
        <w:left w:val="none" w:sz="0" w:space="0" w:color="auto"/>
        <w:bottom w:val="none" w:sz="0" w:space="0" w:color="auto"/>
        <w:right w:val="none" w:sz="0" w:space="0" w:color="auto"/>
      </w:divBdr>
    </w:div>
    <w:div w:id="2044864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C877CF6C620641B6A48F82D27B2EE8" ma:contentTypeVersion="16" ma:contentTypeDescription="Create a new document." ma:contentTypeScope="" ma:versionID="33025541423dfc5a3f4be7efedd6a691">
  <xsd:schema xmlns:xsd="http://www.w3.org/2001/XMLSchema" xmlns:xs="http://www.w3.org/2001/XMLSchema" xmlns:p="http://schemas.microsoft.com/office/2006/metadata/properties" xmlns:ns3="f115dc7f-81e6-46de-acaf-107e6ddf14da" xmlns:ns4="a6d5683a-89d2-4628-b547-dca7759045fb" targetNamespace="http://schemas.microsoft.com/office/2006/metadata/properties" ma:root="true" ma:fieldsID="bb0fd99bc8679258125d71e4b2ca4639" ns3:_="" ns4:_="">
    <xsd:import namespace="f115dc7f-81e6-46de-acaf-107e6ddf14da"/>
    <xsd:import namespace="a6d5683a-89d2-4628-b547-dca7759045f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15dc7f-81e6-46de-acaf-107e6ddf14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SystemTags" ma:index="23"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d5683a-89d2-4628-b547-dca7759045f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115dc7f-81e6-46de-acaf-107e6ddf14da" xsi:nil="true"/>
  </documentManagement>
</p:properties>
</file>

<file path=customXml/itemProps1.xml><?xml version="1.0" encoding="utf-8"?>
<ds:datastoreItem xmlns:ds="http://schemas.openxmlformats.org/officeDocument/2006/customXml" ds:itemID="{7AA683F1-D9BD-43B4-9FD3-BC535B5E3C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15dc7f-81e6-46de-acaf-107e6ddf14da"/>
    <ds:schemaRef ds:uri="a6d5683a-89d2-4628-b547-dca7759045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F1D9BF0-3AE2-48C4-B2FA-EA064F6FAA10}">
  <ds:schemaRefs>
    <ds:schemaRef ds:uri="http://schemas.microsoft.com/sharepoint/v3/contenttype/forms"/>
  </ds:schemaRefs>
</ds:datastoreItem>
</file>

<file path=customXml/itemProps3.xml><?xml version="1.0" encoding="utf-8"?>
<ds:datastoreItem xmlns:ds="http://schemas.openxmlformats.org/officeDocument/2006/customXml" ds:itemID="{DD5FADA4-B9D0-4D8D-9B56-E6C47328D745}">
  <ds:schemaRefs>
    <ds:schemaRef ds:uri="http://schemas.microsoft.com/office/2006/metadata/properties"/>
    <ds:schemaRef ds:uri="http://schemas.microsoft.com/office/infopath/2007/PartnerControls"/>
    <ds:schemaRef ds:uri="f115dc7f-81e6-46de-acaf-107e6ddf14d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632</Words>
  <Characters>3603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Kristy Kollaus</dc:creator>
  <cp:keywords/>
  <dc:description/>
  <cp:lastModifiedBy>Chad Furl</cp:lastModifiedBy>
  <cp:revision>2</cp:revision>
  <dcterms:created xsi:type="dcterms:W3CDTF">2026-08-03T21:22:00Z</dcterms:created>
  <dcterms:modified xsi:type="dcterms:W3CDTF">2026-08-03T21:22:00Z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0x01010048C877CF6C620641B6A48F82D27B2EE8</vt:lpwstr>
  </property>
</Properties>
</file>