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自主化学机理压缩：理论框架、实验结果与失败模式</w:t>
      </w:r>
    </w:p>
    <w:p>
      <w:pPr>
        <w:pStyle w:val="Heading1"/>
      </w:pPr>
      <w:r>
        <w:rPr>
          <w:b w:val="0"/>
          <w:i w:val="0"/>
        </w:rPr>
        <w:t>截至 2026 年 9 月 16 日的研究滚动报告</w:t>
      </w:r>
    </w:p>
    <w:p>
      <w:r>
        <w:rPr>
          <w:b w:val="0"/>
          <w:i w:val="0"/>
        </w:rPr>
        <w:t>版本：v1.0｜用途：飞书研究文档 / 团队讨论 / 论文证据整理｜状态：内部实证工作稿，不是已审定论文结论。</w:t>
      </w:r>
    </w:p>
    <w:p>
      <w:r>
        <w:rPr>
          <w:b w:val="0"/>
          <w:i w:val="0"/>
        </w:rPr>
        <w:t>数据快照：2026-09-16T13:15:10.014106+00:00。本轮只核对、汇总已经产生的结果，没有新启动科学计算或付费模型评审。</w:t>
      </w:r>
    </w:p>
    <w:p>
      <w:r>
        <w:rPr>
          <w:b w:val="0"/>
          <w:i w:val="0"/>
        </w:rPr>
        <w:t>阅读建议：先看第 1、5、6 节了解结论；第 7–10 节用于专家复盘；第 12–14 节界定论文能说什么、还缺什么。全部候选、逐工况误差和来源索引随文提供。</w:t>
      </w:r>
    </w:p>
    <w:p>
      <w:pPr>
        <w:pStyle w:val="Heading1"/>
      </w:pPr>
      <w:r>
        <w:rPr>
          <w:b w:val="0"/>
          <w:i w:val="0"/>
        </w:rPr>
        <w:t>1. 一页结论：现在究竟做成了什么</w:t>
      </w:r>
    </w:p>
    <w:p>
      <w:r>
        <w:rPr>
          <w:b/>
          <w:i w:val="0"/>
        </w:rPr>
        <w:t>已经做成：Agent 可以从 USC-II 父机理出发，自行组织简化方法与验证，并输出在独立统一评测中保持完整覆盖的压缩机理。但“能压缩”与“能可靠地定义适用域、验证自己、持续进化”是不同层次的能力。后几项仍是当前短板。</w:t>
      </w:r>
    </w:p>
    <w:p>
      <w:r>
        <w:rPr>
          <w:b w:val="0"/>
          <w:i w:val="0"/>
        </w:rPr>
        <w:t>当前主实验包含 GPT + Codex、Kimi + Kimi Code、DeepSeek + Codex 三种模型与 Harness 组合，每种又分普通 / 专家任务提示、Solo / Team，共 12 个实验单元。它们是探索性单次轨迹，不是 12 次同条件重复。</w:t>
      </w:r>
    </w:p>
    <w:p>
      <w:r>
        <w:rPr>
          <w:b w:val="0"/>
          <w:i w:val="0"/>
        </w:rPr>
        <w:t>本次核实了 10 组的终点评分，共 30 个非父机理候选、18,300 条候选×工况记录。每个候选均对同一 610 工况登记结果；其中 10 个候选成功求解全部 610 工况。另两组 DeepSeek 轨迹尚无可确认终点，不能填零分，也不能假定已经完成。</w:t>
      </w:r>
    </w:p>
    <w:p>
      <w:r>
        <w:rPr>
          <w:b w:val="0"/>
          <w:i w:val="0"/>
        </w:rPr>
        <w:t>值得优先讨论的四个结果：</w:t>
      </w:r>
    </w:p>
    <w:p>
      <w:pPr>
        <w:pStyle w:val="ListNumber"/>
      </w:pPr>
      <w:r>
        <w:rPr>
          <w:b/>
          <w:i w:val="0"/>
        </w:rPr>
        <w:t>目前完整覆盖候选中，最低全池平均误差来自 DeepSeek 专家 Solo：89 物种 / 671 反应，E = 2.6146。</w:t>
      </w:r>
      <w:r>
        <w:rPr>
          <w:b w:val="0"/>
          <w:i w:val="0"/>
        </w:rPr>
        <w:t xml:space="preserve"> 相比父机理 111 / 784、E = 2.6677，物种减少 19.82%，反应减少 14.41%，E 下降约 1.99%。这是数值结果，不是统计显著性结论，也不是整体性价比冠军。</w:t>
      </w:r>
    </w:p>
    <w:p>
      <w:pPr>
        <w:pStyle w:val="ListNumber"/>
      </w:pPr>
      <w:r>
        <w:rPr>
          <w:b/>
          <w:i w:val="0"/>
        </w:rPr>
        <w:t>GPT 普通 Solo 的 87 / 513 是另一种很有竞争力的折中：E = 2.6232，物种减少 21.62%，反应减少 34.57%。</w:t>
      </w:r>
      <w:r>
        <w:rPr>
          <w:b w:val="0"/>
          <w:i w:val="0"/>
        </w:rPr>
        <w:t xml:space="preserve"> 它比上述 DeepSeek 候选更小，但全池 E 略高。不存在不定义偏好就唯一成立的“最优机理”。</w:t>
      </w:r>
    </w:p>
    <w:p>
      <w:pPr>
        <w:pStyle w:val="ListNumber"/>
      </w:pPr>
      <w:r>
        <w:rPr>
          <w:b/>
          <w:i w:val="0"/>
        </w:rPr>
        <w:t>完整覆盖候选中，物种最少的是 Kimi 专家 Team 的 70 / 507：E = 2.8948。</w:t>
      </w:r>
      <w:r>
        <w:rPr>
          <w:b w:val="0"/>
          <w:i w:val="0"/>
        </w:rPr>
        <w:t xml:space="preserve"> 物种减少 36.94%，代价是 E 相对父机理增加约 8.51%。这里的 8.51% 是标准化平均误差这个指标的相对变化，不是“所有预测偏差 8.51%”。</w:t>
      </w:r>
    </w:p>
    <w:p>
      <w:pPr>
        <w:pStyle w:val="ListNumber"/>
      </w:pPr>
      <w:r>
        <w:rPr>
          <w:b/>
          <w:i w:val="0"/>
        </w:rPr>
        <w:t>20 / 30 个候选未实现完整覆盖。</w:t>
      </w:r>
      <w:r>
        <w:rPr>
          <w:b w:val="0"/>
          <w:i w:val="0"/>
        </w:rPr>
        <w:t xml:space="preserve"> 很多失败来自输入燃料物种被删，也有数值求解失败、点火观测量未解析。它们可能适合自己声明的窄域，但不能据此声称适合这套完整跨工况评测域。</w:t>
      </w:r>
    </w:p>
    <w:p>
      <w:r>
        <w:rPr>
          <w:b w:val="0"/>
          <w:i w:val="0"/>
        </w:rPr>
        <w:t>当前最稳妥的研究解释不是“哪家模型一定更强”，而是：</w:t>
      </w:r>
      <w:r>
        <w:rPr>
          <w:b/>
          <w:i w:val="0"/>
        </w:rPr>
        <w:t>自主科研 Agent 已能完成方法实现和局部验证，但其适用域定义、证据覆盖和最终停止判断经常没有与宏观任务目标一致。更多检索、更多算例、更多子 Agent，本身都不能保证这一点。</w:t>
      </w:r>
    </w:p>
    <w:p>
      <w:pPr>
        <w:pStyle w:val="Heading1"/>
      </w:pPr>
      <w:r>
        <w:rPr>
          <w:b w:val="0"/>
          <w:i w:val="0"/>
        </w:rPr>
        <w:t>2. 科学问题：为什么不是普通代码生成</w:t>
      </w:r>
    </w:p>
    <w:p>
      <w:pPr>
        <w:pStyle w:val="Heading2"/>
      </w:pPr>
      <w:r>
        <w:rPr>
          <w:b w:val="0"/>
          <w:i w:val="0"/>
        </w:rPr>
        <w:t>2.1 任务对象与下游价值</w:t>
      </w:r>
    </w:p>
    <w:p>
      <w:r>
        <w:rPr>
          <w:b w:val="0"/>
          <w:i w:val="0"/>
        </w:rPr>
        <w:t>一个化学动力学机理不只是一张反应清单，还包括物种、反应结构、速率表达式、热力学和输运数据。机理参与反应器 ODE 或反应流 PDE 求解；任何局部删减，都可能在不同燃料、温度、压力、当量比或观测量上产生不同后果。</w:t>
      </w:r>
    </w:p>
    <w:p>
      <w:r>
        <w:rPr>
          <w:b w:val="0"/>
          <w:i w:val="0"/>
        </w:rPr>
        <w:t>本项目的实际任务是：</w:t>
      </w:r>
      <w:r>
        <w:rPr>
          <w:b/>
          <w:i w:val="0"/>
        </w:rPr>
        <w:t>在物理化学与数值约束下，寻找跨工况有效的宏观误差—复杂度折中，重点实现有依据的机理压缩。</w:t>
      </w:r>
      <w:r>
        <w:rPr>
          <w:b w:val="0"/>
          <w:i w:val="0"/>
        </w:rPr>
        <w:t xml:space="preserve"> 不要求每个中间物种的瞬态都逐一复现父机理，也不要求每个工况都比父机理更准。</w:t>
      </w:r>
    </w:p>
    <w:p>
      <w:r>
        <w:rPr>
          <w:b w:val="0"/>
          <w:i w:val="0"/>
        </w:rPr>
        <w:t>下游目标是降低反应流模拟中的化学计算负担，为燃烧装置设计、参数扫描、控制和不确定性分析提供可用的简化机理。物种 / 反应数减少只是复杂度代理；实际加速还受刚性、Jacobian 结构、输运和网格等影响。本轮没有测得统一的 CFD 加速比，不能由物种压缩率直接推算加速倍数。</w:t>
      </w:r>
    </w:p>
    <w:p>
      <w:r>
        <w:rPr>
          <w:b w:val="0"/>
          <w:i w:val="0"/>
        </w:rPr>
        <w:t>本轮不是分子级新反应发现，也尚未覆盖真实多物理场的全部复杂性。准确说，它是面向宏观 ODE / PDE 的</w:t>
      </w:r>
      <w:r>
        <w:rPr>
          <w:b/>
          <w:i w:val="0"/>
        </w:rPr>
        <w:t>自主机理压缩与适用域验证</w:t>
      </w:r>
      <w:r>
        <w:rPr>
          <w:b w:val="0"/>
          <w:i w:val="0"/>
        </w:rPr>
        <w:t>。长期才扩展到机理修订、跨任务策略进化、二维 / 三维反应流以及 SootGEN 和专家验证。</w:t>
      </w:r>
    </w:p>
    <w:p>
      <w:pPr>
        <w:pStyle w:val="Heading2"/>
      </w:pPr>
      <w:r>
        <w:rPr>
          <w:b w:val="0"/>
          <w:i w:val="0"/>
        </w:rPr>
        <w:t>2.2 形式化目标</w:t>
      </w:r>
    </w:p>
    <w:p>
      <w:r>
        <w:rPr>
          <w:b w:val="0"/>
          <w:i w:val="0"/>
        </w:rPr>
        <w:t>令机理为 M，复杂度由物种数 Ns(M)、反应数 Nr(M) 分别描述；工况为 x，实验宏观观测为 y，求解器输出为 f(M, x)。</w:t>
      </w:r>
    </w:p>
    <w:p>
      <w:pPr>
        <w:pStyle w:val="ListBullet"/>
      </w:pPr>
      <w:r>
        <w:rPr>
          <w:b w:val="0"/>
          <w:i w:val="0"/>
        </w:rPr>
        <w:t>科学目标：减小宏观误差 E(M)，同时减小 Ns(M)、Nr(M)。</w:t>
      </w:r>
    </w:p>
    <w:p>
      <w:pPr>
        <w:pStyle w:val="ListBullet"/>
      </w:pPr>
      <w:r>
        <w:rPr>
          <w:b w:val="0"/>
          <w:i w:val="0"/>
        </w:rPr>
        <w:t>约束：元素守恒、机理可加载、反应与物种引用完整、适用的热力学 / 速率约束、输入兼容，以及数值求解与观测提取要求。</w:t>
      </w:r>
    </w:p>
    <w:p>
      <w:pPr>
        <w:pStyle w:val="ListBullet"/>
      </w:pPr>
      <w:r>
        <w:rPr>
          <w:b w:val="0"/>
          <w:i w:val="0"/>
        </w:rPr>
        <w:t>证据要求：一个候选在自己挑选的工况上表现好，不等于在统一评测域上表现好。</w:t>
      </w:r>
    </w:p>
    <w:p>
      <w:r>
        <w:rPr>
          <w:b w:val="0"/>
          <w:i w:val="0"/>
        </w:rPr>
        <w:t>可以把搜索结果画成横轴压缩率、纵轴误差的图，寻找右下方的非支配点。但“覆盖不足”的候选必须额外标出，不能靠跳过困难工况得到更低的平均误差。</w:t>
      </w:r>
    </w:p>
    <w:p>
      <w:pPr>
        <w:pStyle w:val="Heading2"/>
      </w:pPr>
      <w:r>
        <w:rPr>
          <w:b w:val="0"/>
          <w:i w:val="0"/>
        </w:rPr>
        <w:t>2.3 Agent 究竟负责哪一环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环节</w:t>
            </w:r>
          </w:p>
        </w:tc>
        <w:tc>
          <w:tcPr>
            <w:tcW w:type="dxa" w:w="3288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Agent 的科学决策</w:t>
            </w:r>
          </w:p>
        </w:tc>
        <w:tc>
          <w:tcPr>
            <w:tcW w:type="dxa" w:w="3288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环境 / 工具的责任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定义适用域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要覆盖哪些燃料、温压范围与观测量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保存任务契约，检查声明与数据来源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获取证据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搜索什么、信任哪些来源、缺什么证据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记录查询、返回内容、提取值和来源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设计方法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选 DRGEP、敏感性分析、恢复、拟合或自写方法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执行代码，提供真实求解与错误诊断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设计验证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哪些算例值得算、怎样分组和留作确认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统一单位、返回逐工况原始值、记录成本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迭代与停止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根据失败修改什么，何时足以提交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锁定候选、独立评测，不擅自改变评分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因此，LLM 的研究价值不只是调用一次 DRGEP，而是把“领域—数据—方法—验证—停止”组织成可靠的决策过程。成熟 Harness 提供执行与上下文能力；它不会自动替代科学任务的适用域判断。</w:t>
      </w:r>
    </w:p>
    <w:p>
      <w:pPr>
        <w:pStyle w:val="Heading1"/>
      </w:pPr>
      <w:r>
        <w:rPr>
          <w:b w:val="0"/>
          <w:i w:val="0"/>
        </w:rPr>
        <w:t>3. 长期理论：RSI、状态、记忆和技能分别是什么</w:t>
      </w:r>
    </w:p>
    <w:p>
      <w:pPr>
        <w:pStyle w:val="Heading2"/>
      </w:pPr>
      <w:r>
        <w:rPr>
          <w:b w:val="0"/>
          <w:i w:val="0"/>
        </w:rPr>
        <w:t>3.1 三种变化不能混为一谈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变化</w:t>
            </w:r>
          </w:p>
        </w:tc>
        <w:tc>
          <w:tcPr>
            <w:tcW w:type="dxa" w:w="3288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例子</w:t>
            </w:r>
          </w:p>
        </w:tc>
        <w:tc>
          <w:tcPr>
            <w:tcW w:type="dxa" w:w="3288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当前应如何称呼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优化对象变化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从 111 物种删到 87 物种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机理搜索取得了进展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当前任务策略变化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发现乙炔退化后增加火焰验证、恢复相关通路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反馈驱动的任务内适应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可复用的优化能力变化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把失败转为有适用条件的验证程序，在后续独立阶段减少同类失败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程序经验 / 技能进化的候选证据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机理变小，不自动等于 Agent 自我进化；写了一份 skill，也不自动等于以后真的更会做科研。</w:t>
      </w:r>
      <w:r>
        <w:rPr>
          <w:b w:val="0"/>
          <w:i w:val="0"/>
        </w:rPr>
        <w:t xml:space="preserve"> 要主张 RSI，至少要证明修订的策略被后续决策实际读取和使用，并在排除继承更优候选、额外计算或测试泄漏后带来收益。</w:t>
      </w:r>
    </w:p>
    <w:p>
      <w:r>
        <w:rPr>
          <w:b w:val="0"/>
          <w:i w:val="0"/>
        </w:rPr>
        <w:t>长期方案中，“可进化对象”不应只限于自然语言 memory，也可以是算例选择器、验证工作流、检索策略、工具包装或技能程序。但评分器、物理不变量、凭据和权威成本账本不能由被评测 Agent 任意修改。</w:t>
      </w:r>
    </w:p>
    <w:p>
      <w:pPr>
        <w:pStyle w:val="Heading2"/>
      </w:pPr>
      <w:r>
        <w:rPr>
          <w:b w:val="0"/>
          <w:i w:val="0"/>
        </w:rPr>
        <w:t>3.2 面向长程科研的知识状态</w:t>
      </w:r>
    </w:p>
    <w:p>
      <w:r>
        <w:rPr>
          <w:b w:val="0"/>
          <w:i w:val="0"/>
        </w:rPr>
        <w:t>建议把状态拆成以下对象；这是研究架构的定义，不宣称每项均已实现并通过本轮消融。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对象</w:t>
            </w:r>
          </w:p>
        </w:tc>
        <w:tc>
          <w:tcPr>
            <w:tcW w:type="dxa" w:w="3288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应保存什么</w:t>
            </w:r>
          </w:p>
        </w:tc>
        <w:tc>
          <w:tcPr>
            <w:tcW w:type="dxa" w:w="3288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为什么不能只靠对话历史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运行状态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作业、会话、预算、等待与故障状态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进程活着不代表科学动作在推进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原始证据库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case 输入、求解值、误差、状态、日志、来源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必须完整保存且可以重新计算汇总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当前科研状态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候选前沿、覆盖矩阵、主要损伤、未决假设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模型不应每轮重读成千上万条原始结果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程序记忆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条件→动作、依据、反例、启用版本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防止把偶然补偿规律写成永久规则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技能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可执行的检索、构造、验证或分析程序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代码可复用，但仍需测试其正确性和适用域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对应流程应是：原始证据追加保存 → 程序精确聚合统计 → 按当前问题检索相关证据 → Agent 决策 → 执行并检验 → 提出策略修订 → 在后续预先界定的场景验证、启用或撤销。</w:t>
      </w:r>
    </w:p>
    <w:p>
      <w:r>
        <w:rPr>
          <w:b w:val="0"/>
          <w:i w:val="0"/>
        </w:rPr>
        <w:t>例如，不必让模型为了定位异丁烯退化重读全部文件。程序可以给它“该候选在异丁烯 IDT 组有 28 个评测点、误差怎样变化、哪些失败”，再允许追溯每个点的原始求解与来源。聚合值由程序计算，研究假设由模型提出，两者分开。</w:t>
      </w:r>
    </w:p>
    <w:p>
      <w:pPr>
        <w:pStyle w:val="Heading2"/>
      </w:pPr>
      <w:r>
        <w:rPr>
          <w:b w:val="0"/>
          <w:i w:val="0"/>
        </w:rPr>
        <w:t>3.3 本轮对 RSI 能提供什么证据</w:t>
      </w:r>
    </w:p>
    <w:p>
      <w:r>
        <w:rPr>
          <w:b w:val="0"/>
          <w:i w:val="0"/>
        </w:rPr>
        <w:t>本轮保留了候选与原始记录，并观察到 Agent 自写工具、修复代码、增加验证、改变适用域等行为。但当前 Solo / Team × 提示词 × 模型实验，</w:t>
      </w:r>
      <w:r>
        <w:rPr>
          <w:b/>
          <w:i w:val="0"/>
        </w:rPr>
        <w:t>不是一套已经完成的“固定程序记忆 vs 演化程序记忆”配对实验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早期 A / B / C 三控制器方案、从相同 M0 开始的多阶段记忆升级方案，属于不同版本的研究设计。不能把后来的成熟 Harness 跑通和本轮候选成绩，倒填为早期 C 比 B 更优的证据。当前可说“发现了值得研究的进化对象与失败模式”，尚不能说“已证明 RSI 的因果收益”。</w:t>
      </w:r>
    </w:p>
    <w:p>
      <w:pPr>
        <w:pStyle w:val="Heading2"/>
      </w:pPr>
      <w:r>
        <w:rPr>
          <w:b w:val="0"/>
          <w:i w:val="0"/>
        </w:rPr>
        <w:t>3.4 动态代理、贝叶斯选点和程序记忆如何配合</w:t>
      </w:r>
    </w:p>
    <w:p>
      <w:r>
        <w:rPr>
          <w:b w:val="0"/>
          <w:i w:val="0"/>
        </w:rPr>
        <w:t>此前讨论的算法思路，可以统一解释为“在有限预算下，减少对下一步决策没有帮助的计算和历史读取”。它与当前实验成绩要分开：本轮没有完成相应模块的独立消融，因此不声称下面每项都已带来收益。</w:t>
      </w:r>
    </w:p>
    <w:p>
      <w:r>
        <w:rPr>
          <w:b w:val="0"/>
          <w:i w:val="0"/>
        </w:rPr>
        <w:t>第一层是动态代理模型：用已经实算的候选×工况结果估计尚未计算区域的宏观误差，并给出不确定度。它不是用 DRGEP 关联排名直接代替误差，更不能把 LLM 的自信当作校准后的后验。对于输入缺失、求解失败和域外预测，应显式建模或拒绝可靠性承诺。</w:t>
      </w:r>
    </w:p>
    <w:p>
      <w:r>
        <w:rPr>
          <w:b w:val="0"/>
          <w:i w:val="0"/>
        </w:rPr>
        <w:t>第二层是主动实验设计：选择最可能改变候选排序、暴露覆盖缺口或检验研究假设的下一批计算。一个概念性的决策准则是“预期减少的决策风险 / 预期计算成本”，而不是只算预计误差最小或最快的点。早期需要覆盖探索，后期可集中确认前沿附近的候选；这种分配策略也应通过实测比较。</w:t>
      </w:r>
    </w:p>
    <w:p>
      <w:r>
        <w:rPr>
          <w:b w:val="0"/>
          <w:i w:val="0"/>
        </w:rPr>
        <w:t>第三层是检索与程序记忆：把原始记录按候选、工况家族、观测、失败类型和假设索引；程序计算覆盖和损伤摘要，模型只检索当前判断所需的证据。若某种修复策略多次在预先声明的适用域奏效，再把它登记为可复用程序经验，并保留反例与撤销条件。</w:t>
      </w:r>
    </w:p>
    <w:p>
      <w:r>
        <w:rPr>
          <w:b w:val="0"/>
          <w:i w:val="0"/>
        </w:rPr>
        <w:t>三者形成闭环：代理指出哪里不确定 → Agent 选择验证 / 修复动作 → 实算更新证据 → 后验与覆盖状态更新 → 对可复用策略作前瞻检验。当前允许 Agent 自己构建开发工况时，这个闭环应在其可获取的公开材料和自设计工况上运行，不得访问独立评分池来选点。</w:t>
      </w:r>
    </w:p>
    <w:p>
      <w:r>
        <w:rPr>
          <w:b w:val="0"/>
          <w:i w:val="0"/>
        </w:rPr>
        <w:t>“稀疏、可识别、跨工况稳定”的记忆要求，是为了避免把局部补偿当作长期规律：少量明确动作、可定位的证据、预先写明的适用条件、后续反例检查，比“这样改通常会更好”的泛化总结更可检验。即便如此，观察性一致仍不足以单独证明反应层面的因果机制。</w:t>
      </w:r>
    </w:p>
    <w:p>
      <w:pPr>
        <w:pStyle w:val="Heading1"/>
      </w:pPr>
      <w:r>
        <w:rPr>
          <w:b w:val="0"/>
          <w:i w:val="0"/>
        </w:rPr>
        <w:t>4. 实验设置：同什么、不同什么</w:t>
      </w:r>
    </w:p>
    <w:p>
      <w:pPr>
        <w:pStyle w:val="Heading2"/>
      </w:pPr>
      <w:r>
        <w:rPr>
          <w:b w:val="0"/>
          <w:i w:val="0"/>
        </w:rPr>
        <w:t>4.1 模型、Harness 与组织形式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466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组合</w:t>
            </w:r>
          </w:p>
        </w:tc>
        <w:tc>
          <w:tcPr>
            <w:tcW w:type="dxa" w:w="2466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主 Agent 配置（运行记录）</w:t>
            </w:r>
          </w:p>
        </w:tc>
        <w:tc>
          <w:tcPr>
            <w:tcW w:type="dxa" w:w="2466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Team 子 Agent 配置</w:t>
            </w:r>
          </w:p>
        </w:tc>
        <w:tc>
          <w:tcPr>
            <w:tcW w:type="dxa" w:w="2466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比较边界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GPT + Codex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GPT-6 Astra / xhigh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GPT-5.5 / high，最多两个子 Agent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Team 是混合模型，不能纯归因于协作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Kimi + Kimi Code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kimi-k3 / max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同系列配置，最多三个 Agent 含主 Agent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与 GPT 的比较同时改变模型与 Harness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DeepSeek + Codex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deepseek-flash / max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同模型配置，最多三个 Agent 含主 Agent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max 是请求配置，不等于已观测到内部推理过程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Solo 不创建子 Agent。上表来自既有运行配置记录；本轮受本地文件系统故障影响，没有重新读取所有配置快照。终点评测文件能确认运行归属、候选、工况和评分，但本身不是模型服务请求的身份审计记录。</w:t>
      </w:r>
    </w:p>
    <w:p>
      <w:r>
        <w:rPr>
          <w:b w:val="0"/>
          <w:i w:val="0"/>
        </w:rPr>
        <w:t>各单元只有一条主轨迹。模型随机性、提示词变化、修复版本、网络和算力调度都可能影响结果。不能据此形成通用模型榜单，或声称 Team 有统计显著优势。</w:t>
      </w:r>
    </w:p>
    <w:p>
      <w:pPr>
        <w:pStyle w:val="Heading2"/>
      </w:pPr>
      <w:r>
        <w:rPr>
          <w:b w:val="0"/>
          <w:i w:val="0"/>
        </w:rPr>
        <w:t>4.2 普通提示和专家提示有什么差别</w:t>
      </w:r>
    </w:p>
    <w:p>
      <w:r>
        <w:rPr>
          <w:b w:val="0"/>
          <w:i w:val="0"/>
        </w:rPr>
        <w:t>普通任务要求从 USC-II 出发，寻找跨工况、宏观精度可信的简化机理；不把 610 评测工况直接交给 Agent，也不预先指定一定使用 Cantera 或 DRGEP。Agent 自行查找公开材料、建立自己的测试集与方法，提交最多三个最终候选。</w:t>
      </w:r>
    </w:p>
    <w:p>
      <w:r>
        <w:rPr>
          <w:b w:val="0"/>
          <w:i w:val="0"/>
        </w:rPr>
        <w:t>专家提示在普通任务上增加了一整套科研指导：参考 FFCM / SFCPD、ReSpecTh、ChemKED 等资源；追溯原始实验方法；显式定义应用域与覆盖；处理观测定义、单位和不确定度；区分方法开发和确认验证；对工具实现做对照检查；说明哪些知识改变了决策。</w:t>
      </w:r>
    </w:p>
    <w:p>
      <w:r>
        <w:rPr>
          <w:b w:val="0"/>
          <w:i w:val="0"/>
        </w:rPr>
        <w:t>因此这不是“只加几个网站链接”的消融，也不是纯改写句式。它是</w:t>
      </w:r>
      <w:r>
        <w:rPr>
          <w:b/>
          <w:i w:val="0"/>
        </w:rPr>
        <w:t>领域资源 + 方法学要求</w:t>
      </w:r>
      <w:r>
        <w:rPr>
          <w:b w:val="0"/>
          <w:i w:val="0"/>
        </w:rPr>
        <w:t>的联合干预。后续若要知道到底哪项有效，需要再拆开实验。</w:t>
      </w:r>
    </w:p>
    <w:p>
      <w:r>
        <w:rPr>
          <w:b w:val="0"/>
          <w:i w:val="0"/>
        </w:rPr>
        <w:t>原任务也给了 Agent 选择适用范围的空间，没有列出必须保护全部 610 工况输入燃料的硬清单。因此，缺失某类燃料可以说明对统一评测域覆盖不足，却不能不看其声明就一律定性为违背明确指令。</w:t>
      </w:r>
    </w:p>
    <w:p>
      <w:pPr>
        <w:pStyle w:val="Heading2"/>
      </w:pPr>
      <w:r>
        <w:rPr>
          <w:b w:val="0"/>
          <w:i w:val="0"/>
        </w:rPr>
        <w:t>4.3 搜索与评测必须分开理解</w:t>
      </w:r>
    </w:p>
    <w:p>
      <w:r>
        <w:rPr>
          <w:b w:val="0"/>
          <w:i w:val="0"/>
        </w:rPr>
        <w:t>搜索阶段：Agent 自己组织工况、文献、父机理对比和数值验证；不同轨迹看到的数据不同。它们自己的几百或上千次测试不等于评测池的 610 个实验工况，也不等于同数量的独立实验研究。</w:t>
      </w:r>
    </w:p>
    <w:p>
      <w:r>
        <w:rPr>
          <w:b w:val="0"/>
          <w:i w:val="0"/>
        </w:rPr>
        <w:t>终点阶段：Agent 提交并锁定候选文件后，独立系统执行固定 610 工况。评分合同明确不把端点反馈回流到该轮搜索，不允许以此自动恢复优化。评测核时单独记账，不扣搜索预算。</w:t>
      </w:r>
    </w:p>
    <w:p>
      <w:r>
        <w:rPr>
          <w:b w:val="0"/>
          <w:i w:val="0"/>
        </w:rPr>
        <w:t>固定池沿用历史的 491 开发 + 119 回查划分。该池在项目历史上已有暴露，</w:t>
      </w:r>
      <w:r>
        <w:rPr>
          <w:b/>
          <w:i w:val="0"/>
        </w:rPr>
        <w:t>本报告称“固定统一终点评测”或“历史回查”，不称 pristine blind test。</w:t>
      </w:r>
      <w:r>
        <w:rPr>
          <w:b w:val="0"/>
          <w:i w:val="0"/>
        </w:rPr>
        <w:t xml:space="preserve"> 当前 Agent 没拿到池子，不会自动洗掉项目层面的历史暴露。</w:t>
      </w:r>
    </w:p>
    <w:p>
      <w:r>
        <w:rPr>
          <w:b w:val="0"/>
          <w:i w:val="0"/>
        </w:rPr>
        <w:t>当前运行方案记录的搜索上限为每组 512 分配核时 / 24 小时；独立端点评测另有上限。较新的 Kimi / DeepSeek 运行取消了模型美元和调用次数硬上限。GPT 走订阅的用量不是等额现金扣款。本轮没有重新核清完整搜索成本账本，不能作费用效率排名。</w:t>
      </w:r>
    </w:p>
    <w:p>
      <w:pPr>
        <w:pStyle w:val="Heading1"/>
      </w:pPr>
      <w:r>
        <w:rPr>
          <w:b w:val="0"/>
          <w:i w:val="0"/>
        </w:rPr>
        <w:t>5. Benchmark 与评分：数字到底代表什么</w:t>
      </w:r>
    </w:p>
    <w:p>
      <w:pPr>
        <w:pStyle w:val="Heading2"/>
      </w:pPr>
      <w:r>
        <w:rPr>
          <w:b w:val="0"/>
          <w:i w:val="0"/>
        </w:rPr>
        <w:t>5.1 当前固定池的构成</w:t>
      </w:r>
    </w:p>
    <w:p>
      <w:r>
        <w:rPr>
          <w:b w:val="0"/>
          <w:i w:val="0"/>
        </w:rPr>
        <w:t>统一父机理为 USC-II：111 物种、784 反应。池中有 610 个唯一工况 ID，18 个燃料标签，320 个点火延迟（IDT）与 290 个层流火焰速度（LFS）工况。LFS 使用一维自由传播预混火焰求解，属于 PDE 证据；不是只有零维反应器。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23176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ool_composi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317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固定池构成</w:t>
      </w:r>
    </w:p>
    <w:p>
      <w:r>
        <w:rPr>
          <w:b w:val="0"/>
          <w:i w:val="0"/>
        </w:rPr>
        <w:t>此前数据审计记录的范围为：IDT 温度约 1054–2005 K、压力 0.3–262.5 atm；LFS 入口温度约 295–470 K、压力 0.5–25 atm。它仍缺少低温 / RCM、芳香族评测、组分剖面、熄火、二维 / 三维和 soot 任务。不能把“18 类燃料标签”写成“覆盖全部燃烧化学”。</w:t>
      </w:r>
    </w:p>
    <w:p>
      <w:r>
        <w:rPr>
          <w:b w:val="0"/>
          <w:i w:val="0"/>
        </w:rPr>
        <w:t>当前微平均中，每个工况点等权，但燃料不等权：乙烷有 97 点，异丁烷只有 4 点，权重相差 24.25 倍。全池均值必须配合燃料×观测分组结果阅读。</w:t>
      </w:r>
    </w:p>
    <w:p>
      <w:pPr>
        <w:pStyle w:val="Heading2"/>
      </w:pPr>
      <w:r>
        <w:rPr>
          <w:b w:val="0"/>
          <w:i w:val="0"/>
        </w:rPr>
        <w:t>5.2 本轮真实使用的误差定义</w:t>
      </w:r>
    </w:p>
    <w:p>
      <w:r>
        <w:rPr>
          <w:b w:val="0"/>
          <w:i w:val="0"/>
        </w:rPr>
        <w:t>本次从逐工况原始预测和观测字段重新计算了所有成功候选记录的 signed_sigma，并核对汇总值。实际定义为：</w:t>
      </w:r>
    </w:p>
    <w:p>
      <w:pPr>
        <w:pStyle w:val="ListBullet"/>
      </w:pPr>
      <w:r>
        <w:rPr>
          <w:b w:val="0"/>
          <w:i w:val="0"/>
        </w:rPr>
        <w:t>IDT：signed_sigma = ln(预测 IDT / 实验 IDT) / σ_log。</w:t>
      </w:r>
    </w:p>
    <w:p>
      <w:pPr>
        <w:pStyle w:val="ListBullet"/>
      </w:pPr>
      <w:r>
        <w:rPr>
          <w:b w:val="0"/>
          <w:i w:val="0"/>
        </w:rPr>
        <w:t>LFS：signed_sigma = (预测 LFS − 实验 LFS) / σ_absolute。</w:t>
      </w:r>
    </w:p>
    <w:p>
      <w:pPr>
        <w:pStyle w:val="ListBullet"/>
      </w:pPr>
      <w:r>
        <w:rPr>
          <w:b w:val="0"/>
          <w:i w:val="0"/>
        </w:rPr>
        <w:t>工况误差：e_i = |signed_sigma_i|。</w:t>
      </w:r>
    </w:p>
    <w:p>
      <w:pPr>
        <w:pStyle w:val="ListBullet"/>
      </w:pPr>
      <w:r>
        <w:rPr>
          <w:b w:val="0"/>
          <w:i w:val="0"/>
        </w:rPr>
        <w:t>完整全池误差：E(M) = Σ e_i / 610，仅在全部 610 工况成功时给出。</w:t>
      </w:r>
    </w:p>
    <w:p>
      <w:pPr>
        <w:pStyle w:val="ListBullet"/>
      </w:pPr>
      <w:r>
        <w:rPr>
          <w:b w:val="0"/>
          <w:i w:val="0"/>
        </w:rPr>
        <w:t>物种压缩率：1 − Ns / 111；反应压缩率：1 − Nr / 784。</w:t>
      </w:r>
    </w:p>
    <w:p>
      <w:r>
        <w:rPr>
          <w:b w:val="0"/>
          <w:i w:val="0"/>
        </w:rPr>
        <w:t>这些 E 是按实验不确定度归一化后的无量纲误差，不是百分比。σ 的解释来自数据适配规则；如果原始来源的不确定度定义有问题，E 也会受影响。本轮核对的是“按现有规则是否算对”，不是重新证明每篇文献的 σ 解释都正确。</w:t>
      </w:r>
    </w:p>
    <w:p>
      <w:r>
        <w:rPr>
          <w:b w:val="0"/>
          <w:i w:val="0"/>
        </w:rPr>
        <w:t>父机理在本池成功 610 / 610，E = 2.6677088561。父机理也会偏离实验。简化机理局部更接近实验是可能的，但既可能来自有效保留 / 修正，也可能来自误差补偿；只看均值下降不能确认因果化学改进。</w:t>
      </w:r>
    </w:p>
    <w:p>
      <w:pPr>
        <w:pStyle w:val="Heading2"/>
      </w:pPr>
      <w:r>
        <w:rPr>
          <w:b w:val="0"/>
          <w:i w:val="0"/>
        </w:rPr>
        <w:t>5.3 失败怎样计入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状态</w:t>
            </w:r>
          </w:p>
        </w:tc>
        <w:tc>
          <w:tcPr>
            <w:tcW w:type="dxa" w:w="3288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本报告解释</w:t>
            </w:r>
          </w:p>
        </w:tc>
        <w:tc>
          <w:tcPr>
            <w:tcW w:type="dxa" w:w="3288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不允许的处理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success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求解与观测提取成功；仍可能误差很大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把成功率当作精度合格率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input_incompatible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候选缺少输入混合物所需物种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扔掉这些点后声称全池通过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unresolved_observable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既定求解 / 时间窗口内未得到合格观测量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直接认定实验错误或物理上永不点火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numerical_failure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求解器 / 数值过程失败，需读取诊断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一律归因于机理质量或模型智力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只要不完整，全池 E 就记为“—”，另存成功子集均值与覆盖率。本报告没有擅自给失败工况补 0，也没有根据本轮结果新设处罚常数。</w:t>
      </w:r>
    </w:p>
    <w:p>
      <w:r>
        <w:rPr>
          <w:b w:val="0"/>
          <w:i w:val="0"/>
        </w:rPr>
        <w:t>此前提出“压缩与误差 6:4”的 grader 想法，不代表已有唯一冻结的标量奖励。本轮原始评分仍报告误差、复杂度和覆盖，</w:t>
      </w:r>
      <w:r>
        <w:rPr>
          <w:b/>
          <w:i w:val="0"/>
        </w:rPr>
        <w:t>没有为了得到一个总冠军而后加权重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5.4 评测一致性与剩余风险</w:t>
      </w:r>
    </w:p>
    <w:p>
      <w:r>
        <w:rPr>
          <w:b w:val="0"/>
          <w:i w:val="0"/>
        </w:rPr>
        <w:t>本次核对的 10 个有效端点，其工况内容的规范化校验值一致，科学适配器的 source pins 一致，记录的求解器均为 Cantera 3.0.1。所有 30 个候选均有 610 个唯一的结果记录；成功数、逐点误差和汇总均值已重新计算核对。</w:t>
      </w:r>
    </w:p>
    <w:p>
      <w:r>
        <w:rPr>
          <w:b w:val="0"/>
          <w:i w:val="0"/>
        </w:rPr>
        <w:t>这证明了当前表格采用一致的计算对象和指标实现，但不等于实验观测算子绝对正确。已有审计还提出：不同火焰实验技术映射为统一 FreeFlame 观测的合理性、文献不确定度语义、跨页面实验批次归并等需要继续核实。源数据中的 campaign_group 仍有待完成文献组件映射。</w:t>
      </w:r>
    </w:p>
    <w:p>
      <w:r>
        <w:rPr>
          <w:b w:val="0"/>
          <w:i w:val="0"/>
        </w:rPr>
        <w:t>不能因为父机理在某些点有 14–17σ 的大误差，就事后删点；也不能把求解窗口导致的未解析当成可随意剔除的坏数据。</w:t>
      </w:r>
    </w:p>
    <w:p>
      <w:pPr>
        <w:pStyle w:val="Heading1"/>
      </w:pPr>
      <w:r>
        <w:rPr>
          <w:b w:val="0"/>
          <w:i w:val="0"/>
        </w:rPr>
        <w:t>6. 全部实验结果</w:t>
      </w:r>
    </w:p>
    <w:p>
      <w:pPr>
        <w:pStyle w:val="Heading2"/>
      </w:pPr>
      <w:r>
        <w:rPr>
          <w:b w:val="0"/>
          <w:i w:val="0"/>
        </w:rPr>
        <w:t>6.1 12 组状态矩阵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973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6"/>
              </w:rPr>
              <w:t>模型 + Harness</w:t>
            </w:r>
          </w:p>
        </w:tc>
        <w:tc>
          <w:tcPr>
            <w:tcW w:type="dxa" w:w="1973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6"/>
              </w:rPr>
              <w:t>任务</w:t>
            </w:r>
          </w:p>
        </w:tc>
        <w:tc>
          <w:tcPr>
            <w:tcW w:type="dxa" w:w="1973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6"/>
              </w:rPr>
              <w:t>模式</w:t>
            </w:r>
          </w:p>
        </w:tc>
        <w:tc>
          <w:tcPr>
            <w:tcW w:type="dxa" w:w="1973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6"/>
              </w:rPr>
              <w:t>完整候选 / 已评分候选</w:t>
            </w:r>
          </w:p>
        </w:tc>
        <w:tc>
          <w:tcPr>
            <w:tcW w:type="dxa" w:w="1973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GPT + Codex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普通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Solo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3 / 3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终点评分完成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GPT + Codex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普通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Team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0 / 3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终点评分完成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GPT + Codex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专家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Solo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 / 3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终点评分完成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GPT + Codex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专家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Team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0 / 3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终点评分完成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Kimi + Kimi Code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普通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Solo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0 / 3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终点评分完成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Kimi + Kimi Code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普通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Team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0 / 3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终点评分完成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Kimi + Kimi Code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专家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Solo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0 / 3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终点评分完成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Kimi + Kimi Code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专家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Team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 / 3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终点评分完成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DeepSeek + Codex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普通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Solo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0 / 0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本轮无终点结果；主进程等待 Ceph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DeepSeek + Codex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普通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Team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1 / 3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终点评分完成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DeepSeek + Codex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专家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Solo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 / 3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终点评分完成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DeepSeek + Codex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专家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Team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0 / 0</w:t>
            </w:r>
          </w:p>
        </w:tc>
        <w:tc>
          <w:tcPr>
            <w:tcW w:type="dxa" w:w="1973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本轮无终点结果；主进程等待 Ceph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DeepSeek 普通 Solo、专家 Team 的主进程在本轮检查时处于 Ceph 元数据等待，远端没有本项目运行中的 Slurm 作业。这里只报告“未核实终点 + 基础设施阻塞”，不推断其主动停止原因，也不对其候选补造结果。</w:t>
      </w:r>
    </w:p>
    <w:p>
      <w:pPr>
        <w:pStyle w:val="Heading2"/>
      </w:pPr>
      <w:r>
        <w:rPr>
          <w:b w:val="0"/>
          <w:i w:val="0"/>
        </w:rPr>
        <w:t>6.2 30 个候选的统一成绩</w:t>
      </w:r>
    </w:p>
    <w:p>
      <w:r>
        <w:rPr>
          <w:b w:val="0"/>
          <w:i w:val="0"/>
        </w:rPr>
        <w:t>“未成功”三列依次为：输入不兼容 / 观测量未解析 / 数值失败。所有候选都有 610 条状态记录；“—”不是遗漏记录，而是不具备完整全池均值。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1644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6"/>
              </w:rPr>
              <w:t>实验组</w:t>
            </w:r>
          </w:p>
        </w:tc>
        <w:tc>
          <w:tcPr>
            <w:tcW w:type="dxa" w:w="1644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6"/>
              </w:rPr>
              <w:t>物种/反应</w:t>
            </w:r>
          </w:p>
        </w:tc>
        <w:tc>
          <w:tcPr>
            <w:tcW w:type="dxa" w:w="1644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6"/>
              </w:rPr>
              <w:t>物种/反应压缩率</w:t>
            </w:r>
          </w:p>
        </w:tc>
        <w:tc>
          <w:tcPr>
            <w:tcW w:type="dxa" w:w="1644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6"/>
              </w:rPr>
              <w:t>成功/610</w:t>
            </w:r>
          </w:p>
        </w:tc>
        <w:tc>
          <w:tcPr>
            <w:tcW w:type="dxa" w:w="1644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6"/>
              </w:rPr>
              <w:t>全池 E</w:t>
            </w:r>
          </w:p>
        </w:tc>
        <w:tc>
          <w:tcPr>
            <w:tcW w:type="dxa" w:w="1644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6"/>
              </w:rPr>
              <w:t>未成功：输入/未解析/数值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GPT 普通 Solo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101/542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9.0% / 30.9%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610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2.6744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0/0/0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GPT 普通 Solo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87/513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21.6% / 34.6%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610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2.6232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0/0/0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GPT 普通 Solo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81/464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27.0% / 40.8%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610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2.7000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0/0/0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GPT 普通 Team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54/392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51.4% / 50.0%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553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57/0/0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GPT 普通 Team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56/402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49.5% / 48.7%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553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57/0/0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GPT 普通 Team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69/461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37.8% / 41.2%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553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57/0/0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GPT 专家 Solo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93/553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16.2% / 29.5%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610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2.7035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0/0/0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GPT 专家 Solo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88/475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20.7% / 39.4%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610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2.7174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0/0/0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GPT 专家 Solo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74/433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33.3% / 44.8%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595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15/0/0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GPT 专家 Team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58/420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47.7% / 46.4%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553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57/0/0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GPT 专家 Team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53/374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52.3% / 52.3%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508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102/0/0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GPT 专家 Team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49/330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55.9% / 57.9%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449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148/13/0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Kimi 普通 Solo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97/712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12.6% / 9.2%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606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4/0/0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Kimi 普通 Solo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88/646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20.7% / 17.6%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606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4/0/0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Kimi 普通 Solo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80/566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27.9% / 27.8%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560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50/0/0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Kimi 普通 Team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66/438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40.5% / 44.1%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593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15/0/2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Kimi 普通 Team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58/361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47.7% / 54.0%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493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106/11/0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Kimi 普通 Team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48/307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56.8% / 60.8%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492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106/11/1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Kimi 专家 Solo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86/613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22.5% / 21.8%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599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11/0/0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Kimi 专家 Solo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62/370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44.1% / 52.8%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450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160/0/0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Kimi 专家 Solo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49/290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55.9% / 63.0%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377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233/0/0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Kimi 专家 Team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80/614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27.9% / 21.7%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610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2.8430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0/0/0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Kimi 专家 Team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70/563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36.9% / 28.2%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609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0/0/1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Kimi 专家 Team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70/507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36.9% / 35.3%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610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2.8948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0/0/0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DeepSeek 普通 Team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93/714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16.2% / 8.9%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610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2.6560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0/0/0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DeepSeek 普通 Team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69/522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37.8% / 33.4%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591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0/17/2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DeepSeek 普通 Team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63/461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43.2% / 41.2%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547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45/17/1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DeepSeek 专家 Solo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103/751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7.2% / 4.2%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610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2.6682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0/0/0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DeepSeek 专家 Solo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89/671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19.8% / 14.4%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610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2.6146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0/0/0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DeepSeek 专家 Solo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68/473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38.7% / 39.7%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550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46/13/1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GPT 普通 Solo / Team 最初的端点因机理文件接入格式被判 invalid_mechanism，随后完成了 bulk_v1 修复评测。上表使用修复后的真实求解结果，原始失败文件仍保留；不能把最初的格式接入错误当成这六个机理都没有科学有效性。修复评测复用了代码发布包，运行归属依据原端点合同确定，不依据共享代码目录猜测。</w:t>
      </w:r>
    </w:p>
    <w:p>
      <w:pPr>
        <w:pStyle w:val="Heading2"/>
      </w:pPr>
      <w:r>
        <w:rPr>
          <w:b w:val="0"/>
          <w:i w:val="0"/>
        </w:rPr>
        <w:t>6.3 只比较完整覆盖的候选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1644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6"/>
              </w:rPr>
              <w:t>实验组</w:t>
            </w:r>
          </w:p>
        </w:tc>
        <w:tc>
          <w:tcPr>
            <w:tcW w:type="dxa" w:w="1644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6"/>
              </w:rPr>
              <w:t>物种/反应</w:t>
            </w:r>
          </w:p>
        </w:tc>
        <w:tc>
          <w:tcPr>
            <w:tcW w:type="dxa" w:w="1644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6"/>
              </w:rPr>
              <w:t>全池 E</w:t>
            </w:r>
          </w:p>
        </w:tc>
        <w:tc>
          <w:tcPr>
            <w:tcW w:type="dxa" w:w="1644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6"/>
              </w:rPr>
              <w:t>相对父机理 E 变化</w:t>
            </w:r>
          </w:p>
        </w:tc>
        <w:tc>
          <w:tcPr>
            <w:tcW w:type="dxa" w:w="1644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6"/>
              </w:rPr>
              <w:t>物种压缩率</w:t>
            </w:r>
          </w:p>
        </w:tc>
        <w:tc>
          <w:tcPr>
            <w:tcW w:type="dxa" w:w="1644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6"/>
              </w:rPr>
              <w:t>反应压缩率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DeepSeek 专家 Solo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89/671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2.6146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-1.99%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19.82%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14.41%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GPT 普通 Solo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87/513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2.6232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-1.67%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21.62%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34.57%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DeepSeek 普通 Team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93/714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2.6560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-0.44%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16.22%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8.93%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DeepSeek 专家 Solo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103/751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2.6682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+0.02%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7.21%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4.21%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GPT 普通 Solo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101/542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2.6744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+0.25%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9.01%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30.87%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GPT 普通 Solo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81/464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2.7000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+1.21%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27.03%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40.82%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GPT 专家 Solo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93/553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2.7035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+1.34%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16.22%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29.46%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GPT 专家 Solo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88/475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2.7174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+1.86%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20.72%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39.41%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Kimi 专家 Team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80/614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2.8430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+6.57%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27.93%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21.68%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Kimi 专家 Team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70/507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2.8948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+8.51%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36.94%</w:t>
            </w:r>
          </w:p>
        </w:tc>
        <w:tc>
          <w:tcPr>
            <w:tcW w:type="dxa" w:w="1644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6"/>
              </w:rPr>
              <w:t>35.33%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2629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ull_pool_fronti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629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完整覆盖候选前沿</w:t>
      </w:r>
    </w:p>
    <w:p>
      <w:r>
        <w:rPr>
          <w:b w:val="0"/>
          <w:i w:val="0"/>
        </w:rPr>
        <w:t>图中只画完整覆盖候选。不同颜色代表模型 + Harness 组合，圆点为 Solo、三角为 Team；标注为物种数 / 反应数。虚线是父机理 E。此图是已提交候选的观察性对比，不是已找到真实全局 Pareto 前沿。</w:t>
      </w:r>
    </w:p>
    <w:p>
      <w:r>
        <w:rPr>
          <w:b w:val="0"/>
          <w:i w:val="0"/>
        </w:rPr>
        <w:t>三个不同偏好的例子：</w:t>
      </w:r>
    </w:p>
    <w:p>
      <w:pPr>
        <w:pStyle w:val="ListBullet"/>
      </w:pPr>
      <w:r>
        <w:rPr>
          <w:b w:val="0"/>
          <w:i w:val="0"/>
        </w:rPr>
        <w:t>若优先最低平均 E：当前是 DeepSeek 专家 Solo 89 / 671。</w:t>
      </w:r>
    </w:p>
    <w:p>
      <w:pPr>
        <w:pStyle w:val="ListBullet"/>
      </w:pPr>
      <w:r>
        <w:rPr>
          <w:b w:val="0"/>
          <w:i w:val="0"/>
        </w:rPr>
        <w:t>若希望明显降低反应数且 E 不高于父机理：GPT 普通 Solo 87 / 513 很有竞争力。</w:t>
      </w:r>
    </w:p>
    <w:p>
      <w:pPr>
        <w:pStyle w:val="ListBullet"/>
      </w:pPr>
      <w:r>
        <w:rPr>
          <w:b w:val="0"/>
          <w:i w:val="0"/>
        </w:rPr>
        <w:t>若优先减少物种并愿意承担一定 E 退化：Kimi 专家 Team 70 / 507 给出更小的物种集合。</w:t>
      </w:r>
    </w:p>
    <w:p>
      <w:r>
        <w:rPr>
          <w:b w:val="0"/>
          <w:i w:val="0"/>
        </w:rPr>
        <w:t>因为第三个候选反应数 507 与 GPT 的 513 接近，但误差更高，不能只依据“70 比 87 小”就说它在所有复杂度指标上大幅领先。</w:t>
      </w:r>
    </w:p>
    <w:p>
      <w:pPr>
        <w:pStyle w:val="Heading2"/>
      </w:pPr>
      <w:r>
        <w:rPr>
          <w:b w:val="0"/>
          <w:i w:val="0"/>
        </w:rPr>
        <w:t>6.4 失败不是边角问题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68244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verage_and_failu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6824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全部候选覆盖及失败构成</w:t>
      </w:r>
    </w:p>
    <w:p>
      <w:r>
        <w:rPr>
          <w:b w:val="0"/>
          <w:i w:val="0"/>
        </w:rPr>
        <w:t>几个典型例子：</w:t>
      </w:r>
    </w:p>
    <w:p>
      <w:pPr>
        <w:pStyle w:val="ListBullet"/>
      </w:pPr>
      <w:r>
        <w:rPr>
          <w:b w:val="0"/>
          <w:i w:val="0"/>
        </w:rPr>
        <w:t>GPT 普通 Team 的三个候选均为 553 / 610：删除 iC4H8、iC4H10、C4H82，失去 46 + 4 + 7 个工况。</w:t>
      </w:r>
    </w:p>
    <w:p>
      <w:pPr>
        <w:pStyle w:val="ListBullet"/>
      </w:pPr>
      <w:r>
        <w:rPr>
          <w:b w:val="0"/>
          <w:i w:val="0"/>
        </w:rPr>
        <w:t>Kimi 普通 Solo 的 97 / 712、88 / 646 都是 606 / 610：全量结果已完成，不再是“仍在计算”；少量输入缺失仍阻止给出全池 E。其最终第三个提交实际为 80 / 566，以终点文件为准，不采用早期计划中的候选计数。</w:t>
      </w:r>
    </w:p>
    <w:p>
      <w:pPr>
        <w:pStyle w:val="ListBullet"/>
      </w:pPr>
      <w:r>
        <w:rPr>
          <w:b w:val="0"/>
          <w:i w:val="0"/>
        </w:rPr>
        <w:t>Kimi 专家 Solo 的三个候选分别覆盖 599、450、377 个工况，逐步压缩也逐步缩小统一评测域覆盖。</w:t>
      </w:r>
    </w:p>
    <w:p>
      <w:pPr>
        <w:pStyle w:val="ListBullet"/>
      </w:pPr>
      <w:r>
        <w:rPr>
          <w:b w:val="0"/>
          <w:i w:val="0"/>
        </w:rPr>
        <w:t>Kimi 专家 Team 的 70 / 563 是 609 / 610，只有一个数值失败。它与大量删燃料导致的失败应分别讨论；不能因差一个点就忽略状态，也不能据此断言其普遍不可用。</w:t>
      </w:r>
    </w:p>
    <w:p>
      <w:pPr>
        <w:pStyle w:val="ListBullet"/>
      </w:pPr>
      <w:r>
        <w:rPr>
          <w:b w:val="0"/>
          <w:i w:val="0"/>
        </w:rPr>
        <w:t>DeepSeek 普通 Team 的 69 / 522 没有输入不兼容，但有 17 个未解析和 2 个数值失败。仅保护全部输入物种，还不够保证动态预测完整。</w:t>
      </w:r>
    </w:p>
    <w:p>
      <w:pPr>
        <w:pStyle w:val="Heading2"/>
      </w:pPr>
      <w:r>
        <w:rPr>
          <w:b w:val="0"/>
          <w:i w:val="0"/>
        </w:rPr>
        <w:t>6.5 分组误差：均值好在哪里，又坏在哪里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75195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roup_error_delt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7519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分组误差变化</w:t>
      </w:r>
    </w:p>
    <w:p>
      <w:r>
        <w:rPr>
          <w:b w:val="0"/>
          <w:i w:val="0"/>
        </w:rPr>
        <w:t>图中每格是候选与父机理在同一个燃料×观测组上的 E 差值。蓝色改善，红色退化。色阶为了可读性截断在 ±2；格内数字没有截断。</w:t>
      </w:r>
    </w:p>
    <w:p>
      <w:r>
        <w:rPr>
          <w:b w:val="0"/>
          <w:i w:val="0"/>
        </w:rPr>
        <w:t>DeepSeek 89 / 671 的总均值改善，并非所有组都改善。主要有利贡献包括丙烯 LFS、乙炔 LFS、异丁烯 LFS；丁二烯 IDT、2-丁烯 LFS、乙醛 LFS 仍有退化。</w:t>
      </w:r>
    </w:p>
    <w:p>
      <w:r>
        <w:rPr>
          <w:b w:val="0"/>
          <w:i w:val="0"/>
        </w:rPr>
        <w:t>GPT 87 / 513 的改善主要来自丙烯 LFS、乙烷 IDT、乙烯 IDT；1-丁烯 IDT 和甲醇 IDT 是值得单独检查的损伤项。</w:t>
      </w:r>
    </w:p>
    <w:p>
      <w:r>
        <w:rPr>
          <w:b w:val="0"/>
          <w:i w:val="0"/>
        </w:rPr>
        <w:t>Kimi 70 / 507 相对父机理的全池 E 增加约 0.2271。其中 pC3H4 与 aC3H4 的 IDT 两组分别贡献约 +0.0805、+0.0731，合计约占净增加的 67.6%。这提供了具体诊断目标：不是笼统地说“所有火焰都变差”，而是先检查 C3H4 异构体相关的点火表现。该分解是误差统计贡献，不是已证明损伤由某条反应引起。</w:t>
      </w:r>
    </w:p>
    <w:p>
      <w:pPr>
        <w:pStyle w:val="Heading2"/>
      </w:pPr>
      <w:r>
        <w:rPr>
          <w:b w:val="0"/>
          <w:i w:val="0"/>
        </w:rPr>
        <w:t>6.6 历史 491 / 119 划分上的表现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466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实验组</w:t>
            </w:r>
          </w:p>
        </w:tc>
        <w:tc>
          <w:tcPr>
            <w:tcW w:type="dxa" w:w="2466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物种/反应</w:t>
            </w:r>
          </w:p>
        </w:tc>
        <w:tc>
          <w:tcPr>
            <w:tcW w:type="dxa" w:w="2466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原开发 491：E</w:t>
            </w:r>
          </w:p>
        </w:tc>
        <w:tc>
          <w:tcPr>
            <w:tcW w:type="dxa" w:w="2466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历史回查 119：E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GPT 普通 Solo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101/542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2.6151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2.9192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GPT 普通 Solo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87/513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2.5586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2.8898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GPT 普通 Solo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81/464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2.6344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2.9706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GPT 专家 Solo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93/553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2.6544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2.9062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GPT 专家 Solo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88/475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2.6655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2.9317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Kimi 专家 Team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80/614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2.8221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2.9296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Kimi 专家 Team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70/507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2.8572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3.0500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DeepSeek 普通 Team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93/714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2.5761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2.9858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DeepSeek 专家 Solo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103/751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2.6118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2.9009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DeepSeek 专家 Solo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89/671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2.5472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2.8927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父机理在原开发 491 点的 E 为 2.6115，在历史回查 119 点为 2.8995。当前自主 Agent 并不是把这 491 点作为统一显式训练输入；这里保留划分只是为了诊断历史分布，不把它解释成标准 train/test 学习曲线。</w:t>
      </w:r>
    </w:p>
    <w:p>
      <w:r>
        <w:rPr>
          <w:b w:val="0"/>
          <w:i w:val="0"/>
        </w:rPr>
        <w:t>例如 DeepSeek 普通 Team 93 / 714 在全 610 点上略优于父机理，但在历史 119 点上为 2.9858，反而高于父机理 2.8995。这个反例说明，全池净收益仍可能掩盖某个分布上的退化。</w:t>
      </w:r>
    </w:p>
    <w:p>
      <w:pPr>
        <w:pStyle w:val="Heading1"/>
      </w:pPr>
      <w:r>
        <w:rPr>
          <w:b w:val="0"/>
          <w:i w:val="0"/>
        </w:rPr>
        <w:t>7. 决策轨迹复盘：方法到底做了什么</w:t>
      </w:r>
    </w:p>
    <w:p>
      <w:r>
        <w:rPr>
          <w:b w:val="0"/>
          <w:i w:val="0"/>
        </w:rPr>
        <w:t>本节区分证据等级：</w:t>
      </w:r>
      <w:r>
        <w:rPr>
          <w:b/>
          <w:i w:val="0"/>
        </w:rPr>
        <w:t>终点成绩为本轮读取远端原始文件重新核对；下列过程叙述主要来自先前已记录的轨迹审计，本轮没有因文件系统阻塞而重新逐条读取所有 transcript。</w:t>
      </w:r>
      <w:r>
        <w:rPr>
          <w:b w:val="0"/>
          <w:i w:val="0"/>
        </w:rPr>
        <w:t xml:space="preserve"> 它们是复盘线索，不能冒充完整的逐步因果证明。</w:t>
      </w:r>
    </w:p>
    <w:p>
      <w:r>
        <w:rPr>
          <w:b w:val="0"/>
          <w:i w:val="0"/>
        </w:rPr>
        <w:t>可供专家分析的是公开输出的理由、检索与工具 I/O、代码和行动顺序，不是模型未公开的内部思维链。没有留下记录的搜索关键词或“为什么”不应事后补写成模型原话。</w:t>
      </w:r>
    </w:p>
    <w:p>
      <w:pPr>
        <w:pStyle w:val="Heading2"/>
      </w:pPr>
      <w:r>
        <w:rPr>
          <w:b w:val="0"/>
          <w:i w:val="0"/>
        </w:rPr>
        <w:t>7.1 普通版 GPT：Solo 与 Team 都走了 DRGEP 类路线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466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环节</w:t>
            </w:r>
          </w:p>
        </w:tc>
        <w:tc>
          <w:tcPr>
            <w:tcW w:type="dxa" w:w="2466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Solo 的已记录行为</w:t>
            </w:r>
          </w:p>
        </w:tc>
        <w:tc>
          <w:tcPr>
            <w:tcW w:type="dxa" w:w="2466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Team 的已记录行为</w:t>
            </w:r>
          </w:p>
        </w:tc>
        <w:tc>
          <w:tcPr>
            <w:tcW w:type="dxa" w:w="2466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专家解释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方法选择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自行选择并实现 DRGEP 类筛选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同样采用 DRGEP 类筛选，再做候选验证 / 调整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Team 更小不意味着用了完全不同、更先进的方法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初始覆盖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记录了更宽的燃料范围，约 60 个建图训练工况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建图工况约 99 个，但燃料范围更窄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点数更多不代表领域覆盖更广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进一步删减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直接删减敏感性 / 恢复，记录约 45 个 IDT 筛查点与 63 次单物种删除试验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记录约 24 个 IDT 哨兵点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关键区别可能在验证覆盖和决策规则，而不只是图排名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外部统一评测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3 个候选均成功 610 / 610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3 个候选均为 553 / 610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大幅压缩的一部分来自舍弃统一评测需要的燃料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两个系统都选 DRGEP，说明它是模型容易识别和实现的常见路线，但轨迹没有证明它们系统比较过所有替代方法再得出最优选择。检索 DOI / Crossref 元数据，也不能自动等同于读完原文方法与适用条件。</w:t>
      </w:r>
    </w:p>
    <w:p>
      <w:pPr>
        <w:pStyle w:val="Heading2"/>
      </w:pPr>
      <w:r>
        <w:rPr>
          <w:b w:val="0"/>
          <w:i w:val="0"/>
        </w:rPr>
        <w:t>7.2 专家版 GPT Solo：方法检查更细，但终点没有整体更强</w:t>
      </w:r>
    </w:p>
    <w:p>
      <w:r>
        <w:rPr>
          <w:b w:val="0"/>
          <w:i w:val="0"/>
        </w:rPr>
        <w:t>已有轨迹记录包括：更显式地组织多燃料验证、将开发与确认测试分开、做工具一致性检查、通过直接删减和联合验证发现损伤，并恢复相关结构。例如恢复 H2C4O 相关结构用于修复乙炔表现。</w:t>
      </w:r>
    </w:p>
    <w:p>
      <w:r>
        <w:rPr>
          <w:b w:val="0"/>
          <w:i w:val="0"/>
        </w:rPr>
        <w:t>这些行为在方法学上有价值，但本轮终点 93 / 553、88 / 475 的 E 均略高于普通 Solo 的 87 / 513；74 / 433 又缺失乙醛工况。</w:t>
      </w:r>
      <w:r>
        <w:rPr>
          <w:b/>
          <w:i w:val="0"/>
        </w:rPr>
        <w:t>更专业的流程不必然在单次运行里产生更好的精度—压缩折中。</w:t>
      </w:r>
      <w:r>
        <w:rPr>
          <w:b w:val="0"/>
          <w:i w:val="0"/>
        </w:rPr>
        <w:t xml:space="preserve"> 原因可能涉及预算使用、覆盖分配、保守程度、随机轨迹与工具差异，不能只凭结果反推某一步一定错误。</w:t>
      </w:r>
    </w:p>
    <w:p>
      <w:pPr>
        <w:pStyle w:val="Heading2"/>
      </w:pPr>
      <w:r>
        <w:rPr>
          <w:b w:val="0"/>
          <w:i w:val="0"/>
        </w:rPr>
        <w:t>7.3 Kimi：Team 的局部验证与覆盖边界都值得看</w:t>
      </w:r>
    </w:p>
    <w:p>
      <w:r>
        <w:rPr>
          <w:b w:val="0"/>
          <w:i w:val="0"/>
        </w:rPr>
        <w:t>Kimi 普通 Solo 曾设计较大的自验证网格；这体现它愿意计算，但仍在最终统一评测缺失输入燃料。自验证调用数很大，只能证明做了这些验证，不能证明已经覆盖目标领域。</w:t>
      </w:r>
    </w:p>
    <w:p>
      <w:r>
        <w:rPr>
          <w:b w:val="0"/>
          <w:i w:val="0"/>
        </w:rPr>
        <w:t>Kimi 专家 Solo 的轨迹中出现主动缩小到 C0–C3 / C0–C1 等应用范围的选择；它可以产生对该窄域有意义的机理，但与统一 18 标签评测的覆盖要求不等价。</w:t>
      </w:r>
    </w:p>
    <w:p>
      <w:r>
        <w:rPr>
          <w:b w:val="0"/>
          <w:i w:val="0"/>
        </w:rPr>
        <w:t>Kimi 专家 Team 有修改跨工况聚合 / 排名和自写工具的记录，最终得到 80 / 614 和 70 / 507 两个完整覆盖候选。这是正面能力证据。另一方面，改成 mean 或 maximin 一类聚合，并不自动等于标准 DRGEP 或理论更优；要看数学定义、实现对照和跨工况实算。</w:t>
      </w:r>
    </w:p>
    <w:p>
      <w:pPr>
        <w:pStyle w:val="Heading2"/>
      </w:pPr>
      <w:r>
        <w:rPr>
          <w:b w:val="0"/>
          <w:i w:val="0"/>
        </w:rPr>
        <w:t>7.4 DeepSeek：新的终点结果修正了“只会折腾”的简单判断</w:t>
      </w:r>
    </w:p>
    <w:p>
      <w:r>
        <w:rPr>
          <w:b w:val="0"/>
          <w:i w:val="0"/>
        </w:rPr>
        <w:t>现在已确认专家 Solo 的 89 / 671、普通 Team 的 93 / 714 都在固定 610 点上得到完整结果，且均值低于父机理。不能继续沿用早期运行尚未结束时“DeepSeek 没有做出有效优化”的判断。</w:t>
      </w:r>
    </w:p>
    <w:p>
      <w:r>
        <w:rPr>
          <w:b w:val="0"/>
          <w:i w:val="0"/>
        </w:rPr>
        <w:t>同时，专家 Solo 的 68 / 473 和普通 Team 更激进的两个候选失去完整覆盖。合理解释是：这两条轨迹找到了一定有效压缩区间，但进一步压缩的外部可靠性不足。</w:t>
      </w:r>
    </w:p>
    <w:p>
      <w:r>
        <w:rPr>
          <w:b w:val="0"/>
          <w:i w:val="0"/>
        </w:rPr>
        <w:t>本轮尚未完整重读这两条新完成轨迹的公开 rationale 和代码修订顺序，因此不猜测 89 / 671 的具体决策为什么成功，也不把它归为已经验证的 RSI 收益。</w:t>
      </w:r>
    </w:p>
    <w:p>
      <w:pPr>
        <w:pStyle w:val="Heading1"/>
      </w:pPr>
      <w:r>
        <w:rPr>
          <w:b w:val="0"/>
          <w:i w:val="0"/>
        </w:rPr>
        <w:t>8. 深层失败模式：不是简单的“模型笨”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466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失败模式</w:t>
            </w:r>
          </w:p>
        </w:tc>
        <w:tc>
          <w:tcPr>
            <w:tcW w:type="dxa" w:w="2466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可观察表现</w:t>
            </w:r>
          </w:p>
        </w:tc>
        <w:tc>
          <w:tcPr>
            <w:tcW w:type="dxa" w:w="2466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深层结构原因 / 解释假设</w:t>
            </w:r>
          </w:p>
        </w:tc>
        <w:tc>
          <w:tcPr>
            <w:tcW w:type="dxa" w:w="2466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应怎样验证或改进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用缩小领域代替跨工况压缩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小候选删掉整类输入燃料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优化目标中的“更小”明确，但适用域约束没有贯穿决策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显式记录声明域、证据域、评测域三者的差异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把算例数量当成覆盖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自建上千点仍漏掉某个燃料家族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在熟悉区域密集采样，缺少覆盖矩阵与未验证区域提示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记录燃料×观测×温压范围，而不只计调用数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检索到资源但没有用于决策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找到数据库 / DOI 后只摘少量点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以“找到材料”替代“材料支撑什么选择”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保存查询、重要返回知识、行动影响和原始定位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自验证与自设计共享盲区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验证全部来自同一窄域或同一错误工具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设计者和检查者继承同一假设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独立定义确认覆盖；检查方法实现的基准样例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更改排名却没有验证数学含义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换聚合方式后排名更有区分度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把数值变化当成方法正确或更有科学意义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小图解析例 + 成熟接口对照 + 实际保留集合比较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以工作流结束作为停止证据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完成脚本、报告和候选导出就提交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缺少显式的未解决科学风险表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提交前核对仍缺哪些域、误差风险和反例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子 Agent 放大共同假设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文献、代码和测试子任务都只覆盖主 Agent 指定的小域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并行化不等于独立审查，主 Agent 的范围决定影响全队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增加互补覆盖 / 质疑职责，并做消融，不先假定有效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把基础设施等待算成模型慢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有心跳但工具请求排队，或 Ceph 等待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运行状态与科学进度指标混用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分开记录模型等待、工具排队、计算、I/O 与故障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表中“深层原因”是由行为与架构提出的机制解释，不是已经通过干预实验验证的因果关系。最终论文应把可直接观察的事实与解释假设分开。</w:t>
      </w:r>
    </w:p>
    <w:p>
      <w:pPr>
        <w:pStyle w:val="Heading1"/>
      </w:pPr>
      <w:r>
        <w:rPr>
          <w:b w:val="0"/>
          <w:i w:val="0"/>
        </w:rPr>
        <w:t>9. 已发现的工具与工程问题，以及它们能解释多少结果</w:t>
      </w:r>
    </w:p>
    <w:p>
      <w:pPr>
        <w:pStyle w:val="Heading2"/>
      </w:pPr>
      <w:r>
        <w:rPr>
          <w:b w:val="0"/>
          <w:i w:val="0"/>
        </w:rPr>
        <w:t>9.1 DRGEP 图路径的零权边问题</w:t>
      </w:r>
    </w:p>
    <w:p>
      <w:r>
        <w:rPr>
          <w:b w:val="0"/>
          <w:i w:val="0"/>
        </w:rPr>
        <w:t>此前独立审计发现，某个自写实现把关联值 r 转为 −log(r)，当 r = 1 时得到零权边；使用特定稠密最短路接口时，零被当成无边，导致关联传播错误。三节点例 A→B = 1、B→C = 0.8，正确关联应为 1、1、0.8，旧实现可能给出 1、0、0。显式稀疏边表示可以避免这类歧义。</w:t>
      </w:r>
    </w:p>
    <w:p>
      <w:r>
        <w:rPr>
          <w:b w:val="0"/>
          <w:i w:val="0"/>
        </w:rPr>
        <w:t>但“发现 bug”不等于“它解释了最后所有成绩”。先前记录的实际轨迹回放中，部分排名改变，相关直接阈值保留集合却没有同步改变；某些进一步删除也已被实算拒绝。因此，不能把 Solo / Team 的最终机理大小差异全部归因于这一 bug。</w:t>
      </w:r>
    </w:p>
    <w:p>
      <w:pPr>
        <w:pStyle w:val="Heading2"/>
      </w:pPr>
      <w:r>
        <w:rPr>
          <w:b w:val="0"/>
          <w:i w:val="0"/>
        </w:rPr>
        <w:t>9.2 工具请求被通知与账本操作阻塞</w:t>
      </w:r>
    </w:p>
    <w:p>
      <w:r>
        <w:rPr>
          <w:b w:val="0"/>
          <w:i w:val="0"/>
        </w:rPr>
        <w:t>历史实现曾对大量普通流式通知也重复执行预算 / 契约检查和父子账本事务，读取还申请写锁。结果可能是模型已经提出动作，但工具很久才开始执行；心跳仍更新，看起来“活着”。</w:t>
      </w:r>
    </w:p>
    <w:p>
      <w:r>
        <w:rPr>
          <w:b w:val="0"/>
          <w:i w:val="0"/>
        </w:rPr>
        <w:t>这属于调度 / 数据访问设计缺陷，不是模型持续思考了几十分钟。后续修复方向是通知快速消费、按时间节流心跳，在真正付费操作、科学提交和状态变化处严格记账。精确到每一分钟的数据库、通知队列和文件系统占比没有完成测量，不能凭估计写入速度结论。</w:t>
      </w:r>
    </w:p>
    <w:p>
      <w:pPr>
        <w:pStyle w:val="Heading2"/>
      </w:pPr>
      <w:r>
        <w:rPr>
          <w:b w:val="0"/>
          <w:i w:val="0"/>
        </w:rPr>
        <w:t>9.3 本轮遇到的 Ceph 阻塞是另一件事</w:t>
      </w:r>
    </w:p>
    <w:p>
      <w:r>
        <w:rPr>
          <w:b w:val="0"/>
          <w:i w:val="0"/>
        </w:rPr>
        <w:t>报告编写时，项目目录读操作超时，两条未确认完成的 DeepSeek 主进程等待 Ceph 元数据。远端已有的终点文件仍能通过 SSH 读取，所以本报告取回远端证据并在本地非 Ceph 目录生成。</w:t>
      </w:r>
    </w:p>
    <w:p>
      <w:r>
        <w:rPr>
          <w:b w:val="0"/>
          <w:i w:val="0"/>
        </w:rPr>
        <w:t>本轮没有取消、重启或修改这些研究轨迹。没有重新将报告写回受阻塞的 PROJECT_STATUS.md / DECISION_LOG.md；待同步的状态说明单独保存。此故障不应归入 Agent 的科学决策失败，也不能被报告的成功生成掩盖。</w:t>
      </w:r>
    </w:p>
    <w:p>
      <w:pPr>
        <w:pStyle w:val="Heading2"/>
      </w:pPr>
      <w:r>
        <w:rPr>
          <w:b w:val="0"/>
          <w:i w:val="0"/>
        </w:rPr>
        <w:t>9.4 复现记录应该保留什么</w:t>
      </w:r>
    </w:p>
    <w:p>
      <w:r>
        <w:rPr>
          <w:b w:val="0"/>
          <w:i w:val="0"/>
        </w:rPr>
        <w:t>对每次行动，理想的可复盘记录应是：当时可见状态 → 公开理由 / 假设 → 查询关键词或工具参数 → 实际返回 → 提取出的关键知识 → 下一动作 → 验证与未决问题。只保存最终总结或源码不足以复盘。</w:t>
      </w:r>
    </w:p>
    <w:p>
      <w:r>
        <w:rPr>
          <w:b w:val="0"/>
          <w:i w:val="0"/>
        </w:rPr>
        <w:t>当前已有 transcript / 终点结果等证据路径，但不能声称捕获了模型服务的隐藏提示或私有思维链。本报告不补造缺失 I/O，不把人工事后解释包装成 Agent 当时的思考。</w:t>
      </w:r>
    </w:p>
    <w:p>
      <w:pPr>
        <w:pStyle w:val="Heading1"/>
      </w:pPr>
      <w:r>
        <w:rPr>
          <w:b w:val="0"/>
          <w:i w:val="0"/>
        </w:rPr>
        <w:t>10. 成本与效率：目前能核实到什么程度</w:t>
      </w:r>
    </w:p>
    <w:p>
      <w:r>
        <w:rPr>
          <w:b w:val="0"/>
          <w:i w:val="0"/>
        </w:rPr>
        <w:t>下表来自本轮只读查询 Slurm 的分配记录，核时 = 分配核数 × 作业墙钟时间。它是</w:t>
      </w:r>
      <w:r>
        <w:rPr>
          <w:b/>
          <w:i w:val="0"/>
        </w:rPr>
        <w:t>独立终点评测的节点占用</w:t>
      </w:r>
      <w:r>
        <w:rPr>
          <w:b w:val="0"/>
          <w:i w:val="0"/>
        </w:rPr>
        <w:t>，不是 Agent 搜索成本，也不是实际进程 CPU。全部对应 64 核分配。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466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实验组</w:t>
            </w:r>
          </w:p>
        </w:tc>
        <w:tc>
          <w:tcPr>
            <w:tcW w:type="dxa" w:w="2466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Job</w:t>
            </w:r>
          </w:p>
        </w:tc>
        <w:tc>
          <w:tcPr>
            <w:tcW w:type="dxa" w:w="2466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节点墙钟分钟</w:t>
            </w:r>
          </w:p>
        </w:tc>
        <w:tc>
          <w:tcPr>
            <w:tcW w:type="dxa" w:w="2466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分配核时（独立评测）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GPT 普通 Solo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7950591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17.55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18.72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GPT 普通 Team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7950590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7.80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8.32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GPT 专家 Solo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7952916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26.07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27.80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GPT 专家 Team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7952114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18.65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19.89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Kimi 普通 Solo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7955465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27.90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29.76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Kimi 普通 Team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7954669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19.75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21.07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Kimi 专家 Solo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7954173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20.55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21.92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Kimi 专家 Team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7953925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25.27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26.95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DeepSeek 普通 Team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7958655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25.32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27.00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DeepSeek 专家 Solo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7958608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29.73</w:t>
            </w:r>
          </w:p>
        </w:tc>
        <w:tc>
          <w:tcPr>
            <w:tcW w:type="dxa" w:w="2466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31.72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GPT 普通版的表中作业是修复后的候选评测；初始失败评测与父机理计算也实际消耗过资源，不能把上表当完整成本总账。其他重试、本地后处理、模型费用、搜索作业、排队和会话停顿也没有全部纳入此表。</w:t>
      </w:r>
    </w:p>
    <w:p>
      <w:r>
        <w:rPr>
          <w:b w:val="0"/>
          <w:i w:val="0"/>
        </w:rPr>
        <w:t>因此，当前可以比较候选科学表现，</w:t>
      </w:r>
      <w:r>
        <w:rPr>
          <w:b/>
          <w:i w:val="0"/>
        </w:rPr>
        <w:t>不能严谨地给出“GPT 比 DeepSeek 快多少倍”“Team 更省多少钱”</w:t>
      </w:r>
      <w:r>
        <w:rPr>
          <w:b w:val="0"/>
          <w:i w:val="0"/>
        </w:rPr>
        <w:t>。要回答效率问题，需要从权威账本重建：搜索计算 / 独立评测 / 模型 token 或订阅估算 / 基础设施故障 / 排队 / 真正决策时间。</w:t>
      </w:r>
    </w:p>
    <w:p>
      <w:pPr>
        <w:pStyle w:val="Heading1"/>
      </w:pPr>
      <w:r>
        <w:rPr>
          <w:b w:val="0"/>
          <w:i w:val="0"/>
        </w:rPr>
        <w:t>11. 和更早的人类基线、评分提案有什么关系</w:t>
      </w:r>
    </w:p>
    <w:p>
      <w:pPr>
        <w:pStyle w:val="Heading2"/>
      </w:pPr>
      <w:r>
        <w:rPr>
          <w:b w:val="0"/>
          <w:i w:val="0"/>
        </w:rPr>
        <w:t>11.1 Wang 56 / 428 的历史对照</w:t>
      </w:r>
    </w:p>
    <w:p>
      <w:r>
        <w:rPr>
          <w:b w:val="0"/>
          <w:i w:val="0"/>
        </w:rPr>
        <w:t>项目更早曾将原生 Astra 的 51 / 49 / 46 物种候选，与文献 Wang 56 物种 / 428 反应机理对齐。这不是当前 12 组提示词 / Team 实验，不能直接并入本报告的统一候选榜单。</w:t>
      </w:r>
    </w:p>
    <w:p>
      <w:r>
        <w:rPr>
          <w:b w:val="0"/>
          <w:i w:val="0"/>
        </w:rPr>
        <w:t>此前记录过一个重要现象：在旧的共同成功开发子集上，51 物种候选明显优于 Wang；到共同成功历史回查子集，排序反转。历史摘要记录为：开发 486 点，Wang E ≈ 6.3305、51 物种 E ≈ 2.8132；回查 118 点，Wang ≈ 3.2901、51 物种 ≈ 3.8811。</w:t>
      </w:r>
      <w:r>
        <w:rPr>
          <w:b/>
          <w:i w:val="0"/>
        </w:rPr>
        <w:t>这段是历史记录摘要，本轮因存储阻塞未重取旧原始文件，不作为新增核实结果，也不与当前 610 点 E 直接比较。</w:t>
      </w:r>
    </w:p>
    <w:p>
      <w:r>
        <w:rPr>
          <w:b w:val="0"/>
          <w:i w:val="0"/>
        </w:rPr>
        <w:t>当时“按回查的燃料×观测比例重加权，开发优势几乎消失”的含义是：保持每个组内部的开发误差不变，只把各组的权重改成回查分布，查看总分是否改变。它提示领域组成可能解释一部分排名变化；不等于改了原始实验值，也不独自证明过拟合或某种模型因果缺陷。重加权不能创造开发中没有的组或未测反应区域。</w:t>
      </w:r>
    </w:p>
    <w:p>
      <w:r>
        <w:rPr>
          <w:b w:val="0"/>
          <w:i w:val="0"/>
        </w:rPr>
        <w:t>若要把“超过人类简化机理”作为当前论文主结论，必须重新锁定同一任务域、观测算子、候选版本与完整评分，并核清该文献机理原本为哪些燃料和应用设计。不能用广域任务处罚窄域文献机理后直接宣称人类方法落后。</w:t>
      </w:r>
    </w:p>
    <w:p>
      <w:pPr>
        <w:pStyle w:val="Heading2"/>
      </w:pPr>
      <w:r>
        <w:rPr>
          <w:b w:val="0"/>
          <w:i w:val="0"/>
        </w:rPr>
        <w:t>11.2 Rubric 与定量 grader</w:t>
      </w:r>
    </w:p>
    <w:p>
      <w:r>
        <w:rPr>
          <w:b w:val="0"/>
          <w:i w:val="0"/>
        </w:rPr>
        <w:t>已有辅助科研评审设计包括 Taste、Methodology、Novelty、Solid、Robust，以及 Agent 决策质量，建议按 0–4 / NA 给出基于证据的评价。它应读真实端点结果与过程证据，而非只读 Agent 自己的报告。</w:t>
      </w:r>
    </w:p>
    <w:p>
      <w:r>
        <w:rPr>
          <w:b w:val="0"/>
          <w:i w:val="0"/>
        </w:rPr>
        <w:t>但本轮未核实完整的既有 rubric 评分产物，也没有新增付费 LLM-as-judge 调用，因此这里不编造六维分数；“本轮没有核实”不等于断言之前从未执行评审。Rubric 是探索性辅助，不替代统一误差、压缩率和覆盖率的客观结果。</w:t>
      </w:r>
    </w:p>
    <w:p>
      <w:pPr>
        <w:pStyle w:val="Heading1"/>
      </w:pPr>
      <w:r>
        <w:rPr>
          <w:b w:val="0"/>
          <w:i w:val="0"/>
        </w:rPr>
        <w:t>12. 目前哪些结论可写，哪些不能写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命题</w:t>
            </w:r>
          </w:p>
        </w:tc>
        <w:tc>
          <w:tcPr>
            <w:tcW w:type="dxa" w:w="3288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当前证据判断</w:t>
            </w:r>
          </w:p>
        </w:tc>
        <w:tc>
          <w:tcPr>
            <w:tcW w:type="dxa" w:w="3288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Agent 能自主产生有用的 USC-II 简化候选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有终点实算支持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限于本任务与已观察轨迹，不代表普遍成功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已得到完整 610 覆盖、误差略优于父机理的压缩机理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有支持：GPT 87/513、DeepSeek 89/671 与 93/714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是当前均值结果，缺少重复和显著性分析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大幅物种压缩常伴随覆盖或误差损失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本批候选存在明确实例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不是对所有方法的理论下界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Team 一定优于 Solo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不支持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GPT 与 Kimi 的方向不同，且 GPT 是混合模型团队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专家提示一定提高结果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不支持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Kimi Team 有正例，GPT 没有统一增益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更大量的自验证等于更充分的跨工况覆盖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不支持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多个候选遗漏了固定池输入域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已证明 RSI / memory / skill 进化有效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尚不支持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缺少明确版本干预、后续验证与配对对照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已超过人类最优简化方法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尚不支持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旧 Wang 对照有任务域和分布边界，未纳入当前统一比较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在 PDE 上有证据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有一维 LFS 证据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不等于二维 / 三维反应流、旋流或 soot 证据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可以评出模型 / Harness 的普遍优劣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不支持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模型与 Harness 混淆、单次轨迹、成本与故障未完整控制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上述“有支持”均指内部工作稿可描述的观察，不代表已经通过项目审查晋升为论文主张。主要论文结论仍需专家 review。</w:t>
      </w:r>
    </w:p>
    <w:p>
      <w:pPr>
        <w:pStyle w:val="Heading1"/>
      </w:pPr>
      <w:r>
        <w:rPr>
          <w:b w:val="0"/>
          <w:i w:val="0"/>
        </w:rPr>
        <w:t>13. 当前最值得写成论文的问题</w:t>
      </w:r>
    </w:p>
    <w:p>
      <w:r>
        <w:rPr>
          <w:b w:val="0"/>
          <w:i w:val="0"/>
        </w:rPr>
        <w:t>本轮可以围绕一个收敛的实证问题组织论文：</w:t>
      </w:r>
    </w:p>
    <w:p>
      <w:r>
        <w:rPr>
          <w:b/>
          <w:i w:val="0"/>
        </w:rPr>
        <w:t>自主科学 Agent 能否在自行设计验证数据的情况下，实现跨工况可靠的化学机理压缩？其局部成功为什么不能自动转化为广域可靠性？</w:t>
      </w:r>
    </w:p>
    <w:p>
      <w:r>
        <w:rPr>
          <w:b w:val="0"/>
          <w:i w:val="0"/>
        </w:rPr>
        <w:t>潜在结构如下：</w:t>
      </w:r>
    </w:p>
    <w:p>
      <w:pPr>
        <w:pStyle w:val="ListNumber"/>
      </w:pPr>
      <w:r>
        <w:rPr>
          <w:b w:val="0"/>
          <w:i w:val="0"/>
        </w:rPr>
        <w:t>问题与价值：宏观反应动力学的多目标压缩，难点不是只写一个优化器，而是定义和维护证据覆盖。</w:t>
      </w:r>
    </w:p>
    <w:p>
      <w:pPr>
        <w:pStyle w:val="ListNumber"/>
      </w:pPr>
      <w:r>
        <w:rPr>
          <w:b w:val="0"/>
          <w:i w:val="0"/>
        </w:rPr>
        <w:t>环境与任务：父机理、公开信息获取、Agent 自建验证、统一独立评测；区分搜索与终点核时。</w:t>
      </w:r>
    </w:p>
    <w:p>
      <w:pPr>
        <w:pStyle w:val="ListNumber"/>
      </w:pPr>
      <w:r>
        <w:rPr>
          <w:b w:val="0"/>
          <w:i w:val="0"/>
        </w:rPr>
        <w:t>对照：三种模型 / Harness 组合，普通 / 专家提示，Solo / Team；清楚承认探索性设计的混淆因素。</w:t>
      </w:r>
    </w:p>
    <w:p>
      <w:pPr>
        <w:pStyle w:val="ListNumber"/>
      </w:pPr>
      <w:r>
        <w:rPr>
          <w:b w:val="0"/>
          <w:i w:val="0"/>
        </w:rPr>
        <w:t>结果：完整报告候选复杂度、误差、覆盖和失败；以分组热图解释均值，而不是只展示一个最优点。</w:t>
      </w:r>
    </w:p>
    <w:p>
      <w:pPr>
        <w:pStyle w:val="ListNumber"/>
      </w:pPr>
      <w:r>
        <w:rPr>
          <w:b w:val="0"/>
          <w:i w:val="0"/>
        </w:rPr>
        <w:t>过程分析：任务域替换、数量替代覆盖、检索不落地、自验证共同盲区、停止判断。</w:t>
      </w:r>
    </w:p>
    <w:p>
      <w:pPr>
        <w:pStyle w:val="ListNumber"/>
      </w:pPr>
      <w:r>
        <w:rPr>
          <w:b w:val="0"/>
          <w:i w:val="0"/>
        </w:rPr>
        <w:t>局限与下一步：文献观测算子复核、重复轨迹、成熟底座上的覆盖 / 记忆策略干预，以及真正的 RSI 后续阶段检验。</w:t>
      </w:r>
    </w:p>
    <w:p>
      <w:r>
        <w:rPr>
          <w:b w:val="0"/>
          <w:i w:val="0"/>
        </w:rPr>
        <w:t>这份材料更接近“能力与评价边界”的实证工作稿。把它提升为 RSI 算法论文，还需要独立的算法干预与因果证据，不能仅改标题。</w:t>
      </w:r>
    </w:p>
    <w:p>
      <w:pPr>
        <w:pStyle w:val="Heading1"/>
      </w:pPr>
      <w:r>
        <w:rPr>
          <w:b w:val="0"/>
          <w:i w:val="0"/>
        </w:rPr>
        <w:t>14. 下一步主线、审查点与数据使用说明</w:t>
      </w:r>
    </w:p>
    <w:p>
      <w:pPr>
        <w:pStyle w:val="Heading2"/>
      </w:pPr>
      <w:r>
        <w:rPr>
          <w:b w:val="0"/>
          <w:i w:val="0"/>
        </w:rPr>
        <w:t>14.1 本轮不扩展出题、不启动新实验</w:t>
      </w:r>
    </w:p>
    <w:p>
      <w:r>
        <w:rPr>
          <w:b w:val="0"/>
          <w:i w:val="0"/>
        </w:rPr>
        <w:t>用户已暂停出题。本次产物只整理理论、实验和证据，不生成新的合成训练集，不改变评分，不重新开放历史回查反馈，也不向外部人员或飞书空间自动发布。</w:t>
      </w:r>
    </w:p>
    <w:p>
      <w:pPr>
        <w:pStyle w:val="Heading2"/>
      </w:pPr>
      <w:r>
        <w:rPr>
          <w:b w:val="0"/>
          <w:i w:val="0"/>
        </w:rPr>
        <w:t>14.2 按优先级收尾</w:t>
      </w:r>
    </w:p>
    <w:p>
      <w:pPr>
        <w:pStyle w:val="ListNumber"/>
      </w:pPr>
      <w:r>
        <w:rPr>
          <w:b w:val="0"/>
          <w:i w:val="0"/>
        </w:rPr>
        <w:t>文件系统恢复后，同步本报告并核清剩余两条 DeepSeek 的终止状态、完整成本与关键 transcript；保留故障和恢复版本，不能抹掉失败记录。</w:t>
      </w:r>
    </w:p>
    <w:p>
      <w:pPr>
        <w:pStyle w:val="ListNumber"/>
      </w:pPr>
      <w:r>
        <w:rPr>
          <w:b w:val="0"/>
          <w:i w:val="0"/>
        </w:rPr>
        <w:t>补齐当前模型身份 / 任务快照与最终候选之间的索引；把已知的过程审计转成可逐条定位的中文专家复盘。</w:t>
      </w:r>
    </w:p>
    <w:p>
      <w:pPr>
        <w:pStyle w:val="ListNumber"/>
      </w:pPr>
      <w:r>
        <w:rPr>
          <w:b w:val="0"/>
          <w:i w:val="0"/>
        </w:rPr>
        <w:t>完成 benchmark 中观测定义、实验批次和不确定度语义审计。若要改变冻结评分规则，先记录理由并提交专家审查，不能依据成绩删点。</w:t>
      </w:r>
    </w:p>
    <w:p>
      <w:pPr>
        <w:pStyle w:val="ListNumber"/>
      </w:pPr>
      <w:r>
        <w:rPr>
          <w:b w:val="0"/>
          <w:i w:val="0"/>
        </w:rPr>
        <w:t>若继续做算法创新，优先检验“覆盖驱动的验证与停止”或“可验证的程序记忆”中的一个变量；保持模型、任务和评测一致，做配对重复。此处是建议，不是本轮新授权运行。</w:t>
      </w:r>
    </w:p>
    <w:p>
      <w:pPr>
        <w:pStyle w:val="Heading2"/>
      </w:pPr>
      <w:r>
        <w:rPr>
          <w:b w:val="0"/>
          <w:i w:val="0"/>
        </w:rPr>
        <w:t>14.3 大图景位置</w:t>
      </w:r>
    </w:p>
    <w:p>
      <w:r>
        <w:rPr>
          <w:b w:val="0"/>
          <w:i w:val="0"/>
        </w:rPr>
        <w:t>长期路线为：living mechanism 问题定义 → benchmark → Agent / RSI 算法证据 → 规模化 PDE → 少量 3D 迁移 → SootGEN / 专家合作验证 → 投稿。</w:t>
      </w:r>
    </w:p>
    <w:p>
      <w:r>
        <w:rPr>
          <w:b w:val="0"/>
          <w:i w:val="0"/>
        </w:rPr>
        <w:t xml:space="preserve">当前处于 </w:t>
      </w:r>
      <w:r>
        <w:rPr>
          <w:b/>
          <w:i w:val="0"/>
        </w:rPr>
        <w:t>benchmark 与成熟 Harness 强基线的实证整理阶段</w:t>
      </w:r>
      <w:r>
        <w:rPr>
          <w:b w:val="0"/>
          <w:i w:val="0"/>
        </w:rPr>
        <w:t>，已经有一维 PDE 终点评测，尚未进入可宣称 RSI 成功或多维反应流泛化的阶段。当前材料的价值，是把“系统能跑”“候选更小”“科学可靠”“策略进化”拆开，避免以后用工程成功代替科学结论。</w:t>
      </w:r>
    </w:p>
    <w:p>
      <w:pPr>
        <w:pStyle w:val="Heading2"/>
      </w:pPr>
      <w:r>
        <w:rPr>
          <w:b w:val="0"/>
          <w:i w:val="0"/>
        </w:rPr>
        <w:t>14.4 证据与文件说明</w:t>
      </w:r>
    </w:p>
    <w:p>
      <w:pPr>
        <w:pStyle w:val="ListBullet"/>
      </w:pPr>
      <w:r>
        <w:rPr>
          <w:b w:val="0"/>
          <w:i w:val="0"/>
        </w:rPr>
        <w:t>报告正文、表格和图均可导入 / 复制到飞书；未声称已经创建在线飞书文档。</w:t>
      </w:r>
    </w:p>
    <w:p>
      <w:pPr>
        <w:pStyle w:val="ListBullet"/>
      </w:pPr>
      <w:r>
        <w:rPr>
          <w:b w:val="0"/>
          <w:i w:val="0"/>
        </w:rPr>
        <w:t>candidate_results.csv</w:t>
      </w:r>
      <w:r>
        <w:rPr>
          <w:b w:val="0"/>
          <w:i w:val="0"/>
        </w:rPr>
        <w:t>：30 个候选的复杂度、覆盖、误差、分位数和来源。</w:t>
      </w:r>
    </w:p>
    <w:p>
      <w:pPr>
        <w:pStyle w:val="ListBullet"/>
      </w:pPr>
      <w:r>
        <w:rPr>
          <w:b w:val="0"/>
          <w:i w:val="0"/>
        </w:rPr>
        <w:t>case_results.csv</w:t>
      </w:r>
      <w:r>
        <w:rPr>
          <w:b w:val="0"/>
          <w:i w:val="0"/>
        </w:rPr>
        <w:t>：18,300 条候选×工况结果。失败保留状态，不补造误差。</w:t>
      </w:r>
    </w:p>
    <w:p>
      <w:pPr>
        <w:pStyle w:val="ListBullet"/>
      </w:pPr>
      <w:r>
        <w:rPr>
          <w:b w:val="0"/>
          <w:i w:val="0"/>
        </w:rPr>
        <w:t>fuel_observable_results.csv</w:t>
      </w:r>
      <w:r>
        <w:rPr>
          <w:b w:val="0"/>
          <w:i w:val="0"/>
        </w:rPr>
        <w:t>：燃料×观测分组误差与覆盖。</w:t>
      </w:r>
    </w:p>
    <w:p>
      <w:pPr>
        <w:pStyle w:val="ListBullet"/>
      </w:pPr>
      <w:r>
        <w:rPr>
          <w:b w:val="0"/>
          <w:i w:val="0"/>
        </w:rPr>
        <w:t>results.json</w:t>
      </w:r>
      <w:r>
        <w:rPr>
          <w:b w:val="0"/>
          <w:i w:val="0"/>
        </w:rPr>
        <w:t>：机器可读汇总、验证记录、运行归属和原始证据路径。</w:t>
      </w:r>
    </w:p>
    <w:p>
      <w:pPr>
        <w:pStyle w:val="ListBullet"/>
      </w:pPr>
      <w:r>
        <w:rPr>
          <w:b w:val="0"/>
          <w:i w:val="0"/>
        </w:rPr>
        <w:t>evidence/</w:t>
      </w:r>
      <w:r>
        <w:rPr>
          <w:b w:val="0"/>
          <w:i w:val="0"/>
        </w:rPr>
        <w:t>：从远端终点评测读取的 JSON 证据快照，包括保留的旧接入失败版本；不是完整 Agent transcript。</w:t>
      </w:r>
    </w:p>
    <w:p>
      <w:pPr>
        <w:pStyle w:val="ListBullet"/>
      </w:pPr>
      <w:r>
        <w:rPr>
          <w:b w:val="0"/>
          <w:i w:val="0"/>
        </w:rPr>
        <w:t>figures/</w:t>
      </w:r>
      <w:r>
        <w:rPr>
          <w:b w:val="0"/>
          <w:i w:val="0"/>
        </w:rPr>
        <w:t>：可直接放入文档的四幅静态图。</w:t>
      </w:r>
    </w:p>
    <w:p>
      <w:pPr>
        <w:pStyle w:val="ListBullet"/>
      </w:pPr>
      <w:r>
        <w:rPr>
          <w:b w:val="0"/>
          <w:i w:val="0"/>
        </w:rPr>
        <w:t>PENDING_PROJECT_UPDATES.md</w:t>
      </w:r>
      <w:r>
        <w:rPr>
          <w:b w:val="0"/>
          <w:i w:val="0"/>
        </w:rPr>
        <w:t>：Ceph 恢复后应同步的状态与决策记录，本轮未假装已经写回项目。</w:t>
      </w:r>
    </w:p>
    <w:p>
      <w:r>
        <w:rPr>
          <w:b w:val="0"/>
          <w:i w:val="0"/>
        </w:rPr>
        <w:t>为避免阅读正文被路径打断，完整来源映射与运行 ID 在附录及 JSON 中提供。证据快照是读取后格式化保存的 JSON，保留语义与字段；不是声称远端文件逐字节原样复制。附带校验值用于记录本次产物，不代表证明历史从未被修改。</w:t>
      </w:r>
    </w:p>
    <w:p>
      <w:pPr>
        <w:pStyle w:val="Heading1"/>
      </w:pPr>
      <w:r>
        <w:rPr>
          <w:b w:val="0"/>
          <w:i w:val="0"/>
        </w:rPr>
        <w:t>附录 A：固定池燃料分布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燃料标签</w:t>
            </w:r>
          </w:p>
        </w:tc>
        <w:tc>
          <w:tcPr>
            <w:tcW w:type="dxa" w:w="4932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工况数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c2h6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97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c2h4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71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c3h8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67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c3h6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53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ch4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48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ic4h8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46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c4h6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45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pc3h4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26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c4h81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24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c2h2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h2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ch3oh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ac3h4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ch3cho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c4h10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h2plusco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c4h82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ic4h10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4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b w:val="0"/>
          <w:i w:val="0"/>
        </w:rPr>
        <w:t>附录 B：运行与端点评测来源映射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实验组</w:t>
            </w:r>
          </w:p>
        </w:tc>
        <w:tc>
          <w:tcPr>
            <w:tcW w:type="dxa" w:w="3288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运行目录</w:t>
            </w:r>
          </w:p>
        </w:tc>
        <w:tc>
          <w:tcPr>
            <w:tcW w:type="dxa" w:w="3288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远端评测目录 / Job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GPT 普通 Solo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solo-20260915T131056.265011Z-108d5c07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cfx_astra_3a9fcc9a572e45bfb6a6fcb6_endpoint_bulk_v1 / 7950591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GPT 普通 Team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team-20260915T131059.107037Z-e89a0b43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cfx_astra_ca02e2d6c3b1457f9b99bb1a_endpoint_bulk_v1 / 7950590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GPT 专家 Solo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expert-v2-solo-20260915T173616.942323Z-0bbd299d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cfx_astra_eaab23cebb934bb2ba9f69f0_endpoint / 7952916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GPT 专家 Team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expert-v2-team-20260915T173617.847670Z-2c1bfc9d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cfx_astra_61bc9612470e4d46ab08ef0e_endpoint / 7952114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Kimi 普通 Solo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baseline-v1-kimi-solo-20260916T010433.416187Z-99dd4120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cfx_astra_8975b1c396724bdfaca362a1_endpoint / 7955465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Kimi 普通 Team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baseline-v1-kimi-team-20260916T010434.254556Z-33182164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cfx_astra_12fe63bc0f88475da6b6dc79_endpoint / 7954669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Kimi 专家 Solo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expert-v2-kimi-solo-20260916T002108.637960Z-d26b7970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cfx_astra_240e744073cd4af98f8d729f_endpoint / 7954173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Kimi 专家 Team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expert-v2-kimi-team-20260916T002109.891728Z-d9881267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cfx_astra_8b7403c260e04d29bdda493a_endpoint / 7953925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DeepSeek 普通 Team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baseline-v1-deepseek-team-20260916T052223.858290Z-614995a1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cfx_astra_e598e3112e8446a08ba0586d_endpoint / 7958655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DeepSeek 专家 Solo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expert-v2-deepseek-solo-20260916T052223.859010Z-0831cedf</w:t>
            </w:r>
          </w:p>
        </w:tc>
        <w:tc>
          <w:tcPr>
            <w:tcW w:type="dxa" w:w="3288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cfx_astra_f61e625cdc7842b397ddfa9c_endpoint / 7958608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完整远端根目录为 </w:t>
      </w:r>
      <w:r>
        <w:rPr>
          <w:b w:val="0"/>
          <w:i w:val="0"/>
        </w:rPr>
        <w:t>/public3/home/sca2070/WORK/Caifeixue/AgenticRL_research_runs</w:t>
      </w:r>
      <w:r>
        <w:rPr>
          <w:b w:val="0"/>
          <w:i w:val="0"/>
        </w:rPr>
        <w:t xml:space="preserve">。目录中的 </w:t>
      </w:r>
      <w:r>
        <w:rPr>
          <w:b w:val="0"/>
          <w:i w:val="0"/>
        </w:rPr>
        <w:t>cfx_astra_</w:t>
      </w:r>
      <w:r>
        <w:rPr>
          <w:b w:val="0"/>
          <w:i w:val="0"/>
        </w:rPr>
        <w:t xml:space="preserve"> 是历史通用命名前缀，不能据此判断模型是 Astra；应依据对应轨迹与合同归属。</w:t>
      </w:r>
    </w:p>
    <w:p>
      <w:pPr>
        <w:pStyle w:val="Heading1"/>
      </w:pPr>
      <w:r>
        <w:rPr>
          <w:b w:val="0"/>
          <w:i w:val="0"/>
        </w:rPr>
        <w:t>附录 C：术语速查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术语</w:t>
            </w:r>
          </w:p>
        </w:tc>
        <w:tc>
          <w:tcPr>
            <w:tcW w:type="dxa" w:w="4932"/>
            <w:shd w:fill="E8F0F7"/>
          </w:tcPr>
          <w:p>
            <w:pPr>
              <w:spacing w:after="60" w:before="60" w:line="252" w:lineRule="auto"/>
              <w:wordWrap w:val="on"/>
            </w:pPr>
            <w:r>
              <w:rPr>
                <w:b/>
                <w:i w:val="0"/>
                <w:sz w:val="18"/>
              </w:rPr>
              <w:t>本报告中的含义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case / 工况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一个明确的输入、观测定义与实验目标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candidate / 候选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一个锁定的机理文件版本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candidate × case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一个机理在一个工况上的评测记录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solver invocation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一次实际求解，重试与时间窗口扩展可能增加调用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coverage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这里是成功求解比例，不是误差低于阈值的通过率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E / signed_sigma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按实验不确定度标准化的宏观误差，不是百分比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Harness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管理模型、工具、上下文、会话与执行的底座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skill / 程序记忆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可复用方法与其适用条件；存在文件不代表进化已有效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RSI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  <w:wordWrap w:val="on"/>
            </w:pPr>
            <w:r>
              <w:rPr>
                <w:b w:val="0"/>
                <w:i w:val="0"/>
                <w:sz w:val="18"/>
              </w:rPr>
              <w:t>后续可复用的研究策略 / 能力改进，而不只是当前候选变小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文档结束。本文所有新增数字分析均来自已完成评测文件的后处理；没有新增求解、模型评审或未声明的实验干预。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2026-09-16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Agentic Kinetics  /  研究滚动报告  /  内部工作稿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6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自主化学机理压缩：理论框架、实验结果与失败模式</dc:title>
  <dc:subject>USC-II / 610 cases / Solo–Team / ordinary–expert prompts</dc:subject>
  <dc:creator>AgenticRL 项目研究整理</dc:creator>
  <cp:keywords/>
  <dc:description>Internal evidence-backed working report. Not a pristine blind benchmark or an RSI causal proof.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