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1A67EF">
        <w:rPr>
          <w:rFonts w:eastAsia="黑体" w:hint="eastAsia"/>
          <w:sz w:val="24"/>
          <w:szCs w:val="24"/>
        </w:rPr>
        <w:t>摘要</w:t>
      </w:r>
      <w:r w:rsidRPr="002414B4">
        <w:rPr>
          <w:rFonts w:eastAsia="黑体" w:hint="eastAsia"/>
        </w:rPr>
        <w:t>：</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1A67EF">
        <w:rPr>
          <w:rFonts w:eastAsia="黑体" w:hint="eastAsia"/>
          <w:sz w:val="24"/>
          <w:szCs w:val="24"/>
        </w:rPr>
        <w:t>关键词</w:t>
      </w:r>
      <w:r w:rsidRPr="002414B4">
        <w:rPr>
          <w:rFonts w:eastAsia="黑体" w:hint="eastAsia"/>
        </w:rPr>
        <w:t>：</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w:t>
      </w:r>
      <w:proofErr w:type="gramStart"/>
      <w:r w:rsidRPr="002414B4">
        <w:t>的</w:t>
      </w:r>
      <w:proofErr w:type="gramEnd"/>
      <w:r w:rsidRPr="002414B4">
        <w:t>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w:t>
      </w:r>
      <w:proofErr w:type="gramStart"/>
      <w:r w:rsidR="00341AF8" w:rsidRPr="002414B4">
        <w:rPr>
          <w:rFonts w:hint="eastAsia"/>
        </w:rPr>
        <w:t>由</w:t>
      </w:r>
      <w:proofErr w:type="gramEnd"/>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8"/>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2817E4">
        <w:rPr>
          <w:rFonts w:hint="eastAsia"/>
        </w:rPr>
        <w:t>2</w:t>
      </w:r>
      <w:r w:rsidR="00D03F24">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w:t>
      </w:r>
      <w:proofErr w:type="gramStart"/>
      <w:r w:rsidRPr="002414B4">
        <w:t>类库层开发</w:t>
      </w:r>
      <w:proofErr w:type="gramEnd"/>
      <w:r w:rsidRPr="002414B4">
        <w:t>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w:t>
      </w:r>
      <w:proofErr w:type="gramStart"/>
      <w:r w:rsidR="009B406E" w:rsidRPr="002414B4">
        <w:rPr>
          <w:rFonts w:hint="eastAsia"/>
        </w:rPr>
        <w:t>类库层的</w:t>
      </w:r>
      <w:proofErr w:type="gramEnd"/>
      <w:r w:rsidR="009B406E" w:rsidRPr="002414B4">
        <w:rPr>
          <w:rFonts w:hint="eastAsia"/>
        </w:rPr>
        <w:t>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8"/>
        <w:ind w:firstLine="480"/>
      </w:pPr>
      <w:r w:rsidRPr="002414B4">
        <w:rPr>
          <w:noProof/>
        </w:rPr>
        <w:drawing>
          <wp:anchor distT="0" distB="0" distL="114300" distR="114300" simplePos="0" relativeHeight="251658240" behindDoc="0" locked="0" layoutInCell="1" allowOverlap="1" wp14:anchorId="3AA44B67" wp14:editId="4BED945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Pr="00D03F24" w:rsidRDefault="00D03F24" w:rsidP="00D03F24">
      <w:pPr>
        <w:pStyle w:val="af3"/>
      </w:pPr>
      <w:r>
        <w:t>图</w:t>
      </w:r>
      <w:r>
        <w:rPr>
          <w:rFonts w:hint="eastAsia"/>
        </w:rPr>
        <w:t>2.1</w:t>
      </w:r>
      <w:r w:rsidR="00C260D7">
        <w:t xml:space="preserve"> </w:t>
      </w:r>
      <w:r w:rsidR="003678B7">
        <w:t>Android</w:t>
      </w:r>
      <w:r w:rsidR="003678B7">
        <w:t>开发层次</w:t>
      </w:r>
      <w:r w:rsidR="00C260D7">
        <w:t>图</w:t>
      </w: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proofErr w:type="gramStart"/>
      <w:r>
        <w:t>隐</w:t>
      </w:r>
      <w:proofErr w:type="gramEnd"/>
      <w:r>
        <w:t>马尔科夫模型</w:t>
      </w:r>
      <w:r>
        <w:rPr>
          <w:rFonts w:hint="eastAsia"/>
        </w:rPr>
        <w:t>(</w:t>
      </w:r>
      <w:r>
        <w:t>HMM)</w:t>
      </w:r>
    </w:p>
    <w:p w:rsidR="0002158F" w:rsidRPr="002414B4" w:rsidRDefault="0002158F" w:rsidP="002414B4">
      <w:pPr>
        <w:pStyle w:val="a8"/>
        <w:ind w:firstLine="480"/>
      </w:pPr>
      <w:proofErr w:type="gramStart"/>
      <w:r w:rsidRPr="002414B4">
        <w:rPr>
          <w:rFonts w:hint="eastAsia"/>
        </w:rPr>
        <w:lastRenderedPageBreak/>
        <w:t>隐</w:t>
      </w:r>
      <w:proofErr w:type="gramEnd"/>
      <w:r w:rsidRPr="002414B4">
        <w:rPr>
          <w:rFonts w:hint="eastAsia"/>
        </w:rPr>
        <w:t>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w:t>
      </w:r>
      <w:proofErr w:type="gramStart"/>
      <w:r w:rsidRPr="002414B4">
        <w:rPr>
          <w:rFonts w:hint="eastAsia"/>
        </w:rPr>
        <w:t>来作</w:t>
      </w:r>
      <w:proofErr w:type="gramEnd"/>
      <w:r w:rsidRPr="002414B4">
        <w:rPr>
          <w:rFonts w:hint="eastAsia"/>
        </w:rPr>
        <w:t>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proofErr w:type="gramStart"/>
      <w:r w:rsidRPr="002414B4">
        <w:rPr>
          <w:rFonts w:hint="eastAsia"/>
        </w:rPr>
        <w:t>受状态</w:t>
      </w:r>
      <w:proofErr w:type="gramEnd"/>
      <w:r w:rsidRPr="002414B4">
        <w:rPr>
          <w:rFonts w:hint="eastAsia"/>
        </w:rPr>
        <w:t>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w:t>
      </w:r>
      <w:proofErr w:type="gramStart"/>
      <w:r w:rsidRPr="002414B4">
        <w:rPr>
          <w:rFonts w:hint="eastAsia"/>
        </w:rPr>
        <w:t>宅</w:t>
      </w:r>
      <w:proofErr w:type="gramEnd"/>
      <w:r w:rsidRPr="002414B4">
        <w:rPr>
          <w:rFonts w:hint="eastAsia"/>
        </w:rPr>
        <w:t>在家中，在晴天时喜欢出去踢球，那么当你得知这个人在某一天出去踢球</w:t>
      </w:r>
      <w:r w:rsidRPr="002414B4">
        <w:rPr>
          <w:rFonts w:hint="eastAsia"/>
        </w:rPr>
        <w:t>(</w:t>
      </w:r>
      <w:proofErr w:type="gramStart"/>
      <w:r w:rsidRPr="002414B4">
        <w:t>或</w:t>
      </w:r>
      <w:r w:rsidRPr="002414B4">
        <w:rPr>
          <w:rFonts w:hint="eastAsia"/>
        </w:rPr>
        <w:t>宅在家</w:t>
      </w:r>
      <w:proofErr w:type="gramEnd"/>
      <w:r w:rsidRPr="002414B4">
        <w:rPr>
          <w:rFonts w:hint="eastAsia"/>
        </w:rPr>
        <w:t>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proofErr w:type="gramStart"/>
      <w:r w:rsidR="00A45022" w:rsidRPr="002414B4">
        <w:rPr>
          <w:rFonts w:hint="eastAsia"/>
        </w:rPr>
        <w:t>隐</w:t>
      </w:r>
      <w:proofErr w:type="gramEnd"/>
      <w:r w:rsidR="00A45022" w:rsidRPr="002414B4">
        <w:rPr>
          <w:rFonts w:hint="eastAsia"/>
        </w:rPr>
        <w:t>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8"/>
        <w:ind w:firstLine="480"/>
      </w:pPr>
      <w:r w:rsidRPr="002414B4">
        <w:t>在语音识别领域，</w:t>
      </w:r>
      <w:r w:rsidR="00486FD3">
        <w:t>最常用到的两个模型分别是高斯混合模型和隐马尔科夫模型。高斯混合模型常用于文本无关的语音识别，而隐马尔科夫模型常用于文本相关的语音识别。</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w:t>
      </w:r>
      <w:r w:rsidR="00486FD3">
        <w:rPr>
          <w:rFonts w:hint="eastAsia"/>
        </w:rPr>
        <w:t>文本相关</w:t>
      </w:r>
      <w:r w:rsidR="001345ED" w:rsidRPr="002414B4">
        <w:rPr>
          <w:rFonts w:hint="eastAsia"/>
        </w:rPr>
        <w:t>语音识别领域使用</w:t>
      </w:r>
      <w:proofErr w:type="gramStart"/>
      <w:r w:rsidR="001345ED" w:rsidRPr="002414B4">
        <w:rPr>
          <w:rFonts w:hint="eastAsia"/>
        </w:rPr>
        <w:t>隐</w:t>
      </w:r>
      <w:proofErr w:type="gramEnd"/>
      <w:r w:rsidR="001345ED" w:rsidRPr="002414B4">
        <w:rPr>
          <w:rFonts w:hint="eastAsia"/>
        </w:rPr>
        <w:t>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8"/>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8"/>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D03F24">
        <w:t>.2</w:t>
      </w:r>
      <w:r w:rsidR="005B4673" w:rsidRPr="002414B4">
        <w:rPr>
          <w:rFonts w:hint="eastAsia"/>
        </w:rPr>
        <w:t>所示</w:t>
      </w:r>
      <w:r w:rsidRPr="002414B4">
        <w:rPr>
          <w:rFonts w:hint="eastAsia"/>
        </w:rPr>
        <w:t>：</w:t>
      </w:r>
    </w:p>
    <w:p w:rsidR="009C44C4" w:rsidRDefault="009C44C4" w:rsidP="003678B7">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0C01C6" w:rsidRPr="002414B4"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9C44C4" w:rsidRDefault="000C01C6" w:rsidP="00C37944">
      <w:pPr>
        <w:pStyle w:val="a8"/>
        <w:ind w:left="780" w:firstLine="480"/>
      </w:pPr>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w:r w:rsidR="004D20F5">
        <w:rPr>
          <w:rFonts w:hint="eastAsia"/>
        </w:rPr>
        <w:t>——</w:t>
      </w:r>
      <w:r w:rsidR="00C260D7">
        <w:t>公式</w:t>
      </w:r>
      <w:r w:rsidR="00C260D7">
        <w:t>2-1</w:t>
      </w:r>
    </w:p>
    <w:p w:rsidR="000C01C6" w:rsidRPr="002414B4"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p w:rsidR="00D617D8" w:rsidRPr="002414B4" w:rsidRDefault="00D617D8" w:rsidP="00C37944">
      <w:pPr>
        <w:pStyle w:val="a8"/>
        <w:ind w:left="780" w:firstLine="480"/>
      </w:pPr>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w:r w:rsidR="004D20F5">
        <w:t>——</w:t>
      </w:r>
      <w:r w:rsidR="00C260D7">
        <w:t>公式</w:t>
      </w:r>
      <w:r w:rsidR="00AB7941">
        <w:rPr>
          <w:rFonts w:hint="eastAsia"/>
        </w:rPr>
        <w:t xml:space="preserve"> 2-2</w:t>
      </w:r>
    </w:p>
    <w:p w:rsidR="00D617D8" w:rsidRPr="002414B4" w:rsidRDefault="004801E9" w:rsidP="00C37944">
      <w:pPr>
        <w:pStyle w:val="a8"/>
        <w:ind w:left="780"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2A6A3D" w:rsidP="009C44C4">
      <w:pPr>
        <w:pStyle w:val="1"/>
      </w:pPr>
      <w:r>
        <w:rPr>
          <w:noProof/>
        </w:rPr>
        <w:drawing>
          <wp:anchor distT="0" distB="0" distL="114300" distR="114300" simplePos="0" relativeHeight="251693056" behindDoc="0" locked="0" layoutInCell="1" allowOverlap="1" wp14:anchorId="30573843" wp14:editId="1D163BA8">
            <wp:simplePos x="0" y="0"/>
            <wp:positionH relativeFrom="margin">
              <wp:align>center</wp:align>
            </wp:positionH>
            <wp:positionV relativeFrom="paragraph">
              <wp:posOffset>1131198</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D03F24" w:rsidRDefault="00D617D8" w:rsidP="00C37944">
      <w:pPr>
        <w:pStyle w:val="a8"/>
        <w:ind w:left="780" w:firstLine="480"/>
      </w:pPr>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w:r w:rsidR="004D20F5">
        <w:rPr>
          <w:rFonts w:hint="eastAsia"/>
        </w:rPr>
        <w:t>——</w:t>
      </w:r>
      <w:r w:rsidR="00AB7941">
        <w:rPr>
          <w:rFonts w:hint="eastAsia"/>
        </w:rPr>
        <w:t>公式</w:t>
      </w:r>
      <w:r w:rsidR="00AB7941">
        <w:rPr>
          <w:rFonts w:hint="eastAsia"/>
        </w:rPr>
        <w:t>2-3</w:t>
      </w:r>
    </w:p>
    <w:p w:rsidR="00757A4B" w:rsidRPr="002414B4" w:rsidRDefault="00D03F24" w:rsidP="00D03F24">
      <w:pPr>
        <w:pStyle w:val="af3"/>
      </w:pPr>
      <w:r>
        <w:t>图</w:t>
      </w:r>
      <w:r>
        <w:rPr>
          <w:rFonts w:hint="eastAsia"/>
        </w:rPr>
        <w:t>2.2</w:t>
      </w:r>
      <w:r w:rsidR="00C260D7">
        <w:t xml:space="preserve"> </w:t>
      </w:r>
      <w:r w:rsidR="00AB7941" w:rsidRPr="002414B4">
        <w:rPr>
          <w:rFonts w:hint="eastAsia"/>
        </w:rPr>
        <w:t xml:space="preserve">Mel </w:t>
      </w:r>
      <w:r w:rsidR="00AB7941" w:rsidRPr="002414B4">
        <w:rPr>
          <w:rFonts w:hint="eastAsia"/>
        </w:rPr>
        <w:t>频率倒谱系数提取过程</w:t>
      </w:r>
    </w:p>
    <w:p w:rsidR="00724F11" w:rsidRDefault="001235FB" w:rsidP="00724F11">
      <w:pPr>
        <w:pStyle w:val="2"/>
      </w:pPr>
      <w:r>
        <w:t>技术路线</w:t>
      </w:r>
    </w:p>
    <w:p w:rsidR="006737AD" w:rsidRDefault="00935A85" w:rsidP="009C44C4">
      <w:pPr>
        <w:pStyle w:val="3"/>
      </w:pPr>
      <w:r>
        <w:t>功能</w:t>
      </w:r>
      <w:r w:rsidR="00905C8F">
        <w:t>模块</w: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D03F24">
        <w:t>.1</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7B511F" w:rsidP="002414B4">
      <w:pPr>
        <w:pStyle w:val="a8"/>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7B511F" w:rsidP="002414B4">
      <w:pPr>
        <w:pStyle w:val="a8"/>
        <w:ind w:left="900" w:firstLineChars="0" w:firstLine="0"/>
      </w:pPr>
      <w:r>
        <w:t>实现</w:t>
      </w:r>
      <w:r w:rsidR="00935A85" w:rsidRPr="002414B4">
        <w:t>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7B511F" w:rsidP="002414B4">
      <w:pPr>
        <w:pStyle w:val="a8"/>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HInit</w:t>
      </w:r>
      <w:proofErr w:type="spellEnd"/>
      <w:r w:rsidR="00724F11">
        <w:t>和</w:t>
      </w:r>
      <w:proofErr w:type="spellStart"/>
      <w:r w:rsidR="00724F11">
        <w:rPr>
          <w:rFonts w:hint="eastAsia"/>
        </w:rPr>
        <w:t>HRest</w:t>
      </w:r>
      <w:proofErr w:type="spellEnd"/>
      <w:r w:rsidR="00724F11">
        <w:rPr>
          <w:rFonts w:hint="eastAsia"/>
        </w:rPr>
        <w:t>依次</w:t>
      </w:r>
      <w:r w:rsidR="00724F11">
        <w:t>进行</w:t>
      </w:r>
      <w:r w:rsidR="00935A85" w:rsidRPr="002414B4">
        <w:t>建模训练</w:t>
      </w:r>
      <w:r w:rsidR="00724F11">
        <w:t>得到迭代两次过后的</w:t>
      </w:r>
      <w:r w:rsidR="00724F11">
        <w:rPr>
          <w:rFonts w:hint="eastAsia"/>
        </w:rPr>
        <w:t>HMM</w:t>
      </w:r>
      <w:r w:rsidR="00724F11">
        <w:rPr>
          <w:rFonts w:hint="eastAsia"/>
        </w:rPr>
        <w:t>模型</w:t>
      </w:r>
      <w:r w:rsidR="00935A85" w:rsidRPr="002414B4">
        <w:t>。</w:t>
      </w:r>
    </w:p>
    <w:p w:rsidR="00935A85" w:rsidRPr="002414B4" w:rsidRDefault="00935A85" w:rsidP="002414B4">
      <w:pPr>
        <w:pStyle w:val="a8"/>
        <w:numPr>
          <w:ilvl w:val="0"/>
          <w:numId w:val="8"/>
        </w:numPr>
        <w:ind w:firstLineChars="0"/>
      </w:pPr>
      <w:r w:rsidRPr="002414B4">
        <w:t>测试模块</w:t>
      </w:r>
    </w:p>
    <w:p w:rsidR="00935A85" w:rsidRPr="002414B4" w:rsidRDefault="007B511F" w:rsidP="002414B4">
      <w:pPr>
        <w:pStyle w:val="a8"/>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lastRenderedPageBreak/>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HVite</w:t>
      </w:r>
      <w:proofErr w:type="spellEnd"/>
      <w:r w:rsidR="00724F11">
        <w:t>对</w:t>
      </w:r>
      <w:r w:rsidR="00724F11">
        <w:rPr>
          <w:rFonts w:hint="eastAsia"/>
        </w:rPr>
        <w:t>MFCC</w:t>
      </w:r>
      <w:r w:rsidR="00724F11">
        <w:rPr>
          <w:rFonts w:hint="eastAsia"/>
        </w:rPr>
        <w:t>模型和</w:t>
      </w:r>
      <w:r w:rsidR="00724F11">
        <w:t>原本的</w:t>
      </w:r>
      <w:r w:rsidR="00724F11">
        <w:rPr>
          <w:rFonts w:hint="eastAsia"/>
        </w:rPr>
        <w:t>HMM</w:t>
      </w:r>
      <w:r w:rsidR="00724F11">
        <w:rPr>
          <w:rFonts w:hint="eastAsia"/>
        </w:rPr>
        <w:t>模型结合打分，得到测试结果</w:t>
      </w:r>
      <w:r w:rsidR="00935A85" w:rsidRPr="002414B4">
        <w:rPr>
          <w:rFonts w:hint="eastAsia"/>
        </w:rPr>
        <w:t>。</w:t>
      </w:r>
    </w:p>
    <w:p w:rsidR="00935A85" w:rsidRPr="002414B4" w:rsidRDefault="00935A85" w:rsidP="002414B4">
      <w:pPr>
        <w:pStyle w:val="a8"/>
        <w:numPr>
          <w:ilvl w:val="0"/>
          <w:numId w:val="8"/>
        </w:numPr>
        <w:ind w:firstLineChars="0"/>
      </w:pPr>
      <w:r w:rsidRPr="002414B4">
        <w:t>用户管理模块</w:t>
      </w:r>
    </w:p>
    <w:p w:rsidR="00935A85" w:rsidRPr="002414B4" w:rsidRDefault="007B511F" w:rsidP="002414B4">
      <w:pPr>
        <w:pStyle w:val="a8"/>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063894" w:rsidRDefault="004801E9" w:rsidP="00063894">
      <w:pPr>
        <w:pStyle w:val="a8"/>
        <w:ind w:left="900" w:firstLineChars="0" w:firstLine="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38.85pt;margin-top:26.6pt;width:376.35pt;height:204.4pt;z-index:251692032;mso-position-horizontal-relative:text;mso-position-vertical-relative:text">
            <v:imagedata r:id="rId10" o:title=""/>
            <w10:wrap type="topAndBottom"/>
          </v:shape>
          <o:OLEObject Type="Embed" ProgID="Visio.Drawing.15" ShapeID="_x0000_s1050" DrawAspect="Content" ObjectID="_1488225557" r:id="rId11"/>
        </w:object>
      </w:r>
      <w:r w:rsidR="007B1CF8">
        <w:t>实现</w:t>
      </w:r>
      <w:r w:rsidR="00935A85" w:rsidRPr="002414B4">
        <w:t>系统的设置界面，</w:t>
      </w:r>
      <w:r w:rsidR="007B1CF8" w:rsidRPr="002414B4">
        <w:t>通过与数据库的关系映射实现</w:t>
      </w:r>
      <w:r w:rsidR="00935A85" w:rsidRPr="002414B4">
        <w:t>阈值等信息</w:t>
      </w:r>
      <w:r w:rsidR="007B1CF8">
        <w:t>的修改</w:t>
      </w:r>
      <w:r w:rsidR="00935A85" w:rsidRPr="002414B4">
        <w:t>。</w:t>
      </w:r>
    </w:p>
    <w:p w:rsidR="00AB7941" w:rsidRPr="00AB7941" w:rsidRDefault="00AB7941" w:rsidP="00063894">
      <w:pPr>
        <w:pStyle w:val="af3"/>
      </w:pPr>
      <w:r>
        <w:t>图</w:t>
      </w:r>
      <w:r>
        <w:rPr>
          <w:rFonts w:hint="eastAsia"/>
        </w:rPr>
        <w:t>3.1</w:t>
      </w:r>
      <w:r>
        <w:t xml:space="preserve"> </w:t>
      </w:r>
      <w:r>
        <w:rPr>
          <w:rFonts w:hint="eastAsia"/>
        </w:rPr>
        <w:t>功能模块</w:t>
      </w:r>
    </w:p>
    <w:p w:rsidR="00F30C1B" w:rsidRDefault="00905C8F" w:rsidP="009A173A">
      <w:pPr>
        <w:pStyle w:val="3"/>
      </w:pPr>
      <w:r>
        <w:rPr>
          <w:rFonts w:hint="eastAsia"/>
        </w:rPr>
        <w:t>Native</w:t>
      </w:r>
      <w:r w:rsidR="00935A85">
        <w:rPr>
          <w:rFonts w:hint="eastAsia"/>
        </w:rPr>
        <w:t>功能</w:t>
      </w:r>
      <w:r>
        <w:rPr>
          <w:rFonts w:hint="eastAsia"/>
        </w:rPr>
        <w:t>模块</w:t>
      </w:r>
    </w:p>
    <w:p w:rsidR="00724F11" w:rsidRDefault="00935A85" w:rsidP="003678B7">
      <w:pPr>
        <w:pStyle w:val="a8"/>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486FD3">
        <w:rPr>
          <w:rFonts w:hint="eastAsia"/>
        </w:rPr>
        <w:t>动态库，再添加到</w:t>
      </w:r>
      <w:r w:rsidR="00757A4B">
        <w:rPr>
          <w:rFonts w:hint="eastAsia"/>
        </w:rPr>
        <w:t>应用中。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00486FD3">
        <w:rPr>
          <w:rFonts w:hint="eastAsia"/>
        </w:rPr>
        <w:t>主要用到三个模块</w:t>
      </w:r>
      <w:r w:rsidR="00A86ED2" w:rsidRPr="0051170B">
        <w:rPr>
          <w:rFonts w:hint="eastAsia"/>
        </w:rPr>
        <w:t>(</w:t>
      </w:r>
      <w:r w:rsidR="00A86ED2" w:rsidRPr="0051170B">
        <w:t>图</w:t>
      </w:r>
      <w:r w:rsidR="00D03F24">
        <w:t>3.2</w:t>
      </w:r>
      <w:r w:rsidR="00A86ED2" w:rsidRPr="0051170B">
        <w:t>)</w:t>
      </w:r>
      <w:r w:rsidRPr="0051170B">
        <w:rPr>
          <w:rFonts w:hint="eastAsia"/>
        </w:rPr>
        <w:t>：</w:t>
      </w:r>
    </w:p>
    <w:p w:rsidR="00935A85" w:rsidRPr="002414B4" w:rsidRDefault="00935A85" w:rsidP="002414B4">
      <w:pPr>
        <w:pStyle w:val="a8"/>
        <w:numPr>
          <w:ilvl w:val="0"/>
          <w:numId w:val="8"/>
        </w:numPr>
        <w:ind w:firstLineChars="0"/>
      </w:pPr>
      <w:r w:rsidRPr="002414B4">
        <w:rPr>
          <w:rFonts w:hint="eastAsia"/>
        </w:rPr>
        <w:t>特征提取模块</w:t>
      </w:r>
    </w:p>
    <w:p w:rsidR="00935A85" w:rsidRPr="002414B4" w:rsidRDefault="00935A85" w:rsidP="002414B4">
      <w:pPr>
        <w:pStyle w:val="a8"/>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Default="00935A85" w:rsidP="002414B4">
      <w:pPr>
        <w:pStyle w:val="a8"/>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063894" w:rsidRPr="009A173A" w:rsidRDefault="001C0924" w:rsidP="001C0924">
      <w:pPr>
        <w:pStyle w:val="af3"/>
      </w:pPr>
      <w:r>
        <w:rPr>
          <w:noProof/>
        </w:rPr>
        <w:lastRenderedPageBreak/>
        <w:drawing>
          <wp:anchor distT="0" distB="0" distL="114300" distR="114300" simplePos="0" relativeHeight="251691008" behindDoc="0" locked="0" layoutInCell="1" allowOverlap="1" wp14:anchorId="6F33ED4A" wp14:editId="362323B9">
            <wp:simplePos x="0" y="0"/>
            <wp:positionH relativeFrom="column">
              <wp:posOffset>768218</wp:posOffset>
            </wp:positionH>
            <wp:positionV relativeFrom="paragraph">
              <wp:posOffset>163875</wp:posOffset>
            </wp:positionV>
            <wp:extent cx="4258310" cy="2604770"/>
            <wp:effectExtent l="0" t="0" r="889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310" cy="2604770"/>
                    </a:xfrm>
                    <a:prstGeom prst="rect">
                      <a:avLst/>
                    </a:prstGeom>
                    <a:noFill/>
                  </pic:spPr>
                </pic:pic>
              </a:graphicData>
            </a:graphic>
            <wp14:sizeRelH relativeFrom="margin">
              <wp14:pctWidth>0</wp14:pctWidth>
            </wp14:sizeRelH>
            <wp14:sizeRelV relativeFrom="margin">
              <wp14:pctHeight>0</wp14:pctHeight>
            </wp14:sizeRelV>
          </wp:anchor>
        </w:drawing>
      </w:r>
      <w:r w:rsidR="00063894">
        <w:t>图</w:t>
      </w:r>
      <w:r w:rsidR="00063894">
        <w:rPr>
          <w:rFonts w:hint="eastAsia"/>
        </w:rPr>
        <w:t>3</w:t>
      </w:r>
      <w:r w:rsidR="00063894">
        <w:t>.2</w:t>
      </w:r>
      <w:r w:rsidR="00063894" w:rsidRPr="00063894">
        <w:rPr>
          <w:rFonts w:hint="eastAsia"/>
        </w:rPr>
        <w:t>Native</w:t>
      </w:r>
      <w:r w:rsidR="00063894" w:rsidRPr="00063894">
        <w:rPr>
          <w:rFonts w:hint="eastAsia"/>
        </w:rPr>
        <w:t>功能模块</w:t>
      </w:r>
    </w:p>
    <w:p w:rsidR="00E45161" w:rsidRDefault="00E45161" w:rsidP="009A173A">
      <w:pPr>
        <w:pStyle w:val="3"/>
      </w:pPr>
      <w:r>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Default="002A6A3D" w:rsidP="002414B4">
      <w:pPr>
        <w:pStyle w:val="a8"/>
        <w:ind w:firstLine="480"/>
      </w:pPr>
      <w:r>
        <w:rPr>
          <w:noProof/>
        </w:rPr>
        <w:drawing>
          <wp:anchor distT="0" distB="0" distL="114300" distR="114300" simplePos="0" relativeHeight="251694080" behindDoc="0" locked="0" layoutInCell="1" allowOverlap="1" wp14:anchorId="633F668F" wp14:editId="124E6141">
            <wp:simplePos x="0" y="0"/>
            <wp:positionH relativeFrom="margin">
              <wp:align>center</wp:align>
            </wp:positionH>
            <wp:positionV relativeFrom="paragraph">
              <wp:posOffset>220980</wp:posOffset>
            </wp:positionV>
            <wp:extent cx="4771390" cy="35236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1390" cy="3523615"/>
                    </a:xfrm>
                    <a:prstGeom prst="rect">
                      <a:avLst/>
                    </a:prstGeom>
                    <a:noFill/>
                  </pic:spPr>
                </pic:pic>
              </a:graphicData>
            </a:graphic>
          </wp:anchor>
        </w:drawing>
      </w:r>
      <w:r w:rsidR="00DD3E16" w:rsidRPr="002414B4">
        <w:t>本系统的</w:t>
      </w:r>
      <w:r w:rsidR="00DD3E16" w:rsidRPr="002414B4">
        <w:rPr>
          <w:rFonts w:hint="eastAsia"/>
        </w:rPr>
        <w:t>M</w:t>
      </w:r>
      <w:r w:rsidR="00DD3E16" w:rsidRPr="002414B4">
        <w:t>VC</w:t>
      </w:r>
      <w:r w:rsidR="00DD3E16" w:rsidRPr="002414B4">
        <w:t>框架设计如图</w:t>
      </w:r>
      <w:r w:rsidR="00D03F24">
        <w:rPr>
          <w:rFonts w:hint="eastAsia"/>
        </w:rPr>
        <w:t>3.3</w:t>
      </w:r>
      <w:r w:rsidR="00DD3E16" w:rsidRPr="002414B4">
        <w:rPr>
          <w:rFonts w:hint="eastAsia"/>
        </w:rPr>
        <w:t>所示。</w:t>
      </w:r>
    </w:p>
    <w:p w:rsidR="00E45161" w:rsidRPr="009A173A" w:rsidRDefault="00D03F24" w:rsidP="00D56A7C">
      <w:pPr>
        <w:pStyle w:val="af3"/>
      </w:pPr>
      <w:r>
        <w:t>图</w:t>
      </w:r>
      <w:r>
        <w:rPr>
          <w:rFonts w:hint="eastAsia"/>
        </w:rPr>
        <w:t>3</w:t>
      </w:r>
      <w:r>
        <w:t>.3</w:t>
      </w:r>
      <w:r w:rsidR="00063894">
        <w:t xml:space="preserve"> </w:t>
      </w:r>
      <w:r w:rsidR="00063894" w:rsidRPr="00063894">
        <w:rPr>
          <w:rFonts w:hint="eastAsia"/>
        </w:rPr>
        <w:t>MVC</w:t>
      </w:r>
      <w:r w:rsidR="00063894">
        <w:rPr>
          <w:rFonts w:hint="eastAsia"/>
        </w:rPr>
        <w:t>分层设计</w:t>
      </w:r>
    </w:p>
    <w:p w:rsidR="00E45161" w:rsidRDefault="00E45161" w:rsidP="009A173A">
      <w:pPr>
        <w:pStyle w:val="3"/>
      </w:pPr>
      <w:r>
        <w:lastRenderedPageBreak/>
        <w:t>SQLite</w:t>
      </w:r>
      <w:r w:rsidR="00A75D8F">
        <w:t>数据库</w:t>
      </w:r>
      <w:r>
        <w:t>以及</w:t>
      </w:r>
      <w:r>
        <w:t>ORM</w:t>
      </w:r>
      <w:r>
        <w:t>框架</w:t>
      </w:r>
    </w:p>
    <w:p w:rsidR="00CA1D77" w:rsidRPr="002414B4" w:rsidRDefault="00CA1D77" w:rsidP="002414B4">
      <w:pPr>
        <w:pStyle w:val="a8"/>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8"/>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29532C" w:rsidRDefault="007206BB" w:rsidP="0029532C">
      <w:pPr>
        <w:pStyle w:val="a8"/>
        <w:ind w:firstLine="480"/>
      </w:pPr>
      <w:r w:rsidRPr="002414B4">
        <w:t>本课题中预计主要将用户，文件</w:t>
      </w:r>
      <w:r w:rsidR="0029532C">
        <w:t>路径</w:t>
      </w:r>
      <w:r w:rsidRPr="002414B4">
        <w:t>，</w:t>
      </w:r>
      <w:r w:rsidR="0029532C">
        <w:t>以及相关时间等数据</w:t>
      </w:r>
      <w:r w:rsidRPr="002414B4">
        <w:t>存放于</w:t>
      </w:r>
      <w:r w:rsidRPr="002414B4">
        <w:rPr>
          <w:rFonts w:hint="eastAsia"/>
        </w:rPr>
        <w:t>S</w:t>
      </w:r>
      <w:r w:rsidRPr="002414B4">
        <w:t>QLite</w:t>
      </w:r>
      <w:r w:rsidRPr="002414B4">
        <w:t>数据库中。其中用户表与用户实体的映射如图</w:t>
      </w:r>
      <w:r w:rsidR="00D03F24">
        <w:t>3.4</w:t>
      </w:r>
      <w:r w:rsidRPr="002414B4">
        <w:rPr>
          <w:rFonts w:hint="eastAsia"/>
        </w:rPr>
        <w:t>所示。</w:t>
      </w:r>
    </w:p>
    <w:p w:rsidR="002A6A3D" w:rsidRDefault="002A6A3D" w:rsidP="0029532C">
      <w:pPr>
        <w:pStyle w:val="a8"/>
        <w:ind w:firstLine="480"/>
      </w:pPr>
      <w:r>
        <w:rPr>
          <w:noProof/>
        </w:rPr>
        <w:drawing>
          <wp:inline distT="0" distB="0" distL="0" distR="0" wp14:anchorId="10D95D0D">
            <wp:extent cx="5238115" cy="24765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115" cy="2476500"/>
                    </a:xfrm>
                    <a:prstGeom prst="rect">
                      <a:avLst/>
                    </a:prstGeom>
                    <a:noFill/>
                  </pic:spPr>
                </pic:pic>
              </a:graphicData>
            </a:graphic>
          </wp:inline>
        </w:drawing>
      </w:r>
    </w:p>
    <w:p w:rsidR="00886BE0" w:rsidRPr="007206BB" w:rsidRDefault="00D03F24" w:rsidP="00D03F24">
      <w:pPr>
        <w:pStyle w:val="af3"/>
      </w:pPr>
      <w:r>
        <w:t>图</w:t>
      </w:r>
      <w:r>
        <w:rPr>
          <w:rFonts w:hint="eastAsia"/>
        </w:rPr>
        <w:t>3.4</w:t>
      </w:r>
      <w:r w:rsidR="0029532C">
        <w:t xml:space="preserve"> </w:t>
      </w:r>
      <w:r w:rsidR="0029532C">
        <w:t>用户数据结构及</w:t>
      </w:r>
      <w:proofErr w:type="gramStart"/>
      <w:r w:rsidR="0029532C">
        <w:t>用户表样例</w:t>
      </w:r>
      <w:proofErr w:type="gramEnd"/>
    </w:p>
    <w:p w:rsidR="00886BE0" w:rsidRPr="00886BE0" w:rsidRDefault="00886BE0" w:rsidP="009A173A">
      <w:pPr>
        <w:pStyle w:val="3"/>
      </w:pPr>
      <w:r>
        <w:rPr>
          <w:rFonts w:hint="eastAsia"/>
        </w:rPr>
        <w:t>Apache-common</w:t>
      </w:r>
      <w:r>
        <w:t>s-</w:t>
      </w:r>
      <w:proofErr w:type="spellStart"/>
      <w:r>
        <w:t>io</w:t>
      </w:r>
      <w:proofErr w:type="spellEnd"/>
      <w:r w:rsidR="00C35393">
        <w:rPr>
          <w:rFonts w:hint="eastAsia"/>
        </w:rPr>
        <w:t>包</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00C35393">
        <w:rPr>
          <w:rFonts w:hint="eastAsia"/>
        </w:rPr>
        <w:t>包</w:t>
      </w:r>
      <w:r w:rsidRPr="002414B4">
        <w:rPr>
          <w:rFonts w:hint="eastAsia"/>
        </w:rPr>
        <w:t>。通过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lastRenderedPageBreak/>
        <w:t>HTK</w:t>
      </w:r>
      <w:r w:rsidRPr="00974A95">
        <w:rPr>
          <w:rFonts w:hint="eastAsia"/>
        </w:rPr>
        <w:t>工具箱</w:t>
      </w:r>
      <w:r>
        <w:t>结构</w:t>
      </w:r>
    </w:p>
    <w:p w:rsidR="00F55D22" w:rsidRDefault="00F55D22" w:rsidP="002414B4">
      <w:pPr>
        <w:pStyle w:val="a8"/>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4D20F5" w:rsidRDefault="004D20F5" w:rsidP="002414B4">
      <w:pPr>
        <w:pStyle w:val="a8"/>
        <w:ind w:firstLine="480"/>
      </w:pPr>
      <w:r w:rsidRPr="002414B4">
        <w:rPr>
          <w:rFonts w:hint="eastAsia"/>
        </w:rPr>
        <w:t>HTK</w:t>
      </w:r>
      <w:r w:rsidRPr="002414B4">
        <w:t>工具箱</w:t>
      </w:r>
      <w:r w:rsidRPr="002414B4">
        <w:rPr>
          <w:rFonts w:hint="eastAsia"/>
        </w:rPr>
        <w:t>的多数功能已被建立成库模块。这</w:t>
      </w:r>
      <w:bookmarkStart w:id="0" w:name="_GoBack"/>
      <w:r w:rsidRPr="002414B4">
        <w:rPr>
          <w:rFonts w:hint="eastAsia"/>
        </w:rPr>
        <w:t>些模块确保了每个工具对外部的接口使用完全相同的方法，并提供了通用功能的中心资</w:t>
      </w:r>
      <w:bookmarkEnd w:id="0"/>
      <w:r w:rsidRPr="002414B4">
        <w:rPr>
          <w:rFonts w:hint="eastAsia"/>
        </w:rPr>
        <w:t>源。图</w:t>
      </w:r>
      <w:r>
        <w:rPr>
          <w:rFonts w:hint="eastAsia"/>
        </w:rPr>
        <w:t>3.5</w:t>
      </w:r>
      <w:r w:rsidRPr="002414B4">
        <w:rPr>
          <w:rFonts w:hint="eastAsia"/>
        </w:rPr>
        <w:t>说明了</w:t>
      </w:r>
      <w:r w:rsidRPr="002414B4">
        <w:rPr>
          <w:rFonts w:hint="eastAsia"/>
        </w:rPr>
        <w:t>HTK</w:t>
      </w:r>
      <w:r w:rsidRPr="002414B4">
        <w:rPr>
          <w:rFonts w:hint="eastAsia"/>
        </w:rPr>
        <w:t>工具箱的架构和输入输出接口</w:t>
      </w:r>
      <w:r>
        <w:rPr>
          <w:rFonts w:hint="eastAsia"/>
        </w:rPr>
        <w:t>。</w:t>
      </w:r>
    </w:p>
    <w:p w:rsidR="002F7882" w:rsidRPr="002414B4" w:rsidRDefault="002F7882" w:rsidP="002414B4">
      <w:pPr>
        <w:pStyle w:val="a8"/>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8"/>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8"/>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8"/>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8"/>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8"/>
        <w:numPr>
          <w:ilvl w:val="0"/>
          <w:numId w:val="8"/>
        </w:numPr>
        <w:ind w:firstLineChars="0"/>
      </w:pPr>
      <w:r w:rsidRPr="002414B4">
        <w:t>HLM</w:t>
      </w:r>
      <w:r w:rsidRPr="002414B4">
        <w:t>用于语言模型文件。</w:t>
      </w:r>
    </w:p>
    <w:p w:rsidR="002F7882" w:rsidRPr="002414B4" w:rsidRDefault="002F7882" w:rsidP="002414B4">
      <w:pPr>
        <w:pStyle w:val="a8"/>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8"/>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8"/>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8"/>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8"/>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8"/>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8"/>
        <w:numPr>
          <w:ilvl w:val="0"/>
          <w:numId w:val="8"/>
        </w:numPr>
        <w:ind w:firstLineChars="0"/>
      </w:pPr>
      <w:proofErr w:type="spellStart"/>
      <w:r w:rsidRPr="002414B4">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proofErr w:type="spellStart"/>
      <w:r w:rsidRPr="002414B4">
        <w:t>HAdapt</w:t>
      </w:r>
      <w:proofErr w:type="spellEnd"/>
      <w:r w:rsidRPr="002414B4">
        <w:t>提供多种适应工具的支持。</w:t>
      </w:r>
    </w:p>
    <w:p w:rsidR="002F7882" w:rsidRDefault="00F843A2" w:rsidP="002414B4">
      <w:pPr>
        <w:pStyle w:val="a8"/>
        <w:numPr>
          <w:ilvl w:val="0"/>
          <w:numId w:val="8"/>
        </w:numPr>
        <w:ind w:firstLineChars="0"/>
      </w:pPr>
      <w:r>
        <w:rPr>
          <w:noProof/>
        </w:rPr>
        <w:drawing>
          <wp:anchor distT="0" distB="0" distL="114300" distR="114300" simplePos="0" relativeHeight="251659264" behindDoc="0" locked="0" layoutInCell="1" allowOverlap="1" wp14:anchorId="6656714B" wp14:editId="1D454AAD">
            <wp:simplePos x="0" y="0"/>
            <wp:positionH relativeFrom="margin">
              <wp:posOffset>518160</wp:posOffset>
            </wp:positionH>
            <wp:positionV relativeFrom="paragraph">
              <wp:posOffset>227330</wp:posOffset>
            </wp:positionV>
            <wp:extent cx="4491355" cy="3171825"/>
            <wp:effectExtent l="0" t="0" r="444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954" t="7907" r="15079" b="4290"/>
                    <a:stretch/>
                  </pic:blipFill>
                  <pic:spPr bwMode="auto">
                    <a:xfrm>
                      <a:off x="0" y="0"/>
                      <a:ext cx="4491355"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2F7882" w:rsidRPr="002414B4">
        <w:t>HRec</w:t>
      </w:r>
      <w:proofErr w:type="spellEnd"/>
      <w:r w:rsidR="002F7882" w:rsidRPr="002414B4">
        <w:t>包含了识别过程中使用</w:t>
      </w:r>
      <w:r w:rsidR="002F7882" w:rsidRPr="002414B4">
        <w:rPr>
          <w:rFonts w:hint="eastAsia"/>
        </w:rPr>
        <w:t>的主要</w:t>
      </w:r>
      <w:r w:rsidR="002F7882" w:rsidRPr="002414B4">
        <w:t>函数。</w:t>
      </w:r>
    </w:p>
    <w:p w:rsidR="004D20F5" w:rsidRPr="004D20F5" w:rsidRDefault="004D20F5" w:rsidP="004D20F5">
      <w:pPr>
        <w:pStyle w:val="af3"/>
      </w:pPr>
      <w:r w:rsidRPr="004D20F5">
        <w:t>图</w:t>
      </w:r>
      <w:r w:rsidRPr="004D20F5">
        <w:rPr>
          <w:rFonts w:hint="eastAsia"/>
        </w:rPr>
        <w:t>3.5</w:t>
      </w:r>
      <w:r w:rsidRPr="004D20F5">
        <w:t xml:space="preserve"> </w:t>
      </w:r>
      <w:r w:rsidRPr="004D20F5">
        <w:rPr>
          <w:rFonts w:hint="eastAsia"/>
        </w:rPr>
        <w:t>HTK</w:t>
      </w:r>
      <w:r w:rsidRPr="004D20F5">
        <w:rPr>
          <w:rFonts w:hint="eastAsia"/>
        </w:rPr>
        <w:t>工具箱的架构和输入输出接口</w:t>
      </w:r>
    </w:p>
    <w:p w:rsidR="00974A95" w:rsidRPr="002414B4" w:rsidRDefault="00974A95" w:rsidP="00974A95">
      <w:pPr>
        <w:pStyle w:val="4"/>
      </w:pPr>
      <w:r>
        <w:rPr>
          <w:rFonts w:hint="eastAsia"/>
        </w:rPr>
        <w:lastRenderedPageBreak/>
        <w:t>H</w:t>
      </w:r>
      <w:r>
        <w:t>TK</w:t>
      </w:r>
      <w:r>
        <w:t>工具箱使用过程</w:t>
      </w:r>
    </w:p>
    <w:p w:rsidR="00EE0338" w:rsidRPr="002414B4" w:rsidRDefault="00EE0338" w:rsidP="002414B4">
      <w:pPr>
        <w:pStyle w:val="a8"/>
        <w:ind w:firstLine="480"/>
      </w:pPr>
      <w:r w:rsidRPr="002414B4">
        <w:t>HTK</w:t>
      </w:r>
      <w:r w:rsidRPr="002414B4">
        <w:t>工具</w:t>
      </w:r>
      <w:r w:rsidR="0029532C">
        <w:t>箱</w:t>
      </w:r>
      <w:r w:rsidRPr="002414B4">
        <w:t>的使用有四个主要的阶段：数据准备，训练，测试，分析。</w:t>
      </w:r>
      <w:r w:rsidR="00D14589" w:rsidRPr="002414B4">
        <w:t>(</w:t>
      </w:r>
      <w:r w:rsidR="00D14589" w:rsidRPr="002414B4">
        <w:t>图</w:t>
      </w:r>
      <w:r w:rsidR="00D03F24">
        <w:rPr>
          <w:rFonts w:hint="eastAsia"/>
        </w:rPr>
        <w:t>3.6</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t>测试</w:t>
      </w:r>
    </w:p>
    <w:p w:rsidR="00EE0338" w:rsidRPr="002414B4" w:rsidRDefault="00EE0338" w:rsidP="002414B4">
      <w:pPr>
        <w:pStyle w:val="a8"/>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Default="00EE0338" w:rsidP="002414B4">
      <w:pPr>
        <w:pStyle w:val="a8"/>
        <w:numPr>
          <w:ilvl w:val="0"/>
          <w:numId w:val="9"/>
        </w:numPr>
        <w:ind w:firstLineChars="0"/>
      </w:pPr>
      <w:r w:rsidRPr="002414B4">
        <w:t>分析</w:t>
      </w:r>
    </w:p>
    <w:p w:rsidR="00EE0338" w:rsidRPr="002414B4" w:rsidRDefault="00EE0338" w:rsidP="002414B4">
      <w:pPr>
        <w:pStyle w:val="a8"/>
        <w:ind w:left="900" w:firstLineChars="0" w:firstLine="0"/>
      </w:pPr>
      <w:r w:rsidRPr="002414B4">
        <w:t>基于</w:t>
      </w:r>
      <w:r w:rsidRPr="002414B4">
        <w:t>HMM</w:t>
      </w:r>
      <w:r w:rsidRPr="002414B4">
        <w:t>的识别系统的性能评估由</w:t>
      </w:r>
      <w:proofErr w:type="spellStart"/>
      <w:r w:rsidRPr="002414B4">
        <w:t>HResults</w:t>
      </w:r>
      <w:proofErr w:type="spellEnd"/>
      <w:r w:rsidRPr="002414B4">
        <w:t>完成。</w:t>
      </w:r>
    </w:p>
    <w:p w:rsidR="00761B6C" w:rsidRDefault="001C0924" w:rsidP="00D03F24">
      <w:pPr>
        <w:pStyle w:val="af3"/>
      </w:pPr>
      <w:r>
        <w:rPr>
          <w:noProof/>
        </w:rPr>
        <w:drawing>
          <wp:anchor distT="0" distB="0" distL="114300" distR="114300" simplePos="0" relativeHeight="251667456" behindDoc="0" locked="0" layoutInCell="1" allowOverlap="1" wp14:anchorId="31F81757" wp14:editId="15A444BE">
            <wp:simplePos x="0" y="0"/>
            <wp:positionH relativeFrom="margin">
              <wp:posOffset>676275</wp:posOffset>
            </wp:positionH>
            <wp:positionV relativeFrom="paragraph">
              <wp:posOffset>97214</wp:posOffset>
            </wp:positionV>
            <wp:extent cx="4406900" cy="35528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6900" cy="3552825"/>
                    </a:xfrm>
                    <a:prstGeom prst="rect">
                      <a:avLst/>
                    </a:prstGeom>
                  </pic:spPr>
                </pic:pic>
              </a:graphicData>
            </a:graphic>
            <wp14:sizeRelH relativeFrom="page">
              <wp14:pctWidth>0</wp14:pctWidth>
            </wp14:sizeRelH>
            <wp14:sizeRelV relativeFrom="page">
              <wp14:pctHeight>0</wp14:pctHeight>
            </wp14:sizeRelV>
          </wp:anchor>
        </w:drawing>
      </w:r>
      <w:r w:rsidR="00D03F24">
        <w:t>图</w:t>
      </w:r>
      <w:r w:rsidR="00D03F24">
        <w:rPr>
          <w:rFonts w:hint="eastAsia"/>
        </w:rPr>
        <w:t>3</w:t>
      </w:r>
      <w:r w:rsidR="00D03F24">
        <w:t>.6</w:t>
      </w:r>
      <w:r w:rsidR="0029532C">
        <w:t xml:space="preserve"> </w:t>
      </w:r>
      <w:r w:rsidR="0029532C" w:rsidRPr="0029532C">
        <w:rPr>
          <w:rFonts w:hint="eastAsia"/>
        </w:rPr>
        <w:t>HTK</w:t>
      </w:r>
      <w:r w:rsidR="0029532C" w:rsidRPr="0029532C">
        <w:rPr>
          <w:rFonts w:hint="eastAsia"/>
        </w:rPr>
        <w:t>工具</w:t>
      </w:r>
      <w:r w:rsidR="0029532C">
        <w:rPr>
          <w:rFonts w:hint="eastAsia"/>
        </w:rPr>
        <w:t>箱</w:t>
      </w:r>
      <w:r w:rsidR="0029532C" w:rsidRPr="0029532C">
        <w:rPr>
          <w:rFonts w:hint="eastAsia"/>
        </w:rPr>
        <w:t>使用</w:t>
      </w:r>
      <w:r w:rsidR="0029532C">
        <w:rPr>
          <w:rFonts w:hint="eastAsia"/>
        </w:rPr>
        <w:t>的</w:t>
      </w:r>
      <w:r w:rsidR="0029532C" w:rsidRPr="0029532C">
        <w:rPr>
          <w:rFonts w:hint="eastAsia"/>
        </w:rPr>
        <w:t>四个阶段</w:t>
      </w:r>
    </w:p>
    <w:p w:rsidR="003D7C75" w:rsidRDefault="003D7C75" w:rsidP="003D7C75">
      <w:pPr>
        <w:pStyle w:val="a8"/>
        <w:ind w:firstLine="480"/>
      </w:pPr>
      <w:r w:rsidRPr="002414B4">
        <w:t>经过</w:t>
      </w:r>
      <w:proofErr w:type="gramStart"/>
      <w:r w:rsidRPr="003D7C75">
        <w:rPr>
          <w:rFonts w:hint="eastAsia"/>
        </w:rPr>
        <w:t>过</w:t>
      </w:r>
      <w:proofErr w:type="gramEnd"/>
      <w:r w:rsidRPr="003D7C75">
        <w:rPr>
          <w:rFonts w:hint="eastAsia"/>
        </w:rPr>
        <w:t>需求分析后，本课题中对</w:t>
      </w:r>
      <w:r w:rsidRPr="003D7C75">
        <w:rPr>
          <w:rFonts w:hint="eastAsia"/>
        </w:rPr>
        <w:t>HTK</w:t>
      </w:r>
      <w:r w:rsidRPr="003D7C75">
        <w:rPr>
          <w:rFonts w:hint="eastAsia"/>
        </w:rPr>
        <w:t>工具箱的使用主要如图</w:t>
      </w:r>
      <w:r w:rsidRPr="003D7C75">
        <w:rPr>
          <w:rFonts w:hint="eastAsia"/>
        </w:rPr>
        <w:t>3.7</w:t>
      </w:r>
      <w:r w:rsidRPr="003D7C75">
        <w:rPr>
          <w:rFonts w:hint="eastAsia"/>
        </w:rPr>
        <w:t>所示，对一些手机端上不常用的功能进行了裁剪，使得本系统更为小巧稳定。</w:t>
      </w:r>
    </w:p>
    <w:p w:rsidR="00F3127F" w:rsidRPr="009A173A" w:rsidRDefault="003D7C75" w:rsidP="003D7C75">
      <w:pPr>
        <w:pStyle w:val="af3"/>
      </w:pPr>
      <w:r>
        <w:rPr>
          <w:noProof/>
        </w:rPr>
        <w:lastRenderedPageBreak/>
        <w:drawing>
          <wp:anchor distT="0" distB="0" distL="114300" distR="114300" simplePos="0" relativeHeight="251695104" behindDoc="0" locked="0" layoutInCell="1" allowOverlap="1" wp14:anchorId="08374E27" wp14:editId="4CBDD2BC">
            <wp:simplePos x="0" y="0"/>
            <wp:positionH relativeFrom="margin">
              <wp:align>center</wp:align>
            </wp:positionH>
            <wp:positionV relativeFrom="paragraph">
              <wp:posOffset>109220</wp:posOffset>
            </wp:positionV>
            <wp:extent cx="3547745" cy="261429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7745" cy="2614295"/>
                    </a:xfrm>
                    <a:prstGeom prst="rect">
                      <a:avLst/>
                    </a:prstGeom>
                    <a:noFill/>
                  </pic:spPr>
                </pic:pic>
              </a:graphicData>
            </a:graphic>
            <wp14:sizeRelH relativeFrom="margin">
              <wp14:pctWidth>0</wp14:pctWidth>
            </wp14:sizeRelH>
            <wp14:sizeRelV relativeFrom="margin">
              <wp14:pctHeight>0</wp14:pctHeight>
            </wp14:sizeRelV>
          </wp:anchor>
        </w:drawing>
      </w:r>
      <w:r w:rsidR="00D03F24">
        <w:t>图</w:t>
      </w:r>
      <w:r w:rsidR="00D03F24">
        <w:rPr>
          <w:rFonts w:hint="eastAsia"/>
        </w:rPr>
        <w:t>3</w:t>
      </w:r>
      <w:r w:rsidR="00D03F24">
        <w:t>.7</w:t>
      </w:r>
      <w:r w:rsidR="002A6A3D">
        <w:t xml:space="preserve"> </w:t>
      </w:r>
      <w:r w:rsidR="002A6A3D">
        <w:t>裁剪使用</w:t>
      </w:r>
      <w:r w:rsidR="002A6A3D" w:rsidRPr="002A6A3D">
        <w:rPr>
          <w:rFonts w:hint="eastAsia"/>
        </w:rPr>
        <w:t>HTK</w:t>
      </w:r>
      <w:r w:rsidR="002A6A3D" w:rsidRPr="002A6A3D">
        <w:rPr>
          <w:rFonts w:hint="eastAsia"/>
        </w:rPr>
        <w:t>工具箱</w:t>
      </w:r>
    </w:p>
    <w:p w:rsidR="00F30C1B" w:rsidRDefault="001235FB" w:rsidP="009A173A">
      <w:pPr>
        <w:pStyle w:val="2"/>
      </w:pPr>
      <w:r>
        <w:t>进度安排</w:t>
      </w:r>
    </w:p>
    <w:p w:rsidR="00D03F24" w:rsidRDefault="00D03F24" w:rsidP="00D03F24">
      <w:pPr>
        <w:pStyle w:val="a8"/>
        <w:ind w:firstLine="480"/>
      </w:pPr>
      <w:r>
        <w:rPr>
          <w:rFonts w:hint="eastAsia"/>
        </w:rPr>
        <w:t>2014.11-2015.1</w:t>
      </w:r>
      <w:r>
        <w:rPr>
          <w:rFonts w:hint="eastAsia"/>
        </w:rPr>
        <w:tab/>
      </w:r>
      <w:r>
        <w:rPr>
          <w:rFonts w:hint="eastAsia"/>
        </w:rPr>
        <w:t>查阅文献，收集资料，熟悉课题，完成文献翻译和开题报告</w:t>
      </w:r>
    </w:p>
    <w:p w:rsidR="00D03F24" w:rsidRDefault="00D03F24" w:rsidP="00D03F24">
      <w:pPr>
        <w:pStyle w:val="a8"/>
        <w:ind w:firstLine="480"/>
      </w:pPr>
      <w:r>
        <w:rPr>
          <w:rFonts w:hint="eastAsia"/>
        </w:rPr>
        <w:t>2015.2-2015.3</w:t>
      </w:r>
      <w:r>
        <w:rPr>
          <w:rFonts w:hint="eastAsia"/>
        </w:rPr>
        <w:tab/>
      </w:r>
      <w:r>
        <w:rPr>
          <w:rFonts w:hint="eastAsia"/>
        </w:rPr>
        <w:t>系统需求分析，系统概要设计</w:t>
      </w:r>
    </w:p>
    <w:p w:rsidR="00D03F24" w:rsidRDefault="00D03F24" w:rsidP="00D03F24">
      <w:pPr>
        <w:pStyle w:val="a8"/>
        <w:ind w:firstLine="480"/>
      </w:pPr>
      <w:r>
        <w:rPr>
          <w:rFonts w:hint="eastAsia"/>
        </w:rPr>
        <w:t>2015.3-2015.4</w:t>
      </w:r>
      <w:r>
        <w:rPr>
          <w:rFonts w:hint="eastAsia"/>
        </w:rPr>
        <w:tab/>
      </w:r>
      <w:r>
        <w:rPr>
          <w:rFonts w:hint="eastAsia"/>
        </w:rPr>
        <w:t>系统详细设计</w:t>
      </w:r>
    </w:p>
    <w:p w:rsidR="00D03F24" w:rsidRDefault="00D03F24" w:rsidP="00D03F24">
      <w:pPr>
        <w:pStyle w:val="a8"/>
        <w:ind w:firstLine="480"/>
      </w:pPr>
      <w:r>
        <w:rPr>
          <w:rFonts w:hint="eastAsia"/>
        </w:rPr>
        <w:t>2015.4-2015.5</w:t>
      </w:r>
      <w:r>
        <w:rPr>
          <w:rFonts w:hint="eastAsia"/>
        </w:rPr>
        <w:tab/>
      </w:r>
      <w:r>
        <w:rPr>
          <w:rFonts w:hint="eastAsia"/>
        </w:rPr>
        <w:t>系统实现和测试</w:t>
      </w:r>
    </w:p>
    <w:p w:rsidR="00D03F24" w:rsidRPr="00D03F24" w:rsidRDefault="00D03F24" w:rsidP="00D03F24">
      <w:pPr>
        <w:pStyle w:val="a8"/>
        <w:ind w:firstLine="480"/>
      </w:pPr>
      <w:r>
        <w:rPr>
          <w:rFonts w:hint="eastAsia"/>
        </w:rPr>
        <w:t>2015.6</w:t>
      </w:r>
      <w:r>
        <w:rPr>
          <w:rFonts w:hint="eastAsia"/>
        </w:rPr>
        <w:tab/>
      </w:r>
      <w:r>
        <w:rPr>
          <w:rFonts w:hint="eastAsia"/>
        </w:rPr>
        <w:t>撰写论文，参加论文答辩</w:t>
      </w:r>
    </w:p>
    <w:p w:rsidR="00F30C1B" w:rsidRPr="003D102C" w:rsidRDefault="001235FB" w:rsidP="009A173A">
      <w:pPr>
        <w:pStyle w:val="2"/>
      </w:pPr>
      <w:r>
        <w:t>参考文献</w:t>
      </w:r>
    </w:p>
    <w:p w:rsidR="00C14D2B" w:rsidRDefault="00C14D2B" w:rsidP="00D676D1">
      <w:pPr>
        <w:pStyle w:val="a0"/>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xml:space="preserve">. </w:t>
      </w:r>
      <w:r w:rsidR="002045DD" w:rsidRPr="002045DD">
        <w:t>http://htk.eng.cam.ac.uk/docs/docs.shtml. 2006</w:t>
      </w:r>
    </w:p>
    <w:p w:rsidR="002045DD" w:rsidRDefault="002F5580" w:rsidP="002F5580">
      <w:pPr>
        <w:pStyle w:val="a0"/>
      </w:pPr>
      <w:r w:rsidRPr="002F5580">
        <w:t xml:space="preserve">Anthony </w:t>
      </w:r>
      <w:proofErr w:type="spellStart"/>
      <w:r w:rsidRPr="002F5580">
        <w:t>Larcher</w:t>
      </w:r>
      <w:proofErr w:type="spellEnd"/>
      <w:r>
        <w:t>,</w:t>
      </w:r>
      <w:r w:rsidRPr="002F5580">
        <w:t xml:space="preserve"> </w:t>
      </w:r>
      <w:r>
        <w:t xml:space="preserve">Kong </w:t>
      </w:r>
      <w:proofErr w:type="spellStart"/>
      <w:r>
        <w:t>Aik</w:t>
      </w:r>
      <w:proofErr w:type="spellEnd"/>
      <w:r>
        <w:t xml:space="preserve"> Lee, Bin Ma</w:t>
      </w:r>
      <w:r>
        <w:t>等</w:t>
      </w:r>
      <w:r>
        <w:t>.</w:t>
      </w:r>
      <w:r w:rsidRPr="002F5580">
        <w:t xml:space="preserve"> </w:t>
      </w:r>
      <w:r>
        <w:t xml:space="preserve">Text-dependent speaker verification: Classifiers, databases and </w:t>
      </w:r>
      <w:proofErr w:type="gramStart"/>
      <w:r>
        <w:t>RSR2015[</w:t>
      </w:r>
      <w:proofErr w:type="gramEnd"/>
      <w:r w:rsidRPr="00D86F44">
        <w:rPr>
          <w:rFonts w:eastAsia="楷体_GB2312"/>
        </w:rPr>
        <w:t>J</w:t>
      </w:r>
      <w:r>
        <w:t>].</w:t>
      </w:r>
      <w:r w:rsidRPr="002F5580">
        <w:t xml:space="preserve"> Speech Communication </w:t>
      </w:r>
      <w:r>
        <w:t>2014</w:t>
      </w:r>
      <w:r>
        <w:t>，</w:t>
      </w:r>
      <w:r>
        <w:t>60</w:t>
      </w:r>
      <w:r>
        <w:t>：</w:t>
      </w:r>
      <w:r w:rsidRPr="002F5580">
        <w:t>56–77</w:t>
      </w:r>
    </w:p>
    <w:p w:rsidR="00A45254" w:rsidRDefault="00A45254" w:rsidP="0079545D">
      <w:pPr>
        <w:pStyle w:val="a0"/>
      </w:pPr>
      <w:proofErr w:type="spellStart"/>
      <w:r>
        <w:t>Zhizheng</w:t>
      </w:r>
      <w:proofErr w:type="spellEnd"/>
      <w:r>
        <w:t xml:space="preserve"> </w:t>
      </w:r>
      <w:proofErr w:type="spellStart"/>
      <w:r>
        <w:t>Wu,Nicholas</w:t>
      </w:r>
      <w:proofErr w:type="spellEnd"/>
      <w:r>
        <w:t xml:space="preserve"> Evans, </w:t>
      </w:r>
      <w:proofErr w:type="spellStart"/>
      <w:r>
        <w:t>Tomi</w:t>
      </w:r>
      <w:proofErr w:type="spellEnd"/>
      <w:r>
        <w:t xml:space="preserve"> </w:t>
      </w:r>
      <w:proofErr w:type="spellStart"/>
      <w:r>
        <w:t>Kinnunen</w:t>
      </w:r>
      <w:proofErr w:type="spellEnd"/>
      <w:r>
        <w:t>等</w:t>
      </w:r>
      <w:r>
        <w:t>.</w:t>
      </w:r>
      <w:r w:rsidRPr="002F5580">
        <w:t xml:space="preserve"> </w:t>
      </w:r>
      <w:r w:rsidRPr="00A45254">
        <w:t xml:space="preserve">Spoofing and countermeasures for speaker verification: A survey </w:t>
      </w:r>
      <w:r>
        <w:t>[</w:t>
      </w:r>
      <w:r w:rsidRPr="00A45254">
        <w:rPr>
          <w:rFonts w:eastAsia="楷体_GB2312"/>
        </w:rPr>
        <w:t>J</w:t>
      </w:r>
      <w:r>
        <w:t>].</w:t>
      </w:r>
      <w:r w:rsidRPr="002F5580">
        <w:t xml:space="preserve"> Speech Communication </w:t>
      </w:r>
      <w:r>
        <w:t>2014</w:t>
      </w:r>
      <w:r>
        <w:t>，</w:t>
      </w:r>
      <w:r>
        <w:t>60</w:t>
      </w:r>
      <w:r>
        <w:t>：</w:t>
      </w:r>
      <w:r>
        <w:t>130</w:t>
      </w:r>
      <w:r w:rsidRPr="002F5580">
        <w:t>–</w:t>
      </w:r>
      <w:r>
        <w:t>153</w:t>
      </w:r>
    </w:p>
    <w:p w:rsidR="00C14D2B" w:rsidRPr="00D676D1" w:rsidRDefault="00C14D2B" w:rsidP="00D676D1">
      <w:pPr>
        <w:pStyle w:val="a0"/>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0"/>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0"/>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0"/>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0"/>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0"/>
      </w:pPr>
      <w:r w:rsidRPr="00D676D1">
        <w:rPr>
          <w:rFonts w:hint="eastAsia"/>
        </w:rPr>
        <w:lastRenderedPageBreak/>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0"/>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0"/>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0"/>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0"/>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1A67EF" w:rsidRDefault="001A67EF" w:rsidP="001A67EF">
      <w:pPr>
        <w:pStyle w:val="a0"/>
      </w:pPr>
      <w:r w:rsidRPr="001A67EF">
        <w:t>M.E. Forsyth, A.M. Sutherland, J.A. Elliott, M.A. Jack</w:t>
      </w:r>
      <w:r>
        <w:t xml:space="preserve">. </w:t>
      </w:r>
      <w:r w:rsidRPr="001A67EF">
        <w:t xml:space="preserve">HMM speaker verification with sparse training data on telephone quality </w:t>
      </w:r>
      <w:proofErr w:type="gramStart"/>
      <w:r w:rsidRPr="001A67EF">
        <w:t>speech</w:t>
      </w:r>
      <w:r w:rsidR="001C0924">
        <w:t>[</w:t>
      </w:r>
      <w:proofErr w:type="gramEnd"/>
      <w:r w:rsidR="001C0924">
        <w:t>J]</w:t>
      </w:r>
      <w:r>
        <w:t xml:space="preserve">. </w:t>
      </w:r>
      <w:r w:rsidRPr="001A67EF">
        <w:rPr>
          <w:rFonts w:hint="eastAsia"/>
        </w:rPr>
        <w:t xml:space="preserve">Speech Communication </w:t>
      </w:r>
      <w:r>
        <w:t>1993</w:t>
      </w:r>
      <w:r w:rsidRPr="001A67EF">
        <w:rPr>
          <w:rFonts w:hint="eastAsia"/>
        </w:rPr>
        <w:t>，</w:t>
      </w:r>
      <w:r>
        <w:t>13</w:t>
      </w:r>
      <w:r w:rsidRPr="001A67EF">
        <w:rPr>
          <w:rFonts w:hint="eastAsia"/>
        </w:rPr>
        <w:t>：</w:t>
      </w:r>
      <w:r>
        <w:t>411</w:t>
      </w:r>
      <w:r w:rsidRPr="001A67EF">
        <w:rPr>
          <w:rFonts w:hint="eastAsia"/>
        </w:rPr>
        <w:t>–</w:t>
      </w:r>
      <w:r>
        <w:rPr>
          <w:rFonts w:hint="eastAsia"/>
        </w:rPr>
        <w:t>416</w:t>
      </w:r>
    </w:p>
    <w:p w:rsidR="001C0924" w:rsidRDefault="001C0924" w:rsidP="001C0924">
      <w:pPr>
        <w:pStyle w:val="a0"/>
      </w:pPr>
      <w:proofErr w:type="spellStart"/>
      <w:r w:rsidRPr="001C0924">
        <w:t>Sunita</w:t>
      </w:r>
      <w:proofErr w:type="spellEnd"/>
      <w:r w:rsidRPr="001C0924">
        <w:t xml:space="preserve"> </w:t>
      </w:r>
      <w:proofErr w:type="gramStart"/>
      <w:r w:rsidRPr="001C0924">
        <w:t xml:space="preserve">Chauhan </w:t>
      </w:r>
      <w:r>
        <w:t>,</w:t>
      </w:r>
      <w:proofErr w:type="gramEnd"/>
      <w:r>
        <w:t xml:space="preserve"> </w:t>
      </w:r>
      <w:r w:rsidRPr="001C0924">
        <w:t xml:space="preserve">Ping Wang </w:t>
      </w:r>
      <w:r>
        <w:t xml:space="preserve">. </w:t>
      </w:r>
      <w:r w:rsidRPr="001C0924">
        <w:t xml:space="preserve">A computer-aided MFCC-based HMM system for automatic </w:t>
      </w:r>
      <w:proofErr w:type="gramStart"/>
      <w:r w:rsidRPr="001C0924">
        <w:t>auscultation</w:t>
      </w:r>
      <w:r>
        <w:t>[</w:t>
      </w:r>
      <w:proofErr w:type="gramEnd"/>
      <w:r>
        <w:t>J].</w:t>
      </w:r>
      <w:r w:rsidRPr="001C0924">
        <w:t xml:space="preserve"> Expert Systems with Applications</w:t>
      </w:r>
      <w:r>
        <w:t>.</w:t>
      </w:r>
      <w:r w:rsidRPr="001C0924">
        <w:t xml:space="preserve"> 39, 2, 1 2012, 2157–2165</w:t>
      </w:r>
    </w:p>
    <w:p w:rsidR="004168AF" w:rsidRPr="001E1253" w:rsidRDefault="004168AF" w:rsidP="001E1253">
      <w:pPr>
        <w:pStyle w:val="a0"/>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0"/>
      </w:pPr>
      <w:proofErr w:type="spellStart"/>
      <w:r w:rsidRPr="001E1253">
        <w:t>jamesju</w:t>
      </w:r>
      <w:proofErr w:type="spellEnd"/>
      <w:r w:rsidRPr="001E1253">
        <w:t>.</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headerReference w:type="even" r:id="rId18"/>
      <w:headerReference w:type="defaul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1E9" w:rsidRDefault="004801E9" w:rsidP="00F30C1B">
      <w:r>
        <w:separator/>
      </w:r>
    </w:p>
  </w:endnote>
  <w:endnote w:type="continuationSeparator" w:id="0">
    <w:p w:rsidR="004801E9" w:rsidRDefault="004801E9"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1E9" w:rsidRDefault="004801E9" w:rsidP="00F30C1B">
      <w:r>
        <w:separator/>
      </w:r>
    </w:p>
  </w:footnote>
  <w:footnote w:type="continuationSeparator" w:id="0">
    <w:p w:rsidR="004801E9" w:rsidRDefault="004801E9"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C35393">
      <w:rPr>
        <w:rStyle w:val="a7"/>
        <w:noProof/>
      </w:rPr>
      <w:t>12</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63894"/>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943D3"/>
    <w:rsid w:val="001A3434"/>
    <w:rsid w:val="001A67EF"/>
    <w:rsid w:val="001C0924"/>
    <w:rsid w:val="001D28CA"/>
    <w:rsid w:val="001D64A8"/>
    <w:rsid w:val="001E1253"/>
    <w:rsid w:val="001E7830"/>
    <w:rsid w:val="002045DD"/>
    <w:rsid w:val="00206F66"/>
    <w:rsid w:val="002105A5"/>
    <w:rsid w:val="00212874"/>
    <w:rsid w:val="00213283"/>
    <w:rsid w:val="002414B4"/>
    <w:rsid w:val="00276B68"/>
    <w:rsid w:val="002817E4"/>
    <w:rsid w:val="00293E33"/>
    <w:rsid w:val="0029532C"/>
    <w:rsid w:val="00295C66"/>
    <w:rsid w:val="002A6A3D"/>
    <w:rsid w:val="002C2EE9"/>
    <w:rsid w:val="002F5580"/>
    <w:rsid w:val="002F6D4A"/>
    <w:rsid w:val="002F7882"/>
    <w:rsid w:val="00314273"/>
    <w:rsid w:val="00325EDE"/>
    <w:rsid w:val="003404ED"/>
    <w:rsid w:val="00341AF8"/>
    <w:rsid w:val="003441D6"/>
    <w:rsid w:val="00350F6D"/>
    <w:rsid w:val="0035383A"/>
    <w:rsid w:val="00363A44"/>
    <w:rsid w:val="003678B7"/>
    <w:rsid w:val="00387996"/>
    <w:rsid w:val="00396120"/>
    <w:rsid w:val="003B1C65"/>
    <w:rsid w:val="003D1A1A"/>
    <w:rsid w:val="003D514C"/>
    <w:rsid w:val="003D7A30"/>
    <w:rsid w:val="003D7C75"/>
    <w:rsid w:val="003F117C"/>
    <w:rsid w:val="003F2FA0"/>
    <w:rsid w:val="0040498C"/>
    <w:rsid w:val="004168AF"/>
    <w:rsid w:val="004424F7"/>
    <w:rsid w:val="0044718F"/>
    <w:rsid w:val="00451E07"/>
    <w:rsid w:val="004801E9"/>
    <w:rsid w:val="00486FD3"/>
    <w:rsid w:val="004921A4"/>
    <w:rsid w:val="004A2898"/>
    <w:rsid w:val="004A425F"/>
    <w:rsid w:val="004B566C"/>
    <w:rsid w:val="004D09DC"/>
    <w:rsid w:val="004D20F5"/>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5E6D4E"/>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4F11"/>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32DF2"/>
    <w:rsid w:val="00840B85"/>
    <w:rsid w:val="00844B6D"/>
    <w:rsid w:val="008544FD"/>
    <w:rsid w:val="00865050"/>
    <w:rsid w:val="00874946"/>
    <w:rsid w:val="00886BE0"/>
    <w:rsid w:val="008878A4"/>
    <w:rsid w:val="00892EC4"/>
    <w:rsid w:val="008A2EDF"/>
    <w:rsid w:val="008A50BF"/>
    <w:rsid w:val="008A6628"/>
    <w:rsid w:val="008D0B09"/>
    <w:rsid w:val="008D15DD"/>
    <w:rsid w:val="008E7CFB"/>
    <w:rsid w:val="008F5719"/>
    <w:rsid w:val="0090389E"/>
    <w:rsid w:val="00905C8F"/>
    <w:rsid w:val="00920DF4"/>
    <w:rsid w:val="00935A85"/>
    <w:rsid w:val="0096083A"/>
    <w:rsid w:val="00974A95"/>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45254"/>
    <w:rsid w:val="00A52F47"/>
    <w:rsid w:val="00A532A7"/>
    <w:rsid w:val="00A53C24"/>
    <w:rsid w:val="00A75D8F"/>
    <w:rsid w:val="00A816CB"/>
    <w:rsid w:val="00A86ED2"/>
    <w:rsid w:val="00A93DDF"/>
    <w:rsid w:val="00AA203F"/>
    <w:rsid w:val="00AA4501"/>
    <w:rsid w:val="00AB794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A3052"/>
    <w:rsid w:val="00BB556C"/>
    <w:rsid w:val="00BC4BF0"/>
    <w:rsid w:val="00BD17DC"/>
    <w:rsid w:val="00BE6590"/>
    <w:rsid w:val="00BE729E"/>
    <w:rsid w:val="00BE776F"/>
    <w:rsid w:val="00BF44CC"/>
    <w:rsid w:val="00BF7E99"/>
    <w:rsid w:val="00C07755"/>
    <w:rsid w:val="00C11155"/>
    <w:rsid w:val="00C14D2B"/>
    <w:rsid w:val="00C24A82"/>
    <w:rsid w:val="00C24EE9"/>
    <w:rsid w:val="00C260D7"/>
    <w:rsid w:val="00C35393"/>
    <w:rsid w:val="00C37944"/>
    <w:rsid w:val="00C42F8A"/>
    <w:rsid w:val="00C53A30"/>
    <w:rsid w:val="00C87A29"/>
    <w:rsid w:val="00C87B9E"/>
    <w:rsid w:val="00CA1D77"/>
    <w:rsid w:val="00CA686F"/>
    <w:rsid w:val="00CA6C46"/>
    <w:rsid w:val="00CB6C59"/>
    <w:rsid w:val="00CC544A"/>
    <w:rsid w:val="00CD090B"/>
    <w:rsid w:val="00D01EF2"/>
    <w:rsid w:val="00D03F24"/>
    <w:rsid w:val="00D14589"/>
    <w:rsid w:val="00D264F4"/>
    <w:rsid w:val="00D26D08"/>
    <w:rsid w:val="00D3555E"/>
    <w:rsid w:val="00D363BF"/>
    <w:rsid w:val="00D425A7"/>
    <w:rsid w:val="00D56A7C"/>
    <w:rsid w:val="00D6179E"/>
    <w:rsid w:val="00D617D8"/>
    <w:rsid w:val="00D676D1"/>
    <w:rsid w:val="00D76AB6"/>
    <w:rsid w:val="00D866EC"/>
    <w:rsid w:val="00D91079"/>
    <w:rsid w:val="00DB6B55"/>
    <w:rsid w:val="00DB72AD"/>
    <w:rsid w:val="00DC5D4A"/>
    <w:rsid w:val="00DD3E16"/>
    <w:rsid w:val="00DE0C1E"/>
    <w:rsid w:val="00DE2E6E"/>
    <w:rsid w:val="00DF5C7B"/>
    <w:rsid w:val="00E02D9A"/>
    <w:rsid w:val="00E311BC"/>
    <w:rsid w:val="00E31641"/>
    <w:rsid w:val="00E45161"/>
    <w:rsid w:val="00E55195"/>
    <w:rsid w:val="00E57820"/>
    <w:rsid w:val="00E76B9F"/>
    <w:rsid w:val="00EE0338"/>
    <w:rsid w:val="00F05660"/>
    <w:rsid w:val="00F129C6"/>
    <w:rsid w:val="00F30C1B"/>
    <w:rsid w:val="00F3127F"/>
    <w:rsid w:val="00F370AA"/>
    <w:rsid w:val="00F453B3"/>
    <w:rsid w:val="00F54984"/>
    <w:rsid w:val="00F55D22"/>
    <w:rsid w:val="00F66789"/>
    <w:rsid w:val="00F843A2"/>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0">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0"/>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D676D1"/>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D676D1"/>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 w:type="paragraph" w:customStyle="1" w:styleId="af3">
    <w:name w:val="图表"/>
    <w:basedOn w:val="a"/>
    <w:link w:val="Char8"/>
    <w:qFormat/>
    <w:rsid w:val="00D03F24"/>
    <w:pPr>
      <w:numPr>
        <w:numId w:val="0"/>
      </w:numPr>
      <w:ind w:left="420" w:hanging="420"/>
    </w:pPr>
  </w:style>
  <w:style w:type="character" w:styleId="af4">
    <w:name w:val="Hyperlink"/>
    <w:basedOn w:val="a2"/>
    <w:uiPriority w:val="99"/>
    <w:unhideWhenUsed/>
    <w:rsid w:val="00C14D2B"/>
    <w:rPr>
      <w:color w:val="0563C1" w:themeColor="hyperlink"/>
      <w:u w:val="single"/>
    </w:rPr>
  </w:style>
  <w:style w:type="character" w:customStyle="1" w:styleId="Char8">
    <w:name w:val="图表 Char"/>
    <w:basedOn w:val="Char2"/>
    <w:link w:val="af3"/>
    <w:rsid w:val="00D03F24"/>
    <w:rPr>
      <w:rFonts w:ascii="Times New Roman" w:eastAsia="宋体" w:hAnsi="Times New Roman" w:cs="Times New Roman"/>
      <w:b/>
      <w:sz w:val="18"/>
      <w:szCs w:val="20"/>
    </w:rPr>
  </w:style>
  <w:style w:type="paragraph" w:customStyle="1" w:styleId="1">
    <w:name w:val="内容1"/>
    <w:basedOn w:val="a8"/>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1946112192">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F34EC-5671-4C64-93F8-D4B81AA0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248</cp:revision>
  <dcterms:created xsi:type="dcterms:W3CDTF">2015-01-09T06:57:00Z</dcterms:created>
  <dcterms:modified xsi:type="dcterms:W3CDTF">2015-03-18T15:13:00Z</dcterms:modified>
</cp:coreProperties>
</file>