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w:t>
      </w:r>
      <w:bookmarkStart w:id="0" w:name="_GoBack"/>
      <w:bookmarkEnd w:id="0"/>
      <w:r w:rsidR="00CE2693">
        <w:rPr>
          <w:rFonts w:hint="eastAsia"/>
        </w:rPr>
        <w:t>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最近通过集中加强使用开发数据，在文本无关的说话人确认的精度和鲁棒性方面的有了突破。这些改进一直由几十年来一直提供越来越具有挑战性的数据的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使用，去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年之后，没有与文本相关的说话人确认的论文被发表。这部分可以解释为开发这样的系统缺乏支持文本相关任务的数据库。</w:t>
      </w:r>
    </w:p>
    <w:p w:rsidR="0001566D" w:rsidRPr="002B086F" w:rsidRDefault="0001566D" w:rsidP="0001566D">
      <w:pPr>
        <w:pStyle w:val="a7"/>
        <w:ind w:firstLine="480"/>
      </w:pPr>
      <w:r w:rsidRPr="002B086F">
        <w:rPr>
          <w:rFonts w:hint="eastAsia"/>
        </w:rPr>
        <w:t>数据的缺乏在不同方面上影响着文本相关的说话人识别。现有数据库的限制不允许适当的词汇变化的影响，成为约束的选择说话人的条件。此外，在第二节的现有数据库的概述显示出性别的不平衡，然而在大多数时自动系统的性能是要求能区分性别的不同。最后，自动确认系统的改进要求大量的试验允许统计上显著的性能的措施。</w:t>
      </w:r>
    </w:p>
    <w:p w:rsidR="0001566D" w:rsidRPr="002B086F" w:rsidRDefault="0001566D" w:rsidP="0001566D">
      <w:pPr>
        <w:pStyle w:val="a7"/>
        <w:ind w:firstLine="480"/>
      </w:pPr>
      <w:r w:rsidRPr="002B086F">
        <w:rPr>
          <w:rFonts w:hint="eastAsia"/>
        </w:rPr>
        <w:t>在文本相关的说话人确认下，演讲的词汇内容数据尤为重要，有很多方法可以限制训练和测试话语的词汇。有不同的确认协议，我们可能需要解决词汇约束各级如音素、音节、单词或句子。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影响精度。然而，很少有研究比较不同词汇的影响进行约束，一定程度上是由于缺乏数据库可以支持一个公平的比较研究。在本文中，我们展示了在</w:t>
      </w:r>
      <w:r w:rsidRPr="002B086F">
        <w:rPr>
          <w:rFonts w:hint="eastAsia"/>
        </w:rPr>
        <w:t>IIR</w:t>
      </w:r>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数据库，以解决的一些现有的语料库的局限性。这些作为部署健壮的说话人识别的智能根据</w:t>
      </w:r>
      <w:r w:rsidRPr="002B086F">
        <w:rPr>
          <w:rFonts w:hint="eastAsia"/>
        </w:rPr>
        <w:t>HOME2015</w:t>
      </w:r>
      <w:r w:rsidRPr="002B086F">
        <w:rPr>
          <w:rFonts w:hint="eastAsia"/>
        </w:rPr>
        <w:t>计划的努力记录下来，也是</w:t>
      </w:r>
      <w:r w:rsidRPr="002B086F">
        <w:rPr>
          <w:rFonts w:hint="eastAsia"/>
        </w:rPr>
        <w:t>RSR2015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数据库的目的是支持文本相关的说话人识别，并允许进行比较确认系统存在不同词汇和时间约束。涉及</w:t>
      </w:r>
      <w:r w:rsidRPr="002B086F">
        <w:rPr>
          <w:rFonts w:hint="eastAsia"/>
        </w:rPr>
        <w:t>143</w:t>
      </w:r>
      <w:r w:rsidRPr="002B086F">
        <w:rPr>
          <w:rFonts w:hint="eastAsia"/>
        </w:rPr>
        <w:t>名女性和</w:t>
      </w:r>
      <w:r w:rsidRPr="002B086F">
        <w:rPr>
          <w:rFonts w:hint="eastAsia"/>
        </w:rPr>
        <w:t>157</w:t>
      </w:r>
      <w:r w:rsidRPr="002B086F">
        <w:rPr>
          <w:rFonts w:hint="eastAsia"/>
        </w:rPr>
        <w:t>名男性演讲者总计</w:t>
      </w:r>
      <w:r w:rsidRPr="002B086F">
        <w:rPr>
          <w:rFonts w:hint="eastAsia"/>
        </w:rPr>
        <w:t>151</w:t>
      </w:r>
      <w:r w:rsidRPr="002B086F">
        <w:rPr>
          <w:rFonts w:hint="eastAsia"/>
        </w:rPr>
        <w:t>小时的录音，</w:t>
      </w:r>
      <w:r w:rsidRPr="002B086F">
        <w:rPr>
          <w:rFonts w:hint="eastAsia"/>
        </w:rPr>
        <w:t>RSR2015</w:t>
      </w:r>
      <w:r w:rsidRPr="002B086F">
        <w:rPr>
          <w:rFonts w:hint="eastAsia"/>
        </w:rPr>
        <w:t>数据库是最大的公开可用的文本相关的在扬声器和词汇的变化的说话人确认数据库。数据库被安排成三部分，以适用不同的场景。所有三个部分都被在类似条件下记录，以保证任务之间有一个公平的比较。获得后可以在六个不同移动设备包括智能手机和平板电脑商业上可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剩余的这篇文章中，我们首先概述现有的文本相关的说话人确认数据库。我们通过给他们的描述的文献中的主要特点、优点和缺点，总结了</w:t>
      </w:r>
      <w:r w:rsidRPr="002B086F">
        <w:rPr>
          <w:rFonts w:hint="eastAsia"/>
        </w:rPr>
        <w:t>23</w:t>
      </w:r>
      <w:r w:rsidRPr="002B086F">
        <w:rPr>
          <w:rFonts w:hint="eastAsia"/>
        </w:rPr>
        <w:t>个数据库。</w:t>
      </w:r>
      <w:r w:rsidRPr="002B086F">
        <w:rPr>
          <w:rFonts w:hint="eastAsia"/>
        </w:rPr>
        <w:t>RSR2015</w:t>
      </w:r>
      <w:r w:rsidRPr="002B086F">
        <w:rPr>
          <w:rFonts w:hint="eastAsia"/>
        </w:rPr>
        <w:t>将在第三章进行详细的描述。在下面几章中，我们提出现实的评估协议和性能的措施，允许一个在</w:t>
      </w:r>
      <w:r w:rsidRPr="002B086F">
        <w:rPr>
          <w:rFonts w:hint="eastAsia"/>
        </w:rPr>
        <w:t>RSR2015</w:t>
      </w:r>
      <w:r w:rsidRPr="002B086F">
        <w:rPr>
          <w:rFonts w:hint="eastAsia"/>
        </w:rPr>
        <w:t>数据库的公平的比较系统。在第四章中，我们给出一个调查分类用于文本相关的说话人识别，在描述两个先进的评估</w:t>
      </w:r>
      <w:r w:rsidRPr="002B086F">
        <w:rPr>
          <w:rFonts w:hint="eastAsia"/>
        </w:rPr>
        <w:t>RSR2015</w:t>
      </w:r>
      <w:r w:rsidRPr="002B086F">
        <w:rPr>
          <w:rFonts w:hint="eastAsia"/>
        </w:rPr>
        <w:t>数据库的系统之前。第五章描述了协议和三个部分</w:t>
      </w:r>
      <w:r w:rsidRPr="002B086F">
        <w:rPr>
          <w:rFonts w:hint="eastAsia"/>
        </w:rPr>
        <w:t>RSR2015</w:t>
      </w:r>
      <w:r w:rsidRPr="002B086F">
        <w:rPr>
          <w:rFonts w:hint="eastAsia"/>
        </w:rPr>
        <w:t>数据库的两个系统的性能表现。第六章提供实用信息关于如何获得这个数据库。在第七章我们还将讨论一些研究方向和观点关于文本相关的说话人确认。</w:t>
      </w:r>
    </w:p>
    <w:p w:rsidR="0001566D" w:rsidRDefault="0001566D" w:rsidP="004278C2">
      <w:pPr>
        <w:pStyle w:val="2"/>
      </w:pPr>
      <w:r>
        <w:t>2</w:t>
      </w:r>
      <w:r w:rsidRPr="002B086F">
        <w:t>文本相关说话人识别数据库</w:t>
      </w:r>
    </w:p>
    <w:p w:rsidR="0001566D" w:rsidRDefault="0001566D" w:rsidP="0001566D">
      <w:pPr>
        <w:pStyle w:val="a7"/>
        <w:ind w:firstLine="480"/>
      </w:pPr>
      <w:r>
        <w:t>在本章中，我们提出一个数据库可供开发和评价文本相关说话人确认的调查。尽管给定的数据库可能不是最详尽的列表，但它构成最大的包含我们尽可能多的文献知识。说话人识别技术互补的信息资源可以在</w:t>
      </w:r>
      <w:r>
        <w:t>Campbell &amp; Reynolds</w:t>
      </w:r>
      <w:r>
        <w:t>和一项给出了多模式生物数据库</w:t>
      </w:r>
      <w:proofErr w:type="spellStart"/>
      <w:r>
        <w:t>Faundez-Zanuy</w:t>
      </w:r>
      <w:proofErr w:type="spellEnd"/>
      <w:r>
        <w:t>等地调查中找到。值得一提的是，有一些文献报道结果来自不公开可用的数据库。</w:t>
      </w:r>
    </w:p>
    <w:p w:rsidR="007117F8" w:rsidRPr="0086087A" w:rsidRDefault="0001566D" w:rsidP="007117F8">
      <w:pPr>
        <w:pStyle w:val="a7"/>
        <w:ind w:firstLine="480"/>
      </w:pPr>
      <w:r w:rsidRPr="0086087A">
        <w:t>我们的目的是提供一些上下文驱动的</w:t>
      </w:r>
      <w:r w:rsidRPr="0086087A">
        <w:t>RSR2015</w:t>
      </w:r>
      <w:r w:rsidRPr="0086087A">
        <w:t>数据库而不是给出一个详尽的现有</w:t>
      </w:r>
      <w:r w:rsidRPr="0086087A">
        <w:lastRenderedPageBreak/>
        <w:t>的数据库</w:t>
      </w:r>
      <w:r w:rsidR="00E97D56">
        <w:t>的</w:t>
      </w:r>
      <w:r w:rsidR="00E97D56" w:rsidRPr="0086087A">
        <w:t>描述</w:t>
      </w:r>
      <w:r w:rsidRPr="0086087A">
        <w:t>。事实上，文本相关的说话人确认数据库设计用于各种目的，另外它的多样的协议使得</w:t>
      </w:r>
      <w:proofErr w:type="gramStart"/>
      <w:r w:rsidRPr="0086087A">
        <w:t>其很难</w:t>
      </w:r>
      <w:proofErr w:type="gramEnd"/>
      <w:r w:rsidRPr="0086087A">
        <w:t>有全集的一个公平的比较。在剩下的这一章中，我们讨论的一些</w:t>
      </w:r>
      <w:r w:rsidR="007117F8">
        <w:rPr>
          <w:noProof/>
        </w:rPr>
        <w:drawing>
          <wp:anchor distT="0" distB="0" distL="114300" distR="114300" simplePos="0" relativeHeight="251658240" behindDoc="0" locked="0" layoutInCell="1" allowOverlap="1" wp14:anchorId="5A5EE05A" wp14:editId="04D1CBD1">
            <wp:simplePos x="0" y="0"/>
            <wp:positionH relativeFrom="margin">
              <wp:align>center</wp:align>
            </wp:positionH>
            <wp:positionV relativeFrom="paragraph">
              <wp:posOffset>664737</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Pr="0086087A">
        <w:t>现有的和文本相关的说话人确认的数据库的主要特征。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它由精心挑选而来的人口记录的数据库。为特定的应用程序，选择人口尽可能代表的目标人群，而数据库为通用设计研究目的往往覆盖人口最大的可能。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在实践中，人口的规模，还要考虑技术和经济问题等因素。有趣的是，一个数据库的一大部分，包括文本相关的语音材料，是多模数据库，也就是在表</w:t>
      </w:r>
      <w:r w:rsidRPr="0086087A">
        <w:t>1</w:t>
      </w:r>
      <w:r w:rsidRPr="0086087A">
        <w:t>中列出的</w:t>
      </w:r>
      <w:r w:rsidRPr="0086087A">
        <w:t>24</w:t>
      </w:r>
      <w:r w:rsidRPr="0086087A">
        <w:t>个数据库，其中有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和复杂性的负载，也与生物样本的收集相同。从表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年中，科学界通过巨大的努力已经收集了维持生物识别技术的研究的数据。然而，这些数据库中的说话人的数量仍然有限，只有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另一个限制是不平衡的性别表示，可以从到图</w:t>
      </w:r>
      <w:r w:rsidRPr="0086087A">
        <w:t>1</w:t>
      </w:r>
      <w:r w:rsidRPr="0086087A">
        <w:t>观察到。如果</w:t>
      </w:r>
      <w:r w:rsidRPr="0086087A">
        <w:t>19</w:t>
      </w:r>
      <w:r w:rsidRPr="0086087A">
        <w:t>个数据库的性别信息是可用的，则有</w:t>
      </w:r>
      <w:r w:rsidRPr="0086087A">
        <w:t>8</w:t>
      </w:r>
      <w:r w:rsidRPr="0086087A">
        <w:t>个可以是性别平衡的，因为达到了</w:t>
      </w:r>
      <w:r w:rsidRPr="0086087A">
        <w:t>45%</w:t>
      </w:r>
      <w:r w:rsidRPr="0086087A">
        <w:t>，然而有</w:t>
      </w:r>
      <w:r w:rsidRPr="0086087A">
        <w:t>7</w:t>
      </w:r>
      <w:r w:rsidRPr="0086087A">
        <w:t>个的包含少于</w:t>
      </w:r>
      <w:r w:rsidRPr="0086087A">
        <w:t>30%</w:t>
      </w:r>
      <w:r w:rsidRPr="0086087A">
        <w:t>的女说话人。这种不均衡特别损害作为说话人确认系统的性能，在区别男性和女性</w:t>
      </w:r>
      <w:r w:rsidRPr="0086087A">
        <w:lastRenderedPageBreak/>
        <w:t>的说话人。此外，年龄并不总是可用的信息</w:t>
      </w:r>
      <w:r w:rsidRPr="0086087A">
        <w:t>(</w:t>
      </w:r>
      <w:r w:rsidRPr="0086087A">
        <w:t>至少在表</w:t>
      </w:r>
      <w:r w:rsidRPr="0086087A">
        <w:t>1</w:t>
      </w:r>
      <w:r w:rsidRPr="0086087A">
        <w:t>中列出</w:t>
      </w:r>
      <w:r w:rsidRPr="0086087A">
        <w:t>)</w:t>
      </w:r>
      <w:r w:rsidRPr="0086087A">
        <w:t>。当年龄差距很小说话</w:t>
      </w:r>
      <w:r w:rsidR="0096434B">
        <w:rPr>
          <w:noProof/>
        </w:rPr>
        <w:drawing>
          <wp:anchor distT="0" distB="0" distL="114300" distR="114300" simplePos="0" relativeHeight="251659264" behindDoc="0" locked="0" layoutInCell="1" allowOverlap="1" wp14:anchorId="3CC9D1CC" wp14:editId="25825E0C">
            <wp:simplePos x="0" y="0"/>
            <wp:positionH relativeFrom="margin">
              <wp:posOffset>-264795</wp:posOffset>
            </wp:positionH>
            <wp:positionV relativeFrom="paragraph">
              <wp:posOffset>526775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人之间的分歧已被证明是更加困难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w:t>
      </w:r>
      <w:proofErr w:type="gramStart"/>
      <w:r>
        <w:t>流反映</w:t>
      </w:r>
      <w:proofErr w:type="gramEnd"/>
      <w:r>
        <w:t>在现有的数据库。在</w:t>
      </w:r>
      <w:r>
        <w:t xml:space="preserve"> Yoho</w:t>
      </w:r>
      <w:r>
        <w:t>，</w:t>
      </w:r>
      <w:r>
        <w:t xml:space="preserve"> M2VTS</w:t>
      </w:r>
      <w:r>
        <w:t>，</w:t>
      </w:r>
      <w:r>
        <w:t xml:space="preserve"> </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和测试内容被强烈限制下只能使用位数，而数据库如</w:t>
      </w:r>
      <w:proofErr w:type="spellStart"/>
      <w:r>
        <w:t>SmartKom</w:t>
      </w:r>
      <w:proofErr w:type="spellEnd"/>
      <w:r>
        <w:t xml:space="preserve"> cccvpr2c2005 - 10000</w:t>
      </w:r>
      <w:r>
        <w:t>，或</w:t>
      </w:r>
      <w:r w:rsidR="005B539A">
        <w:t>允许更广泛的词汇覆盖使用固定短语的</w:t>
      </w:r>
      <w:r>
        <w:t>MIT-MDSVC</w:t>
      </w:r>
      <w:r>
        <w:t>。这两种类型的协议是由数据库如</w:t>
      </w:r>
      <w:proofErr w:type="spellStart"/>
      <w:r>
        <w:t>Polyvar</w:t>
      </w:r>
      <w:proofErr w:type="spellEnd"/>
      <w:r>
        <w:t>，</w:t>
      </w:r>
      <w:r>
        <w:t xml:space="preserve"> OGI Speaker verification</w:t>
      </w:r>
      <w:r>
        <w:t>，</w:t>
      </w:r>
      <w:r>
        <w:t xml:space="preserve"> XM2VTS</w:t>
      </w:r>
      <w:r>
        <w:t>，</w:t>
      </w:r>
      <w:r>
        <w:t xml:space="preserve"> </w:t>
      </w:r>
      <w:proofErr w:type="spellStart"/>
      <w:r>
        <w:t>Ahumada</w:t>
      </w:r>
      <w:proofErr w:type="spellEnd"/>
      <w:r>
        <w:t>，</w:t>
      </w:r>
      <w:r>
        <w:t xml:space="preserve"> </w:t>
      </w:r>
      <w:proofErr w:type="spellStart"/>
      <w:r>
        <w:t>PolyCost</w:t>
      </w:r>
      <w:proofErr w:type="spellEnd"/>
      <w:r>
        <w:t>，</w:t>
      </w:r>
      <w:r>
        <w:t>BANCA</w:t>
      </w:r>
      <w:r>
        <w:t>，</w:t>
      </w:r>
      <w:r>
        <w:t xml:space="preserve"> </w:t>
      </w:r>
      <w:proofErr w:type="spellStart"/>
      <w:r>
        <w:t>BioMet</w:t>
      </w:r>
      <w:proofErr w:type="spellEnd"/>
      <w:r>
        <w:t>，</w:t>
      </w:r>
      <w:r>
        <w:t xml:space="preserve"> </w:t>
      </w:r>
      <w:proofErr w:type="spellStart"/>
      <w:r>
        <w:t>MyIdea</w:t>
      </w:r>
      <w:proofErr w:type="spellEnd"/>
      <w:r>
        <w:t>，</w:t>
      </w:r>
      <w:r>
        <w:t xml:space="preserve"> Valid</w:t>
      </w:r>
      <w:r>
        <w:t>，</w:t>
      </w:r>
      <w:r>
        <w:t xml:space="preserve"> M3</w:t>
      </w:r>
      <w:r>
        <w:t>，</w:t>
      </w:r>
      <w:r>
        <w:t xml:space="preserve"> </w:t>
      </w:r>
      <w:proofErr w:type="spellStart"/>
      <w:r>
        <w:t>BiosecureID</w:t>
      </w:r>
      <w:proofErr w:type="spellEnd"/>
      <w:r>
        <w:t>，</w:t>
      </w:r>
      <w:r>
        <w:t xml:space="preserve"> </w:t>
      </w:r>
      <w:proofErr w:type="spellStart"/>
      <w:r>
        <w:t>MBioID</w:t>
      </w:r>
      <w:proofErr w:type="spellEnd"/>
      <w:r>
        <w:t>，</w:t>
      </w:r>
      <w:r>
        <w:t xml:space="preserve"> </w:t>
      </w:r>
      <w:proofErr w:type="spellStart"/>
      <w:r>
        <w:t>BioSecure</w:t>
      </w:r>
      <w:proofErr w:type="spellEnd"/>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t>包</w:t>
      </w:r>
      <w:r>
        <w:lastRenderedPageBreak/>
        <w:t>括词汇的内容不同的说话人。试验中的冒充者宣称目标说话人所使用的文本是由要求每个主题定一些其他学科的内容。在这种协议，说话人交互的冒充者试验的可能性大大限制冒充者和目标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语言词汇内容一直被各种语言所限制，如法语、德语、意大利语、汉语、俄语、西班牙语或瑞典语，近年来社区也在一直努力以提供资源。主要的数据库，是由于欧盟内的协作，也包括多语言内容。然而，在表</w:t>
      </w:r>
      <w:r>
        <w:t>1</w:t>
      </w:r>
      <w:r>
        <w:t>中列出的</w:t>
      </w:r>
      <w:r>
        <w:t>24</w:t>
      </w:r>
      <w:r>
        <w:t>个数据库的</w:t>
      </w:r>
      <w:r>
        <w:t>10</w:t>
      </w:r>
      <w:r>
        <w:t>只包含英语演讲，而另外</w:t>
      </w:r>
      <w:r>
        <w:t>6</w:t>
      </w:r>
      <w:r>
        <w:t>个包括其他语言，英语作为补充。英语在现有协议中的全面的主要是因为这样一个事实，英语是除了母语最容易的，另外英语由于历史原因作为国际标准。</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w:t>
      </w:r>
      <w:proofErr w:type="spellStart"/>
      <w:r w:rsidRPr="008610AA">
        <w:t>Verivox</w:t>
      </w:r>
      <w:proofErr w:type="spellEnd"/>
      <w:r w:rsidRPr="008610AA">
        <w:t>，</w:t>
      </w:r>
      <w:proofErr w:type="spellStart"/>
      <w:r w:rsidRPr="008610AA">
        <w:t>SmartKom</w:t>
      </w:r>
      <w:proofErr w:type="spellEnd"/>
      <w:r w:rsidRPr="008610AA">
        <w:t>，</w:t>
      </w:r>
      <w:r w:rsidRPr="008610AA">
        <w:t xml:space="preserve"> Biomet</w:t>
      </w:r>
      <w:r w:rsidRPr="008610AA">
        <w:t>，</w:t>
      </w:r>
      <w:r w:rsidRPr="008610AA">
        <w:t xml:space="preserve"> STC</w:t>
      </w:r>
      <w:r w:rsidRPr="008610AA">
        <w:t>，</w:t>
      </w:r>
      <w:r w:rsidRPr="008610AA">
        <w:t xml:space="preserve"> </w:t>
      </w:r>
      <w:proofErr w:type="spellStart"/>
      <w:r w:rsidRPr="008610AA">
        <w:t>Biosec</w:t>
      </w:r>
      <w:proofErr w:type="spellEnd"/>
      <w:r w:rsidRPr="008610AA">
        <w:t>)</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w:t>
      </w:r>
      <w:proofErr w:type="spellStart"/>
      <w:r w:rsidRPr="008610AA">
        <w:t>MyIdea</w:t>
      </w:r>
      <w:proofErr w:type="spellEnd"/>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w:t>
      </w:r>
      <w:proofErr w:type="gramStart"/>
      <w:r w:rsidRPr="008610AA">
        <w:t>做对</w:t>
      </w:r>
      <w:proofErr w:type="gramEnd"/>
      <w:r w:rsidRPr="008610AA">
        <w:t>比。最后，有些数据库包括与说话人记录的显式通道失配，在不同的设备但不强加任何背景噪音或环境因素记录。</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8610AA" w:rsidP="008610AA">
      <w:pPr>
        <w:pStyle w:val="a7"/>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w:t>
      </w:r>
      <w:proofErr w:type="gramStart"/>
      <w:r w:rsidRPr="008610AA">
        <w:t>只变得</w:t>
      </w:r>
      <w:proofErr w:type="gramEnd"/>
      <w:r w:rsidRPr="008610AA">
        <w:t>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7"/>
        <w:ind w:firstLine="480"/>
      </w:pPr>
      <w:r>
        <w:t>一直特别注意到词汇内容为了让说话人的公平比较确认系统在不同词汇的约束。因此，记录的</w:t>
      </w:r>
      <w:r>
        <w:t>300</w:t>
      </w:r>
      <w:r>
        <w:t>人分为三个部分，每个致力于特定的任务，涉及不同的词汇和时间约束。第一部分致力于说话人使用固定短语句确认。第二部分致力于说话人引导的命令控制。</w:t>
      </w:r>
      <w:r>
        <w:lastRenderedPageBreak/>
        <w:t>第三部分致力于说话人使用随机确认提示数字字符串。为了允许用例之间的公平的比较，三个部分已经记录在类似条件下相同的说话人和通道。</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记录。据我们所知，数据库包括扬声器文本相关说话人确认高级别的是</w:t>
      </w:r>
      <w:proofErr w:type="spellStart"/>
      <w:r w:rsidR="003D102C">
        <w:t>BioSecurID</w:t>
      </w:r>
      <w:proofErr w:type="spellEnd"/>
      <w:r w:rsidR="003D102C">
        <w:t>和词汇内容小于</w:t>
      </w:r>
      <w:r w:rsidR="003D102C">
        <w:t>RSR2015</w:t>
      </w:r>
      <w:r w:rsidR="003D102C">
        <w:t>数据库的</w:t>
      </w:r>
      <w:r w:rsidR="003D102C">
        <w:t>cccvpr2c2005 - 10000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t>鉴于</w:t>
      </w:r>
      <w:r>
        <w:t>RSR2015</w:t>
      </w:r>
      <w:r>
        <w:t>数据库的样本量有限，</w:t>
      </w:r>
      <w:proofErr w:type="gramStart"/>
      <w:r>
        <w:t>若扩大</w:t>
      </w:r>
      <w:proofErr w:type="gramEnd"/>
      <w:r>
        <w:t>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个会话记录下了室内的一个典型的办公环境。每个主题</w:t>
      </w:r>
      <w:r w:rsidR="004E68A7">
        <w:t>的录音过程</w:t>
      </w:r>
      <w:r>
        <w:t>都在一天</w:t>
      </w:r>
      <w:r w:rsidR="004E68A7">
        <w:t>完成，</w:t>
      </w:r>
      <w:r>
        <w:t>所以</w:t>
      </w:r>
      <w:r>
        <w:t>RSR2015</w:t>
      </w:r>
      <w:r>
        <w:t>数据库不包括衰老变化。然而，老化变化</w:t>
      </w:r>
      <w:r>
        <w:t>3</w:t>
      </w:r>
      <w:r>
        <w:t>年内</w:t>
      </w:r>
      <w:r w:rsidR="00B75533">
        <w:rPr>
          <w:noProof/>
        </w:rPr>
        <w:lastRenderedPageBreak/>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593A36">
      <w:pPr>
        <w:pStyle w:val="a9"/>
      </w:pPr>
      <w:r>
        <w:t>图</w:t>
      </w:r>
      <w:r>
        <w:t>3</w:t>
      </w:r>
    </w:p>
    <w:p w:rsidR="003D102C" w:rsidRDefault="003D102C" w:rsidP="003D102C">
      <w:pPr>
        <w:pStyle w:val="a7"/>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7"/>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数据库的第二部分着重于说话人引导的命令控制任务，说话人通过固定命令的发音来验证或控制家用电器。在</w:t>
      </w:r>
      <w:r>
        <w:t>9</w:t>
      </w:r>
      <w:r>
        <w:t>个会话中，说话人说出</w:t>
      </w:r>
      <w:r>
        <w:t>30</w:t>
      </w:r>
      <w:r>
        <w:t>个简短的命令用来定</w:t>
      </w:r>
      <w:r>
        <w:lastRenderedPageBreak/>
        <w:t>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w:t>
      </w:r>
      <w:proofErr w:type="gramStart"/>
      <w:r>
        <w:t>时数字</w:t>
      </w:r>
      <w:proofErr w:type="gramEnd"/>
      <w:r>
        <w:t>序列不同，但是根据说话人身份生成的，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现有分类器的调查</w:t>
      </w:r>
    </w:p>
    <w:p w:rsidR="00604BC9" w:rsidRDefault="00604BC9" w:rsidP="00593A36">
      <w:pPr>
        <w:pStyle w:val="a9"/>
      </w:pPr>
      <w:r>
        <w:t>图</w:t>
      </w:r>
      <w:r>
        <w:t>4</w:t>
      </w:r>
    </w:p>
    <w:p w:rsidR="003D102C" w:rsidRDefault="003D102C" w:rsidP="003D102C">
      <w:pPr>
        <w:pStyle w:val="a7"/>
        <w:ind w:firstLine="480"/>
      </w:pPr>
      <w:r>
        <w:t>文本相关说话人确认系统的特异性，即他们必须模拟说话人特征与内容验证的话语</w:t>
      </w:r>
      <w:r>
        <w:lastRenderedPageBreak/>
        <w:t>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w:t>
      </w:r>
      <w:r w:rsidRPr="003D102C">
        <w:lastRenderedPageBreak/>
        <w:t>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proofErr w:type="gramStart"/>
      <w:r>
        <w:t>个</w:t>
      </w:r>
      <w:proofErr w:type="gramEnd"/>
      <w:r>
        <w:t>数字，从左到右的</w:t>
      </w:r>
      <w:r>
        <w:t>HMM</w:t>
      </w:r>
      <w:r>
        <w:t>组成与相应的</w:t>
      </w:r>
      <w:r>
        <w:t>N</w:t>
      </w:r>
      <w:proofErr w:type="gramStart"/>
      <w:r>
        <w:t>个</w:t>
      </w:r>
      <w:proofErr w:type="gramEnd"/>
      <w:r>
        <w:t>数字模型。确认得分计算式是根据的使用</w:t>
      </w:r>
      <w:r>
        <w:t>Viterbi</w:t>
      </w:r>
      <w:r>
        <w:t>对齐得到的试验段在</w:t>
      </w:r>
      <w:r>
        <w:t>HMM</w:t>
      </w:r>
      <w:proofErr w:type="gramStart"/>
      <w:r>
        <w:t>的拟然性</w:t>
      </w:r>
      <w:proofErr w:type="gramEnd"/>
      <w:r>
        <w:t>。</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r w:rsidR="003D102C">
        <w:t>i</w:t>
      </w:r>
      <w:proofErr w:type="spellEnd"/>
      <w:r w:rsidR="003D102C">
        <w:t>-vector</w:t>
      </w:r>
      <w:r w:rsidR="003D102C">
        <w:t>可在语音</w:t>
      </w:r>
      <w:proofErr w:type="gramStart"/>
      <w:r w:rsidR="003D102C">
        <w:t>段保持</w:t>
      </w:r>
      <w:proofErr w:type="gramEnd"/>
      <w:r w:rsidR="003D102C">
        <w:t>不同类型的变化，如说话人和词汇内容，最近的工作表明</w:t>
      </w:r>
      <w:proofErr w:type="spellStart"/>
      <w:r w:rsidR="003D102C">
        <w:t>i</w:t>
      </w:r>
      <w:proofErr w:type="spellEnd"/>
      <w:r w:rsidR="003D102C">
        <w:t>-vector</w:t>
      </w:r>
      <w:r w:rsidR="003D102C">
        <w:t>可用于说话人识别的任务。</w:t>
      </w:r>
    </w:p>
    <w:p w:rsidR="00604BC9" w:rsidRDefault="00604BC9" w:rsidP="00593A36">
      <w:pPr>
        <w:pStyle w:val="a9"/>
      </w:pPr>
      <w:r>
        <w:rPr>
          <w:rFonts w:hint="eastAsia"/>
        </w:rPr>
        <w:t>图</w:t>
      </w:r>
      <w:r>
        <w:rPr>
          <w:rFonts w:hint="eastAsia"/>
        </w:rPr>
        <w:t>5</w:t>
      </w:r>
    </w:p>
    <w:p w:rsidR="003D102C" w:rsidRPr="003D102C" w:rsidRDefault="003D102C" w:rsidP="003D102C">
      <w:pPr>
        <w:pStyle w:val="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517430"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w:t>
      </w:r>
      <w:proofErr w:type="gramStart"/>
      <w:r>
        <w:t>秩</w:t>
      </w:r>
      <w:proofErr w:type="gramEnd"/>
      <w:r>
        <w:t>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9"/>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w:t>
      </w:r>
      <w:proofErr w:type="gramStart"/>
      <w:r>
        <w:t>反回</w:t>
      </w:r>
      <w:proofErr w:type="gramEnd"/>
      <w:r>
        <w:t>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430" w:rsidRDefault="00517430" w:rsidP="0001566D">
      <w:pPr>
        <w:ind w:firstLine="420"/>
      </w:pPr>
      <w:r>
        <w:separator/>
      </w:r>
    </w:p>
  </w:endnote>
  <w:endnote w:type="continuationSeparator" w:id="0">
    <w:p w:rsidR="00517430" w:rsidRDefault="00517430"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430" w:rsidRDefault="00517430" w:rsidP="0001566D">
      <w:pPr>
        <w:ind w:firstLine="420"/>
      </w:pPr>
      <w:r>
        <w:separator/>
      </w:r>
    </w:p>
  </w:footnote>
  <w:footnote w:type="continuationSeparator" w:id="0">
    <w:p w:rsidR="00517430" w:rsidRDefault="00517430"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517430"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CE2693">
      <w:rPr>
        <w:rStyle w:val="a6"/>
        <w:noProof/>
      </w:rPr>
      <w:t>13</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1261E"/>
    <w:rsid w:val="0001566D"/>
    <w:rsid w:val="000807C1"/>
    <w:rsid w:val="0008230E"/>
    <w:rsid w:val="00086F8A"/>
    <w:rsid w:val="00111466"/>
    <w:rsid w:val="00172379"/>
    <w:rsid w:val="00185DB3"/>
    <w:rsid w:val="001C0C93"/>
    <w:rsid w:val="001E089F"/>
    <w:rsid w:val="001F5D82"/>
    <w:rsid w:val="00211102"/>
    <w:rsid w:val="00235F64"/>
    <w:rsid w:val="00262F5C"/>
    <w:rsid w:val="002E507F"/>
    <w:rsid w:val="003333BD"/>
    <w:rsid w:val="00344B27"/>
    <w:rsid w:val="003D102C"/>
    <w:rsid w:val="004278C2"/>
    <w:rsid w:val="004D0AB0"/>
    <w:rsid w:val="004E6079"/>
    <w:rsid w:val="004E68A7"/>
    <w:rsid w:val="00517430"/>
    <w:rsid w:val="00593A36"/>
    <w:rsid w:val="005B539A"/>
    <w:rsid w:val="00604BC9"/>
    <w:rsid w:val="00663299"/>
    <w:rsid w:val="006E382A"/>
    <w:rsid w:val="00705541"/>
    <w:rsid w:val="007117F8"/>
    <w:rsid w:val="00712392"/>
    <w:rsid w:val="00735625"/>
    <w:rsid w:val="00782BA1"/>
    <w:rsid w:val="00783CC1"/>
    <w:rsid w:val="007A5620"/>
    <w:rsid w:val="008167D4"/>
    <w:rsid w:val="008610AA"/>
    <w:rsid w:val="00864BA1"/>
    <w:rsid w:val="008A0707"/>
    <w:rsid w:val="008B2913"/>
    <w:rsid w:val="008B493E"/>
    <w:rsid w:val="00905636"/>
    <w:rsid w:val="009217A2"/>
    <w:rsid w:val="0094048A"/>
    <w:rsid w:val="00962398"/>
    <w:rsid w:val="0096434B"/>
    <w:rsid w:val="009B6341"/>
    <w:rsid w:val="009D3C97"/>
    <w:rsid w:val="00A15243"/>
    <w:rsid w:val="00AB4000"/>
    <w:rsid w:val="00AB56CA"/>
    <w:rsid w:val="00AC04C2"/>
    <w:rsid w:val="00AF52A0"/>
    <w:rsid w:val="00B348A8"/>
    <w:rsid w:val="00B574D4"/>
    <w:rsid w:val="00B75533"/>
    <w:rsid w:val="00C87439"/>
    <w:rsid w:val="00CE2693"/>
    <w:rsid w:val="00D5069B"/>
    <w:rsid w:val="00DF2F8F"/>
    <w:rsid w:val="00E02426"/>
    <w:rsid w:val="00E22A6D"/>
    <w:rsid w:val="00E97D56"/>
    <w:rsid w:val="00F2068E"/>
    <w:rsid w:val="00FA3AC9"/>
    <w:rsid w:val="00FB1CCA"/>
    <w:rsid w:val="00FB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60</cp:revision>
  <dcterms:created xsi:type="dcterms:W3CDTF">2015-01-03T14:55:00Z</dcterms:created>
  <dcterms:modified xsi:type="dcterms:W3CDTF">2015-01-04T08:32:00Z</dcterms:modified>
</cp:coreProperties>
</file>