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B03" w:rsidRDefault="009B177B" w:rsidP="00877EF1">
      <w:pPr>
        <w:pStyle w:val="Heading1"/>
        <w:rPr>
          <w:lang w:val="en-NZ"/>
        </w:rPr>
      </w:pPr>
      <w:r>
        <w:rPr>
          <w:lang w:val="en-NZ"/>
        </w:rPr>
        <w:t>StrongDBMS Benchmark steps</w:t>
      </w:r>
    </w:p>
    <w:p w:rsidR="00934169" w:rsidRPr="00934169" w:rsidRDefault="00934169" w:rsidP="00934169">
      <w:pPr>
        <w:pStyle w:val="Heading2"/>
        <w:rPr>
          <w:lang w:val="en-NZ"/>
        </w:rPr>
      </w:pPr>
      <w:r>
        <w:rPr>
          <w:lang w:val="en-NZ"/>
        </w:rPr>
        <w:t>Server Initialisation</w:t>
      </w:r>
    </w:p>
    <w:p w:rsidR="009B177B" w:rsidRDefault="00E53EEC" w:rsidP="00877EF1">
      <w:pPr>
        <w:rPr>
          <w:lang w:val="en-NZ"/>
        </w:rPr>
      </w:pPr>
      <w:r>
        <w:rPr>
          <w:lang w:val="en-NZ"/>
        </w:rPr>
        <w:t>The</w:t>
      </w:r>
      <w:r w:rsidR="009B177B" w:rsidRPr="00877EF1">
        <w:rPr>
          <w:lang w:val="en-NZ"/>
        </w:rPr>
        <w:t xml:space="preserve"> Strong server</w:t>
      </w:r>
      <w:r>
        <w:rPr>
          <w:lang w:val="en-NZ"/>
        </w:rPr>
        <w:t xml:space="preserve"> is initialised</w:t>
      </w:r>
      <w:r w:rsidR="009B177B" w:rsidRPr="00877EF1">
        <w:rPr>
          <w:lang w:val="en-NZ"/>
        </w:rPr>
        <w:t xml:space="preserve"> using windows </w:t>
      </w:r>
      <w:proofErr w:type="spellStart"/>
      <w:r w:rsidR="009B177B" w:rsidRPr="00877EF1">
        <w:rPr>
          <w:lang w:val="en-NZ"/>
        </w:rPr>
        <w:t>cmd</w:t>
      </w:r>
      <w:proofErr w:type="spellEnd"/>
      <w:r w:rsidR="009B177B" w:rsidRPr="00877EF1">
        <w:rPr>
          <w:lang w:val="en-NZ"/>
        </w:rPr>
        <w:t xml:space="preserve"> prompt. </w:t>
      </w:r>
      <w:r w:rsidR="00073E43">
        <w:rPr>
          <w:lang w:val="en-NZ"/>
        </w:rPr>
        <w:t>In th</w:t>
      </w:r>
      <w:r w:rsidR="00CF2ADD">
        <w:rPr>
          <w:lang w:val="en-NZ"/>
        </w:rPr>
        <w:t>e</w:t>
      </w:r>
      <w:r w:rsidR="00073E43">
        <w:rPr>
          <w:lang w:val="en-NZ"/>
        </w:rPr>
        <w:t xml:space="preserve"> case</w:t>
      </w:r>
      <w:r w:rsidR="00CF2ADD">
        <w:rPr>
          <w:lang w:val="en-NZ"/>
        </w:rPr>
        <w:t xml:space="preserve"> of </w:t>
      </w:r>
      <w:r w:rsidR="00CF2ADD">
        <w:rPr>
          <w:lang w:val="en-NZ"/>
        </w:rPr>
        <w:fldChar w:fldCharType="begin"/>
      </w:r>
      <w:r w:rsidR="00CF2ADD">
        <w:rPr>
          <w:lang w:val="en-NZ"/>
        </w:rPr>
        <w:instrText xml:space="preserve"> REF _Ref10626063 \h </w:instrText>
      </w:r>
      <w:r w:rsidR="00CF2ADD">
        <w:rPr>
          <w:lang w:val="en-NZ"/>
        </w:rPr>
      </w:r>
      <w:r w:rsidR="00CF2ADD">
        <w:rPr>
          <w:lang w:val="en-NZ"/>
        </w:rPr>
        <w:fldChar w:fldCharType="separate"/>
      </w:r>
      <w:r w:rsidR="00CF2ADD">
        <w:t xml:space="preserve">Figure </w:t>
      </w:r>
      <w:r w:rsidR="00CF2ADD">
        <w:rPr>
          <w:noProof/>
        </w:rPr>
        <w:t>1</w:t>
      </w:r>
      <w:r w:rsidR="00CF2ADD">
        <w:rPr>
          <w:lang w:val="en-NZ"/>
        </w:rPr>
        <w:fldChar w:fldCharType="end"/>
      </w:r>
      <w:r w:rsidR="00073E43">
        <w:rPr>
          <w:lang w:val="en-NZ"/>
        </w:rPr>
        <w:t>, the m</w:t>
      </w:r>
      <w:r w:rsidR="009B177B" w:rsidRPr="00877EF1">
        <w:rPr>
          <w:lang w:val="en-NZ"/>
        </w:rPr>
        <w:t>ost up to date repository is found in E:\ShareableDataStructures-master\</w:t>
      </w:r>
      <w:r w:rsidR="00EA692A" w:rsidRPr="00877EF1">
        <w:rPr>
          <w:lang w:val="en-NZ"/>
        </w:rPr>
        <w:t>0.1\</w:t>
      </w:r>
      <w:r w:rsidR="009B177B" w:rsidRPr="00877EF1">
        <w:rPr>
          <w:lang w:val="en-NZ"/>
        </w:rPr>
        <w:t xml:space="preserve">bin. </w:t>
      </w:r>
      <w:r w:rsidR="00073E43">
        <w:rPr>
          <w:lang w:val="en-NZ"/>
        </w:rPr>
        <w:t xml:space="preserve">As the default directory is set to the C: drive, the </w:t>
      </w:r>
      <w:r w:rsidR="00CF2ADD">
        <w:rPr>
          <w:lang w:val="en-NZ"/>
        </w:rPr>
        <w:t>directory</w:t>
      </w:r>
      <w:r w:rsidR="00073E43">
        <w:rPr>
          <w:lang w:val="en-NZ"/>
        </w:rPr>
        <w:t xml:space="preserve"> must be changed by entering the command “cd” followed by the desired path. “E:”</w:t>
      </w:r>
      <w:r>
        <w:rPr>
          <w:lang w:val="en-NZ"/>
        </w:rPr>
        <w:t xml:space="preserve"> is entered</w:t>
      </w:r>
      <w:r w:rsidR="00073E43">
        <w:rPr>
          <w:lang w:val="en-NZ"/>
        </w:rPr>
        <w:t xml:space="preserve"> to change</w:t>
      </w:r>
      <w:r>
        <w:rPr>
          <w:lang w:val="en-NZ"/>
        </w:rPr>
        <w:t xml:space="preserve"> the path</w:t>
      </w:r>
      <w:r w:rsidR="00073E43">
        <w:rPr>
          <w:lang w:val="en-NZ"/>
        </w:rPr>
        <w:t xml:space="preserve"> to the E: drive. As seen in</w:t>
      </w:r>
      <w:r w:rsidR="00490D56">
        <w:rPr>
          <w:lang w:val="en-NZ"/>
        </w:rPr>
        <w:t xml:space="preserve"> </w:t>
      </w:r>
      <w:r w:rsidR="00490D56">
        <w:rPr>
          <w:lang w:val="en-NZ"/>
        </w:rPr>
        <w:fldChar w:fldCharType="begin"/>
      </w:r>
      <w:r w:rsidR="00490D56">
        <w:rPr>
          <w:lang w:val="en-NZ"/>
        </w:rPr>
        <w:instrText xml:space="preserve"> REF _Ref10626063 \h </w:instrText>
      </w:r>
      <w:r w:rsidR="00490D56">
        <w:rPr>
          <w:lang w:val="en-NZ"/>
        </w:rPr>
      </w:r>
      <w:r w:rsidR="00490D56">
        <w:rPr>
          <w:lang w:val="en-NZ"/>
        </w:rPr>
        <w:fldChar w:fldCharType="separate"/>
      </w:r>
      <w:r w:rsidR="00490D56">
        <w:t xml:space="preserve">Figure </w:t>
      </w:r>
      <w:r w:rsidR="00490D56">
        <w:rPr>
          <w:noProof/>
        </w:rPr>
        <w:t>1</w:t>
      </w:r>
      <w:r w:rsidR="00490D56">
        <w:rPr>
          <w:lang w:val="en-NZ"/>
        </w:rPr>
        <w:fldChar w:fldCharType="end"/>
      </w:r>
      <w:r w:rsidR="009B177B" w:rsidRPr="00877EF1">
        <w:rPr>
          <w:lang w:val="en-NZ"/>
        </w:rPr>
        <w:t>,</w:t>
      </w:r>
      <w:r w:rsidR="00791F5A">
        <w:rPr>
          <w:lang w:val="en-NZ"/>
        </w:rPr>
        <w:t xml:space="preserve"> </w:t>
      </w:r>
      <w:r w:rsidR="00490D56">
        <w:rPr>
          <w:lang w:val="en-NZ"/>
        </w:rPr>
        <w:t>“</w:t>
      </w:r>
      <w:proofErr w:type="spellStart"/>
      <w:r w:rsidR="00490D56">
        <w:rPr>
          <w:lang w:val="en-NZ"/>
        </w:rPr>
        <w:t>strongdb</w:t>
      </w:r>
      <w:proofErr w:type="spellEnd"/>
      <w:r w:rsidR="00490D56">
        <w:rPr>
          <w:lang w:val="en-NZ"/>
        </w:rPr>
        <w:t>”</w:t>
      </w:r>
      <w:r>
        <w:rPr>
          <w:lang w:val="en-NZ"/>
        </w:rPr>
        <w:t xml:space="preserve"> is entered to run</w:t>
      </w:r>
      <w:r w:rsidR="00490D56">
        <w:rPr>
          <w:lang w:val="en-NZ"/>
        </w:rPr>
        <w:t xml:space="preserve"> the executable file, “</w:t>
      </w:r>
      <w:r w:rsidR="009B177B" w:rsidRPr="00877EF1">
        <w:rPr>
          <w:lang w:val="en-NZ"/>
        </w:rPr>
        <w:t>-</w:t>
      </w:r>
      <w:r w:rsidR="0039790D">
        <w:rPr>
          <w:lang w:val="en-NZ"/>
        </w:rPr>
        <w:t>d</w:t>
      </w:r>
      <w:r w:rsidR="00490D56">
        <w:rPr>
          <w:lang w:val="en-NZ"/>
        </w:rPr>
        <w:t>:</w:t>
      </w:r>
      <w:r w:rsidR="009B177B" w:rsidRPr="00877EF1">
        <w:rPr>
          <w:lang w:val="en-NZ"/>
        </w:rPr>
        <w:t>\DATA</w:t>
      </w:r>
      <w:r w:rsidR="00490D56">
        <w:rPr>
          <w:lang w:val="en-NZ"/>
        </w:rPr>
        <w:t>”</w:t>
      </w:r>
      <w:r w:rsidR="009B177B" w:rsidRPr="00877EF1">
        <w:rPr>
          <w:lang w:val="en-NZ"/>
        </w:rPr>
        <w:t xml:space="preserve"> selects the path</w:t>
      </w:r>
      <w:r w:rsidR="00271101" w:rsidRPr="00877EF1">
        <w:rPr>
          <w:lang w:val="en-NZ"/>
        </w:rPr>
        <w:t xml:space="preserve"> to access database files from the folder</w:t>
      </w:r>
      <w:r w:rsidR="009B177B" w:rsidRPr="00877EF1">
        <w:rPr>
          <w:lang w:val="en-NZ"/>
        </w:rPr>
        <w:t xml:space="preserve"> “DATA” </w:t>
      </w:r>
      <w:r w:rsidR="00E537C3" w:rsidRPr="00877EF1">
        <w:rPr>
          <w:lang w:val="en-NZ"/>
        </w:rPr>
        <w:t>(E:\DATA)</w:t>
      </w:r>
      <w:r w:rsidR="009B177B" w:rsidRPr="00877EF1">
        <w:rPr>
          <w:lang w:val="en-NZ"/>
        </w:rPr>
        <w:t>.</w:t>
      </w:r>
      <w:r w:rsidR="00490D56">
        <w:rPr>
          <w:lang w:val="en-NZ"/>
        </w:rPr>
        <w:t xml:space="preserve"> The folder “DATA” </w:t>
      </w:r>
      <w:r>
        <w:rPr>
          <w:lang w:val="en-NZ"/>
        </w:rPr>
        <w:t>is</w:t>
      </w:r>
      <w:r w:rsidR="00490D56">
        <w:rPr>
          <w:lang w:val="en-NZ"/>
        </w:rPr>
        <w:t xml:space="preserve"> created before server initialisation to store the database</w:t>
      </w:r>
      <w:r w:rsidR="00CF2ADD">
        <w:rPr>
          <w:lang w:val="en-NZ"/>
        </w:rPr>
        <w:t xml:space="preserve"> “tpcc”</w:t>
      </w:r>
      <w:r w:rsidR="00490D56">
        <w:rPr>
          <w:lang w:val="en-NZ"/>
        </w:rPr>
        <w:t>.</w:t>
      </w:r>
      <w:r w:rsidR="00073E43">
        <w:rPr>
          <w:lang w:val="en-NZ"/>
        </w:rPr>
        <w:t xml:space="preserve"> The user is then prompted to hit the “Enter” key on the keyboard to </w:t>
      </w:r>
      <w:r>
        <w:rPr>
          <w:lang w:val="en-NZ"/>
        </w:rPr>
        <w:t>finalise</w:t>
      </w:r>
      <w:r w:rsidR="00073E43">
        <w:rPr>
          <w:lang w:val="en-NZ"/>
        </w:rPr>
        <w:t xml:space="preserve"> the initialisation. </w:t>
      </w:r>
    </w:p>
    <w:p w:rsidR="00073E43" w:rsidRDefault="00073E43" w:rsidP="00073E43">
      <w:pPr>
        <w:keepNext/>
      </w:pPr>
      <w:r>
        <w:rPr>
          <w:noProof/>
        </w:rPr>
        <w:drawing>
          <wp:inline distT="0" distB="0" distL="0" distR="0" wp14:anchorId="3AA13EED" wp14:editId="56F7D4F3">
            <wp:extent cx="5698501" cy="193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7" r="50470" b="73281"/>
                    <a:stretch/>
                  </pic:blipFill>
                  <pic:spPr bwMode="auto">
                    <a:xfrm>
                      <a:off x="0" y="0"/>
                      <a:ext cx="5748008" cy="1952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E43" w:rsidRDefault="00073E43" w:rsidP="00073E43">
      <w:pPr>
        <w:pStyle w:val="Caption"/>
      </w:pPr>
      <w:bookmarkStart w:id="0" w:name="_Ref10626063"/>
      <w:r>
        <w:t xml:space="preserve">Figure </w:t>
      </w:r>
      <w:fldSimple w:instr=" SEQ Figure \* ARABIC ">
        <w:r w:rsidR="009F38C5">
          <w:rPr>
            <w:noProof/>
          </w:rPr>
          <w:t>1</w:t>
        </w:r>
      </w:fldSimple>
      <w:bookmarkEnd w:id="0"/>
      <w:r>
        <w:t>: Strong Server Initialisation</w:t>
      </w:r>
    </w:p>
    <w:p w:rsidR="00934169" w:rsidRDefault="00934169" w:rsidP="00934169">
      <w:pPr>
        <w:pStyle w:val="Heading2"/>
        <w:rPr>
          <w:lang w:val="en-NZ"/>
        </w:rPr>
      </w:pPr>
      <w:r>
        <w:rPr>
          <w:lang w:val="en-NZ"/>
        </w:rPr>
        <w:t>Create Tpcc Database</w:t>
      </w:r>
    </w:p>
    <w:p w:rsidR="00791F5A" w:rsidRDefault="009B177B" w:rsidP="00877EF1">
      <w:pPr>
        <w:rPr>
          <w:lang w:val="en-NZ"/>
        </w:rPr>
      </w:pPr>
      <w:r w:rsidRPr="00877EF1">
        <w:rPr>
          <w:lang w:val="en-NZ"/>
        </w:rPr>
        <w:t>Once the server is running</w:t>
      </w:r>
      <w:r w:rsidR="00494E81">
        <w:rPr>
          <w:lang w:val="en-NZ"/>
        </w:rPr>
        <w:t>,</w:t>
      </w:r>
      <w:r w:rsidRPr="00877EF1">
        <w:rPr>
          <w:lang w:val="en-NZ"/>
        </w:rPr>
        <w:t xml:space="preserve"> another </w:t>
      </w:r>
      <w:proofErr w:type="spellStart"/>
      <w:r w:rsidRPr="00877EF1">
        <w:rPr>
          <w:lang w:val="en-NZ"/>
        </w:rPr>
        <w:t>cmd</w:t>
      </w:r>
      <w:proofErr w:type="spellEnd"/>
      <w:r w:rsidRPr="00877EF1">
        <w:rPr>
          <w:lang w:val="en-NZ"/>
        </w:rPr>
        <w:t xml:space="preserve"> prompt</w:t>
      </w:r>
      <w:r w:rsidR="00494E81">
        <w:rPr>
          <w:lang w:val="en-NZ"/>
        </w:rPr>
        <w:t xml:space="preserve"> is opened</w:t>
      </w:r>
      <w:r w:rsidRPr="00877EF1">
        <w:rPr>
          <w:lang w:val="en-NZ"/>
        </w:rPr>
        <w:t xml:space="preserve"> to start</w:t>
      </w:r>
      <w:r w:rsidR="00490D56">
        <w:rPr>
          <w:lang w:val="en-NZ"/>
        </w:rPr>
        <w:t xml:space="preserve"> the</w:t>
      </w:r>
      <w:r w:rsidRPr="00877EF1">
        <w:rPr>
          <w:lang w:val="en-NZ"/>
        </w:rPr>
        <w:t xml:space="preserve"> TPC-C</w:t>
      </w:r>
      <w:r w:rsidR="00490D56">
        <w:rPr>
          <w:lang w:val="en-NZ"/>
        </w:rPr>
        <w:t xml:space="preserve"> application</w:t>
      </w:r>
      <w:r w:rsidRPr="00877EF1">
        <w:rPr>
          <w:lang w:val="en-NZ"/>
        </w:rPr>
        <w:t xml:space="preserve">. For Strong this should take about 20 seconds to start up. </w:t>
      </w:r>
      <w:r w:rsidR="00791F5A">
        <w:rPr>
          <w:lang w:val="en-NZ"/>
        </w:rPr>
        <w:t>The TPC-C application for Strong is found in the same path as the server initialisation file, “</w:t>
      </w:r>
      <w:r w:rsidRPr="00791F5A">
        <w:rPr>
          <w:lang w:val="en-NZ"/>
        </w:rPr>
        <w:t>E:\</w:t>
      </w:r>
      <w:proofErr w:type="spellStart"/>
      <w:r w:rsidRPr="00791F5A">
        <w:rPr>
          <w:lang w:val="en-NZ"/>
        </w:rPr>
        <w:t>ShareableDataStructures</w:t>
      </w:r>
      <w:proofErr w:type="spellEnd"/>
      <w:r w:rsidRPr="00791F5A">
        <w:rPr>
          <w:lang w:val="en-NZ"/>
        </w:rPr>
        <w:t>-master\</w:t>
      </w:r>
      <w:r w:rsidR="00D31A31" w:rsidRPr="00791F5A">
        <w:rPr>
          <w:lang w:val="en-NZ"/>
        </w:rPr>
        <w:t>0.1\</w:t>
      </w:r>
      <w:r w:rsidRPr="00791F5A">
        <w:rPr>
          <w:lang w:val="en-NZ"/>
        </w:rPr>
        <w:t>bin</w:t>
      </w:r>
      <w:r w:rsidR="00791F5A">
        <w:rPr>
          <w:lang w:val="en-NZ"/>
        </w:rPr>
        <w:t>” and the Strong TPC-C executable is called “tpcc”</w:t>
      </w:r>
      <w:r w:rsidR="00D20DF4">
        <w:rPr>
          <w:lang w:val="en-NZ"/>
        </w:rPr>
        <w:t xml:space="preserve">. The TPC-C application will create </w:t>
      </w:r>
      <w:r w:rsidR="003D609E">
        <w:rPr>
          <w:lang w:val="en-NZ"/>
        </w:rPr>
        <w:t>a</w:t>
      </w:r>
      <w:r w:rsidR="00D20DF4">
        <w:rPr>
          <w:lang w:val="en-NZ"/>
        </w:rPr>
        <w:t xml:space="preserve"> database called “tpcc” by itself</w:t>
      </w:r>
      <w:r w:rsidR="00E7008B">
        <w:rPr>
          <w:lang w:val="en-NZ"/>
        </w:rPr>
        <w:t xml:space="preserve"> when it is </w:t>
      </w:r>
      <w:r w:rsidR="003D609E">
        <w:rPr>
          <w:lang w:val="en-NZ"/>
        </w:rPr>
        <w:t>run</w:t>
      </w:r>
      <w:r w:rsidR="00E7008B">
        <w:rPr>
          <w:lang w:val="en-NZ"/>
        </w:rPr>
        <w:t>.</w:t>
      </w:r>
    </w:p>
    <w:p w:rsidR="00791F5A" w:rsidRDefault="00791F5A" w:rsidP="00791F5A">
      <w:pPr>
        <w:pStyle w:val="Heading2"/>
        <w:rPr>
          <w:lang w:val="en-NZ"/>
        </w:rPr>
      </w:pPr>
      <w:r>
        <w:rPr>
          <w:lang w:val="en-NZ"/>
        </w:rPr>
        <w:t>Populate Tpcc</w:t>
      </w:r>
    </w:p>
    <w:p w:rsidR="00791F5A" w:rsidRPr="004952E7" w:rsidRDefault="00791F5A" w:rsidP="00791F5A">
      <w:pPr>
        <w:rPr>
          <w:lang w:val="en-NZ"/>
        </w:rPr>
      </w:pPr>
      <w:r>
        <w:rPr>
          <w:lang w:val="en-NZ"/>
        </w:rPr>
        <w:t>Refer to common Populate Database</w:t>
      </w:r>
      <w:r w:rsidR="0039790D">
        <w:rPr>
          <w:lang w:val="en-NZ"/>
        </w:rPr>
        <w:t xml:space="preserve"> “</w:t>
      </w:r>
      <w:r w:rsidR="0039790D">
        <w:rPr>
          <w:lang w:val="en-NZ"/>
        </w:rPr>
        <w:t>T</w:t>
      </w:r>
      <w:r w:rsidR="0039790D">
        <w:rPr>
          <w:lang w:val="en-NZ"/>
        </w:rPr>
        <w:t>pcc”</w:t>
      </w:r>
      <w:r>
        <w:rPr>
          <w:lang w:val="en-NZ"/>
        </w:rPr>
        <w:t xml:space="preserve"> section.</w:t>
      </w:r>
    </w:p>
    <w:p w:rsidR="00997B90" w:rsidRDefault="00997B90" w:rsidP="00997B90">
      <w:pPr>
        <w:pStyle w:val="Heading2"/>
        <w:rPr>
          <w:lang w:val="en-NZ"/>
        </w:rPr>
      </w:pPr>
      <w:r>
        <w:rPr>
          <w:lang w:val="en-NZ"/>
        </w:rPr>
        <w:t>Backup Database</w:t>
      </w:r>
    </w:p>
    <w:p w:rsidR="00666DD8" w:rsidRDefault="00666DD8" w:rsidP="00877EF1">
      <w:pPr>
        <w:rPr>
          <w:noProof/>
        </w:rPr>
      </w:pPr>
    </w:p>
    <w:p w:rsidR="00125B83" w:rsidRDefault="00125B83" w:rsidP="00877EF1">
      <w:pPr>
        <w:rPr>
          <w:noProof/>
        </w:rPr>
      </w:pPr>
    </w:p>
    <w:p w:rsidR="00125B83" w:rsidRDefault="00125B83" w:rsidP="00877EF1">
      <w:pPr>
        <w:rPr>
          <w:noProof/>
        </w:rPr>
      </w:pPr>
    </w:p>
    <w:p w:rsidR="003F515D" w:rsidRDefault="00666DD8" w:rsidP="00877EF1">
      <w:pPr>
        <w:rPr>
          <w:lang w:val="en-NZ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D1A711B">
            <wp:simplePos x="0" y="0"/>
            <wp:positionH relativeFrom="margin">
              <wp:posOffset>41910</wp:posOffset>
            </wp:positionH>
            <wp:positionV relativeFrom="paragraph">
              <wp:posOffset>861060</wp:posOffset>
            </wp:positionV>
            <wp:extent cx="5581650" cy="270002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41" t="3066" r="2710" b="60307"/>
                    <a:stretch/>
                  </pic:blipFill>
                  <pic:spPr bwMode="auto">
                    <a:xfrm>
                      <a:off x="0" y="0"/>
                      <a:ext cx="5581650" cy="270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87D" w:rsidRPr="00877EF1">
        <w:rPr>
          <w:lang w:val="en-NZ"/>
        </w:rPr>
        <w:t xml:space="preserve">Once </w:t>
      </w:r>
      <w:r w:rsidR="00E7008B">
        <w:rPr>
          <w:lang w:val="en-NZ"/>
        </w:rPr>
        <w:t>the database is created and populated,</w:t>
      </w:r>
      <w:r w:rsidR="0078687D" w:rsidRPr="00877EF1">
        <w:rPr>
          <w:lang w:val="en-NZ"/>
        </w:rPr>
        <w:t xml:space="preserve"> </w:t>
      </w:r>
      <w:r w:rsidR="00791F5A">
        <w:rPr>
          <w:lang w:val="en-NZ"/>
        </w:rPr>
        <w:t>a file</w:t>
      </w:r>
      <w:r w:rsidR="0078687D" w:rsidRPr="00877EF1">
        <w:rPr>
          <w:lang w:val="en-NZ"/>
        </w:rPr>
        <w:t xml:space="preserve"> in the </w:t>
      </w:r>
      <w:r w:rsidR="003F515D">
        <w:rPr>
          <w:lang w:val="en-NZ"/>
        </w:rPr>
        <w:t>“</w:t>
      </w:r>
      <w:r w:rsidR="0078687D" w:rsidRPr="00877EF1">
        <w:rPr>
          <w:lang w:val="en-NZ"/>
        </w:rPr>
        <w:t>DATA</w:t>
      </w:r>
      <w:r w:rsidR="003F515D">
        <w:rPr>
          <w:lang w:val="en-NZ"/>
        </w:rPr>
        <w:t>”</w:t>
      </w:r>
      <w:r w:rsidR="0078687D" w:rsidRPr="00877EF1">
        <w:rPr>
          <w:lang w:val="en-NZ"/>
        </w:rPr>
        <w:t xml:space="preserve"> folder called </w:t>
      </w:r>
      <w:r w:rsidR="00791F5A">
        <w:rPr>
          <w:lang w:val="en-NZ"/>
        </w:rPr>
        <w:t>“</w:t>
      </w:r>
      <w:r w:rsidR="00B90A83" w:rsidRPr="00877EF1">
        <w:rPr>
          <w:lang w:val="en-NZ"/>
        </w:rPr>
        <w:t>t</w:t>
      </w:r>
      <w:r w:rsidR="0078687D" w:rsidRPr="00877EF1">
        <w:rPr>
          <w:lang w:val="en-NZ"/>
        </w:rPr>
        <w:t>pcc</w:t>
      </w:r>
      <w:r w:rsidR="00791F5A">
        <w:rPr>
          <w:lang w:val="en-NZ"/>
        </w:rPr>
        <w:t>”</w:t>
      </w:r>
      <w:r w:rsidR="00E7008B">
        <w:rPr>
          <w:lang w:val="en-NZ"/>
        </w:rPr>
        <w:t>,</w:t>
      </w:r>
      <w:r w:rsidR="009F38C5">
        <w:rPr>
          <w:lang w:val="en-NZ"/>
        </w:rPr>
        <w:t xml:space="preserve"> as seen in </w:t>
      </w:r>
      <w:r w:rsidR="009F38C5">
        <w:rPr>
          <w:lang w:val="en-NZ"/>
        </w:rPr>
        <w:fldChar w:fldCharType="begin"/>
      </w:r>
      <w:r w:rsidR="009F38C5">
        <w:rPr>
          <w:lang w:val="en-NZ"/>
        </w:rPr>
        <w:instrText xml:space="preserve"> REF _Ref10642730 \h </w:instrText>
      </w:r>
      <w:r w:rsidR="009F38C5">
        <w:rPr>
          <w:lang w:val="en-NZ"/>
        </w:rPr>
      </w:r>
      <w:r w:rsidR="009F38C5">
        <w:rPr>
          <w:lang w:val="en-NZ"/>
        </w:rPr>
        <w:fldChar w:fldCharType="separate"/>
      </w:r>
      <w:r w:rsidR="009F38C5">
        <w:t xml:space="preserve">Figure </w:t>
      </w:r>
      <w:r w:rsidR="009F38C5">
        <w:rPr>
          <w:noProof/>
        </w:rPr>
        <w:t>2</w:t>
      </w:r>
      <w:r w:rsidR="009F38C5">
        <w:rPr>
          <w:lang w:val="en-NZ"/>
        </w:rPr>
        <w:fldChar w:fldCharType="end"/>
      </w:r>
      <w:r w:rsidR="00E7008B">
        <w:rPr>
          <w:lang w:val="en-NZ"/>
        </w:rPr>
        <w:t>, appears</w:t>
      </w:r>
      <w:r w:rsidR="0078687D" w:rsidRPr="00877EF1">
        <w:rPr>
          <w:lang w:val="en-NZ"/>
        </w:rPr>
        <w:t>.</w:t>
      </w:r>
      <w:r w:rsidR="006B1CB7">
        <w:rPr>
          <w:lang w:val="en-NZ"/>
        </w:rPr>
        <w:t xml:space="preserve"> The TPC-C application recognises this name and uses it for the benchmark.</w:t>
      </w:r>
      <w:r w:rsidR="0078687D" w:rsidRPr="00877EF1">
        <w:rPr>
          <w:lang w:val="en-NZ"/>
        </w:rPr>
        <w:t xml:space="preserve"> A copy of this </w:t>
      </w:r>
      <w:r w:rsidR="00E7008B">
        <w:rPr>
          <w:lang w:val="en-NZ"/>
        </w:rPr>
        <w:t>is</w:t>
      </w:r>
      <w:r w:rsidR="0078687D" w:rsidRPr="00877EF1">
        <w:rPr>
          <w:lang w:val="en-NZ"/>
        </w:rPr>
        <w:t xml:space="preserve"> made that isn’t called </w:t>
      </w:r>
      <w:r w:rsidR="00AA4677">
        <w:rPr>
          <w:lang w:val="en-NZ"/>
        </w:rPr>
        <w:t>“</w:t>
      </w:r>
      <w:r w:rsidR="00BA7215" w:rsidRPr="00877EF1">
        <w:rPr>
          <w:lang w:val="en-NZ"/>
        </w:rPr>
        <w:t>t</w:t>
      </w:r>
      <w:r w:rsidR="0078687D" w:rsidRPr="00877EF1">
        <w:rPr>
          <w:lang w:val="en-NZ"/>
        </w:rPr>
        <w:t>pcc</w:t>
      </w:r>
      <w:r w:rsidR="00AA4677">
        <w:rPr>
          <w:lang w:val="en-NZ"/>
        </w:rPr>
        <w:t>”</w:t>
      </w:r>
      <w:r w:rsidR="0078687D" w:rsidRPr="00877EF1">
        <w:rPr>
          <w:lang w:val="en-NZ"/>
        </w:rPr>
        <w:t xml:space="preserve"> so </w:t>
      </w:r>
      <w:r w:rsidR="00E7008B">
        <w:rPr>
          <w:lang w:val="en-NZ"/>
        </w:rPr>
        <w:t>that the application doesn’t use it for the TPC-C test</w:t>
      </w:r>
      <w:r w:rsidR="0078687D" w:rsidRPr="00877EF1">
        <w:rPr>
          <w:lang w:val="en-NZ"/>
        </w:rPr>
        <w:t>.</w:t>
      </w:r>
      <w:r w:rsidR="00E7008B">
        <w:rPr>
          <w:lang w:val="en-NZ"/>
        </w:rPr>
        <w:t xml:space="preserve"> This copy is used later on to restore the database to its original state.</w:t>
      </w:r>
    </w:p>
    <w:p w:rsidR="00666DD8" w:rsidRDefault="00666DD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NZ"/>
        </w:rPr>
      </w:pPr>
      <w:bookmarkStart w:id="1" w:name="_Hlk10627527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038ABA" wp14:editId="41EDC83A">
                <wp:simplePos x="0" y="0"/>
                <wp:positionH relativeFrom="margin">
                  <wp:posOffset>-635</wp:posOffset>
                </wp:positionH>
                <wp:positionV relativeFrom="paragraph">
                  <wp:posOffset>2945041</wp:posOffset>
                </wp:positionV>
                <wp:extent cx="3535680" cy="266700"/>
                <wp:effectExtent l="0" t="0" r="762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568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F38C5" w:rsidRPr="00BF7889" w:rsidRDefault="009F38C5" w:rsidP="009F38C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2" w:name="_Ref10642730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2"/>
                            <w:r>
                              <w:t>: DATA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038AB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.05pt;margin-top:231.9pt;width:278.4pt;height:2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" stroked="f">
                <v:textbox style="mso-fit-shape-to-text:t" inset="0,0,0,0">
                  <w:txbxContent>
                    <w:p w:rsidR="009F38C5" w:rsidRPr="00BF7889" w:rsidRDefault="009F38C5" w:rsidP="009F38C5">
                      <w:pPr>
                        <w:pStyle w:val="Caption"/>
                        <w:rPr>
                          <w:noProof/>
                        </w:rPr>
                      </w:pPr>
                      <w:bookmarkStart w:id="3" w:name="_Ref10642730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bookmarkEnd w:id="3"/>
                      <w:r>
                        <w:t>: DATA Folder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en-NZ"/>
        </w:rPr>
        <w:br w:type="page"/>
      </w:r>
    </w:p>
    <w:p w:rsidR="00316020" w:rsidRPr="002A2205" w:rsidRDefault="00316020" w:rsidP="00316020">
      <w:pPr>
        <w:pStyle w:val="Heading2"/>
        <w:rPr>
          <w:lang w:val="en-NZ"/>
        </w:rPr>
      </w:pPr>
      <w:r>
        <w:rPr>
          <w:lang w:val="en-NZ"/>
        </w:rPr>
        <w:lastRenderedPageBreak/>
        <w:t>Query for Table Condition</w:t>
      </w:r>
    </w:p>
    <w:p w:rsidR="00666DD8" w:rsidRDefault="0020471B" w:rsidP="0020471B">
      <w:pPr>
        <w:rPr>
          <w:lang w:val="en-NZ"/>
        </w:rPr>
      </w:pPr>
      <w:r>
        <w:rPr>
          <w:lang w:val="en-NZ"/>
        </w:rPr>
        <w:t xml:space="preserve">Before testing, the original state of the database is found by </w:t>
      </w:r>
      <w:r w:rsidR="003D7E9C">
        <w:rPr>
          <w:lang w:val="en-NZ"/>
        </w:rPr>
        <w:t>querying it. To open a client application window,  the “strongcmd</w:t>
      </w:r>
      <w:r w:rsidR="00F00D7C">
        <w:rPr>
          <w:lang w:val="en-NZ"/>
        </w:rPr>
        <w:t>.exe</w:t>
      </w:r>
      <w:r w:rsidR="003D7E9C">
        <w:rPr>
          <w:lang w:val="en-NZ"/>
        </w:rPr>
        <w:t xml:space="preserve">” file must be executed from windows </w:t>
      </w:r>
      <w:proofErr w:type="spellStart"/>
      <w:r w:rsidR="003D7E9C">
        <w:rPr>
          <w:lang w:val="en-NZ"/>
        </w:rPr>
        <w:t>cmd</w:t>
      </w:r>
      <w:proofErr w:type="spellEnd"/>
      <w:r w:rsidR="003D7E9C">
        <w:rPr>
          <w:lang w:val="en-NZ"/>
        </w:rPr>
        <w:t xml:space="preserve"> prompt and told to open the database “</w:t>
      </w:r>
      <w:r w:rsidR="006B3050">
        <w:rPr>
          <w:lang w:val="en-NZ"/>
        </w:rPr>
        <w:t>t</w:t>
      </w:r>
      <w:r w:rsidR="003D7E9C">
        <w:rPr>
          <w:lang w:val="en-NZ"/>
        </w:rPr>
        <w:t>pcc”.</w:t>
      </w:r>
      <w:r w:rsidR="00666DD8">
        <w:rPr>
          <w:lang w:val="en-NZ"/>
        </w:rPr>
        <w:t xml:space="preserve"> The following query needs to be entered to view the status of the tables:</w:t>
      </w:r>
    </w:p>
    <w:p w:rsidR="00666DD8" w:rsidRDefault="00666DD8" w:rsidP="0020471B">
      <w:pPr>
        <w:rPr>
          <w:lang w:val="en-NZ"/>
        </w:rPr>
      </w:pPr>
      <w:r>
        <w:rPr>
          <w:lang w:val="en-NZ"/>
        </w:rPr>
        <w:t>select from _Tables</w:t>
      </w:r>
    </w:p>
    <w:p w:rsidR="00316020" w:rsidRDefault="003D7E9C" w:rsidP="0020471B">
      <w:pPr>
        <w:rPr>
          <w:lang w:val="en-NZ"/>
        </w:rPr>
      </w:pPr>
      <w:r>
        <w:rPr>
          <w:lang w:val="en-NZ"/>
        </w:rPr>
        <w:t xml:space="preserve"> The resulting table </w:t>
      </w:r>
      <w:r w:rsidR="006B3050">
        <w:rPr>
          <w:lang w:val="en-NZ"/>
        </w:rPr>
        <w:t>is</w:t>
      </w:r>
      <w:r>
        <w:rPr>
          <w:lang w:val="en-NZ"/>
        </w:rPr>
        <w:t xml:space="preserve"> copied by</w:t>
      </w:r>
      <w:r w:rsidR="00125B83">
        <w:rPr>
          <w:lang w:val="en-NZ"/>
        </w:rPr>
        <w:t xml:space="preserve"> left</w:t>
      </w:r>
      <w:r>
        <w:rPr>
          <w:lang w:val="en-NZ"/>
        </w:rPr>
        <w:t xml:space="preserve"> clicking and dragging the mouse over the table and pressing “ctrl” + “c”. The </w:t>
      </w:r>
      <w:proofErr w:type="spellStart"/>
      <w:r>
        <w:rPr>
          <w:lang w:val="en-NZ"/>
        </w:rPr>
        <w:t>cmd</w:t>
      </w:r>
      <w:proofErr w:type="spellEnd"/>
      <w:r>
        <w:rPr>
          <w:lang w:val="en-NZ"/>
        </w:rPr>
        <w:t xml:space="preserve"> lines will be highlighted white. If the table is not highlighted white before pressing “ctrl” + “c”</w:t>
      </w:r>
      <w:r w:rsidR="000B5DA4">
        <w:rPr>
          <w:lang w:val="en-NZ"/>
        </w:rPr>
        <w:t>,</w:t>
      </w:r>
      <w:r>
        <w:rPr>
          <w:lang w:val="en-NZ"/>
        </w:rPr>
        <w:t xml:space="preserve"> the application will disconnect from the Tpcc database as it is a </w:t>
      </w:r>
      <w:r w:rsidR="009F38C5">
        <w:rPr>
          <w:lang w:val="en-NZ"/>
        </w:rPr>
        <w:t>W</w:t>
      </w:r>
      <w:r>
        <w:rPr>
          <w:lang w:val="en-NZ"/>
        </w:rPr>
        <w:t xml:space="preserve">indows  keyboard shortcut for </w:t>
      </w:r>
      <w:r w:rsidR="009F38C5">
        <w:rPr>
          <w:lang w:val="en-NZ"/>
        </w:rPr>
        <w:t xml:space="preserve">closing applications in the </w:t>
      </w:r>
      <w:proofErr w:type="spellStart"/>
      <w:r w:rsidR="009F38C5">
        <w:rPr>
          <w:lang w:val="en-NZ"/>
        </w:rPr>
        <w:t>cmd</w:t>
      </w:r>
      <w:proofErr w:type="spellEnd"/>
      <w:r w:rsidR="009F38C5">
        <w:rPr>
          <w:lang w:val="en-NZ"/>
        </w:rPr>
        <w:t xml:space="preserve"> window</w:t>
      </w:r>
      <w:r>
        <w:rPr>
          <w:lang w:val="en-NZ"/>
        </w:rPr>
        <w:t xml:space="preserve">. The table </w:t>
      </w:r>
      <w:r w:rsidR="006B3050">
        <w:rPr>
          <w:lang w:val="en-NZ"/>
        </w:rPr>
        <w:t>is copied and</w:t>
      </w:r>
      <w:r>
        <w:rPr>
          <w:lang w:val="en-NZ"/>
        </w:rPr>
        <w:t xml:space="preserve"> pasted into a word file to keep for comparison.</w:t>
      </w:r>
      <w:r w:rsidR="009F38C5">
        <w:rPr>
          <w:lang w:val="en-NZ"/>
        </w:rPr>
        <w:t xml:space="preserve"> As seen in </w:t>
      </w:r>
      <w:r w:rsidR="009F38C5">
        <w:rPr>
          <w:lang w:val="en-NZ"/>
        </w:rPr>
        <w:fldChar w:fldCharType="begin"/>
      </w:r>
      <w:r w:rsidR="009F38C5">
        <w:rPr>
          <w:lang w:val="en-NZ"/>
        </w:rPr>
        <w:instrText xml:space="preserve"> REF _Ref10642585 \h </w:instrText>
      </w:r>
      <w:r w:rsidR="009F38C5">
        <w:rPr>
          <w:lang w:val="en-NZ"/>
        </w:rPr>
      </w:r>
      <w:r w:rsidR="009F38C5">
        <w:rPr>
          <w:lang w:val="en-NZ"/>
        </w:rPr>
        <w:fldChar w:fldCharType="separate"/>
      </w:r>
      <w:r w:rsidR="009F38C5">
        <w:t xml:space="preserve">Figure </w:t>
      </w:r>
      <w:r w:rsidR="009F38C5">
        <w:rPr>
          <w:noProof/>
        </w:rPr>
        <w:t>2</w:t>
      </w:r>
      <w:r w:rsidR="009F38C5">
        <w:rPr>
          <w:lang w:val="en-NZ"/>
        </w:rPr>
        <w:fldChar w:fldCharType="end"/>
      </w:r>
      <w:r w:rsidR="009F38C5">
        <w:rPr>
          <w:lang w:val="en-NZ"/>
        </w:rPr>
        <w:t xml:space="preserve">, using Strong SQL syntax </w:t>
      </w:r>
      <w:r w:rsidR="006B3050">
        <w:rPr>
          <w:lang w:val="en-NZ"/>
        </w:rPr>
        <w:t xml:space="preserve">is used to </w:t>
      </w:r>
      <w:r w:rsidR="009F38C5">
        <w:rPr>
          <w:lang w:val="en-NZ"/>
        </w:rPr>
        <w:t xml:space="preserve">find the number of tuples in </w:t>
      </w:r>
      <w:proofErr w:type="spellStart"/>
      <w:r w:rsidR="00972632">
        <w:rPr>
          <w:lang w:val="en-NZ"/>
        </w:rPr>
        <w:t>t</w:t>
      </w:r>
      <w:r w:rsidR="009F38C5">
        <w:rPr>
          <w:lang w:val="en-NZ"/>
        </w:rPr>
        <w:t>pcc’s</w:t>
      </w:r>
      <w:proofErr w:type="spellEnd"/>
      <w:r w:rsidR="009F38C5">
        <w:rPr>
          <w:lang w:val="en-NZ"/>
        </w:rPr>
        <w:t xml:space="preserve"> tables.</w:t>
      </w:r>
    </w:p>
    <w:p w:rsidR="009F38C5" w:rsidRDefault="003D7E9C" w:rsidP="009F38C5">
      <w:pPr>
        <w:keepNext/>
      </w:pPr>
      <w:r>
        <w:rPr>
          <w:noProof/>
        </w:rPr>
        <w:drawing>
          <wp:inline distT="0" distB="0" distL="0" distR="0" wp14:anchorId="55CB6882" wp14:editId="777516FE">
            <wp:extent cx="4900917" cy="255181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0469" b="58734"/>
                    <a:stretch/>
                  </pic:blipFill>
                  <pic:spPr bwMode="auto">
                    <a:xfrm>
                      <a:off x="0" y="0"/>
                      <a:ext cx="5013957" cy="261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E9C" w:rsidRDefault="009F38C5" w:rsidP="009F38C5">
      <w:pPr>
        <w:pStyle w:val="Caption"/>
        <w:rPr>
          <w:noProof/>
        </w:rPr>
      </w:pPr>
      <w:bookmarkStart w:id="4" w:name="_Ref10642585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4"/>
      <w:r>
        <w:t>: Strong Query for Table Condition</w:t>
      </w:r>
    </w:p>
    <w:p w:rsidR="0078687D" w:rsidRPr="00877EF1" w:rsidRDefault="003F515D" w:rsidP="009F38C5">
      <w:pPr>
        <w:pStyle w:val="Heading2"/>
        <w:rPr>
          <w:lang w:val="en-NZ"/>
        </w:rPr>
      </w:pPr>
      <w:bookmarkStart w:id="5" w:name="_Hlk10736207"/>
      <w:r>
        <w:rPr>
          <w:lang w:val="en-NZ"/>
        </w:rPr>
        <w:t>Run TPC-C Application</w:t>
      </w:r>
      <w:bookmarkEnd w:id="1"/>
    </w:p>
    <w:p w:rsidR="0097512A" w:rsidRDefault="0097512A" w:rsidP="0097512A">
      <w:pPr>
        <w:rPr>
          <w:lang w:val="en-NZ"/>
        </w:rPr>
      </w:pPr>
      <w:r>
        <w:rPr>
          <w:lang w:val="en-NZ"/>
        </w:rPr>
        <w:t>Refer to common Run TPCC section.</w:t>
      </w:r>
    </w:p>
    <w:p w:rsidR="0097512A" w:rsidRDefault="0097512A" w:rsidP="0097512A">
      <w:pPr>
        <w:pStyle w:val="Heading2"/>
        <w:rPr>
          <w:lang w:val="en-NZ"/>
        </w:rPr>
      </w:pPr>
      <w:r>
        <w:rPr>
          <w:lang w:val="en-NZ"/>
        </w:rPr>
        <w:t>Result Collection</w:t>
      </w:r>
    </w:p>
    <w:p w:rsidR="0097512A" w:rsidRPr="0097512A" w:rsidRDefault="0097512A" w:rsidP="0097512A">
      <w:pPr>
        <w:rPr>
          <w:lang w:val="en-NZ"/>
        </w:rPr>
      </w:pPr>
      <w:r>
        <w:rPr>
          <w:lang w:val="en-NZ"/>
        </w:rPr>
        <w:t xml:space="preserve">The query displayed in </w:t>
      </w:r>
      <w:r>
        <w:rPr>
          <w:lang w:val="en-NZ"/>
        </w:rPr>
        <w:fldChar w:fldCharType="begin"/>
      </w:r>
      <w:r>
        <w:rPr>
          <w:lang w:val="en-NZ"/>
        </w:rPr>
        <w:instrText xml:space="preserve"> REF _Ref10642585 \h </w:instrText>
      </w:r>
      <w:r>
        <w:rPr>
          <w:lang w:val="en-NZ"/>
        </w:rPr>
      </w:r>
      <w:r>
        <w:rPr>
          <w:lang w:val="en-NZ"/>
        </w:rPr>
        <w:fldChar w:fldCharType="separate"/>
      </w:r>
      <w:r>
        <w:t xml:space="preserve">Figure </w:t>
      </w:r>
      <w:r>
        <w:rPr>
          <w:noProof/>
        </w:rPr>
        <w:t>3</w:t>
      </w:r>
      <w:r>
        <w:rPr>
          <w:lang w:val="en-NZ"/>
        </w:rPr>
        <w:fldChar w:fldCharType="end"/>
      </w:r>
      <w:r>
        <w:rPr>
          <w:lang w:val="en-NZ"/>
        </w:rPr>
        <w:t xml:space="preserve"> is run to display the tables’ properties </w:t>
      </w:r>
      <w:r w:rsidR="00741F2D">
        <w:rPr>
          <w:lang w:val="en-NZ"/>
        </w:rPr>
        <w:t>then</w:t>
      </w:r>
      <w:r>
        <w:rPr>
          <w:lang w:val="en-NZ"/>
        </w:rPr>
        <w:t xml:space="preserve"> copied into a word document to be analysed later.</w:t>
      </w:r>
    </w:p>
    <w:bookmarkEnd w:id="5"/>
    <w:p w:rsidR="0097512A" w:rsidRDefault="0097512A" w:rsidP="0097512A">
      <w:pPr>
        <w:pStyle w:val="Heading2"/>
        <w:rPr>
          <w:lang w:val="en-NZ"/>
        </w:rPr>
      </w:pPr>
      <w:r>
        <w:rPr>
          <w:lang w:val="en-NZ"/>
        </w:rPr>
        <w:t>Restore Database</w:t>
      </w:r>
    </w:p>
    <w:p w:rsidR="0097512A" w:rsidRPr="0097512A" w:rsidRDefault="0097512A" w:rsidP="0097512A">
      <w:pPr>
        <w:rPr>
          <w:lang w:val="en-NZ"/>
        </w:rPr>
      </w:pPr>
      <w:r>
        <w:rPr>
          <w:lang w:val="en-NZ"/>
        </w:rPr>
        <w:t>The file named “Tpcc” in the “E:\DATA” folder is deleted after all instances of the Database are closed. A copy of the database is then renamed “Tpcc” for future tests</w:t>
      </w:r>
      <w:r w:rsidR="00C64439">
        <w:rPr>
          <w:lang w:val="en-NZ"/>
        </w:rPr>
        <w:t>.</w:t>
      </w:r>
      <w:bookmarkStart w:id="6" w:name="_GoBack"/>
      <w:bookmarkEnd w:id="6"/>
    </w:p>
    <w:sectPr w:rsidR="0097512A" w:rsidRPr="00975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43318"/>
    <w:multiLevelType w:val="hybridMultilevel"/>
    <w:tmpl w:val="B09CD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96D9D"/>
    <w:multiLevelType w:val="hybridMultilevel"/>
    <w:tmpl w:val="42DEBB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7B"/>
    <w:rsid w:val="00073E43"/>
    <w:rsid w:val="000862E7"/>
    <w:rsid w:val="000B5DA4"/>
    <w:rsid w:val="000E1EDE"/>
    <w:rsid w:val="00125B83"/>
    <w:rsid w:val="00194E80"/>
    <w:rsid w:val="001E4C6A"/>
    <w:rsid w:val="0020471B"/>
    <w:rsid w:val="00266DAE"/>
    <w:rsid w:val="00271101"/>
    <w:rsid w:val="002959C4"/>
    <w:rsid w:val="002E7151"/>
    <w:rsid w:val="00316020"/>
    <w:rsid w:val="0039790D"/>
    <w:rsid w:val="003D609E"/>
    <w:rsid w:val="003D6A44"/>
    <w:rsid w:val="003D7E9C"/>
    <w:rsid w:val="003F515D"/>
    <w:rsid w:val="004750E0"/>
    <w:rsid w:val="00490D56"/>
    <w:rsid w:val="00494E81"/>
    <w:rsid w:val="004C5A65"/>
    <w:rsid w:val="004E15DA"/>
    <w:rsid w:val="004E3EEE"/>
    <w:rsid w:val="004F06ED"/>
    <w:rsid w:val="00666B03"/>
    <w:rsid w:val="00666DD8"/>
    <w:rsid w:val="006B1CB7"/>
    <w:rsid w:val="006B3050"/>
    <w:rsid w:val="00741F2D"/>
    <w:rsid w:val="0078687D"/>
    <w:rsid w:val="00791F5A"/>
    <w:rsid w:val="007C4850"/>
    <w:rsid w:val="00877EF1"/>
    <w:rsid w:val="008B4396"/>
    <w:rsid w:val="008E3F15"/>
    <w:rsid w:val="00934169"/>
    <w:rsid w:val="00972632"/>
    <w:rsid w:val="0097512A"/>
    <w:rsid w:val="00997B90"/>
    <w:rsid w:val="009B177B"/>
    <w:rsid w:val="009F3271"/>
    <w:rsid w:val="009F38C5"/>
    <w:rsid w:val="00AA4677"/>
    <w:rsid w:val="00B90A83"/>
    <w:rsid w:val="00B93EEF"/>
    <w:rsid w:val="00BA7215"/>
    <w:rsid w:val="00C5002A"/>
    <w:rsid w:val="00C54151"/>
    <w:rsid w:val="00C64439"/>
    <w:rsid w:val="00CE7DDC"/>
    <w:rsid w:val="00CF2ADD"/>
    <w:rsid w:val="00D20DF4"/>
    <w:rsid w:val="00D31A31"/>
    <w:rsid w:val="00DD5EB1"/>
    <w:rsid w:val="00DE4D00"/>
    <w:rsid w:val="00E14F49"/>
    <w:rsid w:val="00E459DC"/>
    <w:rsid w:val="00E537C3"/>
    <w:rsid w:val="00E53EEC"/>
    <w:rsid w:val="00E7008B"/>
    <w:rsid w:val="00EA692A"/>
    <w:rsid w:val="00F00D7C"/>
    <w:rsid w:val="00FF37A4"/>
    <w:rsid w:val="00FF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E275"/>
  <w15:chartTrackingRefBased/>
  <w15:docId w15:val="{82F8B1FF-3FF8-4F91-9B7A-634098A8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E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1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17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687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7EF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41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73E4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8895C8E-D126-41E7-9070-82E817529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Fyffe</dc:creator>
  <cp:keywords/>
  <dc:description/>
  <cp:lastModifiedBy>Callum Fyffe</cp:lastModifiedBy>
  <cp:revision>40</cp:revision>
  <dcterms:created xsi:type="dcterms:W3CDTF">2019-05-17T01:47:00Z</dcterms:created>
  <dcterms:modified xsi:type="dcterms:W3CDTF">2019-06-06T06:52:00Z</dcterms:modified>
</cp:coreProperties>
</file>