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1" w:line="700" w:lineRule="exact"/>
        <w:ind w:left="0" w:leftChars="0" w:right="1039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消防安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全制度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1" w:line="400" w:lineRule="exact"/>
        <w:ind w:left="140" w:right="1039" w:firstLine="260" w:firstLineChars="200"/>
        <w:textAlignment w:val="auto"/>
        <w:outlineLvl w:val="9"/>
        <w:rPr>
          <w:rFonts w:hint="eastAsia" w:ascii="仿宋" w:hAnsi="仿宋" w:eastAsia="仿宋" w:cs="仿宋"/>
          <w:sz w:val="13"/>
          <w:szCs w:val="13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1" w:line="600" w:lineRule="exact"/>
        <w:ind w:right="1039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为预防和减少火灾事故，保护国家财产和职工的生命与财产安全，特制定本规定。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600" w:lineRule="exact"/>
        <w:ind w:left="140" w:leftChars="0" w:right="679" w:firstLine="636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pacing w:val="-1"/>
          <w:sz w:val="32"/>
          <w:szCs w:val="32"/>
        </w:rPr>
        <w:t xml:space="preserve">一、消防安全工作贯彻“预防为主，防消结合”的消防工作方针， </w:t>
      </w:r>
      <w:r>
        <w:rPr>
          <w:rFonts w:hint="eastAsia" w:ascii="仿宋" w:hAnsi="仿宋" w:eastAsia="仿宋" w:cs="仿宋"/>
          <w:sz w:val="32"/>
          <w:szCs w:val="32"/>
        </w:rPr>
        <w:t>实行逐级消防安全责任和岗位安全责任，将消防安全工作纳入本单位的工  作日程；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600" w:lineRule="exact"/>
        <w:ind w:left="0" w:leftChars="0" w:firstLine="659" w:firstLineChars="206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二、经常组织职工学习防火、灭火知识和有关消防工作文件，加强消防法规和遵守各项安全规章制度的教育；普及消防知识，培训消防骨干，总结、交流消防工作经验；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600" w:lineRule="exact"/>
        <w:ind w:left="0" w:leftChars="0" w:right="1219" w:firstLine="0" w:firstLineChars="0"/>
        <w:jc w:val="righ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办公室内严禁吸烟；严格执行人走灯灭；工作人员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600" w:lineRule="exact"/>
        <w:ind w:leftChars="0" w:right="1219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应做好本室的安全工作。下班时必须关好门窗，切断电灯、电水壶等电器设备的电源；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600" w:lineRule="exact"/>
        <w:ind w:right="1219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四、严格执行各项消防安全规章制度和安全操作规程，发现不安全问题及时向领导汇报，提出改进意见；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line="600" w:lineRule="exact"/>
        <w:ind w:right="1279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五、发现火险隐患和不安全因素，应立即解决，并及时向领导汇报，提出整改意见；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600" w:lineRule="exact"/>
        <w:ind w:right="1279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六、发现着火时应及时扑救，立即报警，并保护好现场，如实向调查人员反映着火前后情况；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 w:line="600" w:lineRule="exact"/>
        <w:ind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七、发生火灾时，积极组织职工扑救，协助公安机关、保卫部门查清火灾的原因。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600" w:lineRule="exact"/>
        <w:ind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700" w:lineRule="exac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  <w:sectPr>
          <w:type w:val="continuous"/>
          <w:pgSz w:w="11906" w:h="16838"/>
          <w:pgMar w:top="1587" w:right="1417" w:bottom="1247" w:left="1587" w:header="720" w:footer="720" w:gutter="0"/>
          <w:paperSrc/>
          <w:cols w:equalWidth="0" w:num="1">
            <w:col w:w="14860"/>
          </w:cols>
          <w:rtlGutter w:val="0"/>
          <w:docGrid w:linePitch="0" w:charSpace="0"/>
        </w:sectPr>
      </w:pPr>
    </w:p>
    <w:p>
      <w:pPr>
        <w:spacing w:after="0" w:line="240" w:lineRule="auto"/>
        <w:jc w:val="left"/>
        <w:rPr>
          <w:rFonts w:hint="eastAsia" w:ascii="仿宋" w:hAnsi="仿宋" w:eastAsia="仿宋" w:cs="仿宋"/>
          <w:sz w:val="32"/>
          <w:szCs w:val="32"/>
        </w:rPr>
        <w:sectPr>
          <w:pgSz w:w="19120" w:h="27060"/>
          <w:pgMar w:top="2100" w:right="2140" w:bottom="280" w:left="2120" w:header="720" w:footer="720" w:gutter="0"/>
          <w:cols w:equalWidth="0" w:num="1">
            <w:col w:w="14860"/>
          </w:cols>
        </w:sectPr>
      </w:pPr>
    </w:p>
    <w:p>
      <w:pPr>
        <w:pStyle w:val="2"/>
        <w:spacing w:before="20"/>
        <w:ind w:left="58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消防安全责任制</w:t>
      </w:r>
    </w:p>
    <w:p>
      <w:pPr>
        <w:pStyle w:val="2"/>
        <w:spacing w:before="52" w:line="261" w:lineRule="auto"/>
        <w:ind w:right="127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（一）执行消防法律、法规、规章和消防技术标准，制定消防工作的具体措施；</w:t>
      </w:r>
    </w:p>
    <w:p>
      <w:pPr>
        <w:pStyle w:val="2"/>
        <w:spacing w:line="261" w:lineRule="auto"/>
        <w:ind w:right="127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（二）依法实施消防行政许可，加强消防产品监督，按照法定时限和程序实施有关消防审核、消防验收；</w:t>
      </w:r>
    </w:p>
    <w:p>
      <w:pPr>
        <w:pStyle w:val="2"/>
        <w:spacing w:before="20" w:line="261" w:lineRule="auto"/>
        <w:ind w:right="85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（三）开展消防安全监督检查和消防安全专项治理工作，督促责任单位采 </w:t>
      </w:r>
      <w:r>
        <w:rPr>
          <w:rFonts w:hint="eastAsia" w:ascii="仿宋" w:hAnsi="仿宋" w:eastAsia="仿宋" w:cs="仿宋"/>
          <w:spacing w:val="-1"/>
          <w:sz w:val="32"/>
          <w:szCs w:val="32"/>
        </w:rPr>
        <w:t>取消防安全措施，依法责令当场或限期整改火灾隐患，依法实施行政处罚；</w:t>
      </w:r>
    </w:p>
    <w:p>
      <w:pPr>
        <w:pStyle w:val="2"/>
        <w:spacing w:line="261" w:lineRule="auto"/>
        <w:ind w:right="127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（四）对责任单位难以解决的火灾隐患，积极采取措施协助解决，不能协助解决的，及时报请本级人民政府协调解决；</w:t>
      </w:r>
    </w:p>
    <w:p>
      <w:pPr>
        <w:pStyle w:val="2"/>
        <w:spacing w:line="587" w:lineRule="exac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（五）严格值勤备战制度，使人员和装备时刻处于最佳状态；</w:t>
      </w:r>
    </w:p>
    <w:p>
      <w:pPr>
        <w:pStyle w:val="2"/>
        <w:spacing w:before="72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（六）接到火警，立即赶赴火场、救助遇险人员、扑灭火灾、排除险情；</w:t>
      </w:r>
    </w:p>
    <w:p>
      <w:pPr>
        <w:pStyle w:val="2"/>
        <w:spacing w:before="52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（七）负责调查火灾原因，参与处理火灾事故；</w:t>
      </w:r>
    </w:p>
    <w:p>
      <w:pPr>
        <w:pStyle w:val="2"/>
        <w:spacing w:before="53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（八）负责专职、义务消防队和消防岗位人员培训的业务指导；</w:t>
      </w:r>
    </w:p>
    <w:p>
      <w:pPr>
        <w:pStyle w:val="2"/>
        <w:spacing w:before="53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（九）履行法律、法规和规章规定的其他消防安全职责。</w:t>
      </w:r>
    </w:p>
    <w:sectPr>
      <w:pgSz w:w="19120" w:h="27060"/>
      <w:pgMar w:top="2120" w:right="2140" w:bottom="280" w:left="2120" w:header="720" w:footer="720" w:gutter="0"/>
      <w:cols w:equalWidth="0" w:num="1">
        <w:col w:w="14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News706 BT">
    <w:panose1 w:val="02040804060705020204"/>
    <w:charset w:val="00"/>
    <w:family w:val="auto"/>
    <w:pitch w:val="default"/>
    <w:sig w:usb0="800000AF" w:usb1="1000204A" w:usb2="00000000" w:usb3="00000000" w:csb0="0000001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AFE6"/>
    <w:multiLevelType w:val="singleLevel"/>
    <w:tmpl w:val="3C74AFE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D6B6B"/>
    <w:rsid w:val="4DFC1188"/>
    <w:rsid w:val="672450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40"/>
    </w:pPr>
    <w:rPr>
      <w:rFonts w:ascii="PMingLiU" w:hAnsi="PMingLiU" w:eastAsia="PMingLiU" w:cs="PMingLiU"/>
      <w:sz w:val="42"/>
      <w:szCs w:val="42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53"/>
      <w:ind w:left="140"/>
    </w:pPr>
    <w:rPr>
      <w:rFonts w:ascii="PMingLiU" w:hAnsi="PMingLiU" w:eastAsia="PMingLiU" w:cs="PMingLiU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2018-07-09T07:25:00Z</dcterms:created>
  <dc:creator>bingdian001.com</dc:creator>
  <cp:keywords>bingdian001.com</cp:keywords>
  <cp:lastModifiedBy>冷暖自知</cp:lastModifiedBy>
  <cp:lastPrinted>2018-07-09T07:56:14Z</cp:lastPrinted>
  <dcterms:modified xsi:type="dcterms:W3CDTF">2018-07-09T07:57:41Z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2018-07-09T00:00:00Z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2018-07-09T00:00:00Z</vt:filetime>
  </property>
  <property fmtid="{D5CDD505-2E9C-101B-9397-08002B2CF9AE}" pid="5" name="KSOProductBuildVer">
    <vt:lpwstr>2052-10.1.0.7359</vt:lpwstr>
  </property>
</Properties>
</file>