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29" w:beforeLines="330"/>
        <w:jc w:val="center"/>
        <w:rPr>
          <w:rFonts w:hint="eastAsia" w:ascii="方正小标宋简体" w:eastAsia="方正小标宋简体"/>
          <w:b/>
          <w:bCs/>
          <w:color w:val="FF0000"/>
          <w:w w:val="55"/>
          <w:sz w:val="30"/>
          <w:szCs w:val="32"/>
        </w:rPr>
      </w:pPr>
      <w:r>
        <w:rPr>
          <w:rFonts w:hint="eastAsia" w:ascii="方正小标宋简体" w:eastAsia="方正小标宋简体"/>
          <w:b/>
          <w:bCs/>
          <w:color w:val="FF0000"/>
          <w:w w:val="55"/>
          <w:sz w:val="117"/>
        </w:rPr>
        <w:t>清涧县双庙河乡人民政府文件</w:t>
      </w:r>
    </w:p>
    <w:p>
      <w:pPr>
        <w:spacing w:line="720" w:lineRule="exact"/>
        <w:jc w:val="center"/>
        <w:rPr>
          <w:rFonts w:hint="eastAsia" w:ascii="仿宋_GB2312" w:eastAsia="仿宋_GB2312"/>
          <w:sz w:val="32"/>
          <w:szCs w:val="32"/>
        </w:rPr>
      </w:pPr>
    </w:p>
    <w:p>
      <w:pPr>
        <w:spacing w:line="720" w:lineRule="exact"/>
        <w:jc w:val="center"/>
        <w:rPr>
          <w:rFonts w:hint="eastAsia" w:ascii="仿宋_GB2312" w:eastAsia="仿宋_GB2312"/>
          <w:sz w:val="32"/>
          <w:szCs w:val="32"/>
        </w:rPr>
      </w:pPr>
    </w:p>
    <w:p>
      <w:pPr>
        <w:spacing w:line="720" w:lineRule="exact"/>
        <w:jc w:val="center"/>
        <w:rPr>
          <w:rFonts w:hint="eastAsia" w:ascii="仿宋_GB2312" w:eastAsia="仿宋_GB2312"/>
          <w:sz w:val="36"/>
          <w:szCs w:val="36"/>
        </w:rPr>
      </w:pPr>
      <w:r>
        <w:rPr>
          <w:rFonts w:hint="eastAsia" w:ascii="仿宋_GB2312" w:eastAsia="仿宋_GB2312"/>
          <w:b/>
          <w:color w:val="FF0000"/>
          <w:spacing w:val="60"/>
          <w:sz w:val="36"/>
          <w:szCs w:val="36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220345</wp:posOffset>
                </wp:positionV>
                <wp:extent cx="3136900" cy="635"/>
                <wp:effectExtent l="0" t="15875" r="6350" b="21590"/>
                <wp:wrapNone/>
                <wp:docPr id="1026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899" cy="634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90.55pt;margin-top:17.35pt;height:0.05pt;width:247pt;z-index:1024;mso-width-relative:page;mso-height-relative:page;" filled="f" stroked="t" coordsize="21600,21600" o:gfxdata="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SG3J9kAAAAJAQAADwAAAAAAAAABACAAAAAi&#10;AAAAZHJzL2Rvd25yZXYueG1sUEsBAhQAFAAAAAgAh07iQKby2fvQAQAAkQMAAA4AAAAAAAAAAQAg&#10;AAAAKAEAAGRycy9lMm9Eb2MueG1sUEsFBgAAAAAGAAYAWQEAAGoFAAAAAA==&#10;">
                <v:fill on="f" focussize="0,0"/>
                <v:stroke weight="2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eastAsia="仿宋_GB2312"/>
          <w:b/>
          <w:color w:val="FF0000"/>
          <w:spacing w:val="60"/>
          <w:sz w:val="36"/>
          <w:szCs w:val="36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220345</wp:posOffset>
                </wp:positionV>
                <wp:extent cx="2555875" cy="0"/>
                <wp:effectExtent l="0" t="15875" r="15875" b="22225"/>
                <wp:wrapNone/>
                <wp:docPr id="1027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-9pt;margin-top:17.35pt;height:0pt;width:201.25pt;z-index:1024;mso-width-relative:page;mso-height-relative:page;" filled="f" stroked="t" coordsize="21600,21600" o:gfxdata="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VH+b22QAAAAkBAAAPAAAAAAAAAAEAIAAAACIA&#10;AABkcnMvZG93bnJldi54bWxQSwECFAAUAAAACACHTuJA5TN/5c8BAACPAwAADgAAAAAAAAABACAA&#10;AAAoAQAAZHJzL2Uyb0RvYy54bWxQSwUGAAAAAAYABgBZAQAAaQUAAAAA&#10;">
                <v:fill on="f" focussize="0,0"/>
                <v:stroke weight="2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bookmarkStart w:id="0" w:name="_GoBack"/>
      <w:bookmarkEnd w:id="0"/>
    </w:p>
    <w:sectPr>
      <w:pgSz w:w="11906" w:h="16838"/>
      <w:pgMar w:top="1440" w:right="1633" w:bottom="1440" w:left="180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24BE"/>
    <w:rsid w:val="1CDC4B81"/>
    <w:rsid w:val="1E9C0E06"/>
    <w:rsid w:val="30437BA4"/>
    <w:rsid w:val="3B7A579F"/>
    <w:rsid w:val="532432E3"/>
    <w:rsid w:val="5A3A27C0"/>
    <w:rsid w:val="7A683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/>
    </w:rPr>
  </w:style>
  <w:style w:type="character" w:default="1" w:styleId="4">
    <w:name w:val="Default Paragraph Font"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640" w:firstLineChars="200"/>
    </w:pPr>
    <w:rPr>
      <w:rFonts w:ascii="宋体"/>
      <w:bCs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2761</Words>
  <Characters>2882</Characters>
  <Paragraphs>181</Paragraphs>
  <TotalTime>5</TotalTime>
  <ScaleCrop>false</ScaleCrop>
  <LinksUpToDate>false</LinksUpToDate>
  <CharactersWithSpaces>3230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对话S</cp:lastModifiedBy>
  <cp:lastPrinted>2019-03-07T11:21:00Z</cp:lastPrinted>
  <dcterms:modified xsi:type="dcterms:W3CDTF">2019-06-28T00:08:44Z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