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0"/>
        <w:ind w:firstLine="2200" w:firstLineChars="500"/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灭火和应急疏散预</w:t>
      </w:r>
      <w: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  <w:t>案</w:t>
      </w:r>
    </w:p>
    <w:p>
      <w:pPr>
        <w:pStyle w:val="2"/>
        <w:spacing w:before="52"/>
        <w:rPr>
          <w:rFonts w:hint="eastAsia" w:ascii="仿宋" w:hAnsi="仿宋" w:eastAsia="仿宋" w:cs="仿宋"/>
          <w:sz w:val="32"/>
          <w:szCs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2" w:line="680" w:lineRule="exac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【总则】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399"/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3" w:after="0" w:line="680" w:lineRule="exact"/>
        <w:ind w:left="14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1、</w:t>
      </w:r>
      <w:r>
        <w:rPr>
          <w:rFonts w:hint="eastAsia" w:ascii="仿宋" w:hAnsi="仿宋" w:eastAsia="仿宋" w:cs="仿宋"/>
          <w:sz w:val="32"/>
          <w:szCs w:val="32"/>
        </w:rPr>
        <w:t>适用范围：总公司消防安全管理。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399"/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3" w:after="0" w:line="680" w:lineRule="exact"/>
        <w:ind w:left="14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 w:cs="仿宋"/>
          <w:sz w:val="32"/>
          <w:szCs w:val="32"/>
        </w:rPr>
        <w:t>目的：预防火灾事故，减少人员和财产损失。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2" w:line="680" w:lineRule="exac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【管理职能】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39"/>
          <w:tab w:val="left" w:pos="9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3" w:after="0" w:line="680" w:lineRule="exact"/>
        <w:ind w:left="14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1.1</w:t>
      </w:r>
      <w:r>
        <w:rPr>
          <w:rFonts w:hint="eastAsia" w:ascii="仿宋" w:hAnsi="仿宋" w:eastAsia="仿宋" w:cs="仿宋"/>
          <w:sz w:val="32"/>
          <w:szCs w:val="32"/>
        </w:rPr>
        <w:t>负责组织公司灭火和应急疏散预案的制订、修订、组织演练。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39"/>
          <w:tab w:val="left" w:pos="9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3" w:after="0" w:line="680" w:lineRule="exact"/>
        <w:ind w:left="338" w:leftChars="0" w:right="819" w:rightChars="0" w:hanging="338" w:hangingChars="11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pacing w:val="-6"/>
          <w:sz w:val="32"/>
          <w:szCs w:val="32"/>
          <w:lang w:val="en-US" w:eastAsia="zh-CN"/>
        </w:rPr>
        <w:t>1.2</w:t>
      </w:r>
      <w:r>
        <w:rPr>
          <w:rFonts w:hint="eastAsia" w:ascii="仿宋" w:hAnsi="仿宋" w:eastAsia="仿宋" w:cs="仿宋"/>
          <w:spacing w:val="-6"/>
          <w:sz w:val="32"/>
          <w:szCs w:val="32"/>
        </w:rPr>
        <w:t>负责监督、 检查、考核各相关部门灭火和应急疏散预案的制订、修订和</w:t>
      </w:r>
      <w:r>
        <w:rPr>
          <w:rFonts w:hint="eastAsia" w:ascii="仿宋" w:hAnsi="仿宋" w:eastAsia="仿宋" w:cs="仿宋"/>
          <w:sz w:val="32"/>
          <w:szCs w:val="32"/>
        </w:rPr>
        <w:t>演练。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68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各相关部门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68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负责组织本部门灭火和应急疏散预案的制订、修订、演练、考核工作。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3" w:after="0" w:line="68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3、</w:t>
      </w:r>
      <w:r>
        <w:rPr>
          <w:rFonts w:hint="eastAsia" w:ascii="仿宋" w:hAnsi="仿宋" w:eastAsia="仿宋" w:cs="仿宋"/>
          <w:sz w:val="32"/>
          <w:szCs w:val="32"/>
        </w:rPr>
        <w:t>环保中心</w:t>
      </w:r>
    </w:p>
    <w:p>
      <w:pPr>
        <w:pStyle w:val="2"/>
        <w:keepNext w:val="0"/>
        <w:keepLines w:val="0"/>
        <w:pageBreakBefore w:val="0"/>
        <w:widowControl w:val="0"/>
        <w:tabs>
          <w:tab w:val="left" w:pos="73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3" w:line="680" w:lineRule="exact"/>
        <w:ind w:left="0" w:leftChars="0" w:firstLine="0" w:firstLineChars="0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负责事故现场环境因素的紧急处理,</w:t>
      </w:r>
      <w:r>
        <w:rPr>
          <w:rFonts w:hint="eastAsia" w:ascii="仿宋" w:hAnsi="仿宋" w:eastAsia="仿宋" w:cs="仿宋"/>
          <w:spacing w:val="-34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>减少环境污染</w:t>
      </w:r>
      <w:r>
        <w:rPr>
          <w:rFonts w:hint="eastAsia" w:ascii="仿宋" w:hAnsi="仿宋" w:eastAsia="仿宋" w:cs="仿宋"/>
          <w:spacing w:val="90"/>
          <w:sz w:val="32"/>
          <w:szCs w:val="32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2" w:line="680" w:lineRule="exac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【内容】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399"/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3" w:after="0" w:line="680" w:lineRule="exact"/>
        <w:ind w:left="14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1、</w:t>
      </w:r>
      <w:r>
        <w:rPr>
          <w:rFonts w:hint="eastAsia" w:ascii="仿宋" w:hAnsi="仿宋" w:eastAsia="仿宋" w:cs="仿宋"/>
          <w:sz w:val="32"/>
          <w:szCs w:val="32"/>
        </w:rPr>
        <w:t>公司灭火应急疏散预案（附后）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399"/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3" w:after="0" w:line="680" w:lineRule="exact"/>
        <w:ind w:left="14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2、</w:t>
      </w:r>
      <w:r>
        <w:rPr>
          <w:rFonts w:hint="eastAsia" w:ascii="仿宋" w:hAnsi="仿宋" w:eastAsia="仿宋" w:cs="仿宋"/>
          <w:sz w:val="32"/>
          <w:szCs w:val="32"/>
        </w:rPr>
        <w:t>制定灭火应急疏散预案。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39"/>
          <w:tab w:val="left" w:pos="940"/>
          <w:tab w:val="left" w:pos="63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2" w:after="0" w:line="680" w:lineRule="exact"/>
        <w:ind w:left="14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2.1</w:t>
      </w:r>
      <w:r>
        <w:rPr>
          <w:rFonts w:hint="eastAsia" w:ascii="仿宋" w:hAnsi="仿宋" w:eastAsia="仿宋" w:cs="仿宋"/>
          <w:sz w:val="32"/>
          <w:szCs w:val="32"/>
        </w:rPr>
        <w:t>相关处、科室制定灭火和应急疏散预案应当包括下列内容：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79"/>
          <w:tab w:val="left" w:pos="13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3" w:after="0" w:line="680" w:lineRule="exact"/>
        <w:ind w:left="140" w:leftChars="0" w:right="879" w:right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pacing w:val="-1"/>
          <w:sz w:val="32"/>
          <w:szCs w:val="32"/>
          <w:lang w:val="en-US" w:eastAsia="zh-CN"/>
        </w:rPr>
        <w:t>2.1.1</w:t>
      </w:r>
      <w:r>
        <w:rPr>
          <w:rFonts w:hint="eastAsia" w:ascii="仿宋" w:hAnsi="仿宋" w:eastAsia="仿宋" w:cs="仿宋"/>
          <w:spacing w:val="-1"/>
          <w:sz w:val="32"/>
          <w:szCs w:val="32"/>
        </w:rPr>
        <w:t>组织机构包括：灭火行动组、通讯联络组、疏散引导组、安全防护救</w:t>
      </w:r>
      <w:r>
        <w:rPr>
          <w:rFonts w:hint="eastAsia" w:ascii="仿宋" w:hAnsi="仿宋" w:eastAsia="仿宋" w:cs="仿宋"/>
          <w:sz w:val="32"/>
          <w:szCs w:val="32"/>
        </w:rPr>
        <w:t>护组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79"/>
          <w:tab w:val="left" w:pos="13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680" w:lineRule="exact"/>
        <w:ind w:left="14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2.1.2</w:t>
      </w:r>
      <w:r>
        <w:rPr>
          <w:rFonts w:hint="eastAsia" w:ascii="仿宋" w:hAnsi="仿宋" w:eastAsia="仿宋" w:cs="仿宋"/>
          <w:sz w:val="32"/>
          <w:szCs w:val="32"/>
        </w:rPr>
        <w:t>报警和接警处理程序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79"/>
          <w:tab w:val="left" w:pos="13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3" w:after="0" w:line="680" w:lineRule="exact"/>
        <w:ind w:left="14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2.1.3</w:t>
      </w:r>
      <w:r>
        <w:rPr>
          <w:rFonts w:hint="eastAsia" w:ascii="仿宋" w:hAnsi="仿宋" w:eastAsia="仿宋" w:cs="仿宋"/>
          <w:sz w:val="32"/>
          <w:szCs w:val="32"/>
        </w:rPr>
        <w:t>应急疏散的组织程序和措施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79"/>
          <w:tab w:val="left" w:pos="13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2" w:after="0" w:line="680" w:lineRule="exact"/>
        <w:ind w:left="14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2.1.4</w:t>
      </w:r>
      <w:r>
        <w:rPr>
          <w:rFonts w:hint="eastAsia" w:ascii="仿宋" w:hAnsi="仿宋" w:eastAsia="仿宋" w:cs="仿宋"/>
          <w:sz w:val="32"/>
          <w:szCs w:val="32"/>
        </w:rPr>
        <w:t>扑救初起火灾的程序和措施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79"/>
          <w:tab w:val="left" w:pos="13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3" w:after="0" w:line="680" w:lineRule="exact"/>
        <w:ind w:left="14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2.1.5</w:t>
      </w:r>
      <w:r>
        <w:rPr>
          <w:rFonts w:hint="eastAsia" w:ascii="仿宋" w:hAnsi="仿宋" w:eastAsia="仿宋" w:cs="仿宋"/>
          <w:sz w:val="32"/>
          <w:szCs w:val="32"/>
        </w:rPr>
        <w:t>通讯联络、安全防护救护的程序和措施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3" w:after="0" w:line="680" w:lineRule="exact"/>
        <w:ind w:left="14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3、</w:t>
      </w:r>
      <w:r>
        <w:rPr>
          <w:rFonts w:hint="eastAsia" w:ascii="仿宋" w:hAnsi="仿宋" w:eastAsia="仿宋" w:cs="仿宋"/>
          <w:sz w:val="32"/>
          <w:szCs w:val="32"/>
        </w:rPr>
        <w:t>灭火和应急疏散演练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39"/>
          <w:tab w:val="left" w:pos="940"/>
          <w:tab w:val="left" w:pos="98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2" w:after="0" w:line="680" w:lineRule="exact"/>
        <w:ind w:left="140" w:leftChars="0" w:right="239" w:right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3.1</w:t>
      </w:r>
      <w:r>
        <w:rPr>
          <w:rFonts w:hint="eastAsia" w:ascii="仿宋" w:hAnsi="仿宋" w:eastAsia="仿宋" w:cs="仿宋"/>
          <w:sz w:val="32"/>
          <w:szCs w:val="32"/>
        </w:rPr>
        <w:t>相关车间应按规定对本部门员工进行报火警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、</w:t>
      </w:r>
      <w:r>
        <w:rPr>
          <w:rFonts w:hint="eastAsia" w:ascii="仿宋" w:hAnsi="仿宋" w:eastAsia="仿宋" w:cs="仿宋"/>
          <w:sz w:val="32"/>
          <w:szCs w:val="32"/>
        </w:rPr>
        <w:t>扑救初起火灾、</w:t>
      </w:r>
      <w:r>
        <w:rPr>
          <w:rFonts w:hint="eastAsia" w:ascii="仿宋" w:hAnsi="仿宋" w:eastAsia="仿宋" w:cs="仿宋"/>
          <w:spacing w:val="30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>自救逃</w:t>
      </w:r>
      <w:r>
        <w:rPr>
          <w:rFonts w:hint="eastAsia" w:ascii="仿宋" w:hAnsi="仿宋" w:eastAsia="仿宋" w:cs="仿宋"/>
          <w:spacing w:val="-18"/>
          <w:sz w:val="32"/>
          <w:szCs w:val="32"/>
        </w:rPr>
        <w:t>生</w:t>
      </w:r>
      <w:r>
        <w:rPr>
          <w:rFonts w:hint="eastAsia" w:ascii="仿宋" w:hAnsi="仿宋" w:eastAsia="仿宋" w:cs="仿宋"/>
          <w:sz w:val="32"/>
          <w:szCs w:val="32"/>
        </w:rPr>
        <w:t>知识和技能培训，按照灭火和应急疏散预案，至少每半年进行一次演练，并结合实际，不断完善预案，其他部门应当结合实际，参照制定应急预案， 至少每年组织二次演练。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39"/>
          <w:tab w:val="left" w:pos="940"/>
          <w:tab w:val="left" w:pos="84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9" w:after="0" w:line="680" w:lineRule="exact"/>
        <w:ind w:left="140" w:leftChars="0" w:right="559" w:right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3.2</w:t>
      </w:r>
      <w:r>
        <w:rPr>
          <w:rFonts w:hint="eastAsia" w:ascii="仿宋" w:hAnsi="仿宋" w:eastAsia="仿宋" w:cs="仿宋"/>
          <w:sz w:val="32"/>
          <w:szCs w:val="32"/>
        </w:rPr>
        <w:t>公共聚集场所应对员工进行包括组织、引导在场群众疏散的知识和技</w:t>
      </w:r>
      <w:r>
        <w:rPr>
          <w:rFonts w:hint="eastAsia" w:ascii="仿宋" w:hAnsi="仿宋" w:eastAsia="仿宋" w:cs="仿宋"/>
          <w:spacing w:val="-18"/>
          <w:sz w:val="32"/>
          <w:szCs w:val="32"/>
        </w:rPr>
        <w:t>能</w:t>
      </w:r>
      <w:r>
        <w:rPr>
          <w:rFonts w:hint="eastAsia" w:ascii="仿宋" w:hAnsi="仿宋" w:eastAsia="仿宋" w:cs="仿宋"/>
          <w:sz w:val="32"/>
          <w:szCs w:val="32"/>
        </w:rPr>
        <w:t>的消防安全培训，并应当至少每半年进行一次演练。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39"/>
          <w:tab w:val="left" w:pos="940"/>
          <w:tab w:val="left" w:pos="943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680" w:lineRule="exact"/>
        <w:ind w:left="140" w:leftChars="0" w:right="279" w:right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3.3</w:t>
      </w:r>
      <w:r>
        <w:rPr>
          <w:rFonts w:hint="eastAsia" w:ascii="仿宋" w:hAnsi="仿宋" w:eastAsia="仿宋" w:cs="仿宋"/>
          <w:sz w:val="32"/>
          <w:szCs w:val="32"/>
        </w:rPr>
        <w:t>防爆车间应根据本部门各岗位的具体情况，按照简捷、</w:t>
      </w:r>
      <w:r>
        <w:rPr>
          <w:rFonts w:hint="eastAsia" w:ascii="仿宋" w:hAnsi="仿宋" w:eastAsia="仿宋" w:cs="仿宋"/>
          <w:spacing w:val="-10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>易于辨认、安</w:t>
      </w:r>
      <w:r>
        <w:rPr>
          <w:rFonts w:hint="eastAsia" w:ascii="仿宋" w:hAnsi="仿宋" w:eastAsia="仿宋" w:cs="仿宋"/>
          <w:spacing w:val="-18"/>
          <w:sz w:val="32"/>
          <w:szCs w:val="32"/>
        </w:rPr>
        <w:t>全</w:t>
      </w:r>
      <w:r>
        <w:rPr>
          <w:rFonts w:hint="eastAsia" w:ascii="仿宋" w:hAnsi="仿宋" w:eastAsia="仿宋" w:cs="仿宋"/>
          <w:sz w:val="32"/>
          <w:szCs w:val="32"/>
        </w:rPr>
        <w:t>有效的原则制定岗位疏散线路示意图并实施演练。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39"/>
          <w:tab w:val="left" w:pos="940"/>
          <w:tab w:val="left" w:pos="124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680" w:lineRule="exact"/>
        <w:ind w:left="140" w:leftChars="0" w:right="279" w:right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3.4</w:t>
      </w:r>
      <w:r>
        <w:rPr>
          <w:rFonts w:hint="eastAsia" w:ascii="仿宋" w:hAnsi="仿宋" w:eastAsia="仿宋" w:cs="仿宋"/>
          <w:sz w:val="32"/>
          <w:szCs w:val="32"/>
        </w:rPr>
        <w:t>车间安全员负责组织对本车间各岗位灭火和应急疏散演练，参与消防</w:t>
      </w:r>
      <w:r>
        <w:rPr>
          <w:rFonts w:hint="eastAsia" w:ascii="仿宋" w:hAnsi="仿宋" w:eastAsia="仿宋" w:cs="仿宋"/>
          <w:spacing w:val="-18"/>
          <w:sz w:val="32"/>
          <w:szCs w:val="32"/>
        </w:rPr>
        <w:t>队</w:t>
      </w:r>
      <w:r>
        <w:rPr>
          <w:rFonts w:hint="eastAsia" w:ascii="仿宋" w:hAnsi="仿宋" w:eastAsia="仿宋" w:cs="仿宋"/>
          <w:sz w:val="32"/>
          <w:szCs w:val="32"/>
        </w:rPr>
        <w:t>组织的灭火疏散演练。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39"/>
          <w:tab w:val="left" w:pos="9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680" w:lineRule="exact"/>
        <w:ind w:left="14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3.5</w:t>
      </w:r>
      <w:r>
        <w:rPr>
          <w:rFonts w:hint="eastAsia" w:ascii="仿宋" w:hAnsi="仿宋" w:eastAsia="仿宋" w:cs="仿宋"/>
          <w:sz w:val="32"/>
          <w:szCs w:val="32"/>
        </w:rPr>
        <w:t>消防演练前，应制定详细的演练方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</w:rPr>
        <w:t>案，应按照报警、扑救、应急疏散、通讯联络、安全防护救护的程序进行演练。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39"/>
          <w:tab w:val="left" w:pos="9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3" w:after="0" w:line="680" w:lineRule="exact"/>
        <w:ind w:left="140" w:leftChars="0"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  <w:sectPr>
          <w:pgSz w:w="11906" w:h="16838"/>
          <w:pgMar w:top="1519" w:right="1440" w:bottom="1179" w:left="1440" w:header="720" w:footer="720" w:gutter="0"/>
          <w:paperSrc/>
          <w:cols w:equalWidth="0" w:num="1">
            <w:col w:w="16240"/>
          </w:cols>
          <w:rtlGutter w:val="0"/>
          <w:docGrid w:linePitch="0" w:charSpace="0"/>
        </w:sect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3.6</w:t>
      </w:r>
      <w:r>
        <w:rPr>
          <w:rFonts w:hint="eastAsia" w:ascii="仿宋" w:hAnsi="仿宋" w:eastAsia="仿宋" w:cs="仿宋"/>
          <w:sz w:val="32"/>
          <w:szCs w:val="32"/>
        </w:rPr>
        <w:t>消防演练时，应当设置明显标识并事先告知演练范围的人员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>
      <w:pPr>
        <w:pStyle w:val="5"/>
        <w:numPr>
          <w:ilvl w:val="0"/>
          <w:numId w:val="0"/>
        </w:numPr>
        <w:tabs>
          <w:tab w:val="left" w:pos="939"/>
          <w:tab w:val="left" w:pos="940"/>
          <w:tab w:val="left" w:pos="10019"/>
        </w:tabs>
        <w:spacing w:before="40" w:after="0" w:line="261" w:lineRule="auto"/>
        <w:ind w:right="219" w:right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3.7</w:t>
      </w:r>
      <w:r>
        <w:rPr>
          <w:rFonts w:hint="eastAsia" w:ascii="仿宋" w:hAnsi="仿宋" w:eastAsia="仿宋" w:cs="仿宋"/>
          <w:sz w:val="32"/>
          <w:szCs w:val="32"/>
        </w:rPr>
        <w:t>专职消防队</w:t>
      </w:r>
      <w:r>
        <w:rPr>
          <w:rFonts w:hint="eastAsia" w:ascii="仿宋" w:hAnsi="仿宋" w:eastAsia="仿宋" w:cs="仿宋"/>
          <w:spacing w:val="-20"/>
          <w:sz w:val="32"/>
          <w:szCs w:val="32"/>
        </w:rPr>
        <w:t>、</w:t>
      </w:r>
      <w:r>
        <w:rPr>
          <w:rFonts w:hint="eastAsia" w:ascii="仿宋" w:hAnsi="仿宋" w:eastAsia="仿宋" w:cs="仿宋"/>
          <w:sz w:val="32"/>
          <w:szCs w:val="32"/>
        </w:rPr>
        <w:t>义务消防队和岗位员工联合演练，应配备相应的消防装备</w:t>
      </w:r>
      <w:r>
        <w:rPr>
          <w:rFonts w:hint="eastAsia" w:ascii="仿宋" w:hAnsi="仿宋" w:eastAsia="仿宋" w:cs="仿宋"/>
          <w:spacing w:val="-18"/>
          <w:sz w:val="32"/>
          <w:szCs w:val="32"/>
        </w:rPr>
        <w:t>、</w:t>
      </w:r>
      <w:r>
        <w:rPr>
          <w:rFonts w:hint="eastAsia" w:ascii="仿宋" w:hAnsi="仿宋" w:eastAsia="仿宋" w:cs="仿宋"/>
          <w:sz w:val="32"/>
          <w:szCs w:val="32"/>
        </w:rPr>
        <w:t>器材，并组织开展灭火战术、火场救援、应急疏散和灭火技能训练，提高相互协作和扑救火灾的能力。</w:t>
      </w:r>
    </w:p>
    <w:p>
      <w:pPr>
        <w:pStyle w:val="5"/>
        <w:numPr>
          <w:ilvl w:val="0"/>
          <w:numId w:val="0"/>
        </w:numPr>
        <w:tabs>
          <w:tab w:val="left" w:pos="939"/>
          <w:tab w:val="left" w:pos="940"/>
          <w:tab w:val="left" w:pos="8519"/>
          <w:tab w:val="left" w:pos="12939"/>
        </w:tabs>
        <w:spacing w:before="52" w:after="0" w:line="261" w:lineRule="auto"/>
        <w:ind w:left="140" w:leftChars="0" w:right="239" w:right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3.8</w:t>
      </w:r>
      <w:r>
        <w:rPr>
          <w:rFonts w:hint="eastAsia" w:ascii="仿宋" w:hAnsi="仿宋" w:eastAsia="仿宋" w:cs="仿宋"/>
          <w:sz w:val="32"/>
          <w:szCs w:val="32"/>
        </w:rPr>
        <w:t>消防演练由“火场总指挥”统一指挥，应采取有效防护措施，维护现</w:t>
      </w:r>
      <w:r>
        <w:rPr>
          <w:rFonts w:hint="eastAsia" w:ascii="仿宋" w:hAnsi="仿宋" w:eastAsia="仿宋" w:cs="仿宋"/>
          <w:spacing w:val="-18"/>
          <w:sz w:val="32"/>
          <w:szCs w:val="32"/>
        </w:rPr>
        <w:t>场</w:t>
      </w:r>
      <w:r>
        <w:rPr>
          <w:rFonts w:hint="eastAsia" w:ascii="仿宋" w:hAnsi="仿宋" w:eastAsia="仿宋" w:cs="仿宋"/>
          <w:sz w:val="32"/>
          <w:szCs w:val="32"/>
        </w:rPr>
        <w:t>秩序，保证安全。</w:t>
      </w:r>
    </w:p>
    <w:p>
      <w:pPr>
        <w:pStyle w:val="5"/>
        <w:numPr>
          <w:ilvl w:val="0"/>
          <w:numId w:val="0"/>
        </w:numPr>
        <w:tabs>
          <w:tab w:val="left" w:pos="939"/>
          <w:tab w:val="left" w:pos="940"/>
        </w:tabs>
        <w:spacing w:before="20" w:after="0" w:line="261" w:lineRule="auto"/>
        <w:ind w:left="140" w:leftChars="0" w:right="899" w:right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pacing w:val="-1"/>
          <w:sz w:val="32"/>
          <w:szCs w:val="32"/>
          <w:lang w:val="en-US" w:eastAsia="zh-CN"/>
        </w:rPr>
        <w:t>3.9</w:t>
      </w:r>
      <w:r>
        <w:rPr>
          <w:rFonts w:hint="eastAsia" w:ascii="仿宋" w:hAnsi="仿宋" w:eastAsia="仿宋" w:cs="仿宋"/>
          <w:spacing w:val="-1"/>
          <w:sz w:val="32"/>
          <w:szCs w:val="32"/>
        </w:rPr>
        <w:t>参加演练的车间、部门，应当对演练时间、地点、内容、参加人员等情</w:t>
      </w:r>
      <w:r>
        <w:rPr>
          <w:rFonts w:hint="eastAsia" w:ascii="仿宋" w:hAnsi="仿宋" w:eastAsia="仿宋" w:cs="仿宋"/>
          <w:sz w:val="32"/>
          <w:szCs w:val="32"/>
        </w:rPr>
        <w:t>况记录在案。</w:t>
      </w:r>
    </w:p>
    <w:p>
      <w:pPr>
        <w:pStyle w:val="5"/>
        <w:numPr>
          <w:ilvl w:val="0"/>
          <w:numId w:val="0"/>
        </w:numPr>
        <w:tabs>
          <w:tab w:val="left" w:pos="600"/>
        </w:tabs>
        <w:spacing w:before="0" w:after="0" w:line="587" w:lineRule="exact"/>
        <w:ind w:left="140" w:leftChars="0" w:right="0" w:right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4、</w:t>
      </w:r>
      <w:r>
        <w:rPr>
          <w:rFonts w:hint="eastAsia" w:ascii="仿宋" w:hAnsi="仿宋" w:eastAsia="仿宋" w:cs="仿宋"/>
          <w:sz w:val="32"/>
          <w:szCs w:val="32"/>
        </w:rPr>
        <w:t>安全疏散设施管理</w:t>
      </w:r>
    </w:p>
    <w:p>
      <w:pPr>
        <w:pStyle w:val="5"/>
        <w:numPr>
          <w:ilvl w:val="0"/>
          <w:numId w:val="0"/>
        </w:numPr>
        <w:tabs>
          <w:tab w:val="left" w:pos="600"/>
        </w:tabs>
        <w:spacing w:before="0" w:after="0" w:line="587" w:lineRule="exact"/>
        <w:ind w:left="140" w:leftChars="0" w:right="0" w:right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pacing w:val="-1"/>
          <w:sz w:val="32"/>
          <w:szCs w:val="32"/>
        </w:rPr>
        <w:t>建筑物的安全疏散设施应包括：安全出口、疏散楼梯、走道和门等；辅</w:t>
      </w:r>
      <w:r>
        <w:rPr>
          <w:rFonts w:hint="eastAsia" w:ascii="仿宋" w:hAnsi="仿宋" w:eastAsia="仿宋" w:cs="仿宋"/>
          <w:sz w:val="32"/>
          <w:szCs w:val="32"/>
        </w:rPr>
        <w:t>助设施：疏散阳台、缓降器、救生袋等。</w:t>
      </w:r>
    </w:p>
    <w:p>
      <w:pPr>
        <w:pStyle w:val="5"/>
        <w:numPr>
          <w:ilvl w:val="0"/>
          <w:numId w:val="0"/>
        </w:numPr>
        <w:tabs>
          <w:tab w:val="left" w:pos="939"/>
          <w:tab w:val="left" w:pos="940"/>
          <w:tab w:val="left" w:pos="5359"/>
        </w:tabs>
        <w:spacing w:before="19" w:after="0" w:line="261" w:lineRule="auto"/>
        <w:ind w:left="140" w:leftChars="0" w:right="559" w:right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4.1</w:t>
      </w:r>
      <w:r>
        <w:rPr>
          <w:rFonts w:hint="eastAsia" w:ascii="仿宋" w:hAnsi="仿宋" w:eastAsia="仿宋" w:cs="仿宋"/>
          <w:sz w:val="32"/>
          <w:szCs w:val="32"/>
        </w:rPr>
        <w:t>为保障安全疏散通道、安全出口畅通，</w:t>
      </w:r>
      <w:r>
        <w:rPr>
          <w:rFonts w:hint="eastAsia" w:ascii="仿宋" w:hAnsi="仿宋" w:eastAsia="仿宋" w:cs="仿宋"/>
          <w:spacing w:val="10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>应设置符合国家规定的消防安</w:t>
      </w:r>
      <w:r>
        <w:rPr>
          <w:rFonts w:hint="eastAsia" w:ascii="仿宋" w:hAnsi="仿宋" w:eastAsia="仿宋" w:cs="仿宋"/>
          <w:spacing w:val="-18"/>
          <w:sz w:val="32"/>
          <w:szCs w:val="32"/>
        </w:rPr>
        <w:t>全</w:t>
      </w:r>
      <w:r>
        <w:rPr>
          <w:rFonts w:hint="eastAsia" w:ascii="仿宋" w:hAnsi="仿宋" w:eastAsia="仿宋" w:cs="仿宋"/>
          <w:sz w:val="32"/>
          <w:szCs w:val="32"/>
        </w:rPr>
        <w:t>疏散指示标志和应急照明设施，保持防火门、防火卷帘、消防安全疏散指示标志、应急照明、机械排烟送风、火灾事故广播等设施处于正常状态，严禁下列行为：</w:t>
      </w:r>
    </w:p>
    <w:p>
      <w:pPr>
        <w:pStyle w:val="5"/>
        <w:numPr>
          <w:ilvl w:val="0"/>
          <w:numId w:val="0"/>
        </w:numPr>
        <w:tabs>
          <w:tab w:val="left" w:pos="1379"/>
          <w:tab w:val="left" w:pos="1380"/>
        </w:tabs>
        <w:spacing w:before="52" w:after="0" w:line="240" w:lineRule="auto"/>
        <w:ind w:left="140" w:leftChars="0" w:right="0" w:right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4.2.1</w:t>
      </w:r>
      <w:r>
        <w:rPr>
          <w:rFonts w:hint="eastAsia" w:ascii="仿宋" w:hAnsi="仿宋" w:eastAsia="仿宋" w:cs="仿宋"/>
          <w:sz w:val="32"/>
          <w:szCs w:val="32"/>
        </w:rPr>
        <w:t>占用疏散通道</w:t>
      </w:r>
    </w:p>
    <w:p>
      <w:pPr>
        <w:pStyle w:val="5"/>
        <w:numPr>
          <w:ilvl w:val="0"/>
          <w:numId w:val="0"/>
        </w:numPr>
        <w:tabs>
          <w:tab w:val="left" w:pos="1379"/>
          <w:tab w:val="left" w:pos="1380"/>
        </w:tabs>
        <w:spacing w:before="73" w:after="0" w:line="240" w:lineRule="auto"/>
        <w:ind w:left="140" w:leftChars="0" w:right="0" w:right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4.2.2</w:t>
      </w:r>
      <w:r>
        <w:rPr>
          <w:rFonts w:hint="eastAsia" w:ascii="仿宋" w:hAnsi="仿宋" w:eastAsia="仿宋" w:cs="仿宋"/>
          <w:sz w:val="32"/>
          <w:szCs w:val="32"/>
        </w:rPr>
        <w:t>在安全出口或者疏散通道上安装棚栏等影响疏散的障碍物。</w:t>
      </w:r>
    </w:p>
    <w:p>
      <w:pPr>
        <w:pStyle w:val="5"/>
        <w:numPr>
          <w:ilvl w:val="0"/>
          <w:numId w:val="0"/>
        </w:numPr>
        <w:tabs>
          <w:tab w:val="left" w:pos="1379"/>
          <w:tab w:val="left" w:pos="1380"/>
          <w:tab w:val="left" w:pos="11119"/>
        </w:tabs>
        <w:spacing w:before="53" w:after="0" w:line="261" w:lineRule="auto"/>
        <w:ind w:left="140" w:leftChars="0" w:right="379" w:right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4.2.3</w:t>
      </w:r>
      <w:r>
        <w:rPr>
          <w:rFonts w:hint="eastAsia" w:ascii="仿宋" w:hAnsi="仿宋" w:eastAsia="仿宋" w:cs="仿宋"/>
          <w:sz w:val="32"/>
          <w:szCs w:val="32"/>
        </w:rPr>
        <w:t>在生产</w:t>
      </w:r>
      <w:r>
        <w:rPr>
          <w:rFonts w:hint="eastAsia" w:ascii="仿宋" w:hAnsi="仿宋" w:eastAsia="仿宋" w:cs="仿宋"/>
          <w:spacing w:val="60"/>
          <w:sz w:val="32"/>
          <w:szCs w:val="32"/>
        </w:rPr>
        <w:t>、</w:t>
      </w:r>
      <w:r>
        <w:rPr>
          <w:rFonts w:hint="eastAsia" w:ascii="仿宋" w:hAnsi="仿宋" w:eastAsia="仿宋" w:cs="仿宋"/>
          <w:sz w:val="32"/>
          <w:szCs w:val="32"/>
        </w:rPr>
        <w:t>工作</w:t>
      </w:r>
      <w:r>
        <w:rPr>
          <w:rFonts w:hint="eastAsia" w:ascii="仿宋" w:hAnsi="仿宋" w:eastAsia="仿宋" w:cs="仿宋"/>
          <w:spacing w:val="60"/>
          <w:sz w:val="32"/>
          <w:szCs w:val="32"/>
        </w:rPr>
        <w:t>、</w:t>
      </w:r>
      <w:r>
        <w:rPr>
          <w:rFonts w:hint="eastAsia" w:ascii="仿宋" w:hAnsi="仿宋" w:eastAsia="仿宋" w:cs="仿宋"/>
          <w:sz w:val="32"/>
          <w:szCs w:val="32"/>
        </w:rPr>
        <w:t>施工场地等期间将安全出口上锁、遮挡或者将消防</w:t>
      </w:r>
      <w:r>
        <w:rPr>
          <w:rFonts w:hint="eastAsia" w:ascii="仿宋" w:hAnsi="仿宋" w:eastAsia="仿宋" w:cs="仿宋"/>
          <w:spacing w:val="-18"/>
          <w:sz w:val="32"/>
          <w:szCs w:val="32"/>
        </w:rPr>
        <w:t>安</w:t>
      </w:r>
      <w:r>
        <w:rPr>
          <w:rFonts w:hint="eastAsia" w:ascii="仿宋" w:hAnsi="仿宋" w:eastAsia="仿宋" w:cs="仿宋"/>
          <w:sz w:val="32"/>
          <w:szCs w:val="32"/>
        </w:rPr>
        <w:t>全疏散指示标志遮挡、覆盖。</w:t>
      </w:r>
    </w:p>
    <w:p>
      <w:pPr>
        <w:pStyle w:val="5"/>
        <w:numPr>
          <w:ilvl w:val="0"/>
          <w:numId w:val="0"/>
        </w:numPr>
        <w:tabs>
          <w:tab w:val="left" w:pos="1379"/>
          <w:tab w:val="left" w:pos="1380"/>
        </w:tabs>
        <w:spacing w:before="0" w:after="0" w:line="587" w:lineRule="exact"/>
        <w:ind w:left="140" w:leftChars="0" w:right="0" w:right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4.2.4</w:t>
      </w:r>
      <w:r>
        <w:rPr>
          <w:rFonts w:hint="eastAsia" w:ascii="仿宋" w:hAnsi="仿宋" w:eastAsia="仿宋" w:cs="仿宋"/>
          <w:sz w:val="32"/>
          <w:szCs w:val="32"/>
        </w:rPr>
        <w:t>其他影响安全疏散的行为。</w:t>
      </w:r>
    </w:p>
    <w:p>
      <w:pPr>
        <w:pStyle w:val="2"/>
        <w:spacing w:before="52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【罚则】</w:t>
      </w:r>
    </w:p>
    <w:p>
      <w:pPr>
        <w:pStyle w:val="5"/>
        <w:numPr>
          <w:ilvl w:val="0"/>
          <w:numId w:val="0"/>
        </w:numPr>
        <w:tabs>
          <w:tab w:val="left" w:pos="600"/>
        </w:tabs>
        <w:spacing w:before="73" w:after="0" w:line="240" w:lineRule="auto"/>
        <w:ind w:left="140" w:leftChars="0" w:right="0" w:right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1、</w:t>
      </w:r>
      <w:r>
        <w:rPr>
          <w:rFonts w:hint="eastAsia" w:ascii="仿宋" w:hAnsi="仿宋" w:eastAsia="仿宋" w:cs="仿宋"/>
          <w:sz w:val="32"/>
          <w:szCs w:val="32"/>
        </w:rPr>
        <w:t>未制定灭火应急疏散预案、岗位疏散线路图或不符合规定的扣责任部门1— 5 分。</w:t>
      </w:r>
    </w:p>
    <w:p>
      <w:pPr>
        <w:pStyle w:val="5"/>
        <w:numPr>
          <w:ilvl w:val="0"/>
          <w:numId w:val="0"/>
        </w:numPr>
        <w:tabs>
          <w:tab w:val="left" w:pos="600"/>
          <w:tab w:val="left" w:pos="7919"/>
        </w:tabs>
        <w:spacing w:before="52" w:after="0" w:line="240" w:lineRule="auto"/>
        <w:ind w:left="140" w:leftChars="0" w:right="0" w:right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2、</w:t>
      </w:r>
      <w:r>
        <w:rPr>
          <w:rFonts w:hint="eastAsia" w:ascii="仿宋" w:hAnsi="仿宋" w:eastAsia="仿宋" w:cs="仿宋"/>
          <w:sz w:val="32"/>
          <w:szCs w:val="32"/>
        </w:rPr>
        <w:t>未按规定时间组织演练的扣责任部门</w:t>
      </w:r>
      <w:r>
        <w:rPr>
          <w:rFonts w:hint="eastAsia" w:ascii="仿宋" w:hAnsi="仿宋" w:eastAsia="仿宋" w:cs="仿宋"/>
          <w:spacing w:val="-7"/>
          <w:sz w:val="32"/>
          <w:szCs w:val="32"/>
        </w:rPr>
        <w:t>1—</w:t>
      </w:r>
      <w:r>
        <w:rPr>
          <w:rFonts w:hint="eastAsia" w:ascii="仿宋" w:hAnsi="仿宋" w:eastAsia="仿宋" w:cs="仿宋"/>
          <w:spacing w:val="-70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>5</w:t>
      </w:r>
      <w:r>
        <w:rPr>
          <w:rFonts w:hint="eastAsia" w:ascii="仿宋" w:hAnsi="仿宋" w:eastAsia="仿宋" w:cs="仿宋"/>
          <w:spacing w:val="-31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>分。</w:t>
      </w:r>
    </w:p>
    <w:p>
      <w:pPr>
        <w:pStyle w:val="5"/>
        <w:numPr>
          <w:ilvl w:val="0"/>
          <w:numId w:val="0"/>
        </w:numPr>
        <w:tabs>
          <w:tab w:val="left" w:pos="600"/>
          <w:tab w:val="left" w:pos="8819"/>
        </w:tabs>
        <w:spacing w:before="53" w:after="0" w:line="240" w:lineRule="auto"/>
        <w:ind w:left="140" w:leftChars="0" w:right="0" w:right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3、</w:t>
      </w:r>
      <w:r>
        <w:rPr>
          <w:rFonts w:hint="eastAsia" w:ascii="仿宋" w:hAnsi="仿宋" w:eastAsia="仿宋" w:cs="仿宋"/>
          <w:sz w:val="32"/>
          <w:szCs w:val="32"/>
        </w:rPr>
        <w:t>无演练方案或者演练无程序的扣责任部门</w:t>
      </w:r>
      <w:r>
        <w:rPr>
          <w:rFonts w:hint="eastAsia" w:ascii="仿宋" w:hAnsi="仿宋" w:eastAsia="仿宋" w:cs="仿宋"/>
          <w:spacing w:val="-7"/>
          <w:sz w:val="32"/>
          <w:szCs w:val="32"/>
        </w:rPr>
        <w:t>1—</w:t>
      </w:r>
      <w:r>
        <w:rPr>
          <w:rFonts w:hint="eastAsia" w:ascii="仿宋" w:hAnsi="仿宋" w:eastAsia="仿宋" w:cs="仿宋"/>
          <w:spacing w:val="-70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>5</w:t>
      </w:r>
      <w:r>
        <w:rPr>
          <w:rFonts w:hint="eastAsia" w:ascii="仿宋" w:hAnsi="仿宋" w:eastAsia="仿宋" w:cs="仿宋"/>
          <w:spacing w:val="-31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>分。</w:t>
      </w:r>
    </w:p>
    <w:p>
      <w:pPr>
        <w:pStyle w:val="5"/>
        <w:numPr>
          <w:ilvl w:val="0"/>
          <w:numId w:val="0"/>
        </w:numPr>
        <w:tabs>
          <w:tab w:val="left" w:pos="600"/>
          <w:tab w:val="left" w:pos="7019"/>
        </w:tabs>
        <w:spacing w:before="53" w:after="0" w:line="240" w:lineRule="auto"/>
        <w:ind w:left="140" w:leftChars="0" w:right="0" w:right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4、</w:t>
      </w:r>
      <w:r>
        <w:rPr>
          <w:rFonts w:hint="eastAsia" w:ascii="仿宋" w:hAnsi="仿宋" w:eastAsia="仿宋" w:cs="仿宋"/>
          <w:sz w:val="32"/>
          <w:szCs w:val="32"/>
        </w:rPr>
        <w:t>演练失误造成损失的扣责任部门</w:t>
      </w:r>
      <w:r>
        <w:rPr>
          <w:rFonts w:hint="eastAsia" w:ascii="仿宋" w:hAnsi="仿宋" w:eastAsia="仿宋" w:cs="仿宋"/>
          <w:spacing w:val="-7"/>
          <w:sz w:val="32"/>
          <w:szCs w:val="32"/>
        </w:rPr>
        <w:t>1—</w:t>
      </w:r>
      <w:r>
        <w:rPr>
          <w:rFonts w:hint="eastAsia" w:ascii="仿宋" w:hAnsi="仿宋" w:eastAsia="仿宋" w:cs="仿宋"/>
          <w:spacing w:val="-70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>5</w:t>
      </w:r>
      <w:r>
        <w:rPr>
          <w:rFonts w:hint="eastAsia" w:ascii="仿宋" w:hAnsi="仿宋" w:eastAsia="仿宋" w:cs="仿宋"/>
          <w:spacing w:val="-11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>分。</w:t>
      </w:r>
    </w:p>
    <w:p>
      <w:pPr>
        <w:pStyle w:val="5"/>
        <w:numPr>
          <w:ilvl w:val="0"/>
          <w:numId w:val="0"/>
        </w:numPr>
        <w:tabs>
          <w:tab w:val="left" w:pos="620"/>
          <w:tab w:val="right" w:pos="14753"/>
        </w:tabs>
        <w:spacing w:before="52" w:after="0" w:line="240" w:lineRule="auto"/>
        <w:ind w:left="140" w:leftChars="0" w:right="0" w:right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5、</w:t>
      </w:r>
      <w:r>
        <w:rPr>
          <w:rFonts w:hint="eastAsia" w:ascii="仿宋" w:hAnsi="仿宋" w:eastAsia="仿宋" w:cs="仿宋"/>
          <w:sz w:val="32"/>
          <w:szCs w:val="32"/>
        </w:rPr>
        <w:t>消防安全疏散指示标志和应急照明设施不符合规定的扣责任部门</w:t>
      </w:r>
      <w:r>
        <w:rPr>
          <w:rFonts w:hint="eastAsia" w:ascii="仿宋" w:hAnsi="仿宋" w:eastAsia="仿宋" w:cs="仿宋"/>
          <w:spacing w:val="-7"/>
          <w:sz w:val="32"/>
          <w:szCs w:val="32"/>
        </w:rPr>
        <w:t>1—</w:t>
      </w:r>
      <w:r>
        <w:rPr>
          <w:rFonts w:hint="eastAsia" w:ascii="仿宋" w:hAnsi="仿宋" w:eastAsia="仿宋" w:cs="仿宋"/>
          <w:spacing w:val="-70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>5分。</w:t>
      </w:r>
    </w:p>
    <w:p>
      <w:pPr>
        <w:pStyle w:val="5"/>
        <w:numPr>
          <w:ilvl w:val="0"/>
          <w:numId w:val="0"/>
        </w:numPr>
        <w:tabs>
          <w:tab w:val="left" w:pos="600"/>
          <w:tab w:val="left" w:pos="2399"/>
          <w:tab w:val="left" w:pos="8359"/>
        </w:tabs>
        <w:spacing w:before="53" w:after="0" w:line="240" w:lineRule="auto"/>
        <w:ind w:left="140" w:leftChars="0" w:right="0" w:right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6、</w:t>
      </w:r>
      <w:r>
        <w:rPr>
          <w:rFonts w:hint="eastAsia" w:ascii="仿宋" w:hAnsi="仿宋" w:eastAsia="仿宋" w:cs="仿宋"/>
          <w:sz w:val="32"/>
          <w:szCs w:val="32"/>
        </w:rPr>
        <w:t>违反4.2条严禁行为之一的扣责任部门</w:t>
      </w:r>
      <w:r>
        <w:rPr>
          <w:rFonts w:hint="eastAsia" w:ascii="仿宋" w:hAnsi="仿宋" w:eastAsia="仿宋" w:cs="仿宋"/>
          <w:spacing w:val="8"/>
          <w:sz w:val="32"/>
          <w:szCs w:val="32"/>
        </w:rPr>
        <w:t>1—5</w:t>
      </w:r>
      <w:r>
        <w:rPr>
          <w:rFonts w:hint="eastAsia" w:ascii="仿宋" w:hAnsi="仿宋" w:eastAsia="仿宋" w:cs="仿宋"/>
          <w:spacing w:val="9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>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ews706 BT">
    <w:panose1 w:val="02040804060705020204"/>
    <w:charset w:val="00"/>
    <w:family w:val="auto"/>
    <w:pitch w:val="default"/>
    <w:sig w:usb0="800000AF" w:usb1="1000204A" w:usb2="00000000" w:usb3="00000000" w:csb0="0000001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240E"/>
    <w:multiLevelType w:val="singleLevel"/>
    <w:tmpl w:val="055A240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83028"/>
    <w:rsid w:val="1008302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MingLiU" w:hAnsi="PMingLiU" w:eastAsia="PMingLiU" w:cs="PMingLiU"/>
      <w:sz w:val="22"/>
      <w:szCs w:val="22"/>
      <w:lang w:val="zh-CN" w:eastAsia="zh-CN" w:bidi="zh-CN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40"/>
    </w:pPr>
    <w:rPr>
      <w:rFonts w:ascii="PMingLiU" w:hAnsi="PMingLiU" w:eastAsia="PMingLiU" w:cs="PMingLiU"/>
      <w:sz w:val="42"/>
      <w:szCs w:val="42"/>
      <w:lang w:val="zh-CN" w:eastAsia="zh-CN" w:bidi="zh-CN"/>
    </w:rPr>
  </w:style>
  <w:style w:type="paragraph" w:styleId="5">
    <w:name w:val="List Paragraph"/>
    <w:basedOn w:val="1"/>
    <w:qFormat/>
    <w:uiPriority w:val="1"/>
    <w:pPr>
      <w:spacing w:before="53"/>
      <w:ind w:left="140"/>
    </w:pPr>
    <w:rPr>
      <w:rFonts w:ascii="PMingLiU" w:hAnsi="PMingLiU" w:eastAsia="PMingLiU" w:cs="PMingLiU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4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2018-07-09T07:49:00Z</dcterms:created>
  <dc:creator>冷暖自知</dc:creator>
  <cp:lastModifiedBy>冷暖自知</cp:lastModifiedBy>
  <cp:lastPrinted>2018-07-09T07:53:43Z</cp:lastPrinted>
  <dcterms:modified xsi:type="dcterms:W3CDTF">2018-07-09T07:57:31Z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