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F91C71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F91C71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F91C7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F91C7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F91C7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DD59F2" w:rsidP="005871DE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  <w:hyperlink r:id="rId16" w:history="1">
        <w:r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2004CC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2004CC">
        <w:rPr>
          <w:rFonts w:hint="eastAsia"/>
          <w:sz w:val="28"/>
        </w:rPr>
        <w:t>生命周期</w:t>
      </w:r>
    </w:p>
    <w:p w:rsidR="002004CC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启动方式</w:t>
      </w:r>
    </w:p>
    <w:p w:rsidR="00C179A6" w:rsidRPr="00A77383" w:rsidRDefault="007D79DA" w:rsidP="00A77383">
      <w:pPr>
        <w:pStyle w:val="a5"/>
        <w:numPr>
          <w:ilvl w:val="0"/>
          <w:numId w:val="1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FE2CE9" w:rsidP="00FE2CE9">
      <w:pPr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3D1291" w:rsidP="003603F7">
      <w:pPr>
        <w:pStyle w:val="a5"/>
        <w:ind w:left="42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854033" w:rsidP="00B04244">
      <w:pPr>
        <w:pStyle w:val="a5"/>
        <w:ind w:left="420"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rFonts w:hint="eastAsia"/>
          <w:sz w:val="28"/>
        </w:rPr>
      </w:pPr>
    </w:p>
    <w:p w:rsidR="00FE2CE9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Manifest</w:t>
      </w:r>
      <w:r>
        <w:rPr>
          <w:rFonts w:hint="eastAsia"/>
          <w:sz w:val="28"/>
        </w:rPr>
        <w:t>中注册</w:t>
      </w:r>
      <w:r>
        <w:rPr>
          <w:rFonts w:hint="eastAsia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Pr="00AD4179" w:rsidRDefault="00AD4179" w:rsidP="00AD4179">
      <w:pPr>
        <w:pStyle w:val="a5"/>
        <w:ind w:left="720" w:firstLineChars="0" w:firstLine="0"/>
        <w:jc w:val="left"/>
        <w:rPr>
          <w:rFonts w:hint="eastAsia"/>
          <w:sz w:val="28"/>
        </w:rPr>
      </w:pPr>
    </w:p>
    <w:p w:rsidR="00DD59F2" w:rsidRPr="005871DE" w:rsidRDefault="00DD59F2" w:rsidP="00DD59F2">
      <w:pPr>
        <w:pStyle w:val="a5"/>
        <w:ind w:left="1440" w:firstLineChars="0" w:firstLine="0"/>
        <w:jc w:val="left"/>
        <w:rPr>
          <w:color w:val="000000" w:themeColor="text1"/>
          <w:sz w:val="28"/>
        </w:rPr>
      </w:pPr>
    </w:p>
    <w:sectPr w:rsidR="00DD59F2" w:rsidRPr="005871DE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1E6" w:rsidRDefault="006071E6" w:rsidP="00D6468C">
      <w:r>
        <w:separator/>
      </w:r>
    </w:p>
  </w:endnote>
  <w:endnote w:type="continuationSeparator" w:id="1">
    <w:p w:rsidR="006071E6" w:rsidRDefault="006071E6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1E6" w:rsidRDefault="006071E6" w:rsidP="00D6468C">
      <w:r>
        <w:separator/>
      </w:r>
    </w:p>
  </w:footnote>
  <w:footnote w:type="continuationSeparator" w:id="1">
    <w:p w:rsidR="006071E6" w:rsidRDefault="006071E6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7334AE"/>
    <w:multiLevelType w:val="hybridMultilevel"/>
    <w:tmpl w:val="58C4A8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3AE7C78"/>
    <w:multiLevelType w:val="hybridMultilevel"/>
    <w:tmpl w:val="93EC66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80714"/>
    <w:rsid w:val="000D5B12"/>
    <w:rsid w:val="0018066B"/>
    <w:rsid w:val="001D1486"/>
    <w:rsid w:val="001D7ABC"/>
    <w:rsid w:val="002004CC"/>
    <w:rsid w:val="002275F4"/>
    <w:rsid w:val="002329A5"/>
    <w:rsid w:val="002639B6"/>
    <w:rsid w:val="0027003B"/>
    <w:rsid w:val="002A3D86"/>
    <w:rsid w:val="002A6A1B"/>
    <w:rsid w:val="002C678F"/>
    <w:rsid w:val="002F238F"/>
    <w:rsid w:val="002F60A4"/>
    <w:rsid w:val="002F63EA"/>
    <w:rsid w:val="002F64BD"/>
    <w:rsid w:val="00335A65"/>
    <w:rsid w:val="003603F7"/>
    <w:rsid w:val="00370D21"/>
    <w:rsid w:val="003D1291"/>
    <w:rsid w:val="0042699F"/>
    <w:rsid w:val="00456DD5"/>
    <w:rsid w:val="004A14A2"/>
    <w:rsid w:val="004B213D"/>
    <w:rsid w:val="004E477A"/>
    <w:rsid w:val="004F6C3F"/>
    <w:rsid w:val="005036A8"/>
    <w:rsid w:val="00527DEF"/>
    <w:rsid w:val="00547F3A"/>
    <w:rsid w:val="005646D3"/>
    <w:rsid w:val="005871DE"/>
    <w:rsid w:val="005A02B3"/>
    <w:rsid w:val="005A20C5"/>
    <w:rsid w:val="005D60D6"/>
    <w:rsid w:val="005E1C9F"/>
    <w:rsid w:val="006071E6"/>
    <w:rsid w:val="00621DB3"/>
    <w:rsid w:val="006450A5"/>
    <w:rsid w:val="00673750"/>
    <w:rsid w:val="00737AC1"/>
    <w:rsid w:val="00741B81"/>
    <w:rsid w:val="007D79DA"/>
    <w:rsid w:val="007E51FD"/>
    <w:rsid w:val="007F26D8"/>
    <w:rsid w:val="00812DA7"/>
    <w:rsid w:val="00854033"/>
    <w:rsid w:val="00867E72"/>
    <w:rsid w:val="00873951"/>
    <w:rsid w:val="00887CB1"/>
    <w:rsid w:val="008B741E"/>
    <w:rsid w:val="008C28BB"/>
    <w:rsid w:val="008D1FF6"/>
    <w:rsid w:val="009035D3"/>
    <w:rsid w:val="009359FA"/>
    <w:rsid w:val="009E2CD9"/>
    <w:rsid w:val="009F0544"/>
    <w:rsid w:val="00A60D63"/>
    <w:rsid w:val="00A77383"/>
    <w:rsid w:val="00A914E9"/>
    <w:rsid w:val="00AA1D04"/>
    <w:rsid w:val="00AB3619"/>
    <w:rsid w:val="00AC1B04"/>
    <w:rsid w:val="00AC5187"/>
    <w:rsid w:val="00AD4179"/>
    <w:rsid w:val="00AD5350"/>
    <w:rsid w:val="00B03E50"/>
    <w:rsid w:val="00B04244"/>
    <w:rsid w:val="00B175D6"/>
    <w:rsid w:val="00B445C4"/>
    <w:rsid w:val="00BD7314"/>
    <w:rsid w:val="00C179A6"/>
    <w:rsid w:val="00C2251C"/>
    <w:rsid w:val="00C51E37"/>
    <w:rsid w:val="00C5619B"/>
    <w:rsid w:val="00CE5405"/>
    <w:rsid w:val="00D446F3"/>
    <w:rsid w:val="00D6468C"/>
    <w:rsid w:val="00D858D5"/>
    <w:rsid w:val="00DD59F2"/>
    <w:rsid w:val="00E72BA2"/>
    <w:rsid w:val="00ED0632"/>
    <w:rsid w:val="00F078DD"/>
    <w:rsid w:val="00F3647F"/>
    <w:rsid w:val="00F50435"/>
    <w:rsid w:val="00F83AD1"/>
    <w:rsid w:val="00F91C71"/>
    <w:rsid w:val="00FC4379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1" type="connector" idref="#_x0000_s2051"/>
        <o:r id="V:Rule12" type="connector" idref="#_x0000_s2062"/>
        <o:r id="V:Rule13" type="connector" idref="#_x0000_s2054"/>
        <o:r id="V:Rule14" type="connector" idref="#_x0000_s2052"/>
        <o:r id="V:Rule15" type="connector" idref="#_x0000_s2050"/>
        <o:r id="V:Rule16" type="connector" idref="#_x0000_s2053"/>
        <o:r id="V:Rule17" type="connector" idref="#_x0000_s2063"/>
        <o:r id="V:Rule18" type="connector" idref="#_x0000_s2060"/>
        <o:r id="V:Rule19" type="connector" idref="#_x0000_s2061"/>
        <o:r id="V:Rule20" type="connector" idref="#_x0000_s2055"/>
        <o:r id="V:Rule24" type="connector" idref="#_x0000_s2072"/>
        <o:r id="V:Rule25" type="connector" idref="#_x0000_s2073"/>
        <o:r id="V:Rule27" type="connector" idref="#_x0000_s2074"/>
        <o:r id="V:Rule29" type="connector" idref="#_x0000_s2076"/>
        <o:r id="V:Rule30" type="connector" idref="#_x0000_s2077"/>
        <o:r id="V:Rule31" type="connector" idref="#_x0000_s2078"/>
        <o:r id="V:Rule33" type="connector" idref="#_x0000_s2080"/>
        <o:r id="V:Rule34" type="connector" idref="#_x0000_s208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#onSaveInstanceState(android.os.Bundle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544</Words>
  <Characters>3106</Characters>
  <Application>Microsoft Office Word</Application>
  <DocSecurity>0</DocSecurity>
  <Lines>25</Lines>
  <Paragraphs>7</Paragraphs>
  <ScaleCrop>false</ScaleCrop>
  <Company>china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394</cp:revision>
  <dcterms:created xsi:type="dcterms:W3CDTF">2015-02-09T00:58:00Z</dcterms:created>
  <dcterms:modified xsi:type="dcterms:W3CDTF">2015-02-09T09:14:00Z</dcterms:modified>
</cp:coreProperties>
</file>