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after="480" w:before="480"/>
        <w:jc w:val="left"/>
      </w:pPr>
      <w:r>
        <w:rPr>
          <w:rFonts w:eastAsia="宋体" w:ascii="Times New Roman" w:cs="Times New Roman" w:hAnsi="Times New Roman"/>
          <w:b w:val="true"/>
          <w:sz w:val="52"/>
        </w:rPr>
        <w:t>BlueStore源码分析-架构</w:t>
      </w:r>
      <w:r>
        <w:rPr>
          <w:rFonts w:eastAsia="宋体" w:ascii="Times New Roman" w:cs="Times New Roman" w:hAnsi="Times New Roman"/>
          <w:b w:val="true"/>
          <w:sz w:val="52"/>
        </w:rPr>
        <w:t>
</w:t>
        <w:br/>
      </w:r>
    </w:p>
    <w:p>
      <w:pPr>
        <w:jc w:val="left"/>
      </w:pPr>
      <w:r>
        <w:rPr>
          <w:rFonts w:eastAsia="宋体" w:ascii="Times New Roman" w:cs="Times New Roman" w:hAnsi="Times New Roman"/>
          <w:sz w:val="22"/>
        </w:rPr>
        <w:t xml:space="preserve"> </w:t>
        <w:drawing>
          <wp:inline distT="0" distB="0" distL="0" distR="0">
            <wp:extent cx="5191125" cy="3352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4"/>
                    <a:stretch>
                      <a:fillRect/>
                    </a:stretch>
                  </pic:blipFill>
                  <pic:spPr>
                    <a:xfrm>
                      <a:off x="0" y="0"/>
                      <a:ext cx="5191125" cy="3352800"/>
                    </a:xfrm>
                    <a:prstGeom prst="rect">
                      <a:avLst/>
                    </a:prstGeom>
                  </pic:spPr>
                </pic:pic>
              </a:graphicData>
            </a:graphic>
          </wp:inline>
        </w:drawing>
      </w:r>
      <w:r>
        <w:rPr>
          <w:rFonts w:eastAsia="宋体" w:ascii="Times New Roman" w:cs="Times New Roman" w:hAnsi="Times New Roman"/>
          <w:sz w:val="22"/>
        </w:rPr>
        <w:t>
</w:t>
      </w:r>
    </w:p>
    <w:p>
      <w:pPr>
        <w:numPr>
          <w:numId w:val="1"/>
        </w:numPr>
        <w:ind w:left="0"/>
        <w:jc w:val="left"/>
      </w:pPr>
      <w:r>
        <w:rPr>
          <w:rFonts w:eastAsia="宋体" w:ascii="Times New Roman" w:cs="Times New Roman" w:hAnsi="Times New Roman"/>
          <w:sz w:val="22"/>
        </w:rPr>
        <w:t>Bluestore实现了直接管理裸设备的方式，抛弃了本地文件系统，BlockDevice实现在用户态下使用 aio直接对裸设备进行I/O操作，去除了本地文件系统的消耗，减少系统复杂度，更有利于Flash介质盘发挥性能优势；</w:t>
      </w:r>
      <w:r>
        <w:rPr>
          <w:rFonts w:eastAsia="宋体" w:ascii="Times New Roman" w:cs="Times New Roman" w:hAnsi="Times New Roman"/>
          <w:sz w:val="22"/>
        </w:rPr>
        <w:t>
</w:t>
      </w:r>
    </w:p>
    <w:p>
      <w:pPr>
        <w:numPr>
          <w:numId w:val="2"/>
        </w:numPr>
        <w:ind w:left="0"/>
        <w:jc w:val="left"/>
      </w:pPr>
      <w:r>
        <w:rPr>
          <w:rFonts w:eastAsia="宋体" w:ascii="Times New Roman" w:cs="Times New Roman" w:hAnsi="Times New Roman"/>
          <w:sz w:val="22"/>
        </w:rPr>
        <w:t>为了管理裸设备就需要一个磁盘的空间管理系统，Bluestore采用Allocator进行裸设备的空间管理，目前支持StupidAllocator和BitmapAllocator两种方式；</w:t>
      </w:r>
      <w:r>
        <w:rPr>
          <w:rFonts w:eastAsia="宋体" w:ascii="Times New Roman" w:cs="Times New Roman" w:hAnsi="Times New Roman"/>
          <w:sz w:val="22"/>
        </w:rPr>
        <w:t>
</w:t>
      </w:r>
    </w:p>
    <w:p>
      <w:pPr>
        <w:numPr>
          <w:numId w:val="3"/>
        </w:numPr>
        <w:ind w:left="0"/>
        <w:jc w:val="left"/>
      </w:pPr>
      <w:r>
        <w:rPr>
          <w:rFonts w:eastAsia="宋体" w:ascii="Times New Roman" w:cs="Times New Roman" w:hAnsi="Times New Roman"/>
          <w:sz w:val="22"/>
        </w:rPr>
        <w:t>Bluestore的元数据是以KEY-VALUE的形式保存到RockDB里的，而RockDB又不能直接操作裸盘，为此，bluestore实现了一个BlueRocksEnv，继承自EnvWrapper，来为RocksDB提供底层文件系统的抽象接口支持；</w:t>
      </w:r>
      <w:r>
        <w:rPr>
          <w:rFonts w:eastAsia="宋体" w:ascii="Times New Roman" w:cs="Times New Roman" w:hAnsi="Times New Roman"/>
          <w:sz w:val="22"/>
        </w:rPr>
        <w:t>
</w:t>
      </w:r>
    </w:p>
    <w:p>
      <w:pPr>
        <w:numPr>
          <w:numId w:val="4"/>
        </w:numPr>
        <w:ind w:left="0"/>
        <w:jc w:val="left"/>
      </w:pPr>
      <w:r>
        <w:rPr>
          <w:rFonts w:eastAsia="宋体" w:ascii="Times New Roman" w:cs="Times New Roman" w:hAnsi="Times New Roman"/>
          <w:sz w:val="22"/>
        </w:rPr>
        <w:t>为了对接BlueRocksEnv，Bluestore自己实现了一个简洁的文件系统BlueFS，只实现RocksDB Env所需要的接口，在ceph系统启动挂载这个文件系统的时候将所有的元数据都加载到内存中，BluesFS的数据和日志文件都通过BlockDevice保存到底层的裸设备上；</w:t>
      </w:r>
      <w:r>
        <w:rPr>
          <w:rFonts w:eastAsia="宋体" w:ascii="Times New Roman" w:cs="Times New Roman" w:hAnsi="Times New Roman"/>
          <w:sz w:val="22"/>
        </w:rPr>
        <w:t>
</w:t>
      </w:r>
    </w:p>
    <w:p>
      <w:pPr>
        <w:numPr>
          <w:numId w:val="5"/>
        </w:numPr>
        <w:ind w:left="0"/>
        <w:jc w:val="left"/>
      </w:pPr>
      <w:r>
        <w:rPr>
          <w:rFonts w:eastAsia="宋体" w:ascii="Times New Roman" w:cs="Times New Roman" w:hAnsi="Times New Roman"/>
          <w:sz w:val="22"/>
        </w:rPr>
        <w:t>BlueFS和BlueStore可以共享裸设备，也可以分别指定不同的设备，比如为了获得更好的性能Bluestore可以采用 SATA SSD 盘，BlueFS采用 NVMe SSD 盘。</w:t>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6"/>
      <w:headerReference w:type="first" r:id="rId7"/>
      <w:headerReference w:type="even" r:id="rId8"/>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2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曹戈 6973"/>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曹戈 6973"/>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曹戈 6973"/>
        </v:shape>
      </w:pict>
    </w:r>
  </w:p>
</w:hdr>
</file>

<file path=word/numbering.xml><?xml version="1.0" encoding="utf-8"?>
<w:numbering xmlns:w="http://schemas.openxmlformats.org/wordprocessingml/2006/main">
  <w:abstractNum w:abstractNumId="1">
    <w:lvl>
      <w:start w:val="1"/>
      <w:numFmt w:val="decimal"/>
      <w:suff w:val="space"/>
      <w:lvlText w:val="%1."/>
      <w:rPr>
        <w:color w:val="0070f0"/>
      </w:rPr>
    </w:lvl>
  </w:abstractNum>
  <w:abstractNum w:abstractNumId="2">
    <w:lvl>
      <w:start w:val="2"/>
      <w:numFmt w:val="decimal"/>
      <w:suff w:val="space"/>
      <w:lvlText w:val="%1."/>
      <w:rPr>
        <w:color w:val="0070f0"/>
      </w:rPr>
    </w:lvl>
  </w:abstractNum>
  <w:abstractNum w:abstractNumId="3">
    <w:lvl>
      <w:start w:val="3"/>
      <w:numFmt w:val="decimal"/>
      <w:suff w:val="space"/>
      <w:lvlText w:val="%1."/>
      <w:rPr>
        <w:color w:val="0070f0"/>
      </w:rPr>
    </w:lvl>
  </w:abstractNum>
  <w:abstractNum w:abstractNumId="4">
    <w:lvl>
      <w:start w:val="4"/>
      <w:numFmt w:val="decimal"/>
      <w:suff w:val="space"/>
      <w:lvlText w:val="%1."/>
      <w:rPr>
        <w:color w:val="0070f0"/>
      </w:rPr>
    </w:lvl>
  </w:abstractNum>
  <w:abstractNum w:abstractNumId="5">
    <w:lvl>
      <w:start w:val="5"/>
      <w:numFmt w:val="decimal"/>
      <w:suff w:val="space"/>
      <w:lvlText w:val="%1."/>
      <w:rPr>
        <w:color w:val="0070f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numbering.xml" Type="http://schemas.openxmlformats.org/officeDocument/2006/relationships/numbering"/><Relationship Id="rId6" Target="header1.xml" Type="http://schemas.openxmlformats.org/officeDocument/2006/relationships/header"/><Relationship Id="rId7" Target="header2.xml" Type="http://schemas.openxmlformats.org/officeDocument/2006/relationships/header"/><Relationship Id="rId8"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2020-11-08T06:43:49Z</dcterms:created>
  <dc:creator>Apache POI</dc:creator>
</cp:coreProperties>
</file>