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2E98" w:rsidRPr="00192E98" w:rsidRDefault="00192E98" w:rsidP="00044E63">
      <w:pPr>
        <w:jc w:val="both"/>
        <w:rPr>
          <w:rFonts w:ascii="Times New Roman" w:hAnsi="Times New Roman" w:cs="Times New Roman"/>
          <w:b/>
        </w:rPr>
      </w:pPr>
      <w:r w:rsidRPr="00192E98">
        <w:rPr>
          <w:rFonts w:ascii="Times New Roman" w:hAnsi="Times New Roman" w:cs="Times New Roman"/>
          <w:b/>
        </w:rPr>
        <w:t>Descripción general</w:t>
      </w:r>
    </w:p>
    <w:p w:rsidR="004E4FD3" w:rsidRPr="00044E63" w:rsidRDefault="00044E63" w:rsidP="00044E63">
      <w:pPr>
        <w:jc w:val="both"/>
        <w:rPr>
          <w:rFonts w:ascii="Times New Roman" w:hAnsi="Times New Roman" w:cs="Times New Roman"/>
        </w:rPr>
      </w:pPr>
      <w:r w:rsidRPr="00044E63">
        <w:rPr>
          <w:rFonts w:ascii="Times New Roman" w:hAnsi="Times New Roman" w:cs="Times New Roman"/>
        </w:rPr>
        <w:t xml:space="preserve">El cáncer de hígado es una de las neoplasias malignas más agresivas en todo el mundo siendo la quinta causa más común de cáncer y la segunda más frecuente en muertes causadas por cáncer, con un porcentaje del 9.1% del total de muertes. El carcinoma hepatocelular representa el 90% de los cánceres de hígado y constituye un gran problema de salud a nivel mundial </w:t>
      </w:r>
      <w:r w:rsidRPr="00044E63">
        <w:rPr>
          <w:rFonts w:ascii="Times New Roman" w:hAnsi="Times New Roman" w:cs="Times New Roman"/>
        </w:rPr>
        <w:fldChar w:fldCharType="begin" w:fldLock="1"/>
      </w:r>
      <w:r w:rsidR="00CE4B4B">
        <w:rPr>
          <w:rFonts w:ascii="Times New Roman" w:hAnsi="Times New Roman" w:cs="Times New Roman"/>
        </w:rPr>
        <w:instrText>ADDIN CSL_CITATION {"citationItems":[{"id":"ITEM-1","itemData":{"DOI":"10.1016/j.jhep.2018.03.019","ISSN":"16000641","author":[{"dropping-particle":"","family":"Galle","given":"Peter R.","non-dropping-particle":"","parse-names":false,"suffix":""},{"dropping-particle":"","family":"Forner","given":"Alejandro","non-dropping-particle":"","parse-names":false,"suffix":""},{"dropping-particle":"","family":"Llovet","given":"Josep M.","non-dropping-particle":"","parse-names":false,"suffix":""},{"dropping-particle":"","family":"Mazzaferro","given":"Vincenzo","non-dropping-particle":"","parse-names":false,"suffix":""},{"dropping-particle":"","family":"Piscaglia","given":"Fabio","non-dropping-particle":"","parse-names":false,"suffix":""},{"dropping-particle":"","family":"Raoul","given":"Jean Luc","non-dropping-particle":"","parse-names":false,"suffix":""},{"dropping-particle":"","family":"Schirmacher","given":"Peter","non-dropping-particle":"","parse-names":false,"suffix":""},{"dropping-particle":"","family":"Vilgrain","given":"Valérie","non-dropping-particle":"","parse-names":false,"suffix":""}],"container-title":"Journal of Hepatology","id":"ITEM-1","issue":"1","issued":{"date-parts":[["2018"]]},"page":"182-236","publisher":"European Association for the Study of the Liver","title":"EASL Clinical Practice Guidelines: Management of hepatocellular carcinoma","type":"article-journal","volume":"69"},"uris":["http://www.mendeley.com/documents/?uuid=40fe0aff-222b-4a68-a82c-1c9a53c6d075"]},{"id":"ITEM-2","itemData":{"DOI":"10.21147/j.issn.1000-9604.2016.02.02","ISSN":"19930631","abstract":"Hepatocellular carcinoma (HCC) is a malignant disease with limited therapeutic options due to its aggressive progression. It places heavy burden on most low and middle income countries to treat HCC patients. Nowadays accurate HCC risk predictions can help making decisions on the need for HCC surveillance and antiviral therapy. HCC risk prediction models based on major risk factors of HCC are useful and helpful in providing adequate surveillance strategies to individuals who have different risk levels. Several risk prediction models among cohorts of different populations for estimating HCC incidence have been presented recently by using simple, efficient, and ready-to-use parameters. Moreover, using predictive scoring systems to assess HCC development can provide suggestions to improve clinical and public health approaches, making them more cost-effective and effort-effective, for inducing personalized surveillance programs according to risk stratification. In this review, the features of risk prediction models of HCC across different populations were summarized, and the perspectives of HCC risk prediction models were discussed as well.","author":[{"dropping-particle":"","family":"Ma","given":"Xiao","non-dropping-particle":"","parse-names":false,"suffix":""},{"dropping-particle":"","family":"Yang","given":"Yang","non-dropping-particle":"","parse-names":false,"suffix":""},{"dropping-particle":"","family":"Tu","given":"Hong","non-dropping-particle":"","parse-names":false,"suffix":""},{"dropping-particle":"","family":"Gao","given":"Jing","non-dropping-particle":"","parse-names":false,"suffix":""},{"dropping-particle":"","family":"Tan","given":"Yu Ting","non-dropping-particle":"","parse-names":false,"suffix":""},{"dropping-particle":"","family":"Zheng","given":"Jia Li","non-dropping-particle":"","parse-names":false,"suffix":""},{"dropping-particle":"","family":"Bray","given":"Freddie","non-dropping-particle":"","parse-names":false,"suffix":""},{"dropping-particle":"","family":"Xiang","given":"Yong Bing","non-dropping-particle":"","parse-names":false,"suffix":""}],"container-title":"Chinese Journal of Cancer Research","id":"ITEM-2","issue":"2","issued":{"date-parts":[["2016"]]},"page":"150-160","title":"Risk prediction models for hepatocellular carcinoma in different populations","type":"article-journal","volume":"28"},"uris":["http://www.mendeley.com/documents/?uuid=c91227e1-3bd5-4029-afc7-2272850358dd"]},{"id":"ITEM-3","itemData":{"DOI":"10.1016/j.jbi.2015.09.012","ISSN":"15320464","PMID":"26423562","abstract":"Liver cancer is the sixth most frequently diagnosed cancer and, particularly, Hepatocellular Carcinoma (HCC) represents more than 90% of primary liver cancers. Clinicians assess each patient's treatment on the basis of evidence-based medicine, which may not always apply to a specific patient, given the biological variability among individuals. Over the years, and for the particular case of Hepatocellular Carcinoma, some research studies have been developing strategies for assisting clinicians in decision making, using computational methods (e.g. machine learning techniques) to extract knowledge from the clinical data. However, these studies have some limitations that have not yet been addressed: some do not focus entirely on Hepatocellular Carcinoma patients, others have strict application boundaries, and none considers the heterogeneity between patients nor the presence of missing data, a common drawback in healthcare contexts. In this work, a real complex Hepatocellular Carcinoma database composed of heterogeneous clinical features is studied. We propose a new cluster-based oversampling approach robust to small and imbalanced datasets, which accounts for the heterogeneity of patients with Hepatocellular Carcinoma. The preprocessing procedures of this work are based on data imputation considering appropriate distance metrics for both heterogeneous and missing data (HEOM) and clustering studies to assess the underlying patient groups in the studied dataset (K-means). The final approach is applied in order to diminish the impact of underlying patient profiles with reduced sizes on survival prediction. It is based on K-means clustering and the SMOTE algorithm to build a representative dataset and use it as training example for different machine learning procedures (logistic regression and neural networks). The results are evaluated in terms of survival prediction and compared across baseline approaches that do not consider clustering and/or oversampling using the Friedman rank test. Our proposed methodology coupled with neural networks outperformed all others, suggesting an improvement over the classical approaches currently used in Hepatocellular Carcinoma prediction models.","author":[{"dropping-particle":"","family":"Santos","given":"Miriam Seoane","non-dropping-particle":"","parse-names":false,"suffix":""},{"dropping-particle":"","family":"Abreu","given":"Pedro Henriques","non-dropping-particle":"","parse-names":false,"suffix":""},{"dropping-particle":"","family":"García-Laencina","given":"Pedro J.","non-dropping-particle":"","parse-names":false,"suffix":""},{"dropping-particle":"","family":"Simão","given":"Adélia","non-dropping-particle":"","parse-names":false,"suffix":""},{"dropping-particle":"","family":"Carvalho","given":"Armando","non-dropping-particle":"","parse-names":false,"suffix":""}],"container-title":"Journal of Biomedical Informatics","id":"ITEM-3","issued":{"date-parts":[["2015"]]},"page":"49-59","publisher":"Elsevier Inc.","title":"A new cluster-based oversampling method for improving survival prediction of hepatocellular carcinoma patients","type":"article-journal","volume":"58"},"uris":["http://www.mendeley.com/documents/?uuid=e7f44e0b-f5be-40d5-b21e-4b210a148fad"]}],"mendeley":{"formattedCitation":"[1]–[3]","plainTextFormattedCitation":"[1]–[3]","previouslyFormattedCitation":"[1]–[3]"},"properties":{"noteIndex":0},"schema":"https://github.com/citation-style-language/schema/raw/master/csl-citation.json"}</w:instrText>
      </w:r>
      <w:r w:rsidRPr="00044E63">
        <w:rPr>
          <w:rFonts w:ascii="Times New Roman" w:hAnsi="Times New Roman" w:cs="Times New Roman"/>
        </w:rPr>
        <w:fldChar w:fldCharType="separate"/>
      </w:r>
      <w:r w:rsidRPr="00044E63">
        <w:rPr>
          <w:rFonts w:ascii="Times New Roman" w:hAnsi="Times New Roman" w:cs="Times New Roman"/>
          <w:noProof/>
        </w:rPr>
        <w:t>[1]–[3]</w:t>
      </w:r>
      <w:r w:rsidRPr="00044E63">
        <w:rPr>
          <w:rFonts w:ascii="Times New Roman" w:hAnsi="Times New Roman" w:cs="Times New Roman"/>
        </w:rPr>
        <w:fldChar w:fldCharType="end"/>
      </w:r>
      <w:r w:rsidRPr="00044E63">
        <w:rPr>
          <w:rFonts w:ascii="Times New Roman" w:hAnsi="Times New Roman" w:cs="Times New Roman"/>
        </w:rPr>
        <w:t>. El carcinoma hepatocelular es un cáncer que se origina en las células del hígado.</w:t>
      </w:r>
      <w:r w:rsidR="004E4FD3">
        <w:rPr>
          <w:rFonts w:ascii="Times New Roman" w:hAnsi="Times New Roman" w:cs="Times New Roman"/>
        </w:rPr>
        <w:t xml:space="preserve"> Algunos tumores malignos solo aumentan su tamaño diseminándose a otras partes del hígado en estados avanzados, pero también puede darse el caso de que se diseminen a otras zonas del cuerpo algo normal en pacientes con cirrosis.</w:t>
      </w:r>
      <w:r w:rsidR="004E4FD3">
        <w:rPr>
          <w:rFonts w:ascii="Times New Roman" w:hAnsi="Times New Roman" w:cs="Times New Roman"/>
        </w:rPr>
        <w:fldChar w:fldCharType="begin" w:fldLock="1"/>
      </w:r>
      <w:r w:rsidR="00C20421">
        <w:rPr>
          <w:rFonts w:ascii="Times New Roman" w:hAnsi="Times New Roman" w:cs="Times New Roman"/>
        </w:rPr>
        <w:instrText>ADDIN CSL_CITATION {"citationItems":[{"id":"ITEM-1","itemData":{"DOI":"10.1016/j.jbi.2015.09.012","ISSN":"15320464","PMID":"26423562","abstract":"Liver cancer is the sixth most frequently diagnosed cancer and, particularly, Hepatocellular Carcinoma (HCC) represents more than 90% of primary liver cancers. Clinicians assess each patient's treatment on the basis of evidence-based medicine, which may not always apply to a specific patient, given the biological variability among individuals. Over the years, and for the particular case of Hepatocellular Carcinoma, some research studies have been developing strategies for assisting clinicians in decision making, using computational methods (e.g. machine learning techniques) to extract knowledge from the clinical data. However, these studies have some limitations that have not yet been addressed: some do not focus entirely on Hepatocellular Carcinoma patients, others have strict application boundaries, and none considers the heterogeneity between patients nor the presence of missing data, a common drawback in healthcare contexts. In this work, a real complex Hepatocellular Carcinoma database composed of heterogeneous clinical features is studied. We propose a new cluster-based oversampling approach robust to small and imbalanced datasets, which accounts for the heterogeneity of patients with Hepatocellular Carcinoma. The preprocessing procedures of this work are based on data imputation considering appropriate distance metrics for both heterogeneous and missing data (HEOM) and clustering studies to assess the underlying patient groups in the studied dataset (K-means). The final approach is applied in order to diminish the impact of underlying patient profiles with reduced sizes on survival prediction. It is based on K-means clustering and the SMOTE algorithm to build a representative dataset and use it as training example for different machine learning procedures (logistic regression and neural networks). The results are evaluated in terms of survival prediction and compared across baseline approaches that do not consider clustering and/or oversampling using the Friedman rank test. Our proposed methodology coupled with neural networks outperformed all others, suggesting an improvement over the classical approaches currently used in Hepatocellular Carcinoma prediction models.","author":[{"dropping-particle":"","family":"Santos","given":"Miriam Seoane","non-dropping-particle":"","parse-names":false,"suffix":""},{"dropping-particle":"","family":"Abreu","given":"Pedro Henriques","non-dropping-particle":"","parse-names":false,"suffix":""},{"dropping-particle":"","family":"García-Laencina","given":"Pedro J.","non-dropping-particle":"","parse-names":false,"suffix":""},{"dropping-particle":"","family":"Simão","given":"Adélia","non-dropping-particle":"","parse-names":false,"suffix":""},{"dropping-particle":"","family":"Carvalho","given":"Armando","non-dropping-particle":"","parse-names":false,"suffix":""}],"container-title":"Journal of Biomedical Informatics","id":"ITEM-1","issued":{"date-parts":[["2015"]]},"page":"49-59","publisher":"Elsevier Inc.","title":"A new cluster-based oversampling method for improving survival prediction of hepatocellular carcinoma patients","type":"article-journal","volume":"58"},"uris":["http://www.mendeley.com/documents/?uuid=e7f44e0b-f5be-40d5-b21e-4b210a148fad"]}],"mendeley":{"formattedCitation":"[3]","plainTextFormattedCitation":"[3]","previouslyFormattedCitation":"[3]"},"properties":{"noteIndex":0},"schema":"https://github.com/citation-style-language/schema/raw/master/csl-citation.json"}</w:instrText>
      </w:r>
      <w:r w:rsidR="004E4FD3">
        <w:rPr>
          <w:rFonts w:ascii="Times New Roman" w:hAnsi="Times New Roman" w:cs="Times New Roman"/>
        </w:rPr>
        <w:fldChar w:fldCharType="separate"/>
      </w:r>
      <w:r w:rsidR="004E4FD3" w:rsidRPr="004E4FD3">
        <w:rPr>
          <w:rFonts w:ascii="Times New Roman" w:hAnsi="Times New Roman" w:cs="Times New Roman"/>
          <w:noProof/>
        </w:rPr>
        <w:t>[3]</w:t>
      </w:r>
      <w:r w:rsidR="004E4FD3">
        <w:rPr>
          <w:rFonts w:ascii="Times New Roman" w:hAnsi="Times New Roman" w:cs="Times New Roman"/>
        </w:rPr>
        <w:fldChar w:fldCharType="end"/>
      </w:r>
    </w:p>
    <w:p w:rsidR="00044E63" w:rsidRPr="00564BDA" w:rsidRDefault="00044E63" w:rsidP="00044E63">
      <w:pPr>
        <w:jc w:val="both"/>
        <w:rPr>
          <w:rFonts w:ascii="Times New Roman" w:hAnsi="Times New Roman" w:cs="Times New Roman"/>
          <w:b/>
        </w:rPr>
      </w:pPr>
      <w:r w:rsidRPr="00564BDA">
        <w:rPr>
          <w:rFonts w:ascii="Times New Roman" w:hAnsi="Times New Roman" w:cs="Times New Roman"/>
          <w:b/>
        </w:rPr>
        <w:t>Epidemiología</w:t>
      </w:r>
    </w:p>
    <w:p w:rsidR="00E57D41" w:rsidRDefault="00192E98" w:rsidP="00741656">
      <w:pPr>
        <w:jc w:val="both"/>
        <w:rPr>
          <w:rFonts w:ascii="Times New Roman" w:hAnsi="Times New Roman" w:cs="Times New Roman"/>
        </w:rPr>
      </w:pPr>
      <w:r>
        <w:rPr>
          <w:noProof/>
        </w:rPr>
        <w:drawing>
          <wp:anchor distT="0" distB="0" distL="114300" distR="114300" simplePos="0" relativeHeight="251659264" behindDoc="0" locked="0" layoutInCell="1" allowOverlap="1" wp14:anchorId="6DFF33CD">
            <wp:simplePos x="0" y="0"/>
            <wp:positionH relativeFrom="margin">
              <wp:posOffset>2104621</wp:posOffset>
            </wp:positionH>
            <wp:positionV relativeFrom="paragraph">
              <wp:posOffset>6350</wp:posOffset>
            </wp:positionV>
            <wp:extent cx="3292071" cy="2049780"/>
            <wp:effectExtent l="0" t="0" r="3810" b="762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94197" cy="2051104"/>
                    </a:xfrm>
                    <a:prstGeom prst="rect">
                      <a:avLst/>
                    </a:prstGeom>
                  </pic:spPr>
                </pic:pic>
              </a:graphicData>
            </a:graphic>
            <wp14:sizeRelH relativeFrom="margin">
              <wp14:pctWidth>0</wp14:pctWidth>
            </wp14:sizeRelH>
            <wp14:sizeRelV relativeFrom="margin">
              <wp14:pctHeight>0</wp14:pctHeight>
            </wp14:sizeRelV>
          </wp:anchor>
        </w:drawing>
      </w:r>
      <w:r w:rsidR="00E57D41">
        <w:rPr>
          <w:rFonts w:ascii="Times New Roman" w:hAnsi="Times New Roman" w:cs="Times New Roman"/>
        </w:rPr>
        <w:t xml:space="preserve">La incidencia del </w:t>
      </w:r>
      <w:r w:rsidR="00BE5F9B">
        <w:rPr>
          <w:rFonts w:ascii="Times New Roman" w:hAnsi="Times New Roman" w:cs="Times New Roman"/>
        </w:rPr>
        <w:t>C</w:t>
      </w:r>
      <w:r w:rsidR="00E57D41">
        <w:rPr>
          <w:rFonts w:ascii="Times New Roman" w:hAnsi="Times New Roman" w:cs="Times New Roman"/>
        </w:rPr>
        <w:t xml:space="preserve">HC se incrementa progresivamente con la edad, siendo más común en los pacientes entorno a los 70 años. La prevalencia de la enfermedad </w:t>
      </w:r>
      <w:r w:rsidR="00CE4B4B">
        <w:rPr>
          <w:rFonts w:ascii="Times New Roman" w:hAnsi="Times New Roman" w:cs="Times New Roman"/>
        </w:rPr>
        <w:t xml:space="preserve">en general es mucho mayor en hombres que en mujeres y </w:t>
      </w:r>
      <w:r w:rsidR="00E57D41">
        <w:rPr>
          <w:rFonts w:ascii="Times New Roman" w:hAnsi="Times New Roman" w:cs="Times New Roman"/>
        </w:rPr>
        <w:t xml:space="preserve">varía según la situación geográfica teniendo una mayor incidencia en el sureste asiático (donde </w:t>
      </w:r>
      <w:r w:rsidR="00CE4B4B">
        <w:rPr>
          <w:rFonts w:ascii="Times New Roman" w:hAnsi="Times New Roman" w:cs="Times New Roman"/>
        </w:rPr>
        <w:t>más d</w:t>
      </w:r>
      <w:r w:rsidR="00E57D41">
        <w:rPr>
          <w:rFonts w:ascii="Times New Roman" w:hAnsi="Times New Roman" w:cs="Times New Roman"/>
        </w:rPr>
        <w:t xml:space="preserve">el 50% </w:t>
      </w:r>
      <w:r w:rsidR="00CE4B4B">
        <w:rPr>
          <w:rFonts w:ascii="Times New Roman" w:hAnsi="Times New Roman" w:cs="Times New Roman"/>
        </w:rPr>
        <w:t>suceden en China) y el África subsahariana. En Europa la incidencia es menor a excepción del sur de Europa donde la incidencia en hombres es significativamente mayor</w:t>
      </w:r>
      <w:r w:rsidR="00CE4B4B">
        <w:rPr>
          <w:rFonts w:ascii="Times New Roman" w:hAnsi="Times New Roman" w:cs="Times New Roman"/>
        </w:rPr>
        <w:fldChar w:fldCharType="begin" w:fldLock="1"/>
      </w:r>
      <w:r w:rsidR="004E4FD3">
        <w:rPr>
          <w:rFonts w:ascii="Times New Roman" w:hAnsi="Times New Roman" w:cs="Times New Roman"/>
        </w:rPr>
        <w:instrText>ADDIN CSL_CITATION {"citationItems":[{"id":"ITEM-1","itemData":{"DOI":"10.6002/ect.TOND16.L9","author":[{"dropping-particle":"","family":"Etik","given":"Digdem Ozer","non-dropping-particle":"","parse-names":false,"suffix":""},{"dropping-particle":"","family":"Suna","given":"Nurettin","non-dropping-particle":"","parse-names":false,"suffix":""},{"dropping-particle":"","family":"Boyacioglu","given":"Ahmet Sedat","non-dropping-particle":"","parse-names":false,"suffix":""}],"id":"ITEM-1","issued":{"date-parts":[["2017"]]},"page":"31-35","title":"Management of Hepatocellular Carcinoma : Prevention , Surveillance , Diagnosis , and Staging","type":"article-journal"},"uris":["http://www.mendeley.com/documents/?uuid=537f1627-4771-44fe-ad7f-2557bd610c52"]},{"id":"ITEM-2","itemData":{"DOI":"10.1016/j.jhep.2018.03.019","ISSN":"16000641","author":[{"dropping-particle":"","family":"Galle","given":"Peter R.","non-dropping-particle":"","parse-names":false,"suffix":""},{"dropping-particle":"","family":"Forner","given":"Alejandro","non-dropping-particle":"","parse-names":false,"suffix":""},{"dropping-particle":"","family":"Llovet","given":"Josep M.","non-dropping-particle":"","parse-names":false,"suffix":""},{"dropping-particle":"","family":"Mazzaferro","given":"Vincenzo","non-dropping-particle":"","parse-names":false,"suffix":""},{"dropping-particle":"","family":"Piscaglia","given":"Fabio","non-dropping-particle":"","parse-names":false,"suffix":""},{"dropping-particle":"","family":"Raoul","given":"Jean Luc","non-dropping-particle":"","parse-names":false,"suffix":""},{"dropping-particle":"","family":"Schirmacher","given":"Peter","non-dropping-particle":"","parse-names":false,"suffix":""},{"dropping-particle":"","family":"Vilgrain","given":"Valérie","non-dropping-particle":"","parse-names":false,"suffix":""}],"container-title":"Journal of Hepatology","id":"ITEM-2","issue":"1","issued":{"date-parts":[["2018"]]},"page":"182-236","publisher":"European Association for the Study of the Liver","title":"EASL Clinical Practice Guidelines: Management of hepatocellular carcinoma","type":"article-journal","volume":"69"},"uris":["http://www.mendeley.com/documents/?uuid=40fe0aff-222b-4a68-a82c-1c9a53c6d075"]}],"mendeley":{"formattedCitation":"[1], [4]","plainTextFormattedCitation":"[1], [4]","previouslyFormattedCitation":"[1], [4]"},"properties":{"noteIndex":0},"schema":"https://github.com/citation-style-language/schema/raw/master/csl-citation.json"}</w:instrText>
      </w:r>
      <w:r w:rsidR="00CE4B4B">
        <w:rPr>
          <w:rFonts w:ascii="Times New Roman" w:hAnsi="Times New Roman" w:cs="Times New Roman"/>
        </w:rPr>
        <w:fldChar w:fldCharType="separate"/>
      </w:r>
      <w:r w:rsidR="00CE4B4B" w:rsidRPr="00CE4B4B">
        <w:rPr>
          <w:rFonts w:ascii="Times New Roman" w:hAnsi="Times New Roman" w:cs="Times New Roman"/>
          <w:noProof/>
        </w:rPr>
        <w:t>[1], [4]</w:t>
      </w:r>
      <w:r w:rsidR="00CE4B4B">
        <w:rPr>
          <w:rFonts w:ascii="Times New Roman" w:hAnsi="Times New Roman" w:cs="Times New Roman"/>
        </w:rPr>
        <w:fldChar w:fldCharType="end"/>
      </w:r>
      <w:r w:rsidR="00CE4B4B">
        <w:rPr>
          <w:rFonts w:ascii="Times New Roman" w:hAnsi="Times New Roman" w:cs="Times New Roman"/>
        </w:rPr>
        <w:t>.</w:t>
      </w:r>
    </w:p>
    <w:p w:rsidR="00192E98" w:rsidRDefault="00192E98" w:rsidP="00741656">
      <w:pPr>
        <w:jc w:val="both"/>
        <w:rPr>
          <w:rFonts w:ascii="Times New Roman" w:hAnsi="Times New Roman" w:cs="Times New Roman"/>
        </w:rPr>
      </w:pPr>
    </w:p>
    <w:p w:rsidR="00BE5F9B" w:rsidRDefault="00564BDA" w:rsidP="00741656">
      <w:pPr>
        <w:jc w:val="both"/>
        <w:rPr>
          <w:rFonts w:ascii="Times New Roman" w:hAnsi="Times New Roman" w:cs="Times New Roman"/>
          <w:b/>
        </w:rPr>
      </w:pPr>
      <w:r w:rsidRPr="00564BDA">
        <w:rPr>
          <w:rFonts w:ascii="Times New Roman" w:hAnsi="Times New Roman" w:cs="Times New Roman"/>
          <w:b/>
        </w:rPr>
        <w:t>Etiología</w:t>
      </w:r>
    </w:p>
    <w:p w:rsidR="00C20421" w:rsidRPr="00C20421" w:rsidRDefault="00BE5F9B" w:rsidP="00C20421">
      <w:pPr>
        <w:pStyle w:val="HTMLconformatoprevio"/>
        <w:jc w:val="both"/>
        <w:rPr>
          <w:rFonts w:ascii="Times New Roman" w:hAnsi="Times New Roman" w:cs="Times New Roman"/>
          <w:sz w:val="22"/>
          <w:szCs w:val="22"/>
        </w:rPr>
      </w:pPr>
      <w:r>
        <w:rPr>
          <w:noProof/>
        </w:rPr>
        <w:drawing>
          <wp:anchor distT="0" distB="0" distL="114300" distR="114300" simplePos="0" relativeHeight="251658240" behindDoc="0" locked="0" layoutInCell="1" allowOverlap="1" wp14:anchorId="794700BA">
            <wp:simplePos x="0" y="0"/>
            <wp:positionH relativeFrom="margin">
              <wp:align>right</wp:align>
            </wp:positionH>
            <wp:positionV relativeFrom="paragraph">
              <wp:posOffset>5715</wp:posOffset>
            </wp:positionV>
            <wp:extent cx="3007995" cy="1821180"/>
            <wp:effectExtent l="0" t="0" r="1905"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07995" cy="1821180"/>
                    </a:xfrm>
                    <a:prstGeom prst="rect">
                      <a:avLst/>
                    </a:prstGeom>
                  </pic:spPr>
                </pic:pic>
              </a:graphicData>
            </a:graphic>
            <wp14:sizeRelH relativeFrom="margin">
              <wp14:pctWidth>0</wp14:pctWidth>
            </wp14:sizeRelH>
            <wp14:sizeRelV relativeFrom="margin">
              <wp14:pctHeight>0</wp14:pctHeight>
            </wp14:sizeRelV>
          </wp:anchor>
        </w:drawing>
      </w:r>
      <w:r w:rsidR="00681D44" w:rsidRPr="00C20421">
        <w:rPr>
          <w:rFonts w:ascii="Times New Roman" w:hAnsi="Times New Roman" w:cs="Times New Roman"/>
          <w:sz w:val="22"/>
          <w:szCs w:val="22"/>
        </w:rPr>
        <w:t xml:space="preserve">El 90% de los </w:t>
      </w:r>
      <w:proofErr w:type="spellStart"/>
      <w:r w:rsidR="00681D44" w:rsidRPr="00C20421">
        <w:rPr>
          <w:rFonts w:ascii="Times New Roman" w:hAnsi="Times New Roman" w:cs="Times New Roman"/>
          <w:sz w:val="22"/>
          <w:szCs w:val="22"/>
        </w:rPr>
        <w:t>C</w:t>
      </w:r>
      <w:r>
        <w:rPr>
          <w:rFonts w:ascii="Times New Roman" w:hAnsi="Times New Roman" w:cs="Times New Roman"/>
          <w:sz w:val="22"/>
          <w:szCs w:val="22"/>
        </w:rPr>
        <w:t>H</w:t>
      </w:r>
      <w:r w:rsidR="00681D44" w:rsidRPr="00C20421">
        <w:rPr>
          <w:rFonts w:ascii="Times New Roman" w:hAnsi="Times New Roman" w:cs="Times New Roman"/>
          <w:sz w:val="22"/>
          <w:szCs w:val="22"/>
        </w:rPr>
        <w:t>Cs</w:t>
      </w:r>
      <w:proofErr w:type="spellEnd"/>
      <w:r w:rsidR="00681D44" w:rsidRPr="00C20421">
        <w:rPr>
          <w:rFonts w:ascii="Times New Roman" w:hAnsi="Times New Roman" w:cs="Times New Roman"/>
          <w:sz w:val="22"/>
          <w:szCs w:val="22"/>
        </w:rPr>
        <w:t xml:space="preserve"> están asociados con una patología conocida, siendo las más comunes la cirrosis, la hepatitis B, la hepatitis C y la exposición a aflatoxinas. La cirrosis es el factor de riesgo más importante ya que </w:t>
      </w:r>
      <w:r w:rsidR="00C20421" w:rsidRPr="00C20421">
        <w:rPr>
          <w:rFonts w:ascii="Times New Roman" w:hAnsi="Times New Roman" w:cs="Times New Roman"/>
          <w:sz w:val="22"/>
          <w:szCs w:val="22"/>
        </w:rPr>
        <w:t>el 80% de los</w:t>
      </w:r>
      <w:r w:rsidR="00681D44" w:rsidRPr="00C20421">
        <w:rPr>
          <w:rFonts w:ascii="Times New Roman" w:hAnsi="Times New Roman" w:cs="Times New Roman"/>
          <w:sz w:val="22"/>
          <w:szCs w:val="22"/>
        </w:rPr>
        <w:t xml:space="preserve"> pacientes con cirrosis acabará desarrollando cáncer hepático</w:t>
      </w:r>
      <w:r w:rsidR="00C20421">
        <w:rPr>
          <w:rFonts w:ascii="Times New Roman" w:hAnsi="Times New Roman" w:cs="Times New Roman"/>
          <w:sz w:val="22"/>
          <w:szCs w:val="22"/>
        </w:rPr>
        <w:fldChar w:fldCharType="begin" w:fldLock="1"/>
      </w:r>
      <w:r w:rsidR="00C20421">
        <w:rPr>
          <w:rFonts w:ascii="Times New Roman" w:hAnsi="Times New Roman" w:cs="Times New Roman"/>
          <w:sz w:val="22"/>
          <w:szCs w:val="22"/>
        </w:rPr>
        <w:instrText>ADDIN CSL_CITATION {"citationItems":[{"id":"ITEM-1","itemData":{"DOI":"10.1016/j.jhep.2018.03.019","ISSN":"16000641","author":[{"dropping-particle":"","family":"Galle","given":"Peter R.","non-dropping-particle":"","parse-names":false,"suffix":""},{"dropping-particle":"","family":"Forner","given":"Alejandro","non-dropping-particle":"","parse-names":false,"suffix":""},{"dropping-particle":"","family":"Llovet","given":"Josep M.","non-dropping-particle":"","parse-names":false,"suffix":""},{"dropping-particle":"","family":"Mazzaferro","given":"Vincenzo","non-dropping-particle":"","parse-names":false,"suffix":""},{"dropping-particle":"","family":"Piscaglia","given":"Fabio","non-dropping-particle":"","parse-names":false,"suffix":""},{"dropping-particle":"","family":"Raoul","given":"Jean Luc","non-dropping-particle":"","parse-names":false,"suffix":""},{"dropping-particle":"","family":"Schirmacher","given":"Peter","non-dropping-particle":"","parse-names":false,"suffix":""},{"dropping-particle":"","family":"Vilgrain","given":"Valérie","non-dropping-particle":"","parse-names":false,"suffix":""}],"container-title":"Journal of Hepatology","id":"ITEM-1","issue":"1","issued":{"date-parts":[["2018"]]},"page":"182-236","publisher":"European Association for the Study of the Liver","title":"EASL Clinical Practice Guidelines: Management of hepatocellular carcinoma","type":"article-journal","volume":"69"},"uris":["http://www.mendeley.com/documents/?uuid=40fe0aff-222b-4a68-a82c-1c9a53c6d075"]},{"id":"ITEM-2","itemData":{"DOI":"10.21147/j.issn.1000-9604.2016.02.02","ISSN":"19930631","abstract":"Hepatocellular carcinoma (HCC) is a malignant disease with limited therapeutic options due to its aggressive progression. It places heavy burden on most low and middle income countries to treat HCC patients. Nowadays accurate HCC risk predictions can help making decisions on the need for HCC surveillance and antiviral therapy. HCC risk prediction models based on major risk factors of HCC are useful and helpful in providing adequate surveillance strategies to individuals who have different risk levels. Several risk prediction models among cohorts of different populations for estimating HCC incidence have been presented recently by using simple, efficient, and ready-to-use parameters. Moreover, using predictive scoring systems to assess HCC development can provide suggestions to improve clinical and public health approaches, making them more cost-effective and effort-effective, for inducing personalized surveillance programs according to risk stratification. In this review, the features of risk prediction models of HCC across different populations were summarized, and the perspectives of HCC risk prediction models were discussed as well.","author":[{"dropping-particle":"","family":"Ma","given":"Xiao","non-dropping-particle":"","parse-names":false,"suffix":""},{"dropping-particle":"","family":"Yang","given":"Yang","non-dropping-particle":"","parse-names":false,"suffix":""},{"dropping-particle":"","family":"Tu","given":"Hong","non-dropping-particle":"","parse-names":false,"suffix":""},{"dropping-particle":"","family":"Gao","given":"Jing","non-dropping-particle":"","parse-names":false,"suffix":""},{"dropping-particle":"","family":"Tan","given":"Yu Ting","non-dropping-particle":"","parse-names":false,"suffix":""},{"dropping-particle":"","family":"Zheng","given":"Jia Li","non-dropping-particle":"","parse-names":false,"suffix":""},{"dropping-particle":"","family":"Bray","given":"Freddie","non-dropping-particle":"","parse-names":false,"suffix":""},{"dropping-particle":"","family":"Xiang","given":"Yong Bing","non-dropping-particle":"","parse-names":false,"suffix":""}],"container-title":"Chinese Journal of Cancer Research","id":"ITEM-2","issue":"2","issued":{"date-parts":[["2016"]]},"page":"150-160","title":"Risk prediction models for hepatocellular carcinoma in different populations","type":"article-journal","volume":"28"},"uris":["http://www.mendeley.com/documents/?uuid=c91227e1-3bd5-4029-afc7-2272850358dd"]}],"mendeley":{"formattedCitation":"[1], [2]","plainTextFormattedCitation":"[1], [2]","previouslyFormattedCitation":"[1], [2]"},"properties":{"noteIndex":0},"schema":"https://github.com/citation-style-language/schema/raw/master/csl-citation.json"}</w:instrText>
      </w:r>
      <w:r w:rsidR="00C20421">
        <w:rPr>
          <w:rFonts w:ascii="Times New Roman" w:hAnsi="Times New Roman" w:cs="Times New Roman"/>
          <w:sz w:val="22"/>
          <w:szCs w:val="22"/>
        </w:rPr>
        <w:fldChar w:fldCharType="separate"/>
      </w:r>
      <w:r w:rsidR="00C20421" w:rsidRPr="00C20421">
        <w:rPr>
          <w:rFonts w:ascii="Times New Roman" w:hAnsi="Times New Roman" w:cs="Times New Roman"/>
          <w:noProof/>
          <w:sz w:val="22"/>
          <w:szCs w:val="22"/>
        </w:rPr>
        <w:t>[1], [2]</w:t>
      </w:r>
      <w:r w:rsidR="00C20421">
        <w:rPr>
          <w:rFonts w:ascii="Times New Roman" w:hAnsi="Times New Roman" w:cs="Times New Roman"/>
          <w:sz w:val="22"/>
          <w:szCs w:val="22"/>
        </w:rPr>
        <w:fldChar w:fldCharType="end"/>
      </w:r>
      <w:r w:rsidR="00681D44" w:rsidRPr="00C20421">
        <w:rPr>
          <w:rFonts w:ascii="Times New Roman" w:hAnsi="Times New Roman" w:cs="Times New Roman"/>
          <w:sz w:val="22"/>
          <w:szCs w:val="22"/>
        </w:rPr>
        <w:t>.</w:t>
      </w:r>
      <w:r w:rsidR="00C20421" w:rsidRPr="00C20421">
        <w:rPr>
          <w:rFonts w:ascii="Times New Roman" w:hAnsi="Times New Roman" w:cs="Times New Roman"/>
          <w:sz w:val="22"/>
          <w:szCs w:val="22"/>
        </w:rPr>
        <w:t xml:space="preserve"> La cirrosis generalmente se evalúa con cinco </w:t>
      </w:r>
      <w:r w:rsidRPr="00C20421">
        <w:rPr>
          <w:rFonts w:ascii="Times New Roman" w:hAnsi="Times New Roman" w:cs="Times New Roman"/>
          <w:sz w:val="22"/>
          <w:szCs w:val="22"/>
        </w:rPr>
        <w:t>medidas</w:t>
      </w:r>
      <w:r w:rsidR="00C20421" w:rsidRPr="00C20421">
        <w:rPr>
          <w:rFonts w:ascii="Times New Roman" w:hAnsi="Times New Roman" w:cs="Times New Roman"/>
          <w:sz w:val="22"/>
          <w:szCs w:val="22"/>
        </w:rPr>
        <w:t xml:space="preserve"> clínicas: bilirrubina, albúmina, encefalopatía, ascitis y tiempo de protombina).</w:t>
      </w:r>
      <w:r w:rsidR="00C20421">
        <w:rPr>
          <w:rFonts w:ascii="Times New Roman" w:hAnsi="Times New Roman" w:cs="Times New Roman"/>
          <w:sz w:val="22"/>
          <w:szCs w:val="22"/>
        </w:rPr>
        <w:fldChar w:fldCharType="begin" w:fldLock="1"/>
      </w:r>
      <w:r w:rsidR="00CF6CA4">
        <w:rPr>
          <w:rFonts w:ascii="Times New Roman" w:hAnsi="Times New Roman" w:cs="Times New Roman"/>
          <w:sz w:val="22"/>
          <w:szCs w:val="22"/>
        </w:rPr>
        <w:instrText>ADDIN CSL_CITATION {"citationItems":[{"id":"ITEM-1","itemData":{"DOI":"10.1016/j.jbi.2015.09.012","ISSN":"15320464","PMID":"26423562","abstract":"Liver cancer is the sixth most frequently diagnosed cancer and, particularly, Hepatocellular Carcinoma (HCC) represents more than 90% of primary liver cancers. Clinicians assess each patient's treatment on the basis of evidence-based medicine, which may not always apply to a specific patient, given the biological variability among individuals. Over the years, and for the particular case of Hepatocellular Carcinoma, some research studies have been developing strategies for assisting clinicians in decision making, using computational methods (e.g. machine learning techniques) to extract knowledge from the clinical data. However, these studies have some limitations that have not yet been addressed: some do not focus entirely on Hepatocellular Carcinoma patients, others have strict application boundaries, and none considers the heterogeneity between patients nor the presence of missing data, a common drawback in healthcare contexts. In this work, a real complex Hepatocellular Carcinoma database composed of heterogeneous clinical features is studied. We propose a new cluster-based oversampling approach robust to small and imbalanced datasets, which accounts for the heterogeneity of patients with Hepatocellular Carcinoma. The preprocessing procedures of this work are based on data imputation considering appropriate distance metrics for both heterogeneous and missing data (HEOM) and clustering studies to assess the underlying patient groups in the studied dataset (K-means). The final approach is applied in order to diminish the impact of underlying patient profiles with reduced sizes on survival prediction. It is based on K-means clustering and the SMOTE algorithm to build a representative dataset and use it as training example for different machine learning procedures (logistic regression and neural networks). The results are evaluated in terms of survival prediction and compared across baseline approaches that do not consider clustering and/or oversampling using the Friedman rank test. Our proposed methodology coupled with neural networks outperformed all others, suggesting an improvement over the classical approaches currently used in Hepatocellular Carcinoma prediction models.","author":[{"dropping-particle":"","family":"Santos","given":"Miriam Seoane","non-dropping-particle":"","parse-names":false,"suffix":""},{"dropping-particle":"","family":"Abreu","given":"Pedro Henriques","non-dropping-particle":"","parse-names":false,"suffix":""},{"dropping-particle":"","family":"García-Laencina","given":"Pedro J.","non-dropping-particle":"","parse-names":false,"suffix":""},{"dropping-particle":"","family":"Simão","given":"Adélia","non-dropping-particle":"","parse-names":false,"suffix":""},{"dropping-particle":"","family":"Carvalho","given":"Armando","non-dropping-particle":"","parse-names":false,"suffix":""}],"container-title":"Journal of Biomedical Informatics","id":"ITEM-1","issued":{"date-parts":[["2015"]]},"page":"49-59","publisher":"Elsevier Inc.","title":"A new cluster-based oversampling method for improving survival prediction of hepatocellular carcinoma patients","type":"article-journal","volume":"58"},"uris":["http://www.mendeley.com/documents/?uuid=e7f44e0b-f5be-40d5-b21e-4b210a148fad"]}],"mendeley":{"formattedCitation":"[3]","plainTextFormattedCitation":"[3]","previouslyFormattedCitation":"[3]"},"properties":{"noteIndex":0},"schema":"https://github.com/citation-style-language/schema/raw/master/csl-citation.json"}</w:instrText>
      </w:r>
      <w:r w:rsidR="00C20421">
        <w:rPr>
          <w:rFonts w:ascii="Times New Roman" w:hAnsi="Times New Roman" w:cs="Times New Roman"/>
          <w:sz w:val="22"/>
          <w:szCs w:val="22"/>
        </w:rPr>
        <w:fldChar w:fldCharType="separate"/>
      </w:r>
      <w:r w:rsidR="00C20421" w:rsidRPr="00C20421">
        <w:rPr>
          <w:rFonts w:ascii="Times New Roman" w:hAnsi="Times New Roman" w:cs="Times New Roman"/>
          <w:noProof/>
          <w:sz w:val="22"/>
          <w:szCs w:val="22"/>
        </w:rPr>
        <w:t>[3]</w:t>
      </w:r>
      <w:r w:rsidR="00C20421">
        <w:rPr>
          <w:rFonts w:ascii="Times New Roman" w:hAnsi="Times New Roman" w:cs="Times New Roman"/>
          <w:sz w:val="22"/>
          <w:szCs w:val="22"/>
        </w:rPr>
        <w:fldChar w:fldCharType="end"/>
      </w:r>
    </w:p>
    <w:p w:rsidR="00CF6CA4" w:rsidRDefault="00681D44" w:rsidP="00CF6CA4">
      <w:pPr>
        <w:pStyle w:val="HTMLconformatoprevio"/>
        <w:jc w:val="both"/>
        <w:rPr>
          <w:rFonts w:ascii="Times New Roman" w:hAnsi="Times New Roman" w:cs="Times New Roman"/>
          <w:sz w:val="22"/>
          <w:szCs w:val="22"/>
        </w:rPr>
      </w:pPr>
      <w:r w:rsidRPr="00C20421">
        <w:rPr>
          <w:rFonts w:ascii="Times New Roman" w:hAnsi="Times New Roman" w:cs="Times New Roman"/>
          <w:sz w:val="22"/>
          <w:szCs w:val="22"/>
        </w:rPr>
        <w:t xml:space="preserve"> La Hepatitis</w:t>
      </w:r>
      <w:r w:rsidR="00C20421" w:rsidRPr="00C20421">
        <w:rPr>
          <w:rFonts w:ascii="Times New Roman" w:hAnsi="Times New Roman" w:cs="Times New Roman"/>
          <w:sz w:val="22"/>
          <w:szCs w:val="22"/>
        </w:rPr>
        <w:t xml:space="preserve"> </w:t>
      </w:r>
      <w:r w:rsidRPr="00C20421">
        <w:rPr>
          <w:rFonts w:ascii="Times New Roman" w:hAnsi="Times New Roman" w:cs="Times New Roman"/>
          <w:sz w:val="22"/>
          <w:szCs w:val="22"/>
        </w:rPr>
        <w:t>B</w:t>
      </w:r>
      <w:r w:rsidR="00CF6CA4">
        <w:rPr>
          <w:rFonts w:ascii="Times New Roman" w:hAnsi="Times New Roman" w:cs="Times New Roman"/>
          <w:sz w:val="22"/>
          <w:szCs w:val="22"/>
        </w:rPr>
        <w:t>, la seropositividad del antígeno</w:t>
      </w:r>
      <w:r w:rsidR="00BE5F9B">
        <w:rPr>
          <w:rFonts w:ascii="Times New Roman" w:hAnsi="Times New Roman" w:cs="Times New Roman"/>
          <w:sz w:val="22"/>
          <w:szCs w:val="22"/>
        </w:rPr>
        <w:t xml:space="preserve"> (HBsAg)</w:t>
      </w:r>
      <w:r w:rsidR="00CF6CA4">
        <w:rPr>
          <w:rFonts w:ascii="Times New Roman" w:hAnsi="Times New Roman" w:cs="Times New Roman"/>
          <w:sz w:val="22"/>
          <w:szCs w:val="22"/>
        </w:rPr>
        <w:t xml:space="preserve"> y la alta carga viral son predictores independientes del desarrollo del CHC</w:t>
      </w:r>
      <w:r w:rsidR="00BE5F9B">
        <w:rPr>
          <w:rFonts w:ascii="Times New Roman" w:hAnsi="Times New Roman" w:cs="Times New Roman"/>
          <w:sz w:val="22"/>
          <w:szCs w:val="22"/>
        </w:rPr>
        <w:t xml:space="preserve"> </w:t>
      </w:r>
      <w:r w:rsidR="00CF6CA4">
        <w:rPr>
          <w:rFonts w:ascii="Times New Roman" w:hAnsi="Times New Roman" w:cs="Times New Roman"/>
          <w:sz w:val="22"/>
          <w:szCs w:val="22"/>
        </w:rPr>
        <w:fldChar w:fldCharType="begin" w:fldLock="1"/>
      </w:r>
      <w:r w:rsidR="00806686">
        <w:rPr>
          <w:rFonts w:ascii="Times New Roman" w:hAnsi="Times New Roman" w:cs="Times New Roman"/>
          <w:sz w:val="22"/>
          <w:szCs w:val="22"/>
        </w:rPr>
        <w:instrText>ADDIN CSL_CITATION {"citationItems":[{"id":"ITEM-1","itemData":{"DOI":"10.1016/j.jhep.2018.03.019","ISSN":"16000641","author":[{"dropping-particle":"","family":"Galle","given":"Peter R.","non-dropping-particle":"","parse-names":false,"suffix":""},{"dropping-particle":"","family":"Forner","given":"Alejandro","non-dropping-particle":"","parse-names":false,"suffix":""},{"dropping-particle":"","family":"Llovet","given":"Josep M.","non-dropping-particle":"","parse-names":false,"suffix":""},{"dropping-particle":"","family":"Mazzaferro","given":"Vincenzo","non-dropping-particle":"","parse-names":false,"suffix":""},{"dropping-particle":"","family":"Piscaglia","given":"Fabio","non-dropping-particle":"","parse-names":false,"suffix":""},{"dropping-particle":"","family":"Raoul","given":"Jean Luc","non-dropping-particle":"","parse-names":false,"suffix":""},{"dropping-particle":"","family":"Schirmacher","given":"Peter","non-dropping-particle":"","parse-names":false,"suffix":""},{"dropping-particle":"","family":"Vilgrain","given":"Valérie","non-dropping-particle":"","parse-names":false,"suffix":""}],"container-title":"Journal of Hepatology","id":"ITEM-1","issue":"1","issued":{"date-parts":[["2018"]]},"page":"182-236","publisher":"European Association for the Study of the Liver","title":"EASL Clinical Practice Guidelines: Management of hepatocellular carcinoma","type":"article-journal","volume":"69"},"uris":["http://www.mendeley.com/documents/?uuid=40fe0aff-222b-4a68-a82c-1c9a53c6d075"]}],"mendeley":{"formattedCitation":"[1]","plainTextFormattedCitation":"[1]","previouslyFormattedCitation":"[1]"},"properties":{"noteIndex":0},"schema":"https://github.com/citation-style-language/schema/raw/master/csl-citation.json"}</w:instrText>
      </w:r>
      <w:r w:rsidR="00CF6CA4">
        <w:rPr>
          <w:rFonts w:ascii="Times New Roman" w:hAnsi="Times New Roman" w:cs="Times New Roman"/>
          <w:sz w:val="22"/>
          <w:szCs w:val="22"/>
        </w:rPr>
        <w:fldChar w:fldCharType="separate"/>
      </w:r>
      <w:r w:rsidR="00CF6CA4" w:rsidRPr="00CF6CA4">
        <w:rPr>
          <w:rFonts w:ascii="Times New Roman" w:hAnsi="Times New Roman" w:cs="Times New Roman"/>
          <w:noProof/>
          <w:sz w:val="22"/>
          <w:szCs w:val="22"/>
        </w:rPr>
        <w:t>[1]</w:t>
      </w:r>
      <w:r w:rsidR="00CF6CA4">
        <w:rPr>
          <w:rFonts w:ascii="Times New Roman" w:hAnsi="Times New Roman" w:cs="Times New Roman"/>
          <w:sz w:val="22"/>
          <w:szCs w:val="22"/>
        </w:rPr>
        <w:fldChar w:fldCharType="end"/>
      </w:r>
      <w:r w:rsidR="00BE5F9B">
        <w:rPr>
          <w:rFonts w:ascii="Times New Roman" w:hAnsi="Times New Roman" w:cs="Times New Roman"/>
          <w:sz w:val="22"/>
          <w:szCs w:val="22"/>
        </w:rPr>
        <w:t>.</w:t>
      </w:r>
      <w:r w:rsidR="00CF6CA4">
        <w:rPr>
          <w:rFonts w:ascii="Times New Roman" w:hAnsi="Times New Roman" w:cs="Times New Roman"/>
          <w:sz w:val="22"/>
          <w:szCs w:val="22"/>
        </w:rPr>
        <w:t xml:space="preserve"> Además, está correlacionada con el avance de la cirrosis.</w:t>
      </w:r>
      <w:r w:rsidR="00BE5F9B">
        <w:rPr>
          <w:rFonts w:ascii="Times New Roman" w:hAnsi="Times New Roman" w:cs="Times New Roman"/>
          <w:sz w:val="22"/>
          <w:szCs w:val="22"/>
        </w:rPr>
        <w:t xml:space="preserve"> Los antígenos de la Hepatitis C también son un claro indicador de CHC (anti-HCV).</w:t>
      </w:r>
    </w:p>
    <w:p w:rsidR="00CF6CA4" w:rsidRDefault="00CF6CA4" w:rsidP="00CF6CA4">
      <w:pPr>
        <w:pStyle w:val="HTMLconformatoprevio"/>
        <w:jc w:val="both"/>
        <w:rPr>
          <w:rFonts w:ascii="Times New Roman" w:hAnsi="Times New Roman" w:cs="Times New Roman"/>
          <w:sz w:val="22"/>
          <w:szCs w:val="22"/>
        </w:rPr>
      </w:pPr>
      <w:r>
        <w:rPr>
          <w:rFonts w:ascii="Times New Roman" w:hAnsi="Times New Roman" w:cs="Times New Roman"/>
          <w:sz w:val="22"/>
          <w:szCs w:val="22"/>
        </w:rPr>
        <w:t>La obesidad y la diabetes mellitus también han sido considerados factores de riesgo relevantes en los últimos estudios.</w:t>
      </w:r>
      <w:r>
        <w:rPr>
          <w:rFonts w:ascii="Times New Roman" w:hAnsi="Times New Roman" w:cs="Times New Roman"/>
          <w:sz w:val="22"/>
          <w:szCs w:val="22"/>
        </w:rPr>
        <w:fldChar w:fldCharType="begin" w:fldLock="1"/>
      </w:r>
      <w:r>
        <w:rPr>
          <w:rFonts w:ascii="Times New Roman" w:hAnsi="Times New Roman" w:cs="Times New Roman"/>
          <w:sz w:val="22"/>
          <w:szCs w:val="22"/>
        </w:rPr>
        <w:instrText>ADDIN CSL_CITATION {"citationItems":[{"id":"ITEM-1","itemData":{"DOI":"10.1067/j.cpradiol.2015.04.004","ISSN":"0363-0188","author":[{"dropping-particle":"","family":"Clark","given":"Toshimasa","non-dropping-particle":"","parse-names":false,"suffix":""},{"dropping-particle":"","family":"Maximin","given":"Suresh","non-dropping-particle":"","parse-names":false,"suffix":""},{"dropping-particle":"","family":"Meier","given":"Jeffrey","non-dropping-particle":"","parse-names":false,"suffix":""},{"dropping-particle":"","family":"Pokharel","given":"Sajal","non-dropping-particle":"","parse-names":false,"suffix":""},{"dropping-particle":"","family":"Bhargava","given":"Puneet","non-dropping-particle":"","parse-names":false,"suffix":""}],"container-title":"Current Problems in Diagnostic Radiology","id":"ITEM-1","issued":{"date-parts":[["2015"]]},"publisher":"Elsevier","title":"Hepatocellular Carcinoma: Review of Epidemiology, Screnning, Imaging Diagnosis, Response Assessment, and Treatment","type":"article-journal"},"uris":["http://www.mendeley.com/documents/?uuid=0e924756-89a5-428f-8115-51cbc2d648fa"]}],"mendeley":{"formattedCitation":"[5]","plainTextFormattedCitation":"[5]","previouslyFormattedCitation":"[5]"},"properties":{"noteIndex":0},"schema":"https://github.com/citation-style-language/schema/raw/master/csl-citation.json"}</w:instrText>
      </w:r>
      <w:r>
        <w:rPr>
          <w:rFonts w:ascii="Times New Roman" w:hAnsi="Times New Roman" w:cs="Times New Roman"/>
          <w:sz w:val="22"/>
          <w:szCs w:val="22"/>
        </w:rPr>
        <w:fldChar w:fldCharType="separate"/>
      </w:r>
      <w:r w:rsidRPr="00CF6CA4">
        <w:rPr>
          <w:rFonts w:ascii="Times New Roman" w:hAnsi="Times New Roman" w:cs="Times New Roman"/>
          <w:noProof/>
          <w:sz w:val="22"/>
          <w:szCs w:val="22"/>
        </w:rPr>
        <w:t>[5]</w:t>
      </w:r>
      <w:r>
        <w:rPr>
          <w:rFonts w:ascii="Times New Roman" w:hAnsi="Times New Roman" w:cs="Times New Roman"/>
          <w:sz w:val="22"/>
          <w:szCs w:val="22"/>
        </w:rPr>
        <w:fldChar w:fldCharType="end"/>
      </w:r>
    </w:p>
    <w:p w:rsidR="00192E98" w:rsidRDefault="00192E98" w:rsidP="00CF6CA4">
      <w:pPr>
        <w:pStyle w:val="HTMLconformatoprevio"/>
        <w:jc w:val="both"/>
        <w:rPr>
          <w:rFonts w:ascii="Times New Roman" w:hAnsi="Times New Roman" w:cs="Times New Roman"/>
          <w:sz w:val="22"/>
          <w:szCs w:val="22"/>
        </w:rPr>
      </w:pPr>
    </w:p>
    <w:p w:rsidR="00192E98" w:rsidRDefault="00192E98" w:rsidP="00CF6CA4">
      <w:pPr>
        <w:pStyle w:val="HTMLconformatoprevio"/>
        <w:jc w:val="both"/>
        <w:rPr>
          <w:rFonts w:ascii="Times New Roman" w:hAnsi="Times New Roman" w:cs="Times New Roman"/>
          <w:sz w:val="22"/>
          <w:szCs w:val="22"/>
        </w:rPr>
      </w:pPr>
    </w:p>
    <w:p w:rsidR="00192E98" w:rsidRDefault="00192E98" w:rsidP="00CF6CA4">
      <w:pPr>
        <w:pStyle w:val="HTMLconformatoprevio"/>
        <w:jc w:val="both"/>
        <w:rPr>
          <w:rFonts w:ascii="Times New Roman" w:hAnsi="Times New Roman" w:cs="Times New Roman"/>
          <w:sz w:val="22"/>
          <w:szCs w:val="22"/>
        </w:rPr>
      </w:pPr>
    </w:p>
    <w:p w:rsidR="00192E98" w:rsidRDefault="00192E98" w:rsidP="00CF6CA4">
      <w:pPr>
        <w:pStyle w:val="HTMLconformatoprevio"/>
        <w:jc w:val="both"/>
        <w:rPr>
          <w:rFonts w:ascii="Times New Roman" w:hAnsi="Times New Roman" w:cs="Times New Roman"/>
          <w:sz w:val="22"/>
          <w:szCs w:val="22"/>
        </w:rPr>
      </w:pPr>
    </w:p>
    <w:p w:rsidR="00192E98" w:rsidRDefault="00192E98" w:rsidP="00CF6CA4">
      <w:pPr>
        <w:pStyle w:val="HTMLconformatoprevio"/>
        <w:jc w:val="both"/>
        <w:rPr>
          <w:rFonts w:ascii="Times New Roman" w:hAnsi="Times New Roman" w:cs="Times New Roman"/>
          <w:sz w:val="22"/>
          <w:szCs w:val="22"/>
        </w:rPr>
      </w:pPr>
    </w:p>
    <w:p w:rsidR="00BE5F9B" w:rsidRDefault="00BE5F9B" w:rsidP="00CF6CA4">
      <w:pPr>
        <w:pStyle w:val="HTMLconformatoprevio"/>
        <w:jc w:val="both"/>
        <w:rPr>
          <w:rFonts w:ascii="Times New Roman" w:hAnsi="Times New Roman" w:cs="Times New Roman"/>
          <w:sz w:val="22"/>
          <w:szCs w:val="22"/>
        </w:rPr>
      </w:pPr>
    </w:p>
    <w:p w:rsidR="00BE5F9B" w:rsidRDefault="00BE5F9B" w:rsidP="00CF6CA4">
      <w:pPr>
        <w:pStyle w:val="HTMLconformatoprevio"/>
        <w:jc w:val="both"/>
        <w:rPr>
          <w:rFonts w:ascii="Times New Roman" w:hAnsi="Times New Roman" w:cs="Times New Roman"/>
          <w:b/>
          <w:sz w:val="22"/>
          <w:szCs w:val="22"/>
        </w:rPr>
      </w:pPr>
      <w:r w:rsidRPr="00BE5F9B">
        <w:rPr>
          <w:rFonts w:ascii="Times New Roman" w:hAnsi="Times New Roman" w:cs="Times New Roman"/>
          <w:b/>
          <w:sz w:val="22"/>
          <w:szCs w:val="22"/>
        </w:rPr>
        <w:lastRenderedPageBreak/>
        <w:t xml:space="preserve">Sintomatología </w:t>
      </w:r>
    </w:p>
    <w:p w:rsidR="00BE5F9B" w:rsidRDefault="00BE5F9B" w:rsidP="00CF6CA4">
      <w:pPr>
        <w:pStyle w:val="HTMLconformatoprevio"/>
        <w:jc w:val="both"/>
        <w:rPr>
          <w:rFonts w:ascii="Times New Roman" w:hAnsi="Times New Roman" w:cs="Times New Roman"/>
          <w:sz w:val="22"/>
          <w:szCs w:val="22"/>
        </w:rPr>
      </w:pPr>
    </w:p>
    <w:p w:rsidR="00BE5F9B" w:rsidRPr="00BE5F9B" w:rsidRDefault="00BE5F9B" w:rsidP="00BE5F9B">
      <w:pPr>
        <w:jc w:val="both"/>
        <w:rPr>
          <w:rFonts w:ascii="Times New Roman" w:hAnsi="Times New Roman" w:cs="Times New Roman"/>
        </w:rPr>
      </w:pPr>
      <w:r w:rsidRPr="00BE5F9B">
        <w:rPr>
          <w:rFonts w:ascii="Times New Roman" w:hAnsi="Times New Roman" w:cs="Times New Roman"/>
        </w:rPr>
        <w:t>Algunos de los síntomas más comunes son:</w:t>
      </w:r>
    </w:p>
    <w:p w:rsidR="00BE5F9B" w:rsidRPr="00BE5F9B" w:rsidRDefault="00BE5F9B" w:rsidP="00BE5F9B">
      <w:pPr>
        <w:pStyle w:val="Prrafodelista"/>
        <w:numPr>
          <w:ilvl w:val="0"/>
          <w:numId w:val="1"/>
        </w:numPr>
        <w:jc w:val="both"/>
        <w:rPr>
          <w:rFonts w:ascii="Times New Roman" w:hAnsi="Times New Roman" w:cs="Times New Roman"/>
        </w:rPr>
      </w:pPr>
      <w:r w:rsidRPr="00BE5F9B">
        <w:rPr>
          <w:rFonts w:ascii="Times New Roman" w:hAnsi="Times New Roman" w:cs="Times New Roman"/>
        </w:rPr>
        <w:t>Dolor o sensibilidad abdominal, especialmente en la parte superior derecha.</w:t>
      </w:r>
    </w:p>
    <w:p w:rsidR="00BE5F9B" w:rsidRPr="00BE5F9B" w:rsidRDefault="00BE5F9B" w:rsidP="00BE5F9B">
      <w:pPr>
        <w:pStyle w:val="Prrafodelista"/>
        <w:numPr>
          <w:ilvl w:val="0"/>
          <w:numId w:val="1"/>
        </w:numPr>
        <w:jc w:val="both"/>
        <w:rPr>
          <w:rFonts w:ascii="Times New Roman" w:hAnsi="Times New Roman" w:cs="Times New Roman"/>
        </w:rPr>
      </w:pPr>
      <w:r w:rsidRPr="00BE5F9B">
        <w:rPr>
          <w:rFonts w:ascii="Times New Roman" w:hAnsi="Times New Roman" w:cs="Times New Roman"/>
        </w:rPr>
        <w:t>Moretones o sangrado fácil</w:t>
      </w:r>
      <w:r>
        <w:rPr>
          <w:rFonts w:ascii="Times New Roman" w:hAnsi="Times New Roman" w:cs="Times New Roman"/>
        </w:rPr>
        <w:t>, debido al tiempo de protombina alterado.</w:t>
      </w:r>
    </w:p>
    <w:p w:rsidR="00BE5F9B" w:rsidRPr="00BE5F9B" w:rsidRDefault="00BE5F9B" w:rsidP="00BE5F9B">
      <w:pPr>
        <w:pStyle w:val="Prrafodelista"/>
        <w:numPr>
          <w:ilvl w:val="0"/>
          <w:numId w:val="1"/>
        </w:numPr>
        <w:jc w:val="both"/>
        <w:rPr>
          <w:rFonts w:ascii="Times New Roman" w:hAnsi="Times New Roman" w:cs="Times New Roman"/>
        </w:rPr>
      </w:pPr>
      <w:r w:rsidRPr="00BE5F9B">
        <w:rPr>
          <w:rFonts w:ascii="Times New Roman" w:hAnsi="Times New Roman" w:cs="Times New Roman"/>
        </w:rPr>
        <w:t>Abdomen agrandado (ascitis)</w:t>
      </w:r>
    </w:p>
    <w:p w:rsidR="00BE5F9B" w:rsidRPr="00BE5F9B" w:rsidRDefault="00BE5F9B" w:rsidP="00BE5F9B">
      <w:pPr>
        <w:pStyle w:val="Prrafodelista"/>
        <w:numPr>
          <w:ilvl w:val="0"/>
          <w:numId w:val="1"/>
        </w:numPr>
        <w:jc w:val="both"/>
        <w:rPr>
          <w:rFonts w:ascii="Times New Roman" w:hAnsi="Times New Roman" w:cs="Times New Roman"/>
        </w:rPr>
      </w:pPr>
      <w:r w:rsidRPr="00BE5F9B">
        <w:rPr>
          <w:rFonts w:ascii="Times New Roman" w:hAnsi="Times New Roman" w:cs="Times New Roman"/>
        </w:rPr>
        <w:t>Piel u ojos amarillos (ictericia)</w:t>
      </w:r>
      <w:r>
        <w:rPr>
          <w:rFonts w:ascii="Times New Roman" w:hAnsi="Times New Roman" w:cs="Times New Roman"/>
        </w:rPr>
        <w:t>: debido al aumento de la bilirrubina</w:t>
      </w:r>
    </w:p>
    <w:p w:rsidR="00BE5F9B" w:rsidRDefault="00BE5F9B" w:rsidP="00BE5F9B">
      <w:pPr>
        <w:pStyle w:val="Prrafodelista"/>
        <w:numPr>
          <w:ilvl w:val="0"/>
          <w:numId w:val="1"/>
        </w:numPr>
        <w:jc w:val="both"/>
        <w:rPr>
          <w:rFonts w:ascii="Times New Roman" w:hAnsi="Times New Roman" w:cs="Times New Roman"/>
        </w:rPr>
      </w:pPr>
      <w:r w:rsidRPr="00BE5F9B">
        <w:rPr>
          <w:rFonts w:ascii="Times New Roman" w:hAnsi="Times New Roman" w:cs="Times New Roman"/>
        </w:rPr>
        <w:t>Pérdida de peso inexplicable</w:t>
      </w:r>
      <w:r w:rsidR="00192E98">
        <w:rPr>
          <w:rFonts w:ascii="Times New Roman" w:hAnsi="Times New Roman" w:cs="Times New Roman"/>
        </w:rPr>
        <w:t>.</w:t>
      </w:r>
    </w:p>
    <w:p w:rsidR="00B97AEE" w:rsidRPr="00B97AEE" w:rsidRDefault="00CA1514" w:rsidP="00B97AEE">
      <w:pPr>
        <w:ind w:left="360"/>
        <w:jc w:val="both"/>
        <w:rPr>
          <w:rFonts w:ascii="Times New Roman" w:hAnsi="Times New Roman" w:cs="Times New Roman"/>
        </w:rPr>
      </w:pPr>
      <w:hyperlink r:id="rId8" w:history="1">
        <w:r w:rsidR="00B97AEE">
          <w:rPr>
            <w:rStyle w:val="Hipervnculo"/>
          </w:rPr>
          <w:t>https://medlineplus.gov/ency/article/000280.htm</w:t>
        </w:r>
      </w:hyperlink>
    </w:p>
    <w:p w:rsidR="00192E98" w:rsidRPr="00192E98" w:rsidRDefault="00192E98" w:rsidP="00192E98">
      <w:pPr>
        <w:jc w:val="both"/>
        <w:rPr>
          <w:rFonts w:ascii="Times New Roman" w:hAnsi="Times New Roman" w:cs="Times New Roman"/>
          <w:b/>
        </w:rPr>
      </w:pPr>
      <w:r w:rsidRPr="00192E98">
        <w:rPr>
          <w:rFonts w:ascii="Times New Roman" w:hAnsi="Times New Roman" w:cs="Times New Roman"/>
          <w:b/>
        </w:rPr>
        <w:t>Prevención</w:t>
      </w:r>
    </w:p>
    <w:p w:rsidR="00192E98" w:rsidRDefault="00192E98" w:rsidP="00192E98">
      <w:pPr>
        <w:jc w:val="both"/>
        <w:rPr>
          <w:rFonts w:ascii="Times New Roman" w:hAnsi="Times New Roman" w:cs="Times New Roman"/>
        </w:rPr>
      </w:pPr>
      <w:r>
        <w:rPr>
          <w:rFonts w:ascii="Times New Roman" w:hAnsi="Times New Roman" w:cs="Times New Roman"/>
        </w:rPr>
        <w:t>Medidas de prevención primaria:</w:t>
      </w:r>
      <w:r w:rsidR="00806686">
        <w:rPr>
          <w:rFonts w:ascii="Times New Roman" w:hAnsi="Times New Roman" w:cs="Times New Roman"/>
        </w:rPr>
        <w:t xml:space="preserve"> </w:t>
      </w:r>
    </w:p>
    <w:p w:rsidR="00192E98" w:rsidRDefault="00192E98" w:rsidP="00192E98">
      <w:pPr>
        <w:pStyle w:val="Prrafodelista"/>
        <w:numPr>
          <w:ilvl w:val="0"/>
          <w:numId w:val="3"/>
        </w:numPr>
        <w:jc w:val="both"/>
        <w:rPr>
          <w:rFonts w:ascii="Times New Roman" w:hAnsi="Times New Roman" w:cs="Times New Roman"/>
        </w:rPr>
      </w:pPr>
      <w:r>
        <w:rPr>
          <w:rFonts w:ascii="Times New Roman" w:hAnsi="Times New Roman" w:cs="Times New Roman"/>
        </w:rPr>
        <w:t xml:space="preserve">Vacunarse de la Hepatitis B reduce el riesgo de CHC. Es conveniente la </w:t>
      </w:r>
      <w:proofErr w:type="spellStart"/>
      <w:r>
        <w:rPr>
          <w:rFonts w:ascii="Times New Roman" w:hAnsi="Times New Roman" w:cs="Times New Roman"/>
        </w:rPr>
        <w:t>vacuanación</w:t>
      </w:r>
      <w:proofErr w:type="spellEnd"/>
      <w:r>
        <w:rPr>
          <w:rFonts w:ascii="Times New Roman" w:hAnsi="Times New Roman" w:cs="Times New Roman"/>
        </w:rPr>
        <w:t xml:space="preserve"> de los recién nacidos y de los grupos de riesgo. </w:t>
      </w:r>
    </w:p>
    <w:p w:rsidR="00192E98" w:rsidRDefault="00192E98" w:rsidP="00192E98">
      <w:pPr>
        <w:pStyle w:val="Prrafodelista"/>
        <w:numPr>
          <w:ilvl w:val="0"/>
          <w:numId w:val="3"/>
        </w:numPr>
        <w:jc w:val="both"/>
        <w:rPr>
          <w:rFonts w:ascii="Times New Roman" w:hAnsi="Times New Roman" w:cs="Times New Roman"/>
        </w:rPr>
      </w:pPr>
      <w:r>
        <w:rPr>
          <w:rFonts w:ascii="Times New Roman" w:hAnsi="Times New Roman" w:cs="Times New Roman"/>
        </w:rPr>
        <w:t>Incentivar los hábitos de vida saludable para prevenir la obesidad y la diabetes.</w:t>
      </w:r>
    </w:p>
    <w:p w:rsidR="00192E98" w:rsidRDefault="00192E98" w:rsidP="00192E98">
      <w:pPr>
        <w:pStyle w:val="Prrafodelista"/>
        <w:numPr>
          <w:ilvl w:val="0"/>
          <w:numId w:val="3"/>
        </w:numPr>
        <w:jc w:val="both"/>
        <w:rPr>
          <w:rFonts w:ascii="Times New Roman" w:hAnsi="Times New Roman" w:cs="Times New Roman"/>
        </w:rPr>
      </w:pPr>
      <w:r>
        <w:rPr>
          <w:rFonts w:ascii="Times New Roman" w:hAnsi="Times New Roman" w:cs="Times New Roman"/>
        </w:rPr>
        <w:t>Creación de campañas para prevenir la transmisión de la HCV, HBV</w:t>
      </w:r>
    </w:p>
    <w:p w:rsidR="00192E98" w:rsidRDefault="00192E98" w:rsidP="00192E98">
      <w:pPr>
        <w:pStyle w:val="Prrafodelista"/>
        <w:numPr>
          <w:ilvl w:val="0"/>
          <w:numId w:val="3"/>
        </w:numPr>
        <w:jc w:val="both"/>
        <w:rPr>
          <w:rFonts w:ascii="Times New Roman" w:hAnsi="Times New Roman" w:cs="Times New Roman"/>
        </w:rPr>
      </w:pPr>
      <w:r>
        <w:rPr>
          <w:rFonts w:ascii="Times New Roman" w:hAnsi="Times New Roman" w:cs="Times New Roman"/>
        </w:rPr>
        <w:t>Reducir el consumo abusivo de alcohol</w:t>
      </w:r>
    </w:p>
    <w:p w:rsidR="00192E98" w:rsidRPr="00192E98" w:rsidRDefault="00806686" w:rsidP="00192E98">
      <w:pPr>
        <w:pStyle w:val="Prrafodelista"/>
        <w:numPr>
          <w:ilvl w:val="0"/>
          <w:numId w:val="3"/>
        </w:numPr>
        <w:jc w:val="both"/>
        <w:rPr>
          <w:rFonts w:ascii="Times New Roman" w:hAnsi="Times New Roman" w:cs="Times New Roman"/>
        </w:rPr>
      </w:pPr>
      <w:r>
        <w:rPr>
          <w:rFonts w:ascii="Times New Roman" w:hAnsi="Times New Roman" w:cs="Times New Roman"/>
        </w:rPr>
        <w:t>Mitigar la incidencia de intoxicación por aflatoxina alterando las prácticas agrícolas monitoreando la contaminación de alimentos antes del ingreso comercial.</w:t>
      </w:r>
    </w:p>
    <w:p w:rsidR="00BE5F9B" w:rsidRDefault="00806686" w:rsidP="00CF6CA4">
      <w:pPr>
        <w:pStyle w:val="HTMLconformatoprevio"/>
        <w:jc w:val="both"/>
        <w:rPr>
          <w:rFonts w:ascii="Times New Roman" w:hAnsi="Times New Roman" w:cs="Times New Roman"/>
          <w:sz w:val="22"/>
          <w:szCs w:val="22"/>
        </w:rPr>
      </w:pPr>
      <w:r>
        <w:rPr>
          <w:rFonts w:ascii="Times New Roman" w:hAnsi="Times New Roman" w:cs="Times New Roman"/>
          <w:sz w:val="22"/>
          <w:szCs w:val="22"/>
        </w:rPr>
        <w:t xml:space="preserve">Medidas de prevención secundaria: </w:t>
      </w:r>
    </w:p>
    <w:p w:rsidR="00806686" w:rsidRDefault="00806686" w:rsidP="00806686">
      <w:pPr>
        <w:pStyle w:val="HTMLconformatoprevio"/>
        <w:ind w:left="720"/>
        <w:rPr>
          <w:rFonts w:ascii="Times New Roman" w:hAnsi="Times New Roman" w:cs="Times New Roman"/>
          <w:sz w:val="22"/>
          <w:szCs w:val="22"/>
        </w:rPr>
      </w:pPr>
    </w:p>
    <w:p w:rsidR="00806686" w:rsidRDefault="00806686" w:rsidP="00806686">
      <w:pPr>
        <w:pStyle w:val="HTMLconformatoprevio"/>
        <w:numPr>
          <w:ilvl w:val="0"/>
          <w:numId w:val="5"/>
        </w:numPr>
        <w:rPr>
          <w:rFonts w:ascii="Times New Roman" w:hAnsi="Times New Roman" w:cs="Times New Roman"/>
          <w:sz w:val="22"/>
          <w:szCs w:val="22"/>
        </w:rPr>
      </w:pPr>
      <w:r w:rsidRPr="00806686">
        <w:rPr>
          <w:rFonts w:ascii="Times New Roman" w:hAnsi="Times New Roman" w:cs="Times New Roman"/>
          <w:sz w:val="22"/>
          <w:szCs w:val="22"/>
        </w:rPr>
        <w:t>En pacientes con Hepatitis crónica, se recomiendan terapias antivirales que conducen a la supresión mantenida del VHB en la hepatitis B crónica y la respuesta viral sostenida en la hepatitis C, ya que se ha demostrado que previenen la progresión a la cirrosis y el desarrollo de CHC</w:t>
      </w:r>
      <w:r>
        <w:rPr>
          <w:rFonts w:ascii="Times New Roman" w:hAnsi="Times New Roman" w:cs="Times New Roman"/>
          <w:sz w:val="22"/>
          <w:szCs w:val="22"/>
        </w:rPr>
        <w:t>.</w:t>
      </w:r>
    </w:p>
    <w:p w:rsidR="00B97AEE" w:rsidRPr="00806686" w:rsidRDefault="00B97AEE" w:rsidP="00B97AEE">
      <w:pPr>
        <w:pStyle w:val="HTMLconformatoprevio"/>
        <w:ind w:left="720"/>
        <w:rPr>
          <w:rFonts w:ascii="Times New Roman" w:hAnsi="Times New Roman" w:cs="Times New Roman"/>
          <w:sz w:val="22"/>
          <w:szCs w:val="22"/>
        </w:rPr>
      </w:pPr>
    </w:p>
    <w:p w:rsidR="00806686" w:rsidRDefault="00806686" w:rsidP="00806686">
      <w:pPr>
        <w:ind w:left="708"/>
        <w:jc w:val="both"/>
      </w:pPr>
      <w:r>
        <w:rPr>
          <w:rFonts w:ascii="Times New Roman" w:hAnsi="Times New Roman" w:cs="Times New Roman"/>
        </w:rPr>
        <w:fldChar w:fldCharType="begin" w:fldLock="1"/>
      </w:r>
      <w:r w:rsidR="00BA5D6A">
        <w:rPr>
          <w:rFonts w:ascii="Times New Roman" w:hAnsi="Times New Roman" w:cs="Times New Roman"/>
        </w:rPr>
        <w:instrText>ADDIN CSL_CITATION {"citationItems":[{"id":"ITEM-1","itemData":{"DOI":"10.1016/j.jhep.2018.03.019","ISSN":"16000641","author":[{"dropping-particle":"","family":"Galle","given":"Peter R.","non-dropping-particle":"","parse-names":false,"suffix":""},{"dropping-particle":"","family":"Forner","given":"Alejandro","non-dropping-particle":"","parse-names":false,"suffix":""},{"dropping-particle":"","family":"Llovet","given":"Josep M.","non-dropping-particle":"","parse-names":false,"suffix":""},{"dropping-particle":"","family":"Mazzaferro","given":"Vincenzo","non-dropping-particle":"","parse-names":false,"suffix":""},{"dropping-particle":"","family":"Piscaglia","given":"Fabio","non-dropping-particle":"","parse-names":false,"suffix":""},{"dropping-particle":"","family":"Raoul","given":"Jean Luc","non-dropping-particle":"","parse-names":false,"suffix":""},{"dropping-particle":"","family":"Schirmacher","given":"Peter","non-dropping-particle":"","parse-names":false,"suffix":""},{"dropping-particle":"","family":"Vilgrain","given":"Valérie","non-dropping-particle":"","parse-names":false,"suffix":""}],"container-title":"Journal of Hepatology","id":"ITEM-1","issue":"1","issued":{"date-parts":[["2018"]]},"page":"182-236","publisher":"European Association for the Study of the Liver","title":"EASL Clinical Practice Guidelines: Management of hepatocellular carcinoma","type":"article-journal","volume":"69"},"uris":["http://www.mendeley.com/documents/?uuid=40fe0aff-222b-4a68-a82c-1c9a53c6d075"]},{"id":"ITEM-2","itemData":{"DOI":"10.6002/ect.TOND16.L9","author":[{"dropping-particle":"","family":"Etik","given":"Digdem Ozer","non-dropping-particle":"","parse-names":false,"suffix":""},{"dropping-particle":"","family":"Suna","given":"Nurettin","non-dropping-particle":"","parse-names":false,"suffix":""},{"dropping-particle":"","family":"Boyacioglu","given":"Ahmet Sedat","non-dropping-particle":"","parse-names":false,"suffix":""}],"id":"ITEM-2","issued":{"date-parts":[["2017"]]},"page":"31-35","title":"Management of Hepatocellular Carcinoma : Prevention , Surveillance , Diagnosis , and Staging","type":"article-journal"},"uris":["http://www.mendeley.com/documents/?uuid=537f1627-4771-44fe-ad7f-2557bd610c52"]}],"mendeley":{"formattedCitation":"[1], [4]","plainTextFormattedCitation":"[1], [4]","previouslyFormattedCitation":"[1], [4]"},"properties":{"noteIndex":0},"schema":"https://github.com/citation-style-language/schema/raw/master/csl-citation.json"}</w:instrText>
      </w:r>
      <w:r>
        <w:rPr>
          <w:rFonts w:ascii="Times New Roman" w:hAnsi="Times New Roman" w:cs="Times New Roman"/>
        </w:rPr>
        <w:fldChar w:fldCharType="separate"/>
      </w:r>
      <w:r w:rsidRPr="00806686">
        <w:rPr>
          <w:rFonts w:ascii="Times New Roman" w:hAnsi="Times New Roman" w:cs="Times New Roman"/>
          <w:noProof/>
        </w:rPr>
        <w:t>[1], [4]</w:t>
      </w:r>
      <w:r>
        <w:rPr>
          <w:rFonts w:ascii="Times New Roman" w:hAnsi="Times New Roman" w:cs="Times New Roman"/>
        </w:rPr>
        <w:fldChar w:fldCharType="end"/>
      </w:r>
      <w:r>
        <w:rPr>
          <w:rFonts w:ascii="Times New Roman" w:hAnsi="Times New Roman" w:cs="Times New Roman"/>
        </w:rPr>
        <w:t xml:space="preserve"> </w:t>
      </w:r>
      <w:hyperlink r:id="rId9" w:history="1">
        <w:r>
          <w:rPr>
            <w:rStyle w:val="Hipervnculo"/>
          </w:rPr>
          <w:t>https://medlineplus.gov/ency/article/000280.htm</w:t>
        </w:r>
      </w:hyperlink>
    </w:p>
    <w:p w:rsidR="004E4FD3" w:rsidRDefault="00806686" w:rsidP="007D4F53">
      <w:pPr>
        <w:pStyle w:val="HTMLconformatoprevio"/>
        <w:jc w:val="both"/>
        <w:rPr>
          <w:rFonts w:ascii="Times New Roman" w:hAnsi="Times New Roman" w:cs="Times New Roman"/>
          <w:b/>
          <w:sz w:val="22"/>
          <w:szCs w:val="22"/>
        </w:rPr>
      </w:pPr>
      <w:r w:rsidRPr="00806686">
        <w:rPr>
          <w:rFonts w:ascii="Times New Roman" w:hAnsi="Times New Roman" w:cs="Times New Roman"/>
          <w:b/>
          <w:sz w:val="22"/>
          <w:szCs w:val="22"/>
        </w:rPr>
        <w:t>Di</w:t>
      </w:r>
      <w:r w:rsidR="00B97AEE">
        <w:rPr>
          <w:rFonts w:ascii="Times New Roman" w:hAnsi="Times New Roman" w:cs="Times New Roman"/>
          <w:b/>
          <w:sz w:val="22"/>
          <w:szCs w:val="22"/>
        </w:rPr>
        <w:t>a</w:t>
      </w:r>
      <w:r w:rsidRPr="00806686">
        <w:rPr>
          <w:rFonts w:ascii="Times New Roman" w:hAnsi="Times New Roman" w:cs="Times New Roman"/>
          <w:b/>
          <w:sz w:val="22"/>
          <w:szCs w:val="22"/>
        </w:rPr>
        <w:t>gnóstico</w:t>
      </w:r>
    </w:p>
    <w:p w:rsidR="007D4F53" w:rsidRPr="007D4F53" w:rsidRDefault="007D4F53" w:rsidP="007D4F53">
      <w:pPr>
        <w:pStyle w:val="HTMLconformatoprevio"/>
        <w:jc w:val="both"/>
        <w:rPr>
          <w:rFonts w:ascii="Times New Roman" w:hAnsi="Times New Roman" w:cs="Times New Roman"/>
          <w:b/>
          <w:sz w:val="22"/>
          <w:szCs w:val="22"/>
        </w:rPr>
      </w:pPr>
    </w:p>
    <w:p w:rsidR="00BA5D6A" w:rsidRPr="00BA5D6A" w:rsidRDefault="00BA5D6A" w:rsidP="00BA5D6A">
      <w:pPr>
        <w:rPr>
          <w:rFonts w:ascii="Times New Roman" w:hAnsi="Times New Roman" w:cs="Times New Roman"/>
        </w:rPr>
      </w:pPr>
      <w:r>
        <w:rPr>
          <w:rFonts w:ascii="Times New Roman" w:hAnsi="Times New Roman" w:cs="Times New Roman"/>
        </w:rPr>
        <w:t xml:space="preserve">El diagnóstico está recomendado antes de que la lesión supere los 2cm ya que excederlo supondría un aumento de los fracasos o recurrencias al tratamiento. </w:t>
      </w:r>
    </w:p>
    <w:p w:rsidR="00BA5D6A" w:rsidRDefault="00BA5D6A" w:rsidP="00BA5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rPr>
      </w:pPr>
      <w:r w:rsidRPr="006B6CC6">
        <w:rPr>
          <w:rFonts w:ascii="Times New Roman" w:hAnsi="Times New Roman" w:cs="Times New Roman"/>
          <w:b/>
        </w:rPr>
        <w:t>El diagnóstico por imagen</w:t>
      </w:r>
    </w:p>
    <w:p w:rsidR="006B6CC6" w:rsidRPr="006B6CC6" w:rsidRDefault="006B6CC6" w:rsidP="006B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rPr>
      </w:pPr>
    </w:p>
    <w:p w:rsidR="006B6CC6" w:rsidRDefault="006B6CC6" w:rsidP="00BA5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s-ES"/>
        </w:rPr>
      </w:pPr>
      <w:r>
        <w:rPr>
          <w:rFonts w:ascii="Times New Roman" w:hAnsi="Times New Roman" w:cs="Times New Roman"/>
        </w:rPr>
        <w:t xml:space="preserve">Es una parte esencial en el CHC. Las técnicas de imagen con contraste recomendadas son la </w:t>
      </w:r>
      <w:r w:rsidRPr="00BA5D6A">
        <w:rPr>
          <w:rFonts w:ascii="Times New Roman" w:hAnsi="Times New Roman" w:cs="Times New Roman"/>
          <w:b/>
        </w:rPr>
        <w:t>TC</w:t>
      </w:r>
      <w:r>
        <w:rPr>
          <w:rFonts w:ascii="Times New Roman" w:hAnsi="Times New Roman" w:cs="Times New Roman"/>
        </w:rPr>
        <w:t xml:space="preserve"> y la </w:t>
      </w:r>
      <w:r w:rsidRPr="00BA5D6A">
        <w:rPr>
          <w:rFonts w:ascii="Times New Roman" w:hAnsi="Times New Roman" w:cs="Times New Roman"/>
          <w:b/>
        </w:rPr>
        <w:t>RM</w:t>
      </w:r>
      <w:r>
        <w:rPr>
          <w:rFonts w:ascii="Times New Roman" w:hAnsi="Times New Roman" w:cs="Times New Roman"/>
        </w:rPr>
        <w:t>.</w:t>
      </w:r>
      <w:r w:rsidR="0005012B">
        <w:rPr>
          <w:rFonts w:ascii="Times New Roman" w:hAnsi="Times New Roman" w:cs="Times New Roman"/>
        </w:rPr>
        <w:fldChar w:fldCharType="begin" w:fldLock="1"/>
      </w:r>
      <w:r w:rsidR="00CA1514">
        <w:rPr>
          <w:rFonts w:ascii="Times New Roman" w:hAnsi="Times New Roman" w:cs="Times New Roman"/>
        </w:rPr>
        <w:instrText>ADDIN CSL_CITATION {"citationItems":[{"id":"ITEM-1","itemData":{"DOI":"10.1067/j.cpradiol.2015.04.004","ISSN":"0363-0188","author":[{"dropping-particle":"","family":"Clark","given":"Toshimasa","non-dropping-particle":"","parse-names":false,"suffix":""},{"dropping-particle":"","family":"Maximin","given":"Suresh","non-dropping-particle":"","parse-names":false,"suffix":""},{"dropping-particle":"","family":"Meier","given":"Jeffrey","non-dropping-particle":"","parse-names":false,"suffix":""},{"dropping-particle":"","family":"Pokharel","given":"Sajal","non-dropping-particle":"","parse-names":false,"suffix":""},{"dropping-particle":"","family":"Bhargava","given":"Puneet","non-dropping-particle":"","parse-names":false,"suffix":""}],"container-title":"Current Problems in Diagnostic Radiology","id":"ITEM-1","issued":{"date-parts":[["2015"]]},"publisher":"Elsevier","title":"Hepatocellular Carcinoma: Review of Epidemiology, Screnning, Imaging Diagnosis, Response Assessment, and Treatment","type":"article-journal"},"uris":["http://www.mendeley.com/documents/?uuid=0e924756-89a5-428f-8115-51cbc2d648fa"]}],"mendeley":{"formattedCitation":"[5]","plainTextFormattedCitation":"[5]","previouslyFormattedCitation":"[5]"},"properties":{"noteIndex":0},"schema":"https://github.com/citation-style-language/schema/raw/master/csl-citation.json"}</w:instrText>
      </w:r>
      <w:r w:rsidR="0005012B">
        <w:rPr>
          <w:rFonts w:ascii="Times New Roman" w:hAnsi="Times New Roman" w:cs="Times New Roman"/>
        </w:rPr>
        <w:fldChar w:fldCharType="separate"/>
      </w:r>
      <w:r w:rsidR="0005012B" w:rsidRPr="0005012B">
        <w:rPr>
          <w:rFonts w:ascii="Times New Roman" w:hAnsi="Times New Roman" w:cs="Times New Roman"/>
          <w:noProof/>
        </w:rPr>
        <w:t>[5]</w:t>
      </w:r>
      <w:r w:rsidR="0005012B">
        <w:rPr>
          <w:rFonts w:ascii="Times New Roman" w:hAnsi="Times New Roman" w:cs="Times New Roman"/>
        </w:rPr>
        <w:fldChar w:fldCharType="end"/>
      </w:r>
      <w:r>
        <w:rPr>
          <w:rFonts w:ascii="Times New Roman" w:hAnsi="Times New Roman" w:cs="Times New Roman"/>
        </w:rPr>
        <w:t xml:space="preserve"> Según los estudios la RM presenta en general una mayor sensibilidad en comparación el TC</w:t>
      </w:r>
      <w:r w:rsidRPr="006B6CC6">
        <w:rPr>
          <w:rFonts w:ascii="Times New Roman" w:hAnsi="Times New Roman" w:cs="Times New Roman"/>
        </w:rPr>
        <w:t xml:space="preserve">. </w:t>
      </w:r>
      <w:r w:rsidRPr="006B6CC6">
        <w:rPr>
          <w:rFonts w:ascii="Times New Roman" w:eastAsia="Times New Roman" w:hAnsi="Times New Roman" w:cs="Times New Roman"/>
          <w:lang w:eastAsia="es-ES"/>
        </w:rPr>
        <w:t>(sensibilidad de 48% y 62% para CT y MRI, respectivamente, en tumores menores de 20 mm frente a 92% y 95% para CT y MRI, respectivamente, en tumores iguales o mayores de 20 mm).</w:t>
      </w:r>
      <w:r w:rsidR="0005012B">
        <w:rPr>
          <w:rFonts w:ascii="Times New Roman" w:eastAsia="Times New Roman" w:hAnsi="Times New Roman" w:cs="Times New Roman"/>
          <w:lang w:eastAsia="es-ES"/>
        </w:rPr>
        <w:t xml:space="preserve"> </w:t>
      </w:r>
    </w:p>
    <w:p w:rsidR="00BA5D6A" w:rsidRPr="00BA5D6A" w:rsidRDefault="00BA5D6A" w:rsidP="00BA5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s-ES"/>
        </w:rPr>
      </w:pPr>
    </w:p>
    <w:p w:rsidR="003F6B01" w:rsidRDefault="00BA5D6A" w:rsidP="00741656">
      <w:pPr>
        <w:rPr>
          <w:rFonts w:ascii="Times New Roman" w:hAnsi="Times New Roman" w:cs="Times New Roman"/>
        </w:rPr>
      </w:pPr>
      <w:r>
        <w:rPr>
          <w:rFonts w:ascii="Times New Roman" w:hAnsi="Times New Roman" w:cs="Times New Roman"/>
        </w:rPr>
        <w:t xml:space="preserve">El </w:t>
      </w:r>
      <w:r w:rsidRPr="00BA5D6A">
        <w:rPr>
          <w:rFonts w:ascii="Times New Roman" w:hAnsi="Times New Roman" w:cs="Times New Roman"/>
          <w:b/>
        </w:rPr>
        <w:t>ultrasonido</w:t>
      </w:r>
      <w:r>
        <w:rPr>
          <w:rFonts w:ascii="Times New Roman" w:hAnsi="Times New Roman" w:cs="Times New Roman"/>
        </w:rPr>
        <w:t xml:space="preserve"> se usa c</w:t>
      </w:r>
      <w:r w:rsidR="003F6B01">
        <w:rPr>
          <w:rFonts w:ascii="Times New Roman" w:hAnsi="Times New Roman" w:cs="Times New Roman"/>
        </w:rPr>
        <w:t xml:space="preserve">omo segunda técnica de imagen es la más </w:t>
      </w:r>
      <w:r w:rsidR="0005012B">
        <w:rPr>
          <w:rFonts w:ascii="Times New Roman" w:hAnsi="Times New Roman" w:cs="Times New Roman"/>
        </w:rPr>
        <w:t>específica</w:t>
      </w:r>
      <w:r w:rsidR="003F6B01">
        <w:rPr>
          <w:rFonts w:ascii="Times New Roman" w:hAnsi="Times New Roman" w:cs="Times New Roman"/>
        </w:rPr>
        <w:t xml:space="preserve"> con solo una disminución de la sensibilidad en los nódulos de menos de 20mm en comparación con el resto de </w:t>
      </w:r>
      <w:r w:rsidR="0005012B">
        <w:rPr>
          <w:rFonts w:ascii="Times New Roman" w:hAnsi="Times New Roman" w:cs="Times New Roman"/>
        </w:rPr>
        <w:t>las técnicas</w:t>
      </w:r>
      <w:r w:rsidR="003F6B01">
        <w:rPr>
          <w:rFonts w:ascii="Times New Roman" w:hAnsi="Times New Roman" w:cs="Times New Roman"/>
        </w:rPr>
        <w:t xml:space="preserve"> de imagen. Aunque si se compara con la CT o RM su sensibilidad es significativamente menor.</w:t>
      </w:r>
      <w:r>
        <w:rPr>
          <w:rFonts w:ascii="Times New Roman" w:hAnsi="Times New Roman" w:cs="Times New Roman"/>
        </w:rPr>
        <w:t xml:space="preserve"> </w:t>
      </w:r>
      <w:r w:rsidR="0005012B">
        <w:rPr>
          <w:rFonts w:ascii="Times New Roman" w:hAnsi="Times New Roman" w:cs="Times New Roman"/>
        </w:rPr>
        <w:fldChar w:fldCharType="begin" w:fldLock="1"/>
      </w:r>
      <w:r w:rsidR="0005012B">
        <w:rPr>
          <w:rFonts w:ascii="Times New Roman" w:hAnsi="Times New Roman" w:cs="Times New Roman"/>
        </w:rPr>
        <w:instrText>ADDIN CSL_CITATION {"citationItems":[{"id":"ITEM-1","itemData":{"DOI":"10.1016/j.jhep.2018.03.019","ISSN":"16000641","author":[{"dropping-particle":"","family":"Galle","given":"Peter R.","non-dropping-particle":"","parse-names":false,"suffix":""},{"dropping-particle":"","family":"Forner","given":"Alejandro","non-dropping-particle":"","parse-names":false,"suffix":""},{"dropping-particle":"","family":"Llovet","given":"Josep M.","non-dropping-particle":"","parse-names":false,"suffix":""},{"dropping-particle":"","family":"Mazzaferro","given":"Vincenzo","non-dropping-particle":"","parse-names":false,"suffix":""},{"dropping-particle":"","family":"Piscaglia","given":"Fabio","non-dropping-particle":"","parse-names":false,"suffix":""},{"dropping-particle":"","family":"Raoul","given":"Jean Luc","non-dropping-particle":"","parse-names":false,"suffix":""},{"dropping-particle":"","family":"Schirmacher","given":"Peter","non-dropping-particle":"","parse-names":false,"suffix":""},{"dropping-particle":"","family":"Vilgrain","given":"Valérie","non-dropping-particle":"","parse-names":false,"suffix":""}],"container-title":"Journal of Hepatology","id":"ITEM-1","issue":"1","issued":{"date-parts":[["2018"]]},"page":"182-236","publisher":"European Association for the Study of the Liver","title":"EASL Clinical Practice Guidelines: Management of hepatocellular carcinoma","type":"article-journal","volume":"69"},"uris":["http://www.mendeley.com/documents/?uuid=40fe0aff-222b-4a68-a82c-1c9a53c6d075"]}],"mendeley":{"formattedCitation":"[1]","plainTextFormattedCitation":"[1]","previouslyFormattedCitation":"[1]"},"properties":{"noteIndex":0},"schema":"https://github.com/citation-style-language/schema/raw/master/csl-citation.json"}</w:instrText>
      </w:r>
      <w:r w:rsidR="0005012B">
        <w:rPr>
          <w:rFonts w:ascii="Times New Roman" w:hAnsi="Times New Roman" w:cs="Times New Roman"/>
        </w:rPr>
        <w:fldChar w:fldCharType="separate"/>
      </w:r>
      <w:r w:rsidR="0005012B" w:rsidRPr="0005012B">
        <w:rPr>
          <w:rFonts w:ascii="Times New Roman" w:hAnsi="Times New Roman" w:cs="Times New Roman"/>
          <w:noProof/>
        </w:rPr>
        <w:t>[1]</w:t>
      </w:r>
      <w:r w:rsidR="0005012B">
        <w:rPr>
          <w:rFonts w:ascii="Times New Roman" w:hAnsi="Times New Roman" w:cs="Times New Roman"/>
        </w:rPr>
        <w:fldChar w:fldCharType="end"/>
      </w:r>
    </w:p>
    <w:p w:rsidR="003F6B01" w:rsidRPr="00BA5D6A" w:rsidRDefault="003F6B01" w:rsidP="00741656">
      <w:pPr>
        <w:rPr>
          <w:rFonts w:ascii="Times New Roman" w:hAnsi="Times New Roman" w:cs="Times New Roman"/>
          <w:b/>
        </w:rPr>
      </w:pPr>
      <w:r w:rsidRPr="00BA5D6A">
        <w:rPr>
          <w:rFonts w:ascii="Times New Roman" w:hAnsi="Times New Roman" w:cs="Times New Roman"/>
          <w:b/>
        </w:rPr>
        <w:t>Diagnóstico patológico</w:t>
      </w:r>
    </w:p>
    <w:p w:rsidR="0005012B" w:rsidRDefault="003F6B01" w:rsidP="0005012B">
      <w:pPr>
        <w:jc w:val="both"/>
      </w:pPr>
      <w:r>
        <w:rPr>
          <w:rFonts w:ascii="Times New Roman" w:hAnsi="Times New Roman" w:cs="Times New Roman"/>
        </w:rPr>
        <w:t xml:space="preserve">La evaluación histológica es esencial para la distinción de las lesiones precursoras benignas y las premalignas del HCC. La especificidad de la </w:t>
      </w:r>
      <w:r w:rsidRPr="00BA5D6A">
        <w:rPr>
          <w:rFonts w:ascii="Times New Roman" w:hAnsi="Times New Roman" w:cs="Times New Roman"/>
          <w:b/>
        </w:rPr>
        <w:t>biopsia</w:t>
      </w:r>
      <w:r>
        <w:rPr>
          <w:rFonts w:ascii="Times New Roman" w:hAnsi="Times New Roman" w:cs="Times New Roman"/>
        </w:rPr>
        <w:t xml:space="preserve"> </w:t>
      </w:r>
      <w:r w:rsidRPr="00BA5D6A">
        <w:rPr>
          <w:rFonts w:ascii="Times New Roman" w:hAnsi="Times New Roman" w:cs="Times New Roman"/>
          <w:b/>
        </w:rPr>
        <w:t>hepática</w:t>
      </w:r>
      <w:r>
        <w:rPr>
          <w:rFonts w:ascii="Times New Roman" w:hAnsi="Times New Roman" w:cs="Times New Roman"/>
        </w:rPr>
        <w:t xml:space="preserve"> es del 90% dependiendo de la ubicación del tumor, la diferenciación</w:t>
      </w:r>
      <w:r w:rsidR="0005012B">
        <w:rPr>
          <w:rFonts w:ascii="Times New Roman" w:hAnsi="Times New Roman" w:cs="Times New Roman"/>
        </w:rPr>
        <w:t xml:space="preserve"> (por medición de la AFP)</w:t>
      </w:r>
      <w:r>
        <w:rPr>
          <w:rFonts w:ascii="Times New Roman" w:hAnsi="Times New Roman" w:cs="Times New Roman"/>
        </w:rPr>
        <w:t xml:space="preserve">, el tamaño y el experto que la </w:t>
      </w:r>
      <w:r>
        <w:rPr>
          <w:rFonts w:ascii="Times New Roman" w:hAnsi="Times New Roman" w:cs="Times New Roman"/>
        </w:rPr>
        <w:lastRenderedPageBreak/>
        <w:t xml:space="preserve">examine. Se lleva a cabo generalmente cuando el </w:t>
      </w:r>
      <w:r w:rsidR="00BA5D6A">
        <w:rPr>
          <w:rFonts w:ascii="Times New Roman" w:hAnsi="Times New Roman" w:cs="Times New Roman"/>
        </w:rPr>
        <w:t>diagnóstico</w:t>
      </w:r>
      <w:r>
        <w:rPr>
          <w:rFonts w:ascii="Times New Roman" w:hAnsi="Times New Roman" w:cs="Times New Roman"/>
        </w:rPr>
        <w:t xml:space="preserve"> por imagen es inconcluso</w:t>
      </w:r>
      <w:r w:rsidR="00BA5D6A">
        <w:rPr>
          <w:rFonts w:ascii="Times New Roman" w:hAnsi="Times New Roman" w:cs="Times New Roman"/>
        </w:rPr>
        <w:t>, especialmente en los tumores de menos de 2cm en los que el diagnostico de imágenes con contraste es de menor rendimiento.</w:t>
      </w:r>
      <w:r w:rsidR="0005012B">
        <w:rPr>
          <w:rFonts w:ascii="Times New Roman" w:hAnsi="Times New Roman" w:cs="Times New Roman"/>
        </w:rPr>
        <w:fldChar w:fldCharType="begin" w:fldLock="1"/>
      </w:r>
      <w:r w:rsidR="0005012B">
        <w:rPr>
          <w:rFonts w:ascii="Times New Roman" w:hAnsi="Times New Roman" w:cs="Times New Roman"/>
        </w:rPr>
        <w:instrText>ADDIN CSL_CITATION {"citationItems":[{"id":"ITEM-1","itemData":{"DOI":"10.1016/j.jhep.2018.03.019","ISSN":"16000641","author":[{"dropping-particle":"","family":"Galle","given":"Peter R.","non-dropping-particle":"","parse-names":false,"suffix":""},{"dropping-particle":"","family":"Forner","given":"Alejandro","non-dropping-particle":"","parse-names":false,"suffix":""},{"dropping-particle":"","family":"Llovet","given":"Josep M.","non-dropping-particle":"","parse-names":false,"suffix":""},{"dropping-particle":"","family":"Mazzaferro","given":"Vincenzo","non-dropping-particle":"","parse-names":false,"suffix":""},{"dropping-particle":"","family":"Piscaglia","given":"Fabio","non-dropping-particle":"","parse-names":false,"suffix":""},{"dropping-particle":"","family":"Raoul","given":"Jean Luc","non-dropping-particle":"","parse-names":false,"suffix":""},{"dropping-particle":"","family":"Schirmacher","given":"Peter","non-dropping-particle":"","parse-names":false,"suffix":""},{"dropping-particle":"","family":"Vilgrain","given":"Valérie","non-dropping-particle":"","parse-names":false,"suffix":""}],"container-title":"Journal of Hepatology","id":"ITEM-1","issue":"1","issued":{"date-parts":[["2018"]]},"page":"182-236","publisher":"European Association for the Study of the Liver","title":"EASL Clinical Practice Guidelines: Management of hepatocellular carcinoma","type":"article-journal","volume":"69"},"uris":["http://www.mendeley.com/documents/?uuid=40fe0aff-222b-4a68-a82c-1c9a53c6d075"]}],"mendeley":{"formattedCitation":"[1]","plainTextFormattedCitation":"[1]","previouslyFormattedCitation":"[1]"},"properties":{"noteIndex":0},"schema":"https://github.com/citation-style-language/schema/raw/master/csl-citation.json"}</w:instrText>
      </w:r>
      <w:r w:rsidR="0005012B">
        <w:rPr>
          <w:rFonts w:ascii="Times New Roman" w:hAnsi="Times New Roman" w:cs="Times New Roman"/>
        </w:rPr>
        <w:fldChar w:fldCharType="separate"/>
      </w:r>
      <w:r w:rsidR="0005012B" w:rsidRPr="0005012B">
        <w:rPr>
          <w:rFonts w:ascii="Times New Roman" w:hAnsi="Times New Roman" w:cs="Times New Roman"/>
          <w:noProof/>
        </w:rPr>
        <w:t>[1]</w:t>
      </w:r>
      <w:r w:rsidR="0005012B">
        <w:rPr>
          <w:rFonts w:ascii="Times New Roman" w:hAnsi="Times New Roman" w:cs="Times New Roman"/>
        </w:rPr>
        <w:fldChar w:fldCharType="end"/>
      </w:r>
      <w:r w:rsidR="0005012B" w:rsidRPr="0005012B">
        <w:t xml:space="preserve"> </w:t>
      </w:r>
      <w:hyperlink r:id="rId10" w:history="1">
        <w:r w:rsidR="0005012B">
          <w:rPr>
            <w:rStyle w:val="Hipervnculo"/>
          </w:rPr>
          <w:t>https://www.msdmanuals.com/es/hogar/trastornos-del-h%C3%ADgado-y-de-la-ves%C3%ADcula-biliar/tumores-del-h%C3%ADgado/carcinoma-hepatocelular</w:t>
        </w:r>
      </w:hyperlink>
    </w:p>
    <w:p w:rsidR="003F6B01" w:rsidRPr="00BA5D6A" w:rsidRDefault="003F6B01" w:rsidP="00BA5D6A">
      <w:pPr>
        <w:rPr>
          <w:rFonts w:ascii="Times New Roman" w:hAnsi="Times New Roman" w:cs="Times New Roman"/>
        </w:rPr>
      </w:pPr>
    </w:p>
    <w:p w:rsidR="00BA5D6A" w:rsidRPr="00BA5D6A" w:rsidRDefault="00BA5D6A" w:rsidP="00BA5D6A">
      <w:pPr>
        <w:jc w:val="both"/>
        <w:rPr>
          <w:rFonts w:ascii="Times New Roman" w:hAnsi="Times New Roman" w:cs="Times New Roman"/>
        </w:rPr>
      </w:pPr>
      <w:r w:rsidRPr="00BA5D6A">
        <w:rPr>
          <w:rFonts w:ascii="Times New Roman" w:hAnsi="Times New Roman" w:cs="Times New Roman"/>
        </w:rPr>
        <w:t>En el caso de los grupos de riesgo, se les suele incluir en un programa de análisis de sangre</w:t>
      </w:r>
      <w:r>
        <w:rPr>
          <w:rFonts w:ascii="Times New Roman" w:hAnsi="Times New Roman" w:cs="Times New Roman"/>
        </w:rPr>
        <w:t xml:space="preserve"> </w:t>
      </w:r>
      <w:proofErr w:type="gramStart"/>
      <w:r>
        <w:rPr>
          <w:rFonts w:ascii="Times New Roman" w:hAnsi="Times New Roman" w:cs="Times New Roman"/>
        </w:rPr>
        <w:t>( detectar</w:t>
      </w:r>
      <w:proofErr w:type="gramEnd"/>
      <w:r>
        <w:rPr>
          <w:rFonts w:ascii="Times New Roman" w:hAnsi="Times New Roman" w:cs="Times New Roman"/>
        </w:rPr>
        <w:t xml:space="preserve"> marcadores serológicos de Hepatitis)</w:t>
      </w:r>
      <w:r w:rsidRPr="00BA5D6A">
        <w:rPr>
          <w:rFonts w:ascii="Times New Roman" w:hAnsi="Times New Roman" w:cs="Times New Roman"/>
        </w:rPr>
        <w:t xml:space="preserve"> y ultrasonidos periódicos</w:t>
      </w:r>
      <w:r>
        <w:rPr>
          <w:rFonts w:ascii="Times New Roman" w:hAnsi="Times New Roman" w:cs="Times New Roman"/>
        </w:rPr>
        <w:t xml:space="preserve"> (ecografía abdominal)</w:t>
      </w:r>
      <w:r w:rsidRPr="00BA5D6A">
        <w:rPr>
          <w:rFonts w:ascii="Times New Roman" w:hAnsi="Times New Roman" w:cs="Times New Roman"/>
        </w:rPr>
        <w:t xml:space="preserve">, de forma que se tenga un seguimiento, y así poder hacer un diagnóstico precoz. </w:t>
      </w:r>
      <w:r w:rsidR="0005012B">
        <w:rPr>
          <w:rFonts w:ascii="Times New Roman" w:hAnsi="Times New Roman" w:cs="Times New Roman"/>
        </w:rPr>
        <w:fldChar w:fldCharType="begin" w:fldLock="1"/>
      </w:r>
      <w:r w:rsidR="0005012B">
        <w:rPr>
          <w:rFonts w:ascii="Times New Roman" w:hAnsi="Times New Roman" w:cs="Times New Roman"/>
        </w:rPr>
        <w:instrText>ADDIN CSL_CITATION {"citationItems":[{"id":"ITEM-1","itemData":{"DOI":"10.21147/j.issn.1000-9604.2016.02.02","ISSN":"19930631","abstract":"Hepatocellular carcinoma (HCC) is a malignant disease with limited therapeutic options due to its aggressive progression. It places heavy burden on most low and middle income countries to treat HCC patients. Nowadays accurate HCC risk predictions can help making decisions on the need for HCC surveillance and antiviral therapy. HCC risk prediction models based on major risk factors of HCC are useful and helpful in providing adequate surveillance strategies to individuals who have different risk levels. Several risk prediction models among cohorts of different populations for estimating HCC incidence have been presented recently by using simple, efficient, and ready-to-use parameters. Moreover, using predictive scoring systems to assess HCC development can provide suggestions to improve clinical and public health approaches, making them more cost-effective and effort-effective, for inducing personalized surveillance programs according to risk stratification. In this review, the features of risk prediction models of HCC across different populations were summarized, and the perspectives of HCC risk prediction models were discussed as well.","author":[{"dropping-particle":"","family":"Ma","given":"Xiao","non-dropping-particle":"","parse-names":false,"suffix":""},{"dropping-particle":"","family":"Yang","given":"Yang","non-dropping-particle":"","parse-names":false,"suffix":""},{"dropping-particle":"","family":"Tu","given":"Hong","non-dropping-particle":"","parse-names":false,"suffix":""},{"dropping-particle":"","family":"Gao","given":"Jing","non-dropping-particle":"","parse-names":false,"suffix":""},{"dropping-particle":"","family":"Tan","given":"Yu Ting","non-dropping-particle":"","parse-names":false,"suffix":""},{"dropping-particle":"","family":"Zheng","given":"Jia Li","non-dropping-particle":"","parse-names":false,"suffix":""},{"dropping-particle":"","family":"Bray","given":"Freddie","non-dropping-particle":"","parse-names":false,"suffix":""},{"dropping-particle":"","family":"Xiang","given":"Yong Bing","non-dropping-particle":"","parse-names":false,"suffix":""}],"container-title":"Chinese Journal of Cancer Research","id":"ITEM-1","issue":"2","issued":{"date-parts":[["2016"]]},"page":"150-160","title":"Risk prediction models for hepatocellular carcinoma in different populations","type":"article-journal","volume":"28"},"uris":["http://www.mendeley.com/documents/?uuid=c91227e1-3bd5-4029-afc7-2272850358dd"]}],"mendeley":{"formattedCitation":"[2]","plainTextFormattedCitation":"[2]","previouslyFormattedCitation":"[2]"},"properties":{"noteIndex":0},"schema":"https://github.com/citation-style-language/schema/raw/master/csl-citation.json"}</w:instrText>
      </w:r>
      <w:r w:rsidR="0005012B">
        <w:rPr>
          <w:rFonts w:ascii="Times New Roman" w:hAnsi="Times New Roman" w:cs="Times New Roman"/>
        </w:rPr>
        <w:fldChar w:fldCharType="separate"/>
      </w:r>
      <w:r w:rsidR="0005012B" w:rsidRPr="0005012B">
        <w:rPr>
          <w:rFonts w:ascii="Times New Roman" w:hAnsi="Times New Roman" w:cs="Times New Roman"/>
          <w:noProof/>
        </w:rPr>
        <w:t>[2]</w:t>
      </w:r>
      <w:r w:rsidR="0005012B">
        <w:rPr>
          <w:rFonts w:ascii="Times New Roman" w:hAnsi="Times New Roman" w:cs="Times New Roman"/>
        </w:rPr>
        <w:fldChar w:fldCharType="end"/>
      </w:r>
      <w:r w:rsidR="0005012B">
        <w:rPr>
          <w:rFonts w:ascii="Times New Roman" w:hAnsi="Times New Roman" w:cs="Times New Roman"/>
        </w:rPr>
        <w:fldChar w:fldCharType="begin" w:fldLock="1"/>
      </w:r>
      <w:r w:rsidR="0005012B">
        <w:rPr>
          <w:rFonts w:ascii="Times New Roman" w:hAnsi="Times New Roman" w:cs="Times New Roman"/>
        </w:rPr>
        <w:instrText>ADDIN CSL_CITATION {"citationItems":[{"id":"ITEM-1","itemData":{"DOI":"10.6002/ect.TOND16.L9","author":[{"dropping-particle":"","family":"Etik","given":"Digdem Ozer","non-dropping-particle":"","parse-names":false,"suffix":""},{"dropping-particle":"","family":"Suna","given":"Nurettin","non-dropping-particle":"","parse-names":false,"suffix":""},{"dropping-particle":"","family":"Boyacioglu","given":"Ahmet Sedat","non-dropping-particle":"","parse-names":false,"suffix":""}],"id":"ITEM-1","issued":{"date-parts":[["2017"]]},"page":"31-35","title":"Management of Hepatocellular Carcinoma : Prevention , Surveillance , Diagnosis , and Staging","type":"article-journal"},"uris":["http://www.mendeley.com/documents/?uuid=537f1627-4771-44fe-ad7f-2557bd610c52"]}],"mendeley":{"formattedCitation":"[4]","plainTextFormattedCitation":"[4]","previouslyFormattedCitation":"[4]"},"properties":{"noteIndex":0},"schema":"https://github.com/citation-style-language/schema/raw/master/csl-citation.json"}</w:instrText>
      </w:r>
      <w:r w:rsidR="0005012B">
        <w:rPr>
          <w:rFonts w:ascii="Times New Roman" w:hAnsi="Times New Roman" w:cs="Times New Roman"/>
        </w:rPr>
        <w:fldChar w:fldCharType="separate"/>
      </w:r>
      <w:r w:rsidR="0005012B" w:rsidRPr="0005012B">
        <w:rPr>
          <w:rFonts w:ascii="Times New Roman" w:hAnsi="Times New Roman" w:cs="Times New Roman"/>
          <w:noProof/>
        </w:rPr>
        <w:t>[4]</w:t>
      </w:r>
      <w:r w:rsidR="0005012B">
        <w:rPr>
          <w:rFonts w:ascii="Times New Roman" w:hAnsi="Times New Roman" w:cs="Times New Roman"/>
        </w:rPr>
        <w:fldChar w:fldCharType="end"/>
      </w:r>
    </w:p>
    <w:p w:rsidR="003F6B01" w:rsidRDefault="003F6B01" w:rsidP="003F6B01">
      <w:pPr>
        <w:pStyle w:val="HTMLconformatoprevio"/>
      </w:pPr>
    </w:p>
    <w:p w:rsidR="00CA1514" w:rsidRPr="00CA1514" w:rsidRDefault="00CA1514" w:rsidP="00CA1514">
      <w:pPr>
        <w:widowControl w:val="0"/>
        <w:autoSpaceDE w:val="0"/>
        <w:autoSpaceDN w:val="0"/>
        <w:adjustRightInd w:val="0"/>
        <w:spacing w:line="240" w:lineRule="auto"/>
        <w:ind w:left="640" w:hanging="640"/>
        <w:rPr>
          <w:rFonts w:ascii="Times New Roman" w:hAnsi="Times New Roman" w:cs="Times New Roman"/>
          <w:noProof/>
          <w:szCs w:val="24"/>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Pr="00CA1514">
        <w:rPr>
          <w:rFonts w:ascii="Times New Roman" w:hAnsi="Times New Roman" w:cs="Times New Roman"/>
          <w:noProof/>
          <w:szCs w:val="24"/>
        </w:rPr>
        <w:t>[1]</w:t>
      </w:r>
      <w:r w:rsidRPr="00CA1514">
        <w:rPr>
          <w:rFonts w:ascii="Times New Roman" w:hAnsi="Times New Roman" w:cs="Times New Roman"/>
          <w:noProof/>
          <w:szCs w:val="24"/>
        </w:rPr>
        <w:tab/>
        <w:t xml:space="preserve">P. R. Galle </w:t>
      </w:r>
      <w:r w:rsidRPr="00CA1514">
        <w:rPr>
          <w:rFonts w:ascii="Times New Roman" w:hAnsi="Times New Roman" w:cs="Times New Roman"/>
          <w:i/>
          <w:iCs/>
          <w:noProof/>
          <w:szCs w:val="24"/>
        </w:rPr>
        <w:t>et al.</w:t>
      </w:r>
      <w:r w:rsidRPr="00CA1514">
        <w:rPr>
          <w:rFonts w:ascii="Times New Roman" w:hAnsi="Times New Roman" w:cs="Times New Roman"/>
          <w:noProof/>
          <w:szCs w:val="24"/>
        </w:rPr>
        <w:t xml:space="preserve">, “EASL Clinical Practice Guidelines: Management of hepatocellular carcinoma,” </w:t>
      </w:r>
      <w:r w:rsidRPr="00CA1514">
        <w:rPr>
          <w:rFonts w:ascii="Times New Roman" w:hAnsi="Times New Roman" w:cs="Times New Roman"/>
          <w:i/>
          <w:iCs/>
          <w:noProof/>
          <w:szCs w:val="24"/>
        </w:rPr>
        <w:t>J. Hepatol.</w:t>
      </w:r>
      <w:r w:rsidRPr="00CA1514">
        <w:rPr>
          <w:rFonts w:ascii="Times New Roman" w:hAnsi="Times New Roman" w:cs="Times New Roman"/>
          <w:noProof/>
          <w:szCs w:val="24"/>
        </w:rPr>
        <w:t>, vol. 69, no. 1, pp. 182–236, 2018, doi: 10.1016/j.jhep.2018.03.019.</w:t>
      </w:r>
    </w:p>
    <w:p w:rsidR="00CA1514" w:rsidRPr="00CA1514" w:rsidRDefault="00CA1514" w:rsidP="00CA1514">
      <w:pPr>
        <w:widowControl w:val="0"/>
        <w:autoSpaceDE w:val="0"/>
        <w:autoSpaceDN w:val="0"/>
        <w:adjustRightInd w:val="0"/>
        <w:spacing w:line="240" w:lineRule="auto"/>
        <w:ind w:left="640" w:hanging="640"/>
        <w:rPr>
          <w:rFonts w:ascii="Times New Roman" w:hAnsi="Times New Roman" w:cs="Times New Roman"/>
          <w:noProof/>
          <w:szCs w:val="24"/>
        </w:rPr>
      </w:pPr>
      <w:r w:rsidRPr="00CA1514">
        <w:rPr>
          <w:rFonts w:ascii="Times New Roman" w:hAnsi="Times New Roman" w:cs="Times New Roman"/>
          <w:noProof/>
          <w:szCs w:val="24"/>
        </w:rPr>
        <w:t>[2]</w:t>
      </w:r>
      <w:r w:rsidRPr="00CA1514">
        <w:rPr>
          <w:rFonts w:ascii="Times New Roman" w:hAnsi="Times New Roman" w:cs="Times New Roman"/>
          <w:noProof/>
          <w:szCs w:val="24"/>
        </w:rPr>
        <w:tab/>
        <w:t xml:space="preserve">X. Ma </w:t>
      </w:r>
      <w:r w:rsidRPr="00CA1514">
        <w:rPr>
          <w:rFonts w:ascii="Times New Roman" w:hAnsi="Times New Roman" w:cs="Times New Roman"/>
          <w:i/>
          <w:iCs/>
          <w:noProof/>
          <w:szCs w:val="24"/>
        </w:rPr>
        <w:t>et al.</w:t>
      </w:r>
      <w:r w:rsidRPr="00CA1514">
        <w:rPr>
          <w:rFonts w:ascii="Times New Roman" w:hAnsi="Times New Roman" w:cs="Times New Roman"/>
          <w:noProof/>
          <w:szCs w:val="24"/>
        </w:rPr>
        <w:t xml:space="preserve">, “Risk prediction models for hepatocellular carcinoma in different populations,” </w:t>
      </w:r>
      <w:r w:rsidRPr="00CA1514">
        <w:rPr>
          <w:rFonts w:ascii="Times New Roman" w:hAnsi="Times New Roman" w:cs="Times New Roman"/>
          <w:i/>
          <w:iCs/>
          <w:noProof/>
          <w:szCs w:val="24"/>
        </w:rPr>
        <w:t>Chinese J. Cancer Res.</w:t>
      </w:r>
      <w:r w:rsidRPr="00CA1514">
        <w:rPr>
          <w:rFonts w:ascii="Times New Roman" w:hAnsi="Times New Roman" w:cs="Times New Roman"/>
          <w:noProof/>
          <w:szCs w:val="24"/>
        </w:rPr>
        <w:t>, vol. 28, no. 2, pp. 150–160, 2016, doi: 10.21147/j.issn.1000-9604.2016.02.02.</w:t>
      </w:r>
    </w:p>
    <w:p w:rsidR="00CA1514" w:rsidRPr="00CA1514" w:rsidRDefault="00CA1514" w:rsidP="00CA1514">
      <w:pPr>
        <w:widowControl w:val="0"/>
        <w:autoSpaceDE w:val="0"/>
        <w:autoSpaceDN w:val="0"/>
        <w:adjustRightInd w:val="0"/>
        <w:spacing w:line="240" w:lineRule="auto"/>
        <w:ind w:left="640" w:hanging="640"/>
        <w:rPr>
          <w:rFonts w:ascii="Times New Roman" w:hAnsi="Times New Roman" w:cs="Times New Roman"/>
          <w:noProof/>
          <w:szCs w:val="24"/>
        </w:rPr>
      </w:pPr>
      <w:r w:rsidRPr="00CA1514">
        <w:rPr>
          <w:rFonts w:ascii="Times New Roman" w:hAnsi="Times New Roman" w:cs="Times New Roman"/>
          <w:noProof/>
          <w:szCs w:val="24"/>
        </w:rPr>
        <w:t>[3]</w:t>
      </w:r>
      <w:r w:rsidRPr="00CA1514">
        <w:rPr>
          <w:rFonts w:ascii="Times New Roman" w:hAnsi="Times New Roman" w:cs="Times New Roman"/>
          <w:noProof/>
          <w:szCs w:val="24"/>
        </w:rPr>
        <w:tab/>
        <w:t xml:space="preserve">M. S. Santos, P. H. Abreu, P. J. García-Laencina, A. Simão, and A. Carvalho, “A new cluster-based oversampling method for improving survival prediction of hepatocellular carcinoma patients,” </w:t>
      </w:r>
      <w:r w:rsidRPr="00CA1514">
        <w:rPr>
          <w:rFonts w:ascii="Times New Roman" w:hAnsi="Times New Roman" w:cs="Times New Roman"/>
          <w:i/>
          <w:iCs/>
          <w:noProof/>
          <w:szCs w:val="24"/>
        </w:rPr>
        <w:t>J. Biomed. Inform.</w:t>
      </w:r>
      <w:r w:rsidRPr="00CA1514">
        <w:rPr>
          <w:rFonts w:ascii="Times New Roman" w:hAnsi="Times New Roman" w:cs="Times New Roman"/>
          <w:noProof/>
          <w:szCs w:val="24"/>
        </w:rPr>
        <w:t>, vol. 58, pp. 49–59, 2015, doi: 10.1016/j.jbi.2015.09.012.</w:t>
      </w:r>
    </w:p>
    <w:p w:rsidR="00CA1514" w:rsidRPr="00CA1514" w:rsidRDefault="00CA1514" w:rsidP="00CA1514">
      <w:pPr>
        <w:widowControl w:val="0"/>
        <w:autoSpaceDE w:val="0"/>
        <w:autoSpaceDN w:val="0"/>
        <w:adjustRightInd w:val="0"/>
        <w:spacing w:line="240" w:lineRule="auto"/>
        <w:ind w:left="640" w:hanging="640"/>
        <w:rPr>
          <w:rFonts w:ascii="Times New Roman" w:hAnsi="Times New Roman" w:cs="Times New Roman"/>
          <w:noProof/>
          <w:szCs w:val="24"/>
        </w:rPr>
      </w:pPr>
      <w:r w:rsidRPr="00CA1514">
        <w:rPr>
          <w:rFonts w:ascii="Times New Roman" w:hAnsi="Times New Roman" w:cs="Times New Roman"/>
          <w:noProof/>
          <w:szCs w:val="24"/>
        </w:rPr>
        <w:t>[4]</w:t>
      </w:r>
      <w:r w:rsidRPr="00CA1514">
        <w:rPr>
          <w:rFonts w:ascii="Times New Roman" w:hAnsi="Times New Roman" w:cs="Times New Roman"/>
          <w:noProof/>
          <w:szCs w:val="24"/>
        </w:rPr>
        <w:tab/>
        <w:t>D. O. Etik, N. Suna, and A. S. Boyacioglu, “Management of Hepatocellular Carcinoma : Prevention , Surveillance , Diagnosis , and Staging,” pp. 31–35, 2017, doi: 10.6002/ect.TOND16.L9.</w:t>
      </w:r>
    </w:p>
    <w:p w:rsidR="00CA1514" w:rsidRPr="00CA1514" w:rsidRDefault="00CA1514" w:rsidP="00CA1514">
      <w:pPr>
        <w:widowControl w:val="0"/>
        <w:autoSpaceDE w:val="0"/>
        <w:autoSpaceDN w:val="0"/>
        <w:adjustRightInd w:val="0"/>
        <w:spacing w:line="240" w:lineRule="auto"/>
        <w:ind w:left="640" w:hanging="640"/>
        <w:rPr>
          <w:rFonts w:ascii="Times New Roman" w:hAnsi="Times New Roman" w:cs="Times New Roman"/>
          <w:noProof/>
        </w:rPr>
      </w:pPr>
      <w:r w:rsidRPr="00CA1514">
        <w:rPr>
          <w:rFonts w:ascii="Times New Roman" w:hAnsi="Times New Roman" w:cs="Times New Roman"/>
          <w:noProof/>
          <w:szCs w:val="24"/>
        </w:rPr>
        <w:t>[5]</w:t>
      </w:r>
      <w:r w:rsidRPr="00CA1514">
        <w:rPr>
          <w:rFonts w:ascii="Times New Roman" w:hAnsi="Times New Roman" w:cs="Times New Roman"/>
          <w:noProof/>
          <w:szCs w:val="24"/>
        </w:rPr>
        <w:tab/>
        <w:t xml:space="preserve">T. Clark, S. Maximin, J. Meier, S. Pokharel, and P. Bhargava, “Hepatocellular Carcinoma: Review of Epidemiology, Screnning, Imaging Diagnosis, Response Assessment, and Treatment,” </w:t>
      </w:r>
      <w:r w:rsidRPr="00CA1514">
        <w:rPr>
          <w:rFonts w:ascii="Times New Roman" w:hAnsi="Times New Roman" w:cs="Times New Roman"/>
          <w:i/>
          <w:iCs/>
          <w:noProof/>
          <w:szCs w:val="24"/>
        </w:rPr>
        <w:t>Curr. Probl. Diagn. Radiol.</w:t>
      </w:r>
      <w:r w:rsidRPr="00CA1514">
        <w:rPr>
          <w:rFonts w:ascii="Times New Roman" w:hAnsi="Times New Roman" w:cs="Times New Roman"/>
          <w:noProof/>
          <w:szCs w:val="24"/>
        </w:rPr>
        <w:t>, 2015, doi: 10.1067/j.cpradiol.2015.04.004.</w:t>
      </w:r>
    </w:p>
    <w:p w:rsidR="007D4F53" w:rsidRDefault="00CA1514" w:rsidP="007D4F53">
      <w:pPr>
        <w:rPr>
          <w:rFonts w:ascii="Times New Roman" w:hAnsi="Times New Roman" w:cs="Times New Roman"/>
        </w:rPr>
      </w:pPr>
      <w:r>
        <w:rPr>
          <w:rFonts w:ascii="Times New Roman" w:hAnsi="Times New Roman" w:cs="Times New Roman"/>
        </w:rPr>
        <w:fldChar w:fldCharType="end"/>
      </w:r>
      <w:bookmarkStart w:id="0" w:name="_GoBack"/>
      <w:bookmarkEnd w:id="0"/>
    </w:p>
    <w:sectPr w:rsidR="007D4F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15DF9"/>
    <w:multiLevelType w:val="hybridMultilevel"/>
    <w:tmpl w:val="A836A5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86C14F7"/>
    <w:multiLevelType w:val="hybridMultilevel"/>
    <w:tmpl w:val="1DF8FB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53AE79D0"/>
    <w:multiLevelType w:val="hybridMultilevel"/>
    <w:tmpl w:val="0750D9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FAA5883"/>
    <w:multiLevelType w:val="hybridMultilevel"/>
    <w:tmpl w:val="E12E438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 w15:restartNumberingAfterBreak="0">
    <w:nsid w:val="685D0A01"/>
    <w:multiLevelType w:val="hybridMultilevel"/>
    <w:tmpl w:val="FFD06C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E63"/>
    <w:rsid w:val="00044E63"/>
    <w:rsid w:val="0005012B"/>
    <w:rsid w:val="00192E98"/>
    <w:rsid w:val="00250E32"/>
    <w:rsid w:val="003F6B01"/>
    <w:rsid w:val="00480A03"/>
    <w:rsid w:val="004E4FD3"/>
    <w:rsid w:val="00564BDA"/>
    <w:rsid w:val="00681D44"/>
    <w:rsid w:val="006B6CC6"/>
    <w:rsid w:val="00741656"/>
    <w:rsid w:val="007D4F53"/>
    <w:rsid w:val="00806686"/>
    <w:rsid w:val="00B97AEE"/>
    <w:rsid w:val="00BA5D6A"/>
    <w:rsid w:val="00BE5F9B"/>
    <w:rsid w:val="00C20421"/>
    <w:rsid w:val="00CA1514"/>
    <w:rsid w:val="00CE4B4B"/>
    <w:rsid w:val="00CF6CA4"/>
    <w:rsid w:val="00E57D41"/>
    <w:rsid w:val="00F657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39BF6E-B938-492F-AB78-E1EB6436A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4E63"/>
    <w:pPr>
      <w:spacing w:line="256" w:lineRule="auto"/>
    </w:pPr>
  </w:style>
  <w:style w:type="paragraph" w:styleId="Ttulo1">
    <w:name w:val="heading 1"/>
    <w:basedOn w:val="Normal"/>
    <w:link w:val="Ttulo1Car"/>
    <w:uiPriority w:val="9"/>
    <w:qFormat/>
    <w:rsid w:val="003F6B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3F6B0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3F6B0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C20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C20421"/>
    <w:rPr>
      <w:rFonts w:ascii="Courier New" w:eastAsia="Times New Roman" w:hAnsi="Courier New" w:cs="Courier New"/>
      <w:sz w:val="20"/>
      <w:szCs w:val="20"/>
      <w:lang w:eastAsia="es-ES"/>
    </w:rPr>
  </w:style>
  <w:style w:type="paragraph" w:styleId="Prrafodelista">
    <w:name w:val="List Paragraph"/>
    <w:basedOn w:val="Normal"/>
    <w:uiPriority w:val="34"/>
    <w:qFormat/>
    <w:rsid w:val="00BE5F9B"/>
    <w:pPr>
      <w:ind w:left="720"/>
      <w:contextualSpacing/>
    </w:pPr>
  </w:style>
  <w:style w:type="character" w:styleId="Hipervnculo">
    <w:name w:val="Hyperlink"/>
    <w:basedOn w:val="Fuentedeprrafopredeter"/>
    <w:uiPriority w:val="99"/>
    <w:semiHidden/>
    <w:unhideWhenUsed/>
    <w:rsid w:val="00806686"/>
    <w:rPr>
      <w:color w:val="0000FF"/>
      <w:u w:val="single"/>
    </w:rPr>
  </w:style>
  <w:style w:type="character" w:customStyle="1" w:styleId="Ttulo1Car">
    <w:name w:val="Título 1 Car"/>
    <w:basedOn w:val="Fuentedeprrafopredeter"/>
    <w:link w:val="Ttulo1"/>
    <w:uiPriority w:val="9"/>
    <w:rsid w:val="003F6B01"/>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3F6B01"/>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3F6B01"/>
    <w:rPr>
      <w:rFonts w:ascii="Times New Roman" w:eastAsia="Times New Roman" w:hAnsi="Times New Roman" w:cs="Times New Roman"/>
      <w:b/>
      <w:bCs/>
      <w:sz w:val="27"/>
      <w:szCs w:val="27"/>
      <w:lang w:eastAsia="es-ES"/>
    </w:rPr>
  </w:style>
  <w:style w:type="character" w:styleId="CitaHTML">
    <w:name w:val="HTML Cite"/>
    <w:basedOn w:val="Fuentedeprrafopredeter"/>
    <w:uiPriority w:val="99"/>
    <w:semiHidden/>
    <w:unhideWhenUsed/>
    <w:rsid w:val="003F6B01"/>
    <w:rPr>
      <w:i/>
      <w:iCs/>
    </w:rPr>
  </w:style>
  <w:style w:type="character" w:customStyle="1" w:styleId="st">
    <w:name w:val="st"/>
    <w:basedOn w:val="Fuentedeprrafopredeter"/>
    <w:rsid w:val="003F6B01"/>
  </w:style>
  <w:style w:type="character" w:styleId="nfasis">
    <w:name w:val="Emphasis"/>
    <w:basedOn w:val="Fuentedeprrafopredeter"/>
    <w:uiPriority w:val="20"/>
    <w:qFormat/>
    <w:rsid w:val="003F6B01"/>
    <w:rPr>
      <w:i/>
      <w:iCs/>
    </w:rPr>
  </w:style>
  <w:style w:type="paragraph" w:customStyle="1" w:styleId="nvcaub">
    <w:name w:val="nvcaub"/>
    <w:basedOn w:val="Normal"/>
    <w:rsid w:val="003F6B0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q8lrlc">
    <w:name w:val="q8lrlc"/>
    <w:basedOn w:val="Fuentedeprrafopredeter"/>
    <w:rsid w:val="003F6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00672">
      <w:bodyDiv w:val="1"/>
      <w:marLeft w:val="0"/>
      <w:marRight w:val="0"/>
      <w:marTop w:val="0"/>
      <w:marBottom w:val="0"/>
      <w:divBdr>
        <w:top w:val="none" w:sz="0" w:space="0" w:color="auto"/>
        <w:left w:val="none" w:sz="0" w:space="0" w:color="auto"/>
        <w:bottom w:val="none" w:sz="0" w:space="0" w:color="auto"/>
        <w:right w:val="none" w:sz="0" w:space="0" w:color="auto"/>
      </w:divBdr>
    </w:div>
    <w:div w:id="185291191">
      <w:bodyDiv w:val="1"/>
      <w:marLeft w:val="0"/>
      <w:marRight w:val="0"/>
      <w:marTop w:val="0"/>
      <w:marBottom w:val="0"/>
      <w:divBdr>
        <w:top w:val="none" w:sz="0" w:space="0" w:color="auto"/>
        <w:left w:val="none" w:sz="0" w:space="0" w:color="auto"/>
        <w:bottom w:val="none" w:sz="0" w:space="0" w:color="auto"/>
        <w:right w:val="none" w:sz="0" w:space="0" w:color="auto"/>
      </w:divBdr>
    </w:div>
    <w:div w:id="236981652">
      <w:bodyDiv w:val="1"/>
      <w:marLeft w:val="0"/>
      <w:marRight w:val="0"/>
      <w:marTop w:val="0"/>
      <w:marBottom w:val="0"/>
      <w:divBdr>
        <w:top w:val="none" w:sz="0" w:space="0" w:color="auto"/>
        <w:left w:val="none" w:sz="0" w:space="0" w:color="auto"/>
        <w:bottom w:val="none" w:sz="0" w:space="0" w:color="auto"/>
        <w:right w:val="none" w:sz="0" w:space="0" w:color="auto"/>
      </w:divBdr>
    </w:div>
    <w:div w:id="350376662">
      <w:bodyDiv w:val="1"/>
      <w:marLeft w:val="0"/>
      <w:marRight w:val="0"/>
      <w:marTop w:val="0"/>
      <w:marBottom w:val="0"/>
      <w:divBdr>
        <w:top w:val="none" w:sz="0" w:space="0" w:color="auto"/>
        <w:left w:val="none" w:sz="0" w:space="0" w:color="auto"/>
        <w:bottom w:val="none" w:sz="0" w:space="0" w:color="auto"/>
        <w:right w:val="none" w:sz="0" w:space="0" w:color="auto"/>
      </w:divBdr>
    </w:div>
    <w:div w:id="613751842">
      <w:bodyDiv w:val="1"/>
      <w:marLeft w:val="0"/>
      <w:marRight w:val="0"/>
      <w:marTop w:val="0"/>
      <w:marBottom w:val="0"/>
      <w:divBdr>
        <w:top w:val="none" w:sz="0" w:space="0" w:color="auto"/>
        <w:left w:val="none" w:sz="0" w:space="0" w:color="auto"/>
        <w:bottom w:val="none" w:sz="0" w:space="0" w:color="auto"/>
        <w:right w:val="none" w:sz="0" w:space="0" w:color="auto"/>
      </w:divBdr>
    </w:div>
    <w:div w:id="693002154">
      <w:bodyDiv w:val="1"/>
      <w:marLeft w:val="0"/>
      <w:marRight w:val="0"/>
      <w:marTop w:val="0"/>
      <w:marBottom w:val="0"/>
      <w:divBdr>
        <w:top w:val="none" w:sz="0" w:space="0" w:color="auto"/>
        <w:left w:val="none" w:sz="0" w:space="0" w:color="auto"/>
        <w:bottom w:val="none" w:sz="0" w:space="0" w:color="auto"/>
        <w:right w:val="none" w:sz="0" w:space="0" w:color="auto"/>
      </w:divBdr>
    </w:div>
    <w:div w:id="708921850">
      <w:bodyDiv w:val="1"/>
      <w:marLeft w:val="0"/>
      <w:marRight w:val="0"/>
      <w:marTop w:val="0"/>
      <w:marBottom w:val="0"/>
      <w:divBdr>
        <w:top w:val="none" w:sz="0" w:space="0" w:color="auto"/>
        <w:left w:val="none" w:sz="0" w:space="0" w:color="auto"/>
        <w:bottom w:val="none" w:sz="0" w:space="0" w:color="auto"/>
        <w:right w:val="none" w:sz="0" w:space="0" w:color="auto"/>
      </w:divBdr>
    </w:div>
    <w:div w:id="793015359">
      <w:bodyDiv w:val="1"/>
      <w:marLeft w:val="0"/>
      <w:marRight w:val="0"/>
      <w:marTop w:val="0"/>
      <w:marBottom w:val="0"/>
      <w:divBdr>
        <w:top w:val="none" w:sz="0" w:space="0" w:color="auto"/>
        <w:left w:val="none" w:sz="0" w:space="0" w:color="auto"/>
        <w:bottom w:val="none" w:sz="0" w:space="0" w:color="auto"/>
        <w:right w:val="none" w:sz="0" w:space="0" w:color="auto"/>
      </w:divBdr>
    </w:div>
    <w:div w:id="846749076">
      <w:bodyDiv w:val="1"/>
      <w:marLeft w:val="0"/>
      <w:marRight w:val="0"/>
      <w:marTop w:val="0"/>
      <w:marBottom w:val="0"/>
      <w:divBdr>
        <w:top w:val="none" w:sz="0" w:space="0" w:color="auto"/>
        <w:left w:val="none" w:sz="0" w:space="0" w:color="auto"/>
        <w:bottom w:val="none" w:sz="0" w:space="0" w:color="auto"/>
        <w:right w:val="none" w:sz="0" w:space="0" w:color="auto"/>
      </w:divBdr>
      <w:divsChild>
        <w:div w:id="1441224775">
          <w:marLeft w:val="0"/>
          <w:marRight w:val="0"/>
          <w:marTop w:val="0"/>
          <w:marBottom w:val="0"/>
          <w:divBdr>
            <w:top w:val="none" w:sz="0" w:space="0" w:color="auto"/>
            <w:left w:val="none" w:sz="0" w:space="0" w:color="auto"/>
            <w:bottom w:val="none" w:sz="0" w:space="0" w:color="auto"/>
            <w:right w:val="none" w:sz="0" w:space="0" w:color="auto"/>
          </w:divBdr>
          <w:divsChild>
            <w:div w:id="1068923991">
              <w:marLeft w:val="0"/>
              <w:marRight w:val="0"/>
              <w:marTop w:val="0"/>
              <w:marBottom w:val="0"/>
              <w:divBdr>
                <w:top w:val="none" w:sz="0" w:space="0" w:color="auto"/>
                <w:left w:val="none" w:sz="0" w:space="0" w:color="auto"/>
                <w:bottom w:val="none" w:sz="0" w:space="0" w:color="auto"/>
                <w:right w:val="none" w:sz="0" w:space="0" w:color="auto"/>
              </w:divBdr>
              <w:divsChild>
                <w:div w:id="1104182612">
                  <w:marLeft w:val="0"/>
                  <w:marRight w:val="0"/>
                  <w:marTop w:val="0"/>
                  <w:marBottom w:val="0"/>
                  <w:divBdr>
                    <w:top w:val="none" w:sz="0" w:space="0" w:color="auto"/>
                    <w:left w:val="none" w:sz="0" w:space="0" w:color="auto"/>
                    <w:bottom w:val="none" w:sz="0" w:space="0" w:color="auto"/>
                    <w:right w:val="none" w:sz="0" w:space="0" w:color="auto"/>
                  </w:divBdr>
                  <w:divsChild>
                    <w:div w:id="1379554262">
                      <w:marLeft w:val="0"/>
                      <w:marRight w:val="0"/>
                      <w:marTop w:val="0"/>
                      <w:marBottom w:val="0"/>
                      <w:divBdr>
                        <w:top w:val="none" w:sz="0" w:space="0" w:color="auto"/>
                        <w:left w:val="none" w:sz="0" w:space="0" w:color="auto"/>
                        <w:bottom w:val="none" w:sz="0" w:space="0" w:color="auto"/>
                        <w:right w:val="none" w:sz="0" w:space="0" w:color="auto"/>
                      </w:divBdr>
                    </w:div>
                    <w:div w:id="1676884951">
                      <w:marLeft w:val="0"/>
                      <w:marRight w:val="0"/>
                      <w:marTop w:val="0"/>
                      <w:marBottom w:val="0"/>
                      <w:divBdr>
                        <w:top w:val="none" w:sz="0" w:space="0" w:color="auto"/>
                        <w:left w:val="none" w:sz="0" w:space="0" w:color="auto"/>
                        <w:bottom w:val="none" w:sz="0" w:space="0" w:color="auto"/>
                        <w:right w:val="none" w:sz="0" w:space="0" w:color="auto"/>
                      </w:divBdr>
                      <w:divsChild>
                        <w:div w:id="670719856">
                          <w:marLeft w:val="0"/>
                          <w:marRight w:val="0"/>
                          <w:marTop w:val="0"/>
                          <w:marBottom w:val="0"/>
                          <w:divBdr>
                            <w:top w:val="none" w:sz="0" w:space="0" w:color="auto"/>
                            <w:left w:val="none" w:sz="0" w:space="0" w:color="auto"/>
                            <w:bottom w:val="none" w:sz="0" w:space="0" w:color="auto"/>
                            <w:right w:val="none" w:sz="0" w:space="0" w:color="auto"/>
                          </w:divBdr>
                          <w:divsChild>
                            <w:div w:id="623000598">
                              <w:marLeft w:val="0"/>
                              <w:marRight w:val="0"/>
                              <w:marTop w:val="0"/>
                              <w:marBottom w:val="0"/>
                              <w:divBdr>
                                <w:top w:val="none" w:sz="0" w:space="0" w:color="auto"/>
                                <w:left w:val="none" w:sz="0" w:space="0" w:color="auto"/>
                                <w:bottom w:val="none" w:sz="0" w:space="0" w:color="auto"/>
                                <w:right w:val="none" w:sz="0" w:space="0" w:color="auto"/>
                              </w:divBdr>
                              <w:divsChild>
                                <w:div w:id="12757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787287">
          <w:marLeft w:val="0"/>
          <w:marRight w:val="0"/>
          <w:marTop w:val="0"/>
          <w:marBottom w:val="0"/>
          <w:divBdr>
            <w:top w:val="none" w:sz="0" w:space="0" w:color="auto"/>
            <w:left w:val="none" w:sz="0" w:space="0" w:color="auto"/>
            <w:bottom w:val="none" w:sz="0" w:space="0" w:color="auto"/>
            <w:right w:val="none" w:sz="0" w:space="0" w:color="auto"/>
          </w:divBdr>
          <w:divsChild>
            <w:div w:id="596330800">
              <w:marLeft w:val="0"/>
              <w:marRight w:val="0"/>
              <w:marTop w:val="0"/>
              <w:marBottom w:val="0"/>
              <w:divBdr>
                <w:top w:val="none" w:sz="0" w:space="0" w:color="auto"/>
                <w:left w:val="none" w:sz="0" w:space="0" w:color="auto"/>
                <w:bottom w:val="none" w:sz="0" w:space="0" w:color="auto"/>
                <w:right w:val="none" w:sz="0" w:space="0" w:color="auto"/>
              </w:divBdr>
              <w:divsChild>
                <w:div w:id="128673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1767">
          <w:marLeft w:val="0"/>
          <w:marRight w:val="0"/>
          <w:marTop w:val="0"/>
          <w:marBottom w:val="0"/>
          <w:divBdr>
            <w:top w:val="none" w:sz="0" w:space="0" w:color="auto"/>
            <w:left w:val="none" w:sz="0" w:space="0" w:color="auto"/>
            <w:bottom w:val="none" w:sz="0" w:space="0" w:color="auto"/>
            <w:right w:val="none" w:sz="0" w:space="0" w:color="auto"/>
          </w:divBdr>
          <w:divsChild>
            <w:div w:id="309948073">
              <w:marLeft w:val="0"/>
              <w:marRight w:val="0"/>
              <w:marTop w:val="0"/>
              <w:marBottom w:val="0"/>
              <w:divBdr>
                <w:top w:val="none" w:sz="0" w:space="0" w:color="auto"/>
                <w:left w:val="none" w:sz="0" w:space="0" w:color="auto"/>
                <w:bottom w:val="none" w:sz="0" w:space="0" w:color="auto"/>
                <w:right w:val="none" w:sz="0" w:space="0" w:color="auto"/>
              </w:divBdr>
              <w:divsChild>
                <w:div w:id="1750803899">
                  <w:marLeft w:val="0"/>
                  <w:marRight w:val="0"/>
                  <w:marTop w:val="0"/>
                  <w:marBottom w:val="0"/>
                  <w:divBdr>
                    <w:top w:val="none" w:sz="0" w:space="0" w:color="auto"/>
                    <w:left w:val="none" w:sz="0" w:space="0" w:color="auto"/>
                    <w:bottom w:val="none" w:sz="0" w:space="0" w:color="auto"/>
                    <w:right w:val="none" w:sz="0" w:space="0" w:color="auto"/>
                  </w:divBdr>
                  <w:divsChild>
                    <w:div w:id="388304589">
                      <w:marLeft w:val="0"/>
                      <w:marRight w:val="0"/>
                      <w:marTop w:val="0"/>
                      <w:marBottom w:val="0"/>
                      <w:divBdr>
                        <w:top w:val="none" w:sz="0" w:space="0" w:color="auto"/>
                        <w:left w:val="none" w:sz="0" w:space="0" w:color="auto"/>
                        <w:bottom w:val="none" w:sz="0" w:space="0" w:color="auto"/>
                        <w:right w:val="none" w:sz="0" w:space="0" w:color="auto"/>
                      </w:divBdr>
                      <w:divsChild>
                        <w:div w:id="139265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793731">
          <w:marLeft w:val="0"/>
          <w:marRight w:val="0"/>
          <w:marTop w:val="0"/>
          <w:marBottom w:val="0"/>
          <w:divBdr>
            <w:top w:val="none" w:sz="0" w:space="0" w:color="auto"/>
            <w:left w:val="none" w:sz="0" w:space="0" w:color="auto"/>
            <w:bottom w:val="none" w:sz="0" w:space="0" w:color="auto"/>
            <w:right w:val="none" w:sz="0" w:space="0" w:color="auto"/>
          </w:divBdr>
          <w:divsChild>
            <w:div w:id="526872242">
              <w:marLeft w:val="0"/>
              <w:marRight w:val="0"/>
              <w:marTop w:val="0"/>
              <w:marBottom w:val="0"/>
              <w:divBdr>
                <w:top w:val="none" w:sz="0" w:space="0" w:color="auto"/>
                <w:left w:val="none" w:sz="0" w:space="0" w:color="auto"/>
                <w:bottom w:val="none" w:sz="0" w:space="0" w:color="auto"/>
                <w:right w:val="none" w:sz="0" w:space="0" w:color="auto"/>
              </w:divBdr>
              <w:divsChild>
                <w:div w:id="218131141">
                  <w:marLeft w:val="0"/>
                  <w:marRight w:val="0"/>
                  <w:marTop w:val="0"/>
                  <w:marBottom w:val="0"/>
                  <w:divBdr>
                    <w:top w:val="none" w:sz="0" w:space="0" w:color="auto"/>
                    <w:left w:val="none" w:sz="0" w:space="0" w:color="auto"/>
                    <w:bottom w:val="none" w:sz="0" w:space="0" w:color="auto"/>
                    <w:right w:val="none" w:sz="0" w:space="0" w:color="auto"/>
                  </w:divBdr>
                  <w:divsChild>
                    <w:div w:id="1168904831">
                      <w:marLeft w:val="0"/>
                      <w:marRight w:val="0"/>
                      <w:marTop w:val="0"/>
                      <w:marBottom w:val="0"/>
                      <w:divBdr>
                        <w:top w:val="none" w:sz="0" w:space="0" w:color="auto"/>
                        <w:left w:val="none" w:sz="0" w:space="0" w:color="auto"/>
                        <w:bottom w:val="none" w:sz="0" w:space="0" w:color="auto"/>
                        <w:right w:val="none" w:sz="0" w:space="0" w:color="auto"/>
                      </w:divBdr>
                      <w:divsChild>
                        <w:div w:id="124545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7143">
                  <w:marLeft w:val="0"/>
                  <w:marRight w:val="0"/>
                  <w:marTop w:val="0"/>
                  <w:marBottom w:val="0"/>
                  <w:divBdr>
                    <w:top w:val="none" w:sz="0" w:space="0" w:color="auto"/>
                    <w:left w:val="none" w:sz="0" w:space="0" w:color="auto"/>
                    <w:bottom w:val="none" w:sz="0" w:space="0" w:color="auto"/>
                    <w:right w:val="none" w:sz="0" w:space="0" w:color="auto"/>
                  </w:divBdr>
                  <w:divsChild>
                    <w:div w:id="1834370126">
                      <w:marLeft w:val="0"/>
                      <w:marRight w:val="0"/>
                      <w:marTop w:val="0"/>
                      <w:marBottom w:val="0"/>
                      <w:divBdr>
                        <w:top w:val="none" w:sz="0" w:space="0" w:color="auto"/>
                        <w:left w:val="none" w:sz="0" w:space="0" w:color="auto"/>
                        <w:bottom w:val="none" w:sz="0" w:space="0" w:color="auto"/>
                        <w:right w:val="none" w:sz="0" w:space="0" w:color="auto"/>
                      </w:divBdr>
                      <w:divsChild>
                        <w:div w:id="92965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9015">
                  <w:marLeft w:val="0"/>
                  <w:marRight w:val="0"/>
                  <w:marTop w:val="0"/>
                  <w:marBottom w:val="0"/>
                  <w:divBdr>
                    <w:top w:val="none" w:sz="0" w:space="0" w:color="auto"/>
                    <w:left w:val="none" w:sz="0" w:space="0" w:color="auto"/>
                    <w:bottom w:val="none" w:sz="0" w:space="0" w:color="auto"/>
                    <w:right w:val="none" w:sz="0" w:space="0" w:color="auto"/>
                  </w:divBdr>
                  <w:divsChild>
                    <w:div w:id="79374361">
                      <w:marLeft w:val="0"/>
                      <w:marRight w:val="0"/>
                      <w:marTop w:val="0"/>
                      <w:marBottom w:val="0"/>
                      <w:divBdr>
                        <w:top w:val="none" w:sz="0" w:space="0" w:color="auto"/>
                        <w:left w:val="none" w:sz="0" w:space="0" w:color="auto"/>
                        <w:bottom w:val="none" w:sz="0" w:space="0" w:color="auto"/>
                        <w:right w:val="none" w:sz="0" w:space="0" w:color="auto"/>
                      </w:divBdr>
                      <w:divsChild>
                        <w:div w:id="11801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40779">
          <w:marLeft w:val="0"/>
          <w:marRight w:val="0"/>
          <w:marTop w:val="0"/>
          <w:marBottom w:val="0"/>
          <w:divBdr>
            <w:top w:val="none" w:sz="0" w:space="0" w:color="auto"/>
            <w:left w:val="none" w:sz="0" w:space="0" w:color="auto"/>
            <w:bottom w:val="none" w:sz="0" w:space="0" w:color="auto"/>
            <w:right w:val="none" w:sz="0" w:space="0" w:color="auto"/>
          </w:divBdr>
          <w:divsChild>
            <w:div w:id="785082448">
              <w:marLeft w:val="0"/>
              <w:marRight w:val="0"/>
              <w:marTop w:val="0"/>
              <w:marBottom w:val="0"/>
              <w:divBdr>
                <w:top w:val="none" w:sz="0" w:space="0" w:color="auto"/>
                <w:left w:val="none" w:sz="0" w:space="0" w:color="auto"/>
                <w:bottom w:val="none" w:sz="0" w:space="0" w:color="auto"/>
                <w:right w:val="none" w:sz="0" w:space="0" w:color="auto"/>
              </w:divBdr>
              <w:divsChild>
                <w:div w:id="1640070334">
                  <w:marLeft w:val="0"/>
                  <w:marRight w:val="0"/>
                  <w:marTop w:val="0"/>
                  <w:marBottom w:val="0"/>
                  <w:divBdr>
                    <w:top w:val="none" w:sz="0" w:space="0" w:color="auto"/>
                    <w:left w:val="none" w:sz="0" w:space="0" w:color="auto"/>
                    <w:bottom w:val="none" w:sz="0" w:space="0" w:color="auto"/>
                    <w:right w:val="none" w:sz="0" w:space="0" w:color="auto"/>
                  </w:divBdr>
                  <w:divsChild>
                    <w:div w:id="120521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318027">
          <w:marLeft w:val="0"/>
          <w:marRight w:val="0"/>
          <w:marTop w:val="0"/>
          <w:marBottom w:val="0"/>
          <w:divBdr>
            <w:top w:val="none" w:sz="0" w:space="0" w:color="auto"/>
            <w:left w:val="none" w:sz="0" w:space="0" w:color="auto"/>
            <w:bottom w:val="none" w:sz="0" w:space="0" w:color="auto"/>
            <w:right w:val="none" w:sz="0" w:space="0" w:color="auto"/>
          </w:divBdr>
          <w:divsChild>
            <w:div w:id="714811050">
              <w:marLeft w:val="0"/>
              <w:marRight w:val="0"/>
              <w:marTop w:val="0"/>
              <w:marBottom w:val="0"/>
              <w:divBdr>
                <w:top w:val="none" w:sz="0" w:space="0" w:color="auto"/>
                <w:left w:val="none" w:sz="0" w:space="0" w:color="auto"/>
                <w:bottom w:val="none" w:sz="0" w:space="0" w:color="auto"/>
                <w:right w:val="none" w:sz="0" w:space="0" w:color="auto"/>
              </w:divBdr>
              <w:divsChild>
                <w:div w:id="1488017745">
                  <w:marLeft w:val="0"/>
                  <w:marRight w:val="0"/>
                  <w:marTop w:val="0"/>
                  <w:marBottom w:val="0"/>
                  <w:divBdr>
                    <w:top w:val="none" w:sz="0" w:space="0" w:color="auto"/>
                    <w:left w:val="none" w:sz="0" w:space="0" w:color="auto"/>
                    <w:bottom w:val="none" w:sz="0" w:space="0" w:color="auto"/>
                    <w:right w:val="none" w:sz="0" w:space="0" w:color="auto"/>
                  </w:divBdr>
                  <w:divsChild>
                    <w:div w:id="884410574">
                      <w:marLeft w:val="0"/>
                      <w:marRight w:val="0"/>
                      <w:marTop w:val="0"/>
                      <w:marBottom w:val="0"/>
                      <w:divBdr>
                        <w:top w:val="none" w:sz="0" w:space="0" w:color="auto"/>
                        <w:left w:val="none" w:sz="0" w:space="0" w:color="auto"/>
                        <w:bottom w:val="none" w:sz="0" w:space="0" w:color="auto"/>
                        <w:right w:val="none" w:sz="0" w:space="0" w:color="auto"/>
                      </w:divBdr>
                      <w:divsChild>
                        <w:div w:id="39828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70869">
          <w:marLeft w:val="0"/>
          <w:marRight w:val="0"/>
          <w:marTop w:val="0"/>
          <w:marBottom w:val="0"/>
          <w:divBdr>
            <w:top w:val="none" w:sz="0" w:space="0" w:color="auto"/>
            <w:left w:val="none" w:sz="0" w:space="0" w:color="auto"/>
            <w:bottom w:val="none" w:sz="0" w:space="0" w:color="auto"/>
            <w:right w:val="none" w:sz="0" w:space="0" w:color="auto"/>
          </w:divBdr>
          <w:divsChild>
            <w:div w:id="1223058978">
              <w:marLeft w:val="0"/>
              <w:marRight w:val="0"/>
              <w:marTop w:val="0"/>
              <w:marBottom w:val="0"/>
              <w:divBdr>
                <w:top w:val="none" w:sz="0" w:space="0" w:color="auto"/>
                <w:left w:val="none" w:sz="0" w:space="0" w:color="auto"/>
                <w:bottom w:val="none" w:sz="0" w:space="0" w:color="auto"/>
                <w:right w:val="none" w:sz="0" w:space="0" w:color="auto"/>
              </w:divBdr>
              <w:divsChild>
                <w:div w:id="147404992">
                  <w:marLeft w:val="0"/>
                  <w:marRight w:val="0"/>
                  <w:marTop w:val="0"/>
                  <w:marBottom w:val="0"/>
                  <w:divBdr>
                    <w:top w:val="none" w:sz="0" w:space="0" w:color="auto"/>
                    <w:left w:val="none" w:sz="0" w:space="0" w:color="auto"/>
                    <w:bottom w:val="none" w:sz="0" w:space="0" w:color="auto"/>
                    <w:right w:val="none" w:sz="0" w:space="0" w:color="auto"/>
                  </w:divBdr>
                  <w:divsChild>
                    <w:div w:id="125397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086054">
          <w:marLeft w:val="0"/>
          <w:marRight w:val="0"/>
          <w:marTop w:val="0"/>
          <w:marBottom w:val="0"/>
          <w:divBdr>
            <w:top w:val="none" w:sz="0" w:space="0" w:color="auto"/>
            <w:left w:val="none" w:sz="0" w:space="0" w:color="auto"/>
            <w:bottom w:val="none" w:sz="0" w:space="0" w:color="auto"/>
            <w:right w:val="none" w:sz="0" w:space="0" w:color="auto"/>
          </w:divBdr>
          <w:divsChild>
            <w:div w:id="280377127">
              <w:marLeft w:val="0"/>
              <w:marRight w:val="0"/>
              <w:marTop w:val="0"/>
              <w:marBottom w:val="0"/>
              <w:divBdr>
                <w:top w:val="none" w:sz="0" w:space="0" w:color="auto"/>
                <w:left w:val="none" w:sz="0" w:space="0" w:color="auto"/>
                <w:bottom w:val="none" w:sz="0" w:space="0" w:color="auto"/>
                <w:right w:val="none" w:sz="0" w:space="0" w:color="auto"/>
              </w:divBdr>
              <w:divsChild>
                <w:div w:id="751970521">
                  <w:marLeft w:val="0"/>
                  <w:marRight w:val="0"/>
                  <w:marTop w:val="0"/>
                  <w:marBottom w:val="0"/>
                  <w:divBdr>
                    <w:top w:val="none" w:sz="0" w:space="0" w:color="auto"/>
                    <w:left w:val="none" w:sz="0" w:space="0" w:color="auto"/>
                    <w:bottom w:val="none" w:sz="0" w:space="0" w:color="auto"/>
                    <w:right w:val="none" w:sz="0" w:space="0" w:color="auto"/>
                  </w:divBdr>
                  <w:divsChild>
                    <w:div w:id="47922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488297">
          <w:marLeft w:val="0"/>
          <w:marRight w:val="0"/>
          <w:marTop w:val="0"/>
          <w:marBottom w:val="0"/>
          <w:divBdr>
            <w:top w:val="none" w:sz="0" w:space="0" w:color="auto"/>
            <w:left w:val="none" w:sz="0" w:space="0" w:color="auto"/>
            <w:bottom w:val="none" w:sz="0" w:space="0" w:color="auto"/>
            <w:right w:val="none" w:sz="0" w:space="0" w:color="auto"/>
          </w:divBdr>
          <w:divsChild>
            <w:div w:id="457913908">
              <w:marLeft w:val="0"/>
              <w:marRight w:val="0"/>
              <w:marTop w:val="0"/>
              <w:marBottom w:val="0"/>
              <w:divBdr>
                <w:top w:val="none" w:sz="0" w:space="0" w:color="auto"/>
                <w:left w:val="none" w:sz="0" w:space="0" w:color="auto"/>
                <w:bottom w:val="none" w:sz="0" w:space="0" w:color="auto"/>
                <w:right w:val="none" w:sz="0" w:space="0" w:color="auto"/>
              </w:divBdr>
              <w:divsChild>
                <w:div w:id="1901287527">
                  <w:marLeft w:val="0"/>
                  <w:marRight w:val="0"/>
                  <w:marTop w:val="0"/>
                  <w:marBottom w:val="0"/>
                  <w:divBdr>
                    <w:top w:val="none" w:sz="0" w:space="0" w:color="auto"/>
                    <w:left w:val="none" w:sz="0" w:space="0" w:color="auto"/>
                    <w:bottom w:val="none" w:sz="0" w:space="0" w:color="auto"/>
                    <w:right w:val="none" w:sz="0" w:space="0" w:color="auto"/>
                  </w:divBdr>
                  <w:divsChild>
                    <w:div w:id="151487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008296">
          <w:marLeft w:val="0"/>
          <w:marRight w:val="0"/>
          <w:marTop w:val="0"/>
          <w:marBottom w:val="0"/>
          <w:divBdr>
            <w:top w:val="none" w:sz="0" w:space="0" w:color="auto"/>
            <w:left w:val="none" w:sz="0" w:space="0" w:color="auto"/>
            <w:bottom w:val="none" w:sz="0" w:space="0" w:color="auto"/>
            <w:right w:val="none" w:sz="0" w:space="0" w:color="auto"/>
          </w:divBdr>
          <w:divsChild>
            <w:div w:id="804544170">
              <w:marLeft w:val="0"/>
              <w:marRight w:val="0"/>
              <w:marTop w:val="0"/>
              <w:marBottom w:val="0"/>
              <w:divBdr>
                <w:top w:val="none" w:sz="0" w:space="0" w:color="auto"/>
                <w:left w:val="none" w:sz="0" w:space="0" w:color="auto"/>
                <w:bottom w:val="none" w:sz="0" w:space="0" w:color="auto"/>
                <w:right w:val="none" w:sz="0" w:space="0" w:color="auto"/>
              </w:divBdr>
              <w:divsChild>
                <w:div w:id="583756802">
                  <w:marLeft w:val="0"/>
                  <w:marRight w:val="0"/>
                  <w:marTop w:val="0"/>
                  <w:marBottom w:val="0"/>
                  <w:divBdr>
                    <w:top w:val="none" w:sz="0" w:space="0" w:color="auto"/>
                    <w:left w:val="none" w:sz="0" w:space="0" w:color="auto"/>
                    <w:bottom w:val="none" w:sz="0" w:space="0" w:color="auto"/>
                    <w:right w:val="none" w:sz="0" w:space="0" w:color="auto"/>
                  </w:divBdr>
                  <w:divsChild>
                    <w:div w:id="3331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803892">
          <w:marLeft w:val="0"/>
          <w:marRight w:val="0"/>
          <w:marTop w:val="0"/>
          <w:marBottom w:val="0"/>
          <w:divBdr>
            <w:top w:val="none" w:sz="0" w:space="0" w:color="auto"/>
            <w:left w:val="none" w:sz="0" w:space="0" w:color="auto"/>
            <w:bottom w:val="none" w:sz="0" w:space="0" w:color="auto"/>
            <w:right w:val="none" w:sz="0" w:space="0" w:color="auto"/>
          </w:divBdr>
          <w:divsChild>
            <w:div w:id="736897339">
              <w:marLeft w:val="0"/>
              <w:marRight w:val="0"/>
              <w:marTop w:val="0"/>
              <w:marBottom w:val="0"/>
              <w:divBdr>
                <w:top w:val="none" w:sz="0" w:space="0" w:color="auto"/>
                <w:left w:val="none" w:sz="0" w:space="0" w:color="auto"/>
                <w:bottom w:val="none" w:sz="0" w:space="0" w:color="auto"/>
                <w:right w:val="none" w:sz="0" w:space="0" w:color="auto"/>
              </w:divBdr>
              <w:divsChild>
                <w:div w:id="1368215165">
                  <w:marLeft w:val="0"/>
                  <w:marRight w:val="0"/>
                  <w:marTop w:val="0"/>
                  <w:marBottom w:val="0"/>
                  <w:divBdr>
                    <w:top w:val="none" w:sz="0" w:space="0" w:color="auto"/>
                    <w:left w:val="none" w:sz="0" w:space="0" w:color="auto"/>
                    <w:bottom w:val="none" w:sz="0" w:space="0" w:color="auto"/>
                    <w:right w:val="none" w:sz="0" w:space="0" w:color="auto"/>
                  </w:divBdr>
                  <w:divsChild>
                    <w:div w:id="144488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259718">
          <w:marLeft w:val="0"/>
          <w:marRight w:val="0"/>
          <w:marTop w:val="0"/>
          <w:marBottom w:val="0"/>
          <w:divBdr>
            <w:top w:val="none" w:sz="0" w:space="0" w:color="auto"/>
            <w:left w:val="none" w:sz="0" w:space="0" w:color="auto"/>
            <w:bottom w:val="none" w:sz="0" w:space="0" w:color="auto"/>
            <w:right w:val="none" w:sz="0" w:space="0" w:color="auto"/>
          </w:divBdr>
          <w:divsChild>
            <w:div w:id="1308587999">
              <w:marLeft w:val="0"/>
              <w:marRight w:val="0"/>
              <w:marTop w:val="0"/>
              <w:marBottom w:val="0"/>
              <w:divBdr>
                <w:top w:val="none" w:sz="0" w:space="0" w:color="auto"/>
                <w:left w:val="none" w:sz="0" w:space="0" w:color="auto"/>
                <w:bottom w:val="none" w:sz="0" w:space="0" w:color="auto"/>
                <w:right w:val="none" w:sz="0" w:space="0" w:color="auto"/>
              </w:divBdr>
              <w:divsChild>
                <w:div w:id="647246887">
                  <w:marLeft w:val="0"/>
                  <w:marRight w:val="0"/>
                  <w:marTop w:val="0"/>
                  <w:marBottom w:val="0"/>
                  <w:divBdr>
                    <w:top w:val="none" w:sz="0" w:space="0" w:color="auto"/>
                    <w:left w:val="none" w:sz="0" w:space="0" w:color="auto"/>
                    <w:bottom w:val="none" w:sz="0" w:space="0" w:color="auto"/>
                    <w:right w:val="none" w:sz="0" w:space="0" w:color="auto"/>
                  </w:divBdr>
                  <w:divsChild>
                    <w:div w:id="144946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08759">
          <w:marLeft w:val="0"/>
          <w:marRight w:val="0"/>
          <w:marTop w:val="0"/>
          <w:marBottom w:val="0"/>
          <w:divBdr>
            <w:top w:val="none" w:sz="0" w:space="0" w:color="auto"/>
            <w:left w:val="none" w:sz="0" w:space="0" w:color="auto"/>
            <w:bottom w:val="none" w:sz="0" w:space="0" w:color="auto"/>
            <w:right w:val="none" w:sz="0" w:space="0" w:color="auto"/>
          </w:divBdr>
          <w:divsChild>
            <w:div w:id="1373840999">
              <w:marLeft w:val="0"/>
              <w:marRight w:val="0"/>
              <w:marTop w:val="0"/>
              <w:marBottom w:val="0"/>
              <w:divBdr>
                <w:top w:val="none" w:sz="0" w:space="0" w:color="auto"/>
                <w:left w:val="none" w:sz="0" w:space="0" w:color="auto"/>
                <w:bottom w:val="none" w:sz="0" w:space="0" w:color="auto"/>
                <w:right w:val="none" w:sz="0" w:space="0" w:color="auto"/>
              </w:divBdr>
              <w:divsChild>
                <w:div w:id="326330694">
                  <w:marLeft w:val="0"/>
                  <w:marRight w:val="0"/>
                  <w:marTop w:val="0"/>
                  <w:marBottom w:val="0"/>
                  <w:divBdr>
                    <w:top w:val="none" w:sz="0" w:space="0" w:color="auto"/>
                    <w:left w:val="none" w:sz="0" w:space="0" w:color="auto"/>
                    <w:bottom w:val="none" w:sz="0" w:space="0" w:color="auto"/>
                    <w:right w:val="none" w:sz="0" w:space="0" w:color="auto"/>
                  </w:divBdr>
                  <w:divsChild>
                    <w:div w:id="53708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845611">
          <w:marLeft w:val="0"/>
          <w:marRight w:val="0"/>
          <w:marTop w:val="0"/>
          <w:marBottom w:val="0"/>
          <w:divBdr>
            <w:top w:val="none" w:sz="0" w:space="0" w:color="auto"/>
            <w:left w:val="none" w:sz="0" w:space="0" w:color="auto"/>
            <w:bottom w:val="none" w:sz="0" w:space="0" w:color="auto"/>
            <w:right w:val="none" w:sz="0" w:space="0" w:color="auto"/>
          </w:divBdr>
          <w:divsChild>
            <w:div w:id="39673903">
              <w:marLeft w:val="0"/>
              <w:marRight w:val="0"/>
              <w:marTop w:val="0"/>
              <w:marBottom w:val="0"/>
              <w:divBdr>
                <w:top w:val="none" w:sz="0" w:space="0" w:color="auto"/>
                <w:left w:val="none" w:sz="0" w:space="0" w:color="auto"/>
                <w:bottom w:val="none" w:sz="0" w:space="0" w:color="auto"/>
                <w:right w:val="none" w:sz="0" w:space="0" w:color="auto"/>
              </w:divBdr>
              <w:divsChild>
                <w:div w:id="868296867">
                  <w:marLeft w:val="0"/>
                  <w:marRight w:val="0"/>
                  <w:marTop w:val="0"/>
                  <w:marBottom w:val="0"/>
                  <w:divBdr>
                    <w:top w:val="none" w:sz="0" w:space="0" w:color="auto"/>
                    <w:left w:val="none" w:sz="0" w:space="0" w:color="auto"/>
                    <w:bottom w:val="none" w:sz="0" w:space="0" w:color="auto"/>
                    <w:right w:val="none" w:sz="0" w:space="0" w:color="auto"/>
                  </w:divBdr>
                  <w:divsChild>
                    <w:div w:id="24615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389193">
          <w:marLeft w:val="0"/>
          <w:marRight w:val="0"/>
          <w:marTop w:val="0"/>
          <w:marBottom w:val="0"/>
          <w:divBdr>
            <w:top w:val="none" w:sz="0" w:space="0" w:color="auto"/>
            <w:left w:val="none" w:sz="0" w:space="0" w:color="auto"/>
            <w:bottom w:val="none" w:sz="0" w:space="0" w:color="auto"/>
            <w:right w:val="none" w:sz="0" w:space="0" w:color="auto"/>
          </w:divBdr>
          <w:divsChild>
            <w:div w:id="37051257">
              <w:marLeft w:val="0"/>
              <w:marRight w:val="0"/>
              <w:marTop w:val="0"/>
              <w:marBottom w:val="0"/>
              <w:divBdr>
                <w:top w:val="none" w:sz="0" w:space="0" w:color="auto"/>
                <w:left w:val="none" w:sz="0" w:space="0" w:color="auto"/>
                <w:bottom w:val="none" w:sz="0" w:space="0" w:color="auto"/>
                <w:right w:val="none" w:sz="0" w:space="0" w:color="auto"/>
              </w:divBdr>
              <w:divsChild>
                <w:div w:id="1900943685">
                  <w:marLeft w:val="0"/>
                  <w:marRight w:val="0"/>
                  <w:marTop w:val="0"/>
                  <w:marBottom w:val="0"/>
                  <w:divBdr>
                    <w:top w:val="none" w:sz="0" w:space="0" w:color="auto"/>
                    <w:left w:val="none" w:sz="0" w:space="0" w:color="auto"/>
                    <w:bottom w:val="none" w:sz="0" w:space="0" w:color="auto"/>
                    <w:right w:val="none" w:sz="0" w:space="0" w:color="auto"/>
                  </w:divBdr>
                  <w:divsChild>
                    <w:div w:id="130620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336913">
          <w:marLeft w:val="0"/>
          <w:marRight w:val="0"/>
          <w:marTop w:val="0"/>
          <w:marBottom w:val="0"/>
          <w:divBdr>
            <w:top w:val="none" w:sz="0" w:space="0" w:color="auto"/>
            <w:left w:val="none" w:sz="0" w:space="0" w:color="auto"/>
            <w:bottom w:val="none" w:sz="0" w:space="0" w:color="auto"/>
            <w:right w:val="none" w:sz="0" w:space="0" w:color="auto"/>
          </w:divBdr>
          <w:divsChild>
            <w:div w:id="1563055812">
              <w:marLeft w:val="0"/>
              <w:marRight w:val="0"/>
              <w:marTop w:val="0"/>
              <w:marBottom w:val="0"/>
              <w:divBdr>
                <w:top w:val="none" w:sz="0" w:space="0" w:color="auto"/>
                <w:left w:val="none" w:sz="0" w:space="0" w:color="auto"/>
                <w:bottom w:val="none" w:sz="0" w:space="0" w:color="auto"/>
                <w:right w:val="none" w:sz="0" w:space="0" w:color="auto"/>
              </w:divBdr>
              <w:divsChild>
                <w:div w:id="1963997467">
                  <w:marLeft w:val="0"/>
                  <w:marRight w:val="0"/>
                  <w:marTop w:val="0"/>
                  <w:marBottom w:val="0"/>
                  <w:divBdr>
                    <w:top w:val="none" w:sz="0" w:space="0" w:color="auto"/>
                    <w:left w:val="none" w:sz="0" w:space="0" w:color="auto"/>
                    <w:bottom w:val="none" w:sz="0" w:space="0" w:color="auto"/>
                    <w:right w:val="none" w:sz="0" w:space="0" w:color="auto"/>
                  </w:divBdr>
                  <w:divsChild>
                    <w:div w:id="155354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175175">
          <w:marLeft w:val="0"/>
          <w:marRight w:val="0"/>
          <w:marTop w:val="0"/>
          <w:marBottom w:val="0"/>
          <w:divBdr>
            <w:top w:val="none" w:sz="0" w:space="0" w:color="auto"/>
            <w:left w:val="none" w:sz="0" w:space="0" w:color="auto"/>
            <w:bottom w:val="none" w:sz="0" w:space="0" w:color="auto"/>
            <w:right w:val="none" w:sz="0" w:space="0" w:color="auto"/>
          </w:divBdr>
          <w:divsChild>
            <w:div w:id="1538392627">
              <w:marLeft w:val="0"/>
              <w:marRight w:val="0"/>
              <w:marTop w:val="0"/>
              <w:marBottom w:val="0"/>
              <w:divBdr>
                <w:top w:val="none" w:sz="0" w:space="0" w:color="auto"/>
                <w:left w:val="none" w:sz="0" w:space="0" w:color="auto"/>
                <w:bottom w:val="none" w:sz="0" w:space="0" w:color="auto"/>
                <w:right w:val="none" w:sz="0" w:space="0" w:color="auto"/>
              </w:divBdr>
              <w:divsChild>
                <w:div w:id="1633056989">
                  <w:marLeft w:val="0"/>
                  <w:marRight w:val="0"/>
                  <w:marTop w:val="0"/>
                  <w:marBottom w:val="0"/>
                  <w:divBdr>
                    <w:top w:val="none" w:sz="0" w:space="0" w:color="auto"/>
                    <w:left w:val="none" w:sz="0" w:space="0" w:color="auto"/>
                    <w:bottom w:val="none" w:sz="0" w:space="0" w:color="auto"/>
                    <w:right w:val="none" w:sz="0" w:space="0" w:color="auto"/>
                  </w:divBdr>
                  <w:divsChild>
                    <w:div w:id="15652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52397">
          <w:marLeft w:val="0"/>
          <w:marRight w:val="0"/>
          <w:marTop w:val="0"/>
          <w:marBottom w:val="0"/>
          <w:divBdr>
            <w:top w:val="none" w:sz="0" w:space="0" w:color="auto"/>
            <w:left w:val="none" w:sz="0" w:space="0" w:color="auto"/>
            <w:bottom w:val="none" w:sz="0" w:space="0" w:color="auto"/>
            <w:right w:val="none" w:sz="0" w:space="0" w:color="auto"/>
          </w:divBdr>
          <w:divsChild>
            <w:div w:id="310410286">
              <w:marLeft w:val="0"/>
              <w:marRight w:val="0"/>
              <w:marTop w:val="0"/>
              <w:marBottom w:val="0"/>
              <w:divBdr>
                <w:top w:val="none" w:sz="0" w:space="0" w:color="auto"/>
                <w:left w:val="none" w:sz="0" w:space="0" w:color="auto"/>
                <w:bottom w:val="none" w:sz="0" w:space="0" w:color="auto"/>
                <w:right w:val="none" w:sz="0" w:space="0" w:color="auto"/>
              </w:divBdr>
              <w:divsChild>
                <w:div w:id="1720396837">
                  <w:marLeft w:val="0"/>
                  <w:marRight w:val="0"/>
                  <w:marTop w:val="0"/>
                  <w:marBottom w:val="0"/>
                  <w:divBdr>
                    <w:top w:val="none" w:sz="0" w:space="0" w:color="auto"/>
                    <w:left w:val="none" w:sz="0" w:space="0" w:color="auto"/>
                    <w:bottom w:val="none" w:sz="0" w:space="0" w:color="auto"/>
                    <w:right w:val="none" w:sz="0" w:space="0" w:color="auto"/>
                  </w:divBdr>
                  <w:divsChild>
                    <w:div w:id="161397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817452">
          <w:marLeft w:val="0"/>
          <w:marRight w:val="0"/>
          <w:marTop w:val="0"/>
          <w:marBottom w:val="0"/>
          <w:divBdr>
            <w:top w:val="none" w:sz="0" w:space="0" w:color="auto"/>
            <w:left w:val="none" w:sz="0" w:space="0" w:color="auto"/>
            <w:bottom w:val="none" w:sz="0" w:space="0" w:color="auto"/>
            <w:right w:val="none" w:sz="0" w:space="0" w:color="auto"/>
          </w:divBdr>
          <w:divsChild>
            <w:div w:id="609095315">
              <w:marLeft w:val="0"/>
              <w:marRight w:val="0"/>
              <w:marTop w:val="0"/>
              <w:marBottom w:val="0"/>
              <w:divBdr>
                <w:top w:val="none" w:sz="0" w:space="0" w:color="auto"/>
                <w:left w:val="none" w:sz="0" w:space="0" w:color="auto"/>
                <w:bottom w:val="none" w:sz="0" w:space="0" w:color="auto"/>
                <w:right w:val="none" w:sz="0" w:space="0" w:color="auto"/>
              </w:divBdr>
              <w:divsChild>
                <w:div w:id="884175934">
                  <w:marLeft w:val="0"/>
                  <w:marRight w:val="0"/>
                  <w:marTop w:val="0"/>
                  <w:marBottom w:val="0"/>
                  <w:divBdr>
                    <w:top w:val="none" w:sz="0" w:space="0" w:color="auto"/>
                    <w:left w:val="none" w:sz="0" w:space="0" w:color="auto"/>
                    <w:bottom w:val="none" w:sz="0" w:space="0" w:color="auto"/>
                    <w:right w:val="none" w:sz="0" w:space="0" w:color="auto"/>
                  </w:divBdr>
                  <w:divsChild>
                    <w:div w:id="15311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336694">
          <w:marLeft w:val="0"/>
          <w:marRight w:val="0"/>
          <w:marTop w:val="0"/>
          <w:marBottom w:val="0"/>
          <w:divBdr>
            <w:top w:val="none" w:sz="0" w:space="0" w:color="auto"/>
            <w:left w:val="none" w:sz="0" w:space="0" w:color="auto"/>
            <w:bottom w:val="none" w:sz="0" w:space="0" w:color="auto"/>
            <w:right w:val="none" w:sz="0" w:space="0" w:color="auto"/>
          </w:divBdr>
          <w:divsChild>
            <w:div w:id="1927692712">
              <w:marLeft w:val="0"/>
              <w:marRight w:val="0"/>
              <w:marTop w:val="0"/>
              <w:marBottom w:val="0"/>
              <w:divBdr>
                <w:top w:val="none" w:sz="0" w:space="0" w:color="auto"/>
                <w:left w:val="none" w:sz="0" w:space="0" w:color="auto"/>
                <w:bottom w:val="none" w:sz="0" w:space="0" w:color="auto"/>
                <w:right w:val="none" w:sz="0" w:space="0" w:color="auto"/>
              </w:divBdr>
              <w:divsChild>
                <w:div w:id="2088073598">
                  <w:marLeft w:val="0"/>
                  <w:marRight w:val="0"/>
                  <w:marTop w:val="0"/>
                  <w:marBottom w:val="0"/>
                  <w:divBdr>
                    <w:top w:val="none" w:sz="0" w:space="0" w:color="auto"/>
                    <w:left w:val="none" w:sz="0" w:space="0" w:color="auto"/>
                    <w:bottom w:val="none" w:sz="0" w:space="0" w:color="auto"/>
                    <w:right w:val="none" w:sz="0" w:space="0" w:color="auto"/>
                  </w:divBdr>
                  <w:divsChild>
                    <w:div w:id="909853637">
                      <w:marLeft w:val="0"/>
                      <w:marRight w:val="0"/>
                      <w:marTop w:val="0"/>
                      <w:marBottom w:val="0"/>
                      <w:divBdr>
                        <w:top w:val="none" w:sz="0" w:space="0" w:color="auto"/>
                        <w:left w:val="none" w:sz="0" w:space="0" w:color="auto"/>
                        <w:bottom w:val="none" w:sz="0" w:space="0" w:color="auto"/>
                        <w:right w:val="none" w:sz="0" w:space="0" w:color="auto"/>
                      </w:divBdr>
                      <w:divsChild>
                        <w:div w:id="1878078311">
                          <w:marLeft w:val="0"/>
                          <w:marRight w:val="0"/>
                          <w:marTop w:val="0"/>
                          <w:marBottom w:val="0"/>
                          <w:divBdr>
                            <w:top w:val="none" w:sz="0" w:space="0" w:color="auto"/>
                            <w:left w:val="none" w:sz="0" w:space="0" w:color="auto"/>
                            <w:bottom w:val="none" w:sz="0" w:space="0" w:color="auto"/>
                            <w:right w:val="none" w:sz="0" w:space="0" w:color="auto"/>
                          </w:divBdr>
                          <w:divsChild>
                            <w:div w:id="1680890152">
                              <w:marLeft w:val="0"/>
                              <w:marRight w:val="0"/>
                              <w:marTop w:val="0"/>
                              <w:marBottom w:val="0"/>
                              <w:divBdr>
                                <w:top w:val="none" w:sz="0" w:space="0" w:color="auto"/>
                                <w:left w:val="none" w:sz="0" w:space="0" w:color="auto"/>
                                <w:bottom w:val="none" w:sz="0" w:space="0" w:color="auto"/>
                                <w:right w:val="none" w:sz="0" w:space="0" w:color="auto"/>
                              </w:divBdr>
                              <w:divsChild>
                                <w:div w:id="1288732270">
                                  <w:marLeft w:val="0"/>
                                  <w:marRight w:val="0"/>
                                  <w:marTop w:val="0"/>
                                  <w:marBottom w:val="0"/>
                                  <w:divBdr>
                                    <w:top w:val="none" w:sz="0" w:space="0" w:color="auto"/>
                                    <w:left w:val="none" w:sz="0" w:space="0" w:color="auto"/>
                                    <w:bottom w:val="none" w:sz="0" w:space="0" w:color="auto"/>
                                    <w:right w:val="none" w:sz="0" w:space="0" w:color="auto"/>
                                  </w:divBdr>
                                  <w:divsChild>
                                    <w:div w:id="1349482843">
                                      <w:marLeft w:val="0"/>
                                      <w:marRight w:val="0"/>
                                      <w:marTop w:val="0"/>
                                      <w:marBottom w:val="0"/>
                                      <w:divBdr>
                                        <w:top w:val="none" w:sz="0" w:space="0" w:color="auto"/>
                                        <w:left w:val="none" w:sz="0" w:space="0" w:color="auto"/>
                                        <w:bottom w:val="none" w:sz="0" w:space="0" w:color="auto"/>
                                        <w:right w:val="none" w:sz="0" w:space="0" w:color="auto"/>
                                      </w:divBdr>
                                      <w:divsChild>
                                        <w:div w:id="1565531010">
                                          <w:marLeft w:val="0"/>
                                          <w:marRight w:val="0"/>
                                          <w:marTop w:val="0"/>
                                          <w:marBottom w:val="0"/>
                                          <w:divBdr>
                                            <w:top w:val="none" w:sz="0" w:space="0" w:color="auto"/>
                                            <w:left w:val="none" w:sz="0" w:space="0" w:color="auto"/>
                                            <w:bottom w:val="none" w:sz="0" w:space="0" w:color="auto"/>
                                            <w:right w:val="none" w:sz="0" w:space="0" w:color="auto"/>
                                          </w:divBdr>
                                          <w:divsChild>
                                            <w:div w:id="920796714">
                                              <w:marLeft w:val="0"/>
                                              <w:marRight w:val="0"/>
                                              <w:marTop w:val="0"/>
                                              <w:marBottom w:val="0"/>
                                              <w:divBdr>
                                                <w:top w:val="none" w:sz="0" w:space="0" w:color="auto"/>
                                                <w:left w:val="none" w:sz="0" w:space="0" w:color="auto"/>
                                                <w:bottom w:val="none" w:sz="0" w:space="0" w:color="auto"/>
                                                <w:right w:val="none" w:sz="0" w:space="0" w:color="auto"/>
                                              </w:divBdr>
                                              <w:divsChild>
                                                <w:div w:id="1079717402">
                                                  <w:marLeft w:val="0"/>
                                                  <w:marRight w:val="0"/>
                                                  <w:marTop w:val="0"/>
                                                  <w:marBottom w:val="0"/>
                                                  <w:divBdr>
                                                    <w:top w:val="none" w:sz="0" w:space="0" w:color="auto"/>
                                                    <w:left w:val="none" w:sz="0" w:space="0" w:color="auto"/>
                                                    <w:bottom w:val="none" w:sz="0" w:space="0" w:color="auto"/>
                                                    <w:right w:val="none" w:sz="0" w:space="0" w:color="auto"/>
                                                  </w:divBdr>
                                                  <w:divsChild>
                                                    <w:div w:id="9807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0865098">
                          <w:marLeft w:val="0"/>
                          <w:marRight w:val="0"/>
                          <w:marTop w:val="0"/>
                          <w:marBottom w:val="0"/>
                          <w:divBdr>
                            <w:top w:val="none" w:sz="0" w:space="0" w:color="auto"/>
                            <w:left w:val="none" w:sz="0" w:space="0" w:color="auto"/>
                            <w:bottom w:val="none" w:sz="0" w:space="0" w:color="auto"/>
                            <w:right w:val="none" w:sz="0" w:space="0" w:color="auto"/>
                          </w:divBdr>
                          <w:divsChild>
                            <w:div w:id="1282879651">
                              <w:marLeft w:val="0"/>
                              <w:marRight w:val="0"/>
                              <w:marTop w:val="0"/>
                              <w:marBottom w:val="0"/>
                              <w:divBdr>
                                <w:top w:val="none" w:sz="0" w:space="0" w:color="auto"/>
                                <w:left w:val="none" w:sz="0" w:space="0" w:color="auto"/>
                                <w:bottom w:val="none" w:sz="0" w:space="0" w:color="auto"/>
                                <w:right w:val="none" w:sz="0" w:space="0" w:color="auto"/>
                              </w:divBdr>
                              <w:divsChild>
                                <w:div w:id="1911840226">
                                  <w:marLeft w:val="0"/>
                                  <w:marRight w:val="0"/>
                                  <w:marTop w:val="0"/>
                                  <w:marBottom w:val="0"/>
                                  <w:divBdr>
                                    <w:top w:val="none" w:sz="0" w:space="0" w:color="auto"/>
                                    <w:left w:val="none" w:sz="0" w:space="0" w:color="auto"/>
                                    <w:bottom w:val="none" w:sz="0" w:space="0" w:color="auto"/>
                                    <w:right w:val="none" w:sz="0" w:space="0" w:color="auto"/>
                                  </w:divBdr>
                                  <w:divsChild>
                                    <w:div w:id="2068870312">
                                      <w:marLeft w:val="0"/>
                                      <w:marRight w:val="0"/>
                                      <w:marTop w:val="0"/>
                                      <w:marBottom w:val="0"/>
                                      <w:divBdr>
                                        <w:top w:val="none" w:sz="0" w:space="0" w:color="auto"/>
                                        <w:left w:val="none" w:sz="0" w:space="0" w:color="auto"/>
                                        <w:bottom w:val="none" w:sz="0" w:space="0" w:color="auto"/>
                                        <w:right w:val="none" w:sz="0" w:space="0" w:color="auto"/>
                                      </w:divBdr>
                                      <w:divsChild>
                                        <w:div w:id="486635416">
                                          <w:marLeft w:val="0"/>
                                          <w:marRight w:val="0"/>
                                          <w:marTop w:val="0"/>
                                          <w:marBottom w:val="0"/>
                                          <w:divBdr>
                                            <w:top w:val="none" w:sz="0" w:space="0" w:color="auto"/>
                                            <w:left w:val="none" w:sz="0" w:space="0" w:color="auto"/>
                                            <w:bottom w:val="none" w:sz="0" w:space="0" w:color="auto"/>
                                            <w:right w:val="none" w:sz="0" w:space="0" w:color="auto"/>
                                          </w:divBdr>
                                        </w:div>
                                        <w:div w:id="492991583">
                                          <w:marLeft w:val="0"/>
                                          <w:marRight w:val="0"/>
                                          <w:marTop w:val="0"/>
                                          <w:marBottom w:val="0"/>
                                          <w:divBdr>
                                            <w:top w:val="none" w:sz="0" w:space="0" w:color="auto"/>
                                            <w:left w:val="none" w:sz="0" w:space="0" w:color="auto"/>
                                            <w:bottom w:val="none" w:sz="0" w:space="0" w:color="auto"/>
                                            <w:right w:val="none" w:sz="0" w:space="0" w:color="auto"/>
                                          </w:divBdr>
                                          <w:divsChild>
                                            <w:div w:id="790906326">
                                              <w:marLeft w:val="0"/>
                                              <w:marRight w:val="0"/>
                                              <w:marTop w:val="0"/>
                                              <w:marBottom w:val="0"/>
                                              <w:divBdr>
                                                <w:top w:val="none" w:sz="0" w:space="0" w:color="auto"/>
                                                <w:left w:val="none" w:sz="0" w:space="0" w:color="auto"/>
                                                <w:bottom w:val="none" w:sz="0" w:space="0" w:color="auto"/>
                                                <w:right w:val="none" w:sz="0" w:space="0" w:color="auto"/>
                                              </w:divBdr>
                                            </w:div>
                                            <w:div w:id="129617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176612">
                          <w:marLeft w:val="0"/>
                          <w:marRight w:val="0"/>
                          <w:marTop w:val="0"/>
                          <w:marBottom w:val="0"/>
                          <w:divBdr>
                            <w:top w:val="none" w:sz="0" w:space="0" w:color="auto"/>
                            <w:left w:val="none" w:sz="0" w:space="0" w:color="auto"/>
                            <w:bottom w:val="none" w:sz="0" w:space="0" w:color="auto"/>
                            <w:right w:val="none" w:sz="0" w:space="0" w:color="auto"/>
                          </w:divBdr>
                          <w:divsChild>
                            <w:div w:id="290941899">
                              <w:marLeft w:val="0"/>
                              <w:marRight w:val="0"/>
                              <w:marTop w:val="0"/>
                              <w:marBottom w:val="0"/>
                              <w:divBdr>
                                <w:top w:val="none" w:sz="0" w:space="0" w:color="auto"/>
                                <w:left w:val="none" w:sz="0" w:space="0" w:color="auto"/>
                                <w:bottom w:val="none" w:sz="0" w:space="0" w:color="auto"/>
                                <w:right w:val="none" w:sz="0" w:space="0" w:color="auto"/>
                              </w:divBdr>
                              <w:divsChild>
                                <w:div w:id="67391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168294">
          <w:marLeft w:val="0"/>
          <w:marRight w:val="0"/>
          <w:marTop w:val="0"/>
          <w:marBottom w:val="0"/>
          <w:divBdr>
            <w:top w:val="none" w:sz="0" w:space="0" w:color="auto"/>
            <w:left w:val="none" w:sz="0" w:space="0" w:color="auto"/>
            <w:bottom w:val="none" w:sz="0" w:space="0" w:color="auto"/>
            <w:right w:val="none" w:sz="0" w:space="0" w:color="auto"/>
          </w:divBdr>
          <w:divsChild>
            <w:div w:id="807288417">
              <w:marLeft w:val="0"/>
              <w:marRight w:val="0"/>
              <w:marTop w:val="0"/>
              <w:marBottom w:val="0"/>
              <w:divBdr>
                <w:top w:val="none" w:sz="0" w:space="0" w:color="auto"/>
                <w:left w:val="none" w:sz="0" w:space="0" w:color="auto"/>
                <w:bottom w:val="none" w:sz="0" w:space="0" w:color="auto"/>
                <w:right w:val="none" w:sz="0" w:space="0" w:color="auto"/>
              </w:divBdr>
              <w:divsChild>
                <w:div w:id="535897402">
                  <w:marLeft w:val="0"/>
                  <w:marRight w:val="0"/>
                  <w:marTop w:val="0"/>
                  <w:marBottom w:val="0"/>
                  <w:divBdr>
                    <w:top w:val="none" w:sz="0" w:space="0" w:color="auto"/>
                    <w:left w:val="none" w:sz="0" w:space="0" w:color="auto"/>
                    <w:bottom w:val="none" w:sz="0" w:space="0" w:color="auto"/>
                    <w:right w:val="none" w:sz="0" w:space="0" w:color="auto"/>
                  </w:divBdr>
                  <w:divsChild>
                    <w:div w:id="611132319">
                      <w:marLeft w:val="0"/>
                      <w:marRight w:val="0"/>
                      <w:marTop w:val="0"/>
                      <w:marBottom w:val="0"/>
                      <w:divBdr>
                        <w:top w:val="none" w:sz="0" w:space="0" w:color="auto"/>
                        <w:left w:val="none" w:sz="0" w:space="0" w:color="auto"/>
                        <w:bottom w:val="none" w:sz="0" w:space="0" w:color="auto"/>
                        <w:right w:val="none" w:sz="0" w:space="0" w:color="auto"/>
                      </w:divBdr>
                      <w:divsChild>
                        <w:div w:id="1031079080">
                          <w:marLeft w:val="0"/>
                          <w:marRight w:val="0"/>
                          <w:marTop w:val="0"/>
                          <w:marBottom w:val="0"/>
                          <w:divBdr>
                            <w:top w:val="none" w:sz="0" w:space="0" w:color="auto"/>
                            <w:left w:val="none" w:sz="0" w:space="0" w:color="auto"/>
                            <w:bottom w:val="none" w:sz="0" w:space="0" w:color="auto"/>
                            <w:right w:val="none" w:sz="0" w:space="0" w:color="auto"/>
                          </w:divBdr>
                          <w:divsChild>
                            <w:div w:id="339821301">
                              <w:marLeft w:val="0"/>
                              <w:marRight w:val="0"/>
                              <w:marTop w:val="0"/>
                              <w:marBottom w:val="0"/>
                              <w:divBdr>
                                <w:top w:val="none" w:sz="0" w:space="0" w:color="auto"/>
                                <w:left w:val="none" w:sz="0" w:space="0" w:color="auto"/>
                                <w:bottom w:val="none" w:sz="0" w:space="0" w:color="auto"/>
                                <w:right w:val="none" w:sz="0" w:space="0" w:color="auto"/>
                              </w:divBdr>
                              <w:divsChild>
                                <w:div w:id="11090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3527501">
      <w:bodyDiv w:val="1"/>
      <w:marLeft w:val="0"/>
      <w:marRight w:val="0"/>
      <w:marTop w:val="0"/>
      <w:marBottom w:val="0"/>
      <w:divBdr>
        <w:top w:val="none" w:sz="0" w:space="0" w:color="auto"/>
        <w:left w:val="none" w:sz="0" w:space="0" w:color="auto"/>
        <w:bottom w:val="none" w:sz="0" w:space="0" w:color="auto"/>
        <w:right w:val="none" w:sz="0" w:space="0" w:color="auto"/>
      </w:divBdr>
      <w:divsChild>
        <w:div w:id="671492751">
          <w:marLeft w:val="0"/>
          <w:marRight w:val="0"/>
          <w:marTop w:val="0"/>
          <w:marBottom w:val="0"/>
          <w:divBdr>
            <w:top w:val="none" w:sz="0" w:space="0" w:color="auto"/>
            <w:left w:val="none" w:sz="0" w:space="0" w:color="auto"/>
            <w:bottom w:val="none" w:sz="0" w:space="0" w:color="auto"/>
            <w:right w:val="none" w:sz="0" w:space="0" w:color="auto"/>
          </w:divBdr>
        </w:div>
      </w:divsChild>
    </w:div>
    <w:div w:id="1108357317">
      <w:bodyDiv w:val="1"/>
      <w:marLeft w:val="0"/>
      <w:marRight w:val="0"/>
      <w:marTop w:val="0"/>
      <w:marBottom w:val="0"/>
      <w:divBdr>
        <w:top w:val="none" w:sz="0" w:space="0" w:color="auto"/>
        <w:left w:val="none" w:sz="0" w:space="0" w:color="auto"/>
        <w:bottom w:val="none" w:sz="0" w:space="0" w:color="auto"/>
        <w:right w:val="none" w:sz="0" w:space="0" w:color="auto"/>
      </w:divBdr>
      <w:divsChild>
        <w:div w:id="64185272">
          <w:marLeft w:val="0"/>
          <w:marRight w:val="0"/>
          <w:marTop w:val="0"/>
          <w:marBottom w:val="0"/>
          <w:divBdr>
            <w:top w:val="none" w:sz="0" w:space="0" w:color="auto"/>
            <w:left w:val="none" w:sz="0" w:space="0" w:color="auto"/>
            <w:bottom w:val="none" w:sz="0" w:space="0" w:color="auto"/>
            <w:right w:val="none" w:sz="0" w:space="0" w:color="auto"/>
          </w:divBdr>
        </w:div>
      </w:divsChild>
    </w:div>
    <w:div w:id="1477576174">
      <w:bodyDiv w:val="1"/>
      <w:marLeft w:val="0"/>
      <w:marRight w:val="0"/>
      <w:marTop w:val="0"/>
      <w:marBottom w:val="0"/>
      <w:divBdr>
        <w:top w:val="none" w:sz="0" w:space="0" w:color="auto"/>
        <w:left w:val="none" w:sz="0" w:space="0" w:color="auto"/>
        <w:bottom w:val="none" w:sz="0" w:space="0" w:color="auto"/>
        <w:right w:val="none" w:sz="0" w:space="0" w:color="auto"/>
      </w:divBdr>
    </w:div>
    <w:div w:id="1499273513">
      <w:bodyDiv w:val="1"/>
      <w:marLeft w:val="0"/>
      <w:marRight w:val="0"/>
      <w:marTop w:val="0"/>
      <w:marBottom w:val="0"/>
      <w:divBdr>
        <w:top w:val="none" w:sz="0" w:space="0" w:color="auto"/>
        <w:left w:val="none" w:sz="0" w:space="0" w:color="auto"/>
        <w:bottom w:val="none" w:sz="0" w:space="0" w:color="auto"/>
        <w:right w:val="none" w:sz="0" w:space="0" w:color="auto"/>
      </w:divBdr>
    </w:div>
    <w:div w:id="1504785335">
      <w:bodyDiv w:val="1"/>
      <w:marLeft w:val="0"/>
      <w:marRight w:val="0"/>
      <w:marTop w:val="0"/>
      <w:marBottom w:val="0"/>
      <w:divBdr>
        <w:top w:val="none" w:sz="0" w:space="0" w:color="auto"/>
        <w:left w:val="none" w:sz="0" w:space="0" w:color="auto"/>
        <w:bottom w:val="none" w:sz="0" w:space="0" w:color="auto"/>
        <w:right w:val="none" w:sz="0" w:space="0" w:color="auto"/>
      </w:divBdr>
      <w:divsChild>
        <w:div w:id="1789198684">
          <w:marLeft w:val="0"/>
          <w:marRight w:val="0"/>
          <w:marTop w:val="0"/>
          <w:marBottom w:val="0"/>
          <w:divBdr>
            <w:top w:val="none" w:sz="0" w:space="0" w:color="auto"/>
            <w:left w:val="none" w:sz="0" w:space="0" w:color="auto"/>
            <w:bottom w:val="none" w:sz="0" w:space="0" w:color="auto"/>
            <w:right w:val="none" w:sz="0" w:space="0" w:color="auto"/>
          </w:divBdr>
        </w:div>
        <w:div w:id="1046678264">
          <w:marLeft w:val="0"/>
          <w:marRight w:val="0"/>
          <w:marTop w:val="0"/>
          <w:marBottom w:val="0"/>
          <w:divBdr>
            <w:top w:val="none" w:sz="0" w:space="0" w:color="auto"/>
            <w:left w:val="none" w:sz="0" w:space="0" w:color="auto"/>
            <w:bottom w:val="none" w:sz="0" w:space="0" w:color="auto"/>
            <w:right w:val="none" w:sz="0" w:space="0" w:color="auto"/>
          </w:divBdr>
          <w:divsChild>
            <w:div w:id="328559395">
              <w:marLeft w:val="0"/>
              <w:marRight w:val="0"/>
              <w:marTop w:val="0"/>
              <w:marBottom w:val="0"/>
              <w:divBdr>
                <w:top w:val="none" w:sz="0" w:space="0" w:color="auto"/>
                <w:left w:val="none" w:sz="0" w:space="0" w:color="auto"/>
                <w:bottom w:val="none" w:sz="0" w:space="0" w:color="auto"/>
                <w:right w:val="none" w:sz="0" w:space="0" w:color="auto"/>
              </w:divBdr>
              <w:divsChild>
                <w:div w:id="818227513">
                  <w:marLeft w:val="0"/>
                  <w:marRight w:val="0"/>
                  <w:marTop w:val="0"/>
                  <w:marBottom w:val="0"/>
                  <w:divBdr>
                    <w:top w:val="none" w:sz="0" w:space="0" w:color="auto"/>
                    <w:left w:val="none" w:sz="0" w:space="0" w:color="auto"/>
                    <w:bottom w:val="none" w:sz="0" w:space="0" w:color="auto"/>
                    <w:right w:val="none" w:sz="0" w:space="0" w:color="auto"/>
                  </w:divBdr>
                  <w:divsChild>
                    <w:div w:id="63899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117977">
          <w:marLeft w:val="0"/>
          <w:marRight w:val="0"/>
          <w:marTop w:val="0"/>
          <w:marBottom w:val="0"/>
          <w:divBdr>
            <w:top w:val="none" w:sz="0" w:space="0" w:color="auto"/>
            <w:left w:val="none" w:sz="0" w:space="0" w:color="auto"/>
            <w:bottom w:val="none" w:sz="0" w:space="0" w:color="auto"/>
            <w:right w:val="none" w:sz="0" w:space="0" w:color="auto"/>
          </w:divBdr>
          <w:divsChild>
            <w:div w:id="1242447955">
              <w:marLeft w:val="0"/>
              <w:marRight w:val="0"/>
              <w:marTop w:val="0"/>
              <w:marBottom w:val="0"/>
              <w:divBdr>
                <w:top w:val="none" w:sz="0" w:space="0" w:color="auto"/>
                <w:left w:val="none" w:sz="0" w:space="0" w:color="auto"/>
                <w:bottom w:val="none" w:sz="0" w:space="0" w:color="auto"/>
                <w:right w:val="none" w:sz="0" w:space="0" w:color="auto"/>
              </w:divBdr>
              <w:divsChild>
                <w:div w:id="125305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29201">
          <w:marLeft w:val="0"/>
          <w:marRight w:val="0"/>
          <w:marTop w:val="0"/>
          <w:marBottom w:val="0"/>
          <w:divBdr>
            <w:top w:val="none" w:sz="0" w:space="0" w:color="auto"/>
            <w:left w:val="none" w:sz="0" w:space="0" w:color="auto"/>
            <w:bottom w:val="none" w:sz="0" w:space="0" w:color="auto"/>
            <w:right w:val="none" w:sz="0" w:space="0" w:color="auto"/>
          </w:divBdr>
          <w:divsChild>
            <w:div w:id="900479926">
              <w:marLeft w:val="0"/>
              <w:marRight w:val="0"/>
              <w:marTop w:val="0"/>
              <w:marBottom w:val="0"/>
              <w:divBdr>
                <w:top w:val="none" w:sz="0" w:space="0" w:color="auto"/>
                <w:left w:val="none" w:sz="0" w:space="0" w:color="auto"/>
                <w:bottom w:val="none" w:sz="0" w:space="0" w:color="auto"/>
                <w:right w:val="none" w:sz="0" w:space="0" w:color="auto"/>
              </w:divBdr>
              <w:divsChild>
                <w:div w:id="1347635330">
                  <w:marLeft w:val="0"/>
                  <w:marRight w:val="0"/>
                  <w:marTop w:val="0"/>
                  <w:marBottom w:val="0"/>
                  <w:divBdr>
                    <w:top w:val="none" w:sz="0" w:space="0" w:color="auto"/>
                    <w:left w:val="none" w:sz="0" w:space="0" w:color="auto"/>
                    <w:bottom w:val="none" w:sz="0" w:space="0" w:color="auto"/>
                    <w:right w:val="none" w:sz="0" w:space="0" w:color="auto"/>
                  </w:divBdr>
                  <w:divsChild>
                    <w:div w:id="607930252">
                      <w:marLeft w:val="0"/>
                      <w:marRight w:val="0"/>
                      <w:marTop w:val="0"/>
                      <w:marBottom w:val="0"/>
                      <w:divBdr>
                        <w:top w:val="none" w:sz="0" w:space="0" w:color="auto"/>
                        <w:left w:val="none" w:sz="0" w:space="0" w:color="auto"/>
                        <w:bottom w:val="none" w:sz="0" w:space="0" w:color="auto"/>
                        <w:right w:val="none" w:sz="0" w:space="0" w:color="auto"/>
                      </w:divBdr>
                      <w:divsChild>
                        <w:div w:id="61999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442375">
          <w:marLeft w:val="0"/>
          <w:marRight w:val="0"/>
          <w:marTop w:val="0"/>
          <w:marBottom w:val="0"/>
          <w:divBdr>
            <w:top w:val="none" w:sz="0" w:space="0" w:color="auto"/>
            <w:left w:val="none" w:sz="0" w:space="0" w:color="auto"/>
            <w:bottom w:val="none" w:sz="0" w:space="0" w:color="auto"/>
            <w:right w:val="none" w:sz="0" w:space="0" w:color="auto"/>
          </w:divBdr>
          <w:divsChild>
            <w:div w:id="244996490">
              <w:marLeft w:val="0"/>
              <w:marRight w:val="0"/>
              <w:marTop w:val="0"/>
              <w:marBottom w:val="0"/>
              <w:divBdr>
                <w:top w:val="none" w:sz="0" w:space="0" w:color="auto"/>
                <w:left w:val="none" w:sz="0" w:space="0" w:color="auto"/>
                <w:bottom w:val="none" w:sz="0" w:space="0" w:color="auto"/>
                <w:right w:val="none" w:sz="0" w:space="0" w:color="auto"/>
              </w:divBdr>
              <w:divsChild>
                <w:div w:id="106504623">
                  <w:marLeft w:val="0"/>
                  <w:marRight w:val="0"/>
                  <w:marTop w:val="0"/>
                  <w:marBottom w:val="0"/>
                  <w:divBdr>
                    <w:top w:val="none" w:sz="0" w:space="0" w:color="auto"/>
                    <w:left w:val="none" w:sz="0" w:space="0" w:color="auto"/>
                    <w:bottom w:val="none" w:sz="0" w:space="0" w:color="auto"/>
                    <w:right w:val="none" w:sz="0" w:space="0" w:color="auto"/>
                  </w:divBdr>
                  <w:divsChild>
                    <w:div w:id="2125533986">
                      <w:marLeft w:val="0"/>
                      <w:marRight w:val="0"/>
                      <w:marTop w:val="0"/>
                      <w:marBottom w:val="0"/>
                      <w:divBdr>
                        <w:top w:val="none" w:sz="0" w:space="0" w:color="auto"/>
                        <w:left w:val="none" w:sz="0" w:space="0" w:color="auto"/>
                        <w:bottom w:val="none" w:sz="0" w:space="0" w:color="auto"/>
                        <w:right w:val="none" w:sz="0" w:space="0" w:color="auto"/>
                      </w:divBdr>
                      <w:divsChild>
                        <w:div w:id="13481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630112">
                  <w:marLeft w:val="0"/>
                  <w:marRight w:val="0"/>
                  <w:marTop w:val="0"/>
                  <w:marBottom w:val="0"/>
                  <w:divBdr>
                    <w:top w:val="none" w:sz="0" w:space="0" w:color="auto"/>
                    <w:left w:val="none" w:sz="0" w:space="0" w:color="auto"/>
                    <w:bottom w:val="none" w:sz="0" w:space="0" w:color="auto"/>
                    <w:right w:val="none" w:sz="0" w:space="0" w:color="auto"/>
                  </w:divBdr>
                  <w:divsChild>
                    <w:div w:id="1254435946">
                      <w:marLeft w:val="0"/>
                      <w:marRight w:val="0"/>
                      <w:marTop w:val="0"/>
                      <w:marBottom w:val="0"/>
                      <w:divBdr>
                        <w:top w:val="none" w:sz="0" w:space="0" w:color="auto"/>
                        <w:left w:val="none" w:sz="0" w:space="0" w:color="auto"/>
                        <w:bottom w:val="none" w:sz="0" w:space="0" w:color="auto"/>
                        <w:right w:val="none" w:sz="0" w:space="0" w:color="auto"/>
                      </w:divBdr>
                      <w:divsChild>
                        <w:div w:id="122094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540">
                  <w:marLeft w:val="0"/>
                  <w:marRight w:val="0"/>
                  <w:marTop w:val="0"/>
                  <w:marBottom w:val="0"/>
                  <w:divBdr>
                    <w:top w:val="none" w:sz="0" w:space="0" w:color="auto"/>
                    <w:left w:val="none" w:sz="0" w:space="0" w:color="auto"/>
                    <w:bottom w:val="none" w:sz="0" w:space="0" w:color="auto"/>
                    <w:right w:val="none" w:sz="0" w:space="0" w:color="auto"/>
                  </w:divBdr>
                  <w:divsChild>
                    <w:div w:id="761485245">
                      <w:marLeft w:val="0"/>
                      <w:marRight w:val="0"/>
                      <w:marTop w:val="0"/>
                      <w:marBottom w:val="0"/>
                      <w:divBdr>
                        <w:top w:val="none" w:sz="0" w:space="0" w:color="auto"/>
                        <w:left w:val="none" w:sz="0" w:space="0" w:color="auto"/>
                        <w:bottom w:val="none" w:sz="0" w:space="0" w:color="auto"/>
                        <w:right w:val="none" w:sz="0" w:space="0" w:color="auto"/>
                      </w:divBdr>
                      <w:divsChild>
                        <w:div w:id="161450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9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13160">
          <w:marLeft w:val="0"/>
          <w:marRight w:val="0"/>
          <w:marTop w:val="0"/>
          <w:marBottom w:val="0"/>
          <w:divBdr>
            <w:top w:val="none" w:sz="0" w:space="0" w:color="auto"/>
            <w:left w:val="none" w:sz="0" w:space="0" w:color="auto"/>
            <w:bottom w:val="none" w:sz="0" w:space="0" w:color="auto"/>
            <w:right w:val="none" w:sz="0" w:space="0" w:color="auto"/>
          </w:divBdr>
          <w:divsChild>
            <w:div w:id="2024819643">
              <w:marLeft w:val="0"/>
              <w:marRight w:val="0"/>
              <w:marTop w:val="0"/>
              <w:marBottom w:val="0"/>
              <w:divBdr>
                <w:top w:val="none" w:sz="0" w:space="0" w:color="auto"/>
                <w:left w:val="none" w:sz="0" w:space="0" w:color="auto"/>
                <w:bottom w:val="none" w:sz="0" w:space="0" w:color="auto"/>
                <w:right w:val="none" w:sz="0" w:space="0" w:color="auto"/>
              </w:divBdr>
              <w:divsChild>
                <w:div w:id="126047585">
                  <w:marLeft w:val="0"/>
                  <w:marRight w:val="0"/>
                  <w:marTop w:val="0"/>
                  <w:marBottom w:val="0"/>
                  <w:divBdr>
                    <w:top w:val="none" w:sz="0" w:space="0" w:color="auto"/>
                    <w:left w:val="none" w:sz="0" w:space="0" w:color="auto"/>
                    <w:bottom w:val="none" w:sz="0" w:space="0" w:color="auto"/>
                    <w:right w:val="none" w:sz="0" w:space="0" w:color="auto"/>
                  </w:divBdr>
                  <w:divsChild>
                    <w:div w:id="180230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727211">
          <w:marLeft w:val="0"/>
          <w:marRight w:val="0"/>
          <w:marTop w:val="0"/>
          <w:marBottom w:val="0"/>
          <w:divBdr>
            <w:top w:val="none" w:sz="0" w:space="0" w:color="auto"/>
            <w:left w:val="none" w:sz="0" w:space="0" w:color="auto"/>
            <w:bottom w:val="none" w:sz="0" w:space="0" w:color="auto"/>
            <w:right w:val="none" w:sz="0" w:space="0" w:color="auto"/>
          </w:divBdr>
          <w:divsChild>
            <w:div w:id="1850412905">
              <w:marLeft w:val="0"/>
              <w:marRight w:val="0"/>
              <w:marTop w:val="0"/>
              <w:marBottom w:val="0"/>
              <w:divBdr>
                <w:top w:val="none" w:sz="0" w:space="0" w:color="auto"/>
                <w:left w:val="none" w:sz="0" w:space="0" w:color="auto"/>
                <w:bottom w:val="none" w:sz="0" w:space="0" w:color="auto"/>
                <w:right w:val="none" w:sz="0" w:space="0" w:color="auto"/>
              </w:divBdr>
              <w:divsChild>
                <w:div w:id="1814903782">
                  <w:marLeft w:val="0"/>
                  <w:marRight w:val="0"/>
                  <w:marTop w:val="0"/>
                  <w:marBottom w:val="0"/>
                  <w:divBdr>
                    <w:top w:val="none" w:sz="0" w:space="0" w:color="auto"/>
                    <w:left w:val="none" w:sz="0" w:space="0" w:color="auto"/>
                    <w:bottom w:val="none" w:sz="0" w:space="0" w:color="auto"/>
                    <w:right w:val="none" w:sz="0" w:space="0" w:color="auto"/>
                  </w:divBdr>
                  <w:divsChild>
                    <w:div w:id="1941527191">
                      <w:marLeft w:val="0"/>
                      <w:marRight w:val="0"/>
                      <w:marTop w:val="0"/>
                      <w:marBottom w:val="0"/>
                      <w:divBdr>
                        <w:top w:val="none" w:sz="0" w:space="0" w:color="auto"/>
                        <w:left w:val="none" w:sz="0" w:space="0" w:color="auto"/>
                        <w:bottom w:val="none" w:sz="0" w:space="0" w:color="auto"/>
                        <w:right w:val="none" w:sz="0" w:space="0" w:color="auto"/>
                      </w:divBdr>
                      <w:divsChild>
                        <w:div w:id="181286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287841">
          <w:marLeft w:val="0"/>
          <w:marRight w:val="0"/>
          <w:marTop w:val="0"/>
          <w:marBottom w:val="0"/>
          <w:divBdr>
            <w:top w:val="none" w:sz="0" w:space="0" w:color="auto"/>
            <w:left w:val="none" w:sz="0" w:space="0" w:color="auto"/>
            <w:bottom w:val="none" w:sz="0" w:space="0" w:color="auto"/>
            <w:right w:val="none" w:sz="0" w:space="0" w:color="auto"/>
          </w:divBdr>
          <w:divsChild>
            <w:div w:id="1284072198">
              <w:marLeft w:val="0"/>
              <w:marRight w:val="0"/>
              <w:marTop w:val="0"/>
              <w:marBottom w:val="0"/>
              <w:divBdr>
                <w:top w:val="none" w:sz="0" w:space="0" w:color="auto"/>
                <w:left w:val="none" w:sz="0" w:space="0" w:color="auto"/>
                <w:bottom w:val="none" w:sz="0" w:space="0" w:color="auto"/>
                <w:right w:val="none" w:sz="0" w:space="0" w:color="auto"/>
              </w:divBdr>
              <w:divsChild>
                <w:div w:id="351345191">
                  <w:marLeft w:val="0"/>
                  <w:marRight w:val="0"/>
                  <w:marTop w:val="0"/>
                  <w:marBottom w:val="0"/>
                  <w:divBdr>
                    <w:top w:val="none" w:sz="0" w:space="0" w:color="auto"/>
                    <w:left w:val="none" w:sz="0" w:space="0" w:color="auto"/>
                    <w:bottom w:val="none" w:sz="0" w:space="0" w:color="auto"/>
                    <w:right w:val="none" w:sz="0" w:space="0" w:color="auto"/>
                  </w:divBdr>
                  <w:divsChild>
                    <w:div w:id="147582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13194">
          <w:marLeft w:val="0"/>
          <w:marRight w:val="0"/>
          <w:marTop w:val="0"/>
          <w:marBottom w:val="0"/>
          <w:divBdr>
            <w:top w:val="none" w:sz="0" w:space="0" w:color="auto"/>
            <w:left w:val="none" w:sz="0" w:space="0" w:color="auto"/>
            <w:bottom w:val="none" w:sz="0" w:space="0" w:color="auto"/>
            <w:right w:val="none" w:sz="0" w:space="0" w:color="auto"/>
          </w:divBdr>
          <w:divsChild>
            <w:div w:id="104270763">
              <w:marLeft w:val="0"/>
              <w:marRight w:val="0"/>
              <w:marTop w:val="0"/>
              <w:marBottom w:val="0"/>
              <w:divBdr>
                <w:top w:val="none" w:sz="0" w:space="0" w:color="auto"/>
                <w:left w:val="none" w:sz="0" w:space="0" w:color="auto"/>
                <w:bottom w:val="none" w:sz="0" w:space="0" w:color="auto"/>
                <w:right w:val="none" w:sz="0" w:space="0" w:color="auto"/>
              </w:divBdr>
              <w:divsChild>
                <w:div w:id="901603141">
                  <w:marLeft w:val="0"/>
                  <w:marRight w:val="0"/>
                  <w:marTop w:val="0"/>
                  <w:marBottom w:val="0"/>
                  <w:divBdr>
                    <w:top w:val="none" w:sz="0" w:space="0" w:color="auto"/>
                    <w:left w:val="none" w:sz="0" w:space="0" w:color="auto"/>
                    <w:bottom w:val="none" w:sz="0" w:space="0" w:color="auto"/>
                    <w:right w:val="none" w:sz="0" w:space="0" w:color="auto"/>
                  </w:divBdr>
                  <w:divsChild>
                    <w:div w:id="20601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594511">
          <w:marLeft w:val="0"/>
          <w:marRight w:val="0"/>
          <w:marTop w:val="0"/>
          <w:marBottom w:val="0"/>
          <w:divBdr>
            <w:top w:val="none" w:sz="0" w:space="0" w:color="auto"/>
            <w:left w:val="none" w:sz="0" w:space="0" w:color="auto"/>
            <w:bottom w:val="none" w:sz="0" w:space="0" w:color="auto"/>
            <w:right w:val="none" w:sz="0" w:space="0" w:color="auto"/>
          </w:divBdr>
          <w:divsChild>
            <w:div w:id="1178620587">
              <w:marLeft w:val="0"/>
              <w:marRight w:val="0"/>
              <w:marTop w:val="0"/>
              <w:marBottom w:val="0"/>
              <w:divBdr>
                <w:top w:val="none" w:sz="0" w:space="0" w:color="auto"/>
                <w:left w:val="none" w:sz="0" w:space="0" w:color="auto"/>
                <w:bottom w:val="none" w:sz="0" w:space="0" w:color="auto"/>
                <w:right w:val="none" w:sz="0" w:space="0" w:color="auto"/>
              </w:divBdr>
              <w:divsChild>
                <w:div w:id="553080349">
                  <w:marLeft w:val="0"/>
                  <w:marRight w:val="0"/>
                  <w:marTop w:val="0"/>
                  <w:marBottom w:val="0"/>
                  <w:divBdr>
                    <w:top w:val="none" w:sz="0" w:space="0" w:color="auto"/>
                    <w:left w:val="none" w:sz="0" w:space="0" w:color="auto"/>
                    <w:bottom w:val="none" w:sz="0" w:space="0" w:color="auto"/>
                    <w:right w:val="none" w:sz="0" w:space="0" w:color="auto"/>
                  </w:divBdr>
                  <w:divsChild>
                    <w:div w:id="109474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300639">
          <w:marLeft w:val="0"/>
          <w:marRight w:val="0"/>
          <w:marTop w:val="0"/>
          <w:marBottom w:val="0"/>
          <w:divBdr>
            <w:top w:val="none" w:sz="0" w:space="0" w:color="auto"/>
            <w:left w:val="none" w:sz="0" w:space="0" w:color="auto"/>
            <w:bottom w:val="none" w:sz="0" w:space="0" w:color="auto"/>
            <w:right w:val="none" w:sz="0" w:space="0" w:color="auto"/>
          </w:divBdr>
          <w:divsChild>
            <w:div w:id="717046709">
              <w:marLeft w:val="0"/>
              <w:marRight w:val="0"/>
              <w:marTop w:val="0"/>
              <w:marBottom w:val="0"/>
              <w:divBdr>
                <w:top w:val="none" w:sz="0" w:space="0" w:color="auto"/>
                <w:left w:val="none" w:sz="0" w:space="0" w:color="auto"/>
                <w:bottom w:val="none" w:sz="0" w:space="0" w:color="auto"/>
                <w:right w:val="none" w:sz="0" w:space="0" w:color="auto"/>
              </w:divBdr>
              <w:divsChild>
                <w:div w:id="1159884028">
                  <w:marLeft w:val="0"/>
                  <w:marRight w:val="0"/>
                  <w:marTop w:val="0"/>
                  <w:marBottom w:val="0"/>
                  <w:divBdr>
                    <w:top w:val="none" w:sz="0" w:space="0" w:color="auto"/>
                    <w:left w:val="none" w:sz="0" w:space="0" w:color="auto"/>
                    <w:bottom w:val="none" w:sz="0" w:space="0" w:color="auto"/>
                    <w:right w:val="none" w:sz="0" w:space="0" w:color="auto"/>
                  </w:divBdr>
                  <w:divsChild>
                    <w:div w:id="59424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008750">
          <w:marLeft w:val="0"/>
          <w:marRight w:val="0"/>
          <w:marTop w:val="0"/>
          <w:marBottom w:val="0"/>
          <w:divBdr>
            <w:top w:val="none" w:sz="0" w:space="0" w:color="auto"/>
            <w:left w:val="none" w:sz="0" w:space="0" w:color="auto"/>
            <w:bottom w:val="none" w:sz="0" w:space="0" w:color="auto"/>
            <w:right w:val="none" w:sz="0" w:space="0" w:color="auto"/>
          </w:divBdr>
          <w:divsChild>
            <w:div w:id="1230993479">
              <w:marLeft w:val="0"/>
              <w:marRight w:val="0"/>
              <w:marTop w:val="0"/>
              <w:marBottom w:val="0"/>
              <w:divBdr>
                <w:top w:val="none" w:sz="0" w:space="0" w:color="auto"/>
                <w:left w:val="none" w:sz="0" w:space="0" w:color="auto"/>
                <w:bottom w:val="none" w:sz="0" w:space="0" w:color="auto"/>
                <w:right w:val="none" w:sz="0" w:space="0" w:color="auto"/>
              </w:divBdr>
              <w:divsChild>
                <w:div w:id="2021620219">
                  <w:marLeft w:val="0"/>
                  <w:marRight w:val="0"/>
                  <w:marTop w:val="0"/>
                  <w:marBottom w:val="0"/>
                  <w:divBdr>
                    <w:top w:val="none" w:sz="0" w:space="0" w:color="auto"/>
                    <w:left w:val="none" w:sz="0" w:space="0" w:color="auto"/>
                    <w:bottom w:val="none" w:sz="0" w:space="0" w:color="auto"/>
                    <w:right w:val="none" w:sz="0" w:space="0" w:color="auto"/>
                  </w:divBdr>
                  <w:divsChild>
                    <w:div w:id="71627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03110">
          <w:marLeft w:val="0"/>
          <w:marRight w:val="0"/>
          <w:marTop w:val="0"/>
          <w:marBottom w:val="0"/>
          <w:divBdr>
            <w:top w:val="none" w:sz="0" w:space="0" w:color="auto"/>
            <w:left w:val="none" w:sz="0" w:space="0" w:color="auto"/>
            <w:bottom w:val="none" w:sz="0" w:space="0" w:color="auto"/>
            <w:right w:val="none" w:sz="0" w:space="0" w:color="auto"/>
          </w:divBdr>
          <w:divsChild>
            <w:div w:id="1799177346">
              <w:marLeft w:val="0"/>
              <w:marRight w:val="0"/>
              <w:marTop w:val="0"/>
              <w:marBottom w:val="0"/>
              <w:divBdr>
                <w:top w:val="none" w:sz="0" w:space="0" w:color="auto"/>
                <w:left w:val="none" w:sz="0" w:space="0" w:color="auto"/>
                <w:bottom w:val="none" w:sz="0" w:space="0" w:color="auto"/>
                <w:right w:val="none" w:sz="0" w:space="0" w:color="auto"/>
              </w:divBdr>
              <w:divsChild>
                <w:div w:id="1468820650">
                  <w:marLeft w:val="0"/>
                  <w:marRight w:val="0"/>
                  <w:marTop w:val="0"/>
                  <w:marBottom w:val="0"/>
                  <w:divBdr>
                    <w:top w:val="none" w:sz="0" w:space="0" w:color="auto"/>
                    <w:left w:val="none" w:sz="0" w:space="0" w:color="auto"/>
                    <w:bottom w:val="none" w:sz="0" w:space="0" w:color="auto"/>
                    <w:right w:val="none" w:sz="0" w:space="0" w:color="auto"/>
                  </w:divBdr>
                  <w:divsChild>
                    <w:div w:id="19696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236812">
          <w:marLeft w:val="0"/>
          <w:marRight w:val="0"/>
          <w:marTop w:val="0"/>
          <w:marBottom w:val="0"/>
          <w:divBdr>
            <w:top w:val="none" w:sz="0" w:space="0" w:color="auto"/>
            <w:left w:val="none" w:sz="0" w:space="0" w:color="auto"/>
            <w:bottom w:val="none" w:sz="0" w:space="0" w:color="auto"/>
            <w:right w:val="none" w:sz="0" w:space="0" w:color="auto"/>
          </w:divBdr>
          <w:divsChild>
            <w:div w:id="1319649769">
              <w:marLeft w:val="0"/>
              <w:marRight w:val="0"/>
              <w:marTop w:val="0"/>
              <w:marBottom w:val="0"/>
              <w:divBdr>
                <w:top w:val="none" w:sz="0" w:space="0" w:color="auto"/>
                <w:left w:val="none" w:sz="0" w:space="0" w:color="auto"/>
                <w:bottom w:val="none" w:sz="0" w:space="0" w:color="auto"/>
                <w:right w:val="none" w:sz="0" w:space="0" w:color="auto"/>
              </w:divBdr>
              <w:divsChild>
                <w:div w:id="522480249">
                  <w:marLeft w:val="0"/>
                  <w:marRight w:val="0"/>
                  <w:marTop w:val="0"/>
                  <w:marBottom w:val="0"/>
                  <w:divBdr>
                    <w:top w:val="none" w:sz="0" w:space="0" w:color="auto"/>
                    <w:left w:val="none" w:sz="0" w:space="0" w:color="auto"/>
                    <w:bottom w:val="none" w:sz="0" w:space="0" w:color="auto"/>
                    <w:right w:val="none" w:sz="0" w:space="0" w:color="auto"/>
                  </w:divBdr>
                  <w:divsChild>
                    <w:div w:id="18528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621249">
          <w:marLeft w:val="0"/>
          <w:marRight w:val="0"/>
          <w:marTop w:val="0"/>
          <w:marBottom w:val="0"/>
          <w:divBdr>
            <w:top w:val="none" w:sz="0" w:space="0" w:color="auto"/>
            <w:left w:val="none" w:sz="0" w:space="0" w:color="auto"/>
            <w:bottom w:val="none" w:sz="0" w:space="0" w:color="auto"/>
            <w:right w:val="none" w:sz="0" w:space="0" w:color="auto"/>
          </w:divBdr>
          <w:divsChild>
            <w:div w:id="1001809791">
              <w:marLeft w:val="0"/>
              <w:marRight w:val="0"/>
              <w:marTop w:val="0"/>
              <w:marBottom w:val="0"/>
              <w:divBdr>
                <w:top w:val="none" w:sz="0" w:space="0" w:color="auto"/>
                <w:left w:val="none" w:sz="0" w:space="0" w:color="auto"/>
                <w:bottom w:val="none" w:sz="0" w:space="0" w:color="auto"/>
                <w:right w:val="none" w:sz="0" w:space="0" w:color="auto"/>
              </w:divBdr>
              <w:divsChild>
                <w:div w:id="525949042">
                  <w:marLeft w:val="0"/>
                  <w:marRight w:val="0"/>
                  <w:marTop w:val="0"/>
                  <w:marBottom w:val="0"/>
                  <w:divBdr>
                    <w:top w:val="none" w:sz="0" w:space="0" w:color="auto"/>
                    <w:left w:val="none" w:sz="0" w:space="0" w:color="auto"/>
                    <w:bottom w:val="none" w:sz="0" w:space="0" w:color="auto"/>
                    <w:right w:val="none" w:sz="0" w:space="0" w:color="auto"/>
                  </w:divBdr>
                  <w:divsChild>
                    <w:div w:id="61232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81145">
          <w:marLeft w:val="0"/>
          <w:marRight w:val="0"/>
          <w:marTop w:val="0"/>
          <w:marBottom w:val="0"/>
          <w:divBdr>
            <w:top w:val="none" w:sz="0" w:space="0" w:color="auto"/>
            <w:left w:val="none" w:sz="0" w:space="0" w:color="auto"/>
            <w:bottom w:val="none" w:sz="0" w:space="0" w:color="auto"/>
            <w:right w:val="none" w:sz="0" w:space="0" w:color="auto"/>
          </w:divBdr>
          <w:divsChild>
            <w:div w:id="560600331">
              <w:marLeft w:val="0"/>
              <w:marRight w:val="0"/>
              <w:marTop w:val="0"/>
              <w:marBottom w:val="0"/>
              <w:divBdr>
                <w:top w:val="none" w:sz="0" w:space="0" w:color="auto"/>
                <w:left w:val="none" w:sz="0" w:space="0" w:color="auto"/>
                <w:bottom w:val="none" w:sz="0" w:space="0" w:color="auto"/>
                <w:right w:val="none" w:sz="0" w:space="0" w:color="auto"/>
              </w:divBdr>
              <w:divsChild>
                <w:div w:id="1182813821">
                  <w:marLeft w:val="0"/>
                  <w:marRight w:val="0"/>
                  <w:marTop w:val="0"/>
                  <w:marBottom w:val="0"/>
                  <w:divBdr>
                    <w:top w:val="none" w:sz="0" w:space="0" w:color="auto"/>
                    <w:left w:val="none" w:sz="0" w:space="0" w:color="auto"/>
                    <w:bottom w:val="none" w:sz="0" w:space="0" w:color="auto"/>
                    <w:right w:val="none" w:sz="0" w:space="0" w:color="auto"/>
                  </w:divBdr>
                  <w:divsChild>
                    <w:div w:id="19636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767224">
          <w:marLeft w:val="0"/>
          <w:marRight w:val="0"/>
          <w:marTop w:val="0"/>
          <w:marBottom w:val="0"/>
          <w:divBdr>
            <w:top w:val="none" w:sz="0" w:space="0" w:color="auto"/>
            <w:left w:val="none" w:sz="0" w:space="0" w:color="auto"/>
            <w:bottom w:val="none" w:sz="0" w:space="0" w:color="auto"/>
            <w:right w:val="none" w:sz="0" w:space="0" w:color="auto"/>
          </w:divBdr>
          <w:divsChild>
            <w:div w:id="1920409634">
              <w:marLeft w:val="0"/>
              <w:marRight w:val="0"/>
              <w:marTop w:val="0"/>
              <w:marBottom w:val="0"/>
              <w:divBdr>
                <w:top w:val="none" w:sz="0" w:space="0" w:color="auto"/>
                <w:left w:val="none" w:sz="0" w:space="0" w:color="auto"/>
                <w:bottom w:val="none" w:sz="0" w:space="0" w:color="auto"/>
                <w:right w:val="none" w:sz="0" w:space="0" w:color="auto"/>
              </w:divBdr>
              <w:divsChild>
                <w:div w:id="578829699">
                  <w:marLeft w:val="0"/>
                  <w:marRight w:val="0"/>
                  <w:marTop w:val="0"/>
                  <w:marBottom w:val="0"/>
                  <w:divBdr>
                    <w:top w:val="none" w:sz="0" w:space="0" w:color="auto"/>
                    <w:left w:val="none" w:sz="0" w:space="0" w:color="auto"/>
                    <w:bottom w:val="none" w:sz="0" w:space="0" w:color="auto"/>
                    <w:right w:val="none" w:sz="0" w:space="0" w:color="auto"/>
                  </w:divBdr>
                  <w:divsChild>
                    <w:div w:id="43313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323790">
          <w:marLeft w:val="0"/>
          <w:marRight w:val="0"/>
          <w:marTop w:val="0"/>
          <w:marBottom w:val="0"/>
          <w:divBdr>
            <w:top w:val="none" w:sz="0" w:space="0" w:color="auto"/>
            <w:left w:val="none" w:sz="0" w:space="0" w:color="auto"/>
            <w:bottom w:val="none" w:sz="0" w:space="0" w:color="auto"/>
            <w:right w:val="none" w:sz="0" w:space="0" w:color="auto"/>
          </w:divBdr>
          <w:divsChild>
            <w:div w:id="1934779629">
              <w:marLeft w:val="0"/>
              <w:marRight w:val="0"/>
              <w:marTop w:val="0"/>
              <w:marBottom w:val="0"/>
              <w:divBdr>
                <w:top w:val="none" w:sz="0" w:space="0" w:color="auto"/>
                <w:left w:val="none" w:sz="0" w:space="0" w:color="auto"/>
                <w:bottom w:val="none" w:sz="0" w:space="0" w:color="auto"/>
                <w:right w:val="none" w:sz="0" w:space="0" w:color="auto"/>
              </w:divBdr>
              <w:divsChild>
                <w:div w:id="90902775">
                  <w:marLeft w:val="0"/>
                  <w:marRight w:val="0"/>
                  <w:marTop w:val="0"/>
                  <w:marBottom w:val="0"/>
                  <w:divBdr>
                    <w:top w:val="none" w:sz="0" w:space="0" w:color="auto"/>
                    <w:left w:val="none" w:sz="0" w:space="0" w:color="auto"/>
                    <w:bottom w:val="none" w:sz="0" w:space="0" w:color="auto"/>
                    <w:right w:val="none" w:sz="0" w:space="0" w:color="auto"/>
                  </w:divBdr>
                  <w:divsChild>
                    <w:div w:id="16005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48454">
          <w:marLeft w:val="0"/>
          <w:marRight w:val="0"/>
          <w:marTop w:val="0"/>
          <w:marBottom w:val="0"/>
          <w:divBdr>
            <w:top w:val="none" w:sz="0" w:space="0" w:color="auto"/>
            <w:left w:val="none" w:sz="0" w:space="0" w:color="auto"/>
            <w:bottom w:val="none" w:sz="0" w:space="0" w:color="auto"/>
            <w:right w:val="none" w:sz="0" w:space="0" w:color="auto"/>
          </w:divBdr>
          <w:divsChild>
            <w:div w:id="1323967611">
              <w:marLeft w:val="0"/>
              <w:marRight w:val="0"/>
              <w:marTop w:val="0"/>
              <w:marBottom w:val="0"/>
              <w:divBdr>
                <w:top w:val="none" w:sz="0" w:space="0" w:color="auto"/>
                <w:left w:val="none" w:sz="0" w:space="0" w:color="auto"/>
                <w:bottom w:val="none" w:sz="0" w:space="0" w:color="auto"/>
                <w:right w:val="none" w:sz="0" w:space="0" w:color="auto"/>
              </w:divBdr>
              <w:divsChild>
                <w:div w:id="667291868">
                  <w:marLeft w:val="0"/>
                  <w:marRight w:val="0"/>
                  <w:marTop w:val="0"/>
                  <w:marBottom w:val="0"/>
                  <w:divBdr>
                    <w:top w:val="none" w:sz="0" w:space="0" w:color="auto"/>
                    <w:left w:val="none" w:sz="0" w:space="0" w:color="auto"/>
                    <w:bottom w:val="none" w:sz="0" w:space="0" w:color="auto"/>
                    <w:right w:val="none" w:sz="0" w:space="0" w:color="auto"/>
                  </w:divBdr>
                  <w:divsChild>
                    <w:div w:id="33261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372241">
          <w:marLeft w:val="0"/>
          <w:marRight w:val="0"/>
          <w:marTop w:val="0"/>
          <w:marBottom w:val="0"/>
          <w:divBdr>
            <w:top w:val="none" w:sz="0" w:space="0" w:color="auto"/>
            <w:left w:val="none" w:sz="0" w:space="0" w:color="auto"/>
            <w:bottom w:val="none" w:sz="0" w:space="0" w:color="auto"/>
            <w:right w:val="none" w:sz="0" w:space="0" w:color="auto"/>
          </w:divBdr>
          <w:divsChild>
            <w:div w:id="1561331977">
              <w:marLeft w:val="0"/>
              <w:marRight w:val="0"/>
              <w:marTop w:val="0"/>
              <w:marBottom w:val="0"/>
              <w:divBdr>
                <w:top w:val="none" w:sz="0" w:space="0" w:color="auto"/>
                <w:left w:val="none" w:sz="0" w:space="0" w:color="auto"/>
                <w:bottom w:val="none" w:sz="0" w:space="0" w:color="auto"/>
                <w:right w:val="none" w:sz="0" w:space="0" w:color="auto"/>
              </w:divBdr>
              <w:divsChild>
                <w:div w:id="778724288">
                  <w:marLeft w:val="0"/>
                  <w:marRight w:val="0"/>
                  <w:marTop w:val="0"/>
                  <w:marBottom w:val="0"/>
                  <w:divBdr>
                    <w:top w:val="none" w:sz="0" w:space="0" w:color="auto"/>
                    <w:left w:val="none" w:sz="0" w:space="0" w:color="auto"/>
                    <w:bottom w:val="none" w:sz="0" w:space="0" w:color="auto"/>
                    <w:right w:val="none" w:sz="0" w:space="0" w:color="auto"/>
                  </w:divBdr>
                  <w:divsChild>
                    <w:div w:id="3023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354750">
      <w:bodyDiv w:val="1"/>
      <w:marLeft w:val="0"/>
      <w:marRight w:val="0"/>
      <w:marTop w:val="0"/>
      <w:marBottom w:val="0"/>
      <w:divBdr>
        <w:top w:val="none" w:sz="0" w:space="0" w:color="auto"/>
        <w:left w:val="none" w:sz="0" w:space="0" w:color="auto"/>
        <w:bottom w:val="none" w:sz="0" w:space="0" w:color="auto"/>
        <w:right w:val="none" w:sz="0" w:space="0" w:color="auto"/>
      </w:divBdr>
    </w:div>
    <w:div w:id="1945379781">
      <w:bodyDiv w:val="1"/>
      <w:marLeft w:val="0"/>
      <w:marRight w:val="0"/>
      <w:marTop w:val="0"/>
      <w:marBottom w:val="0"/>
      <w:divBdr>
        <w:top w:val="none" w:sz="0" w:space="0" w:color="auto"/>
        <w:left w:val="none" w:sz="0" w:space="0" w:color="auto"/>
        <w:bottom w:val="none" w:sz="0" w:space="0" w:color="auto"/>
        <w:right w:val="none" w:sz="0" w:space="0" w:color="auto"/>
      </w:divBdr>
    </w:div>
    <w:div w:id="196773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lineplus.gov/ency/article/000280.ht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msdmanuals.com/es/hogar/trastornos-del-h%C3%ADgado-y-de-la-ves%C3%ADcula-biliar/tumores-del-h%C3%ADgado/carcinoma-hepatocelular" TargetMode="External"/><Relationship Id="rId4" Type="http://schemas.openxmlformats.org/officeDocument/2006/relationships/settings" Target="settings.xml"/><Relationship Id="rId9" Type="http://schemas.openxmlformats.org/officeDocument/2006/relationships/hyperlink" Target="https://medlineplus.gov/ency/article/000280.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1B1BB-4B6E-4426-9D6F-40B29FDC3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3</Pages>
  <Words>6516</Words>
  <Characters>35843</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Sanchez De La Cruz</dc:creator>
  <cp:keywords/>
  <dc:description/>
  <cp:lastModifiedBy>Alberto Sanchez De La Cruz</cp:lastModifiedBy>
  <cp:revision>4</cp:revision>
  <dcterms:created xsi:type="dcterms:W3CDTF">2020-04-14T23:00:00Z</dcterms:created>
  <dcterms:modified xsi:type="dcterms:W3CDTF">2020-04-15T14:46:00Z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539d20aa-0c1d-35cd-8800-f96842ab6e9e</vt:lpwstr>
  </property>
</Properties>
</file>