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IN-DEPTH AI INNOVATION</w:t>
      </w:r>
    </w:p>
    <w:p>
      <w:pPr>
        <w:jc w:val="center"/>
      </w:pPr>
      <w:r>
        <w:rPr>
          <w:rFonts w:ascii="Arial" w:cs="Arial" w:eastAsia="Arial" w:hAnsi="Arial"/>
          <w:b/>
          <w:bCs/>
          <w:color w:val="1F4E79"/>
          <w:sz w:val="56"/>
          <w:szCs w:val="56"/>
        </w:rPr>
        <w:t xml:space="preserve">CASE STUDIES</w:t>
      </w:r>
    </w:p>
    <w:p>
      <w:pPr>
        <w:spacing w:after="200"/>
      </w:pPr>
    </w:p>
    <w:p>
      <w:pPr>
        <w:jc w:val="center"/>
      </w:pPr>
      <w:r>
        <w:rPr>
          <w:rFonts w:ascii="Arial" w:cs="Arial" w:eastAsia="Arial" w:hAnsi="Arial"/>
          <w:color w:val="2E75B6"/>
          <w:sz w:val="28"/>
          <w:szCs w:val="28"/>
        </w:rPr>
        <w:t xml:space="preserve">How Companies Reorganize to Become More Innovative with AI</w:t>
      </w:r>
    </w:p>
    <w:p>
      <w:pPr>
        <w:spacing w:after="400"/>
      </w:pPr>
    </w:p>
    <w:p>
      <w:pPr>
        <w:jc w:val="center"/>
      </w:pPr>
      <w:r>
        <w:rPr>
          <w:rFonts w:ascii="Arial" w:cs="Arial" w:eastAsia="Arial" w:hAnsi="Arial"/>
          <w:color w:val="808080"/>
          <w:sz w:val="24"/>
          <w:szCs w:val="24"/>
        </w:rPr>
        <w:t xml:space="preserve">January 2026</w:t>
      </w:r>
    </w:p>
    <w:p>
      <w:pPr>
        <w:spacing w:after="100"/>
      </w:pPr>
    </w:p>
    <w:p>
      <w:pPr>
        <w:jc w:val="center"/>
      </w:pPr>
      <w:r>
        <w:rPr>
          <w:rFonts w:ascii="Arial" w:cs="Arial" w:eastAsia="Arial" w:hAnsi="Arial"/>
          <w:sz w:val="22"/>
          <w:szCs w:val="22"/>
        </w:rPr>
        <w:t xml:space="preserve">24 Detailed Case Studies with Transferable Innovation Principles</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Executive Summary</w:t>
      </w:r>
    </w:p>
    <w:p>
      <w:pPr>
        <w:spacing w:after="200"/>
      </w:pPr>
      <w:r>
        <w:rPr>
          <w:rFonts w:ascii="Arial" w:cs="Arial" w:eastAsia="Arial" w:hAnsi="Arial"/>
          <w:sz w:val="22"/>
          <w:szCs w:val="22"/>
        </w:rPr>
        <w:t xml:space="preserve">This document presents 24 in-depth case studies of companies that have reorganized internally to become more innovative with AI. Each case study identifies specific, transferable organizational principles that can be applied across industries.</w:t>
      </w:r>
    </w:p>
    <w:p>
      <w:pPr>
        <w:spacing w:after="200"/>
      </w:pPr>
      <w:r>
        <w:rPr>
          <w:rFonts w:ascii="Arial" w:cs="Arial" w:eastAsia="Arial" w:hAnsi="Arial"/>
          <w:sz w:val="22"/>
          <w:szCs w:val="22"/>
        </w:rPr>
        <w:t xml:space="preserve">The case studies span multiple sectors including technology, pharmaceuticals, financial services, retail, manufacturing, and healthcare. They represent diverse organizational approaches from established enterprises like Eli Lilly and JPMorgan Chase to AI-native companies like Anthropic and Recursion Pharmaceuticals.</w:t>
      </w:r>
    </w:p>
    <w:p>
      <w:pPr>
        <w:spacing w:after="200"/>
      </w:pPr>
    </w:p>
    <w:p>
      <w:pPr>
        <w:pStyle w:val="Heading2"/>
      </w:pPr>
      <w:r>
        <w:rPr>
          <w:b/>
          <w:bCs/>
        </w:rPr>
        <w:t xml:space="preserve">Key Themes</w:t>
      </w:r>
    </w:p>
    <w:p>
      <w:pPr>
        <w:pStyle w:val="ListParagraph"/>
        <w:numPr>
          <w:ilvl w:val="0"/>
          <w:numId w:val="2"/>
        </w:numPr>
      </w:pPr>
      <w:r>
        <w:rPr>
          <w:rFonts w:ascii="Arial" w:cs="Arial" w:eastAsia="Arial" w:hAnsi="Arial"/>
          <w:sz w:val="22"/>
          <w:szCs w:val="22"/>
        </w:rPr>
        <w:t xml:space="preserve">Organizational Structure: Protecting innovation from middle management optimization</w:t>
      </w:r>
    </w:p>
    <w:p>
      <w:pPr>
        <w:pStyle w:val="ListParagraph"/>
        <w:numPr>
          <w:ilvl w:val="0"/>
          <w:numId w:val="2"/>
        </w:numPr>
      </w:pPr>
      <w:r>
        <w:rPr>
          <w:rFonts w:ascii="Arial" w:cs="Arial" w:eastAsia="Arial" w:hAnsi="Arial"/>
          <w:sz w:val="22"/>
          <w:szCs w:val="22"/>
        </w:rPr>
        <w:t xml:space="preserve">Innovation Culture: Building at the frontier, rewarding fast failure</w:t>
      </w:r>
    </w:p>
    <w:p>
      <w:pPr>
        <w:pStyle w:val="ListParagraph"/>
        <w:numPr>
          <w:ilvl w:val="0"/>
          <w:numId w:val="2"/>
        </w:numPr>
      </w:pPr>
      <w:r>
        <w:rPr>
          <w:rFonts w:ascii="Arial" w:cs="Arial" w:eastAsia="Arial" w:hAnsi="Arial"/>
          <w:sz w:val="22"/>
          <w:szCs w:val="22"/>
        </w:rPr>
        <w:t xml:space="preserve">Process &amp; Technology: Data flywheels, rapid iteration cycles</w:t>
      </w:r>
    </w:p>
    <w:p>
      <w:pPr>
        <w:pStyle w:val="ListParagraph"/>
        <w:numPr>
          <w:ilvl w:val="0"/>
          <w:numId w:val="2"/>
        </w:numPr>
      </w:pPr>
      <w:r>
        <w:rPr>
          <w:rFonts w:ascii="Arial" w:cs="Arial" w:eastAsia="Arial" w:hAnsi="Arial"/>
          <w:sz w:val="22"/>
          <w:szCs w:val="22"/>
        </w:rPr>
        <w:t xml:space="preserve">Deployment &amp; Adoption: Consumer-grade UX, field validation over pilots</w:t>
      </w:r>
    </w:p>
    <w:p>
      <w:pPr>
        <w:pStyle w:val="ListParagraph"/>
        <w:numPr>
          <w:ilvl w:val="0"/>
          <w:numId w:val="2"/>
        </w:numPr>
      </w:pPr>
      <w:r>
        <w:rPr>
          <w:rFonts w:ascii="Arial" w:cs="Arial" w:eastAsia="Arial" w:hAnsi="Arial"/>
          <w:sz w:val="22"/>
          <w:szCs w:val="22"/>
        </w:rPr>
        <w:t xml:space="preserve">Strategy &amp; Positioning: Productizing internal tools, vertical AI strategies</w:t>
      </w:r>
    </w:p>
    <w:p>
      <w:r>
        <w:br w:type="page"/>
      </w:r>
    </w:p>
    <w:p>
      <w:pPr>
        <w:pStyle w:val="Heading1"/>
      </w:pPr>
      <w:r>
        <w:rPr>
          <w:b/>
          <w:bCs/>
        </w:rPr>
        <w:t xml:space="preserve">Part 1: Case Studies</w:t>
      </w:r>
    </w:p>
    <w:p>
      <w:pPr>
        <w:pStyle w:val="Heading2"/>
      </w:pPr>
      <w:r>
        <w:rPr>
          <w:b/>
          <w:bCs/>
        </w:rPr>
        <w:t xml:space="preserve">1. Eli Lilly: "Allowed Deviation"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Lab decentralization began ~2010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Cheeky Pint Podcast (Collison Brothers), Chief Executive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Squashing Deviations Kills Breakthroughs</w:t>
      </w:r>
    </w:p>
    <w:p>
      <w:pPr>
        <w:spacing w:after="200"/>
      </w:pPr>
      <w:r>
        <w:rPr>
          <w:rFonts w:ascii="Arial" w:cs="Arial" w:eastAsia="Arial" w:hAnsi="Arial"/>
          <w:sz w:val="22"/>
          <w:szCs w:val="22"/>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200"/>
      </w:pPr>
      <w:r>
        <w:rPr>
          <w:rFonts w:ascii="Arial" w:cs="Arial" w:eastAsia="Arial" w:hAnsi="Arial"/>
          <w:sz w:val="22"/>
          <w:szCs w:val="22"/>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200"/>
      </w:pPr>
      <w:r>
        <w:rPr>
          <w:rFonts w:ascii="Arial" w:cs="Arial" w:eastAsia="Arial" w:hAnsi="Arial"/>
          <w:sz w:val="22"/>
          <w:szCs w:val="22"/>
        </w:rPr>
        <w:t xml:space="preserve">The GLP-1 story exemplifies this: starting in 2006 with twice-daily injections, teams iteratively improved protein engineering over 18+ years. "If they had directed it prescriptively, they wouldn't have gotten the right answer."</w:t>
      </w:r>
    </w:p>
    <w:p>
      <w:pPr>
        <w:spacing w:after="200"/>
      </w:pPr>
      <w:r>
        <w:rPr>
          <w:rFonts w:ascii="Arial" w:cs="Arial" w:eastAsia="Arial" w:hAnsi="Arial"/>
          <w:sz w:val="22"/>
          <w:szCs w:val="22"/>
        </w:rPr>
        <w:t xml:space="preserve">Key metrics: Drug development cycle of ~7 years vs. industry average of 10. R&amp;D investment target of 20-25% of sales. At $120B revenue, their R&amp;D budget would approach that of the NIH.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Create organizational structures that protect "off-strategy" experiments from being killed by middle management optimization.</w:t>
      </w:r>
    </w:p>
    <w:p>
      <w:pPr>
        <w:spacing w:after="200"/>
      </w:pPr>
    </w:p>
    <w:p>
      <w:pPr>
        <w:pStyle w:val="Heading2"/>
      </w:pPr>
      <w:r>
        <w:rPr>
          <w:b/>
          <w:bCs/>
        </w:rPr>
        <w:t xml:space="preserve">2. Google X: "Kill Your Project Culture"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TechCrunch Disrupt 2025, HBR Podcast, NPR Interview</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Reward Failure, Run at Hard Problems First</w:t>
      </w:r>
    </w:p>
    <w:p>
      <w:pPr>
        <w:spacing w:after="200"/>
      </w:pPr>
      <w:r>
        <w:rPr>
          <w:rFonts w:ascii="Arial" w:cs="Arial" w:eastAsia="Arial" w:hAnsi="Arial"/>
          <w:sz w:val="22"/>
          <w:szCs w:val="22"/>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200"/>
      </w:pPr>
      <w:r>
        <w:rPr>
          <w:rFonts w:ascii="Arial" w:cs="Arial" w:eastAsia="Arial" w:hAnsi="Arial"/>
          <w:sz w:val="22"/>
          <w:szCs w:val="22"/>
        </w:rPr>
        <w:t xml:space="preserve">CEO Astro Teller describes their system: X launches over 100 experiments annually, treating each as "a hypothesis to disprove rather than prove." With a 2% hit rate, most projects fail—and that's the design.</w:t>
      </w:r>
    </w:p>
    <w:p>
      <w:pPr>
        <w:spacing w:after="200"/>
      </w:pPr>
      <w:r>
        <w:rPr>
          <w:rFonts w:ascii="Arial" w:cs="Arial" w:eastAsia="Arial" w:hAnsi="Arial"/>
          <w:sz w:val="22"/>
          <w:szCs w:val="22"/>
        </w:rPr>
        <w:t xml:space="preserve">The innovation is in the incentive structure: "We have bonused every single person on teams that end their projects." This eliminates the sunk cost fallacy and political protection of failing projects.</w:t>
      </w:r>
    </w:p>
    <w:p>
      <w:pPr>
        <w:spacing w:after="200"/>
      </w:pPr>
      <w:r>
        <w:rPr>
          <w:rFonts w:ascii="Arial" w:cs="Arial" w:eastAsia="Arial" w:hAnsi="Arial"/>
          <w:sz w:val="22"/>
          <w:szCs w:val="22"/>
        </w:rPr>
        <w:t xml:space="preserve">Their methodology: "Pre-mortem" analysis (predicting why an idea will fail before starting), and "Run at all the hardest parts of the problem first. Get excited and cheer, Hey! How are we going to kill our project today?"</w:t>
      </w:r>
    </w:p>
    <w:p>
      <w:pPr>
        <w:spacing w:after="200"/>
      </w:pPr>
      <w:r>
        <w:rPr>
          <w:rFonts w:ascii="Arial" w:cs="Arial" w:eastAsia="Arial" w:hAnsi="Arial"/>
          <w:sz w:val="22"/>
          <w:szCs w:val="22"/>
        </w:rPr>
        <w:t xml:space="preserve">Results: While only 2% of projects graduate after 5-6 years, those rare successes (Waymo, Wing) consume 44% of X's entire budget—resource allocation follows evidence of success.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incentive systems that reward fast failure and early project termination to concentrate resources on truly viable moonshots.</w:t>
      </w:r>
    </w:p>
    <w:p>
      <w:pPr>
        <w:spacing w:after="200"/>
      </w:pPr>
    </w:p>
    <w:p>
      <w:pPr>
        <w:pStyle w:val="Heading2"/>
      </w:pPr>
      <w:r>
        <w:rPr>
          <w:b/>
          <w:bCs/>
        </w:rPr>
        <w:t xml:space="preserve">3. Anthropic: "Edge of Capabilities Model"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Lenny's Newsletter, Sequoia Inference Podcast, Decoder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Embed Product Teams with Research, Build at the Frontier</w:t>
      </w:r>
    </w:p>
    <w:p>
      <w:pPr>
        <w:spacing w:after="200"/>
      </w:pPr>
      <w:r>
        <w:rPr>
          <w:rFonts w:ascii="Arial" w:cs="Arial" w:eastAsia="Arial" w:hAnsi="Arial"/>
          <w:sz w:val="22"/>
          <w:szCs w:val="22"/>
        </w:rPr>
        <w:t xml:space="preserve">When Instagram co-founder Mike Krieger joined Anthropic as CPO, he made a radical organizational shift: moving almost all product resources to embed directly with research teams working on post-training and fine-tuning.</w:t>
      </w:r>
    </w:p>
    <w:p>
      <w:pPr>
        <w:spacing w:after="200"/>
      </w:pPr>
      <w:r>
        <w:rPr>
          <w:rFonts w:ascii="Arial" w:cs="Arial" w:eastAsia="Arial" w:hAnsi="Arial"/>
          <w:sz w:val="22"/>
          <w:szCs w:val="22"/>
        </w:rPr>
        <w:t xml:space="preserve">His insight: "Product teams working directly with AI researchers drive 10x more value than those just building UX on top of models." This inverts the traditional tech company structure where product teams consume research outputs.</w:t>
      </w:r>
    </w:p>
    <w:p>
      <w:pPr>
        <w:spacing w:after="200"/>
      </w:pPr>
      <w:r>
        <w:rPr>
          <w:rFonts w:ascii="Arial" w:cs="Arial" w:eastAsia="Arial" w:hAnsi="Arial"/>
          <w:sz w:val="22"/>
          <w:szCs w:val="22"/>
        </w:rPr>
        <w:t xml:space="preserve">The methodology is deliberately unstable: "Build at the edge of model capabilities and be willing to break things." The best companies using Anthropic's APIs (Cursor, Lovable) "pushed the limits with earlier models, hit walls, and then were ready when new capabilities emerged."</w:t>
      </w:r>
    </w:p>
    <w:p>
      <w:pPr>
        <w:spacing w:after="200"/>
      </w:pPr>
      <w:r>
        <w:rPr>
          <w:rFonts w:ascii="Arial" w:cs="Arial" w:eastAsia="Arial" w:hAnsi="Arial"/>
          <w:sz w:val="22"/>
          <w:szCs w:val="22"/>
        </w:rPr>
        <w:t xml:space="preserve">Results: Claude Code achieved a $1B annualized run-rate within 6 months of launch. MCP (Model Context Protocol) became "the fastest-growing standard in tech history" with Microsoft integrating it into Windows.</w:t>
      </w:r>
    </w:p>
    <w:p>
      <w:pPr>
        <w:spacing w:after="200"/>
      </w:pPr>
      <w:r>
        <w:rPr>
          <w:rFonts w:ascii="Arial" w:cs="Arial" w:eastAsia="Arial" w:hAnsi="Arial"/>
          <w:sz w:val="22"/>
          <w:szCs w:val="22"/>
        </w:rPr>
        <w:t xml:space="preserve">On metrics: "The future of product metrics in AI isn't engagement—it's actual value delivered. When Claude helps prototype something in 25 minutes that would have taken six hours, that's the metric that matters."</w:t>
      </w:r>
    </w:p>
    <w:p>
      <w:pPr>
        <w:spacing w:after="200"/>
      </w:pPr>
      <w:r>
        <w:rPr>
          <w:rFonts w:ascii="Arial" w:cs="Arial" w:eastAsia="Arial" w:hAnsi="Arial"/>
          <w:sz w:val="22"/>
          <w:szCs w:val="22"/>
        </w:rPr>
        <w:t xml:space="preserve">SUPPLEMENTAL - "Ride the Exponential" Principle: Rather than building for current model capabilities, teams design products assuming models will be dramatically more capable (10x) within 18 months. Features that seem "barely possible" today become the foundation of tomorrow's products.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AI-first organizations, product development happens at the research frontier, not downstream of it. Embed product people with researchers rather than treating research as a service.</w:t>
      </w:r>
    </w:p>
    <w:p>
      <w:pPr>
        <w:spacing w:after="200"/>
      </w:pPr>
    </w:p>
    <w:p>
      <w:pPr>
        <w:pStyle w:val="Heading2"/>
      </w:pPr>
      <w:r>
        <w:rPr>
          <w:b/>
          <w:bCs/>
        </w:rPr>
        <w:t xml:space="preserve">4. Samsung C-Lab: "Holacracy + Spin-off Model"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2012</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Samsung Global Newsroom, MDPI Sustainability Journal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Flat Structure + Clear Exit Path</w:t>
      </w:r>
    </w:p>
    <w:p>
      <w:pPr>
        <w:spacing w:after="200"/>
      </w:pPr>
      <w:r>
        <w:rPr>
          <w:rFonts w:ascii="Arial" w:cs="Arial" w:eastAsia="Arial" w:hAnsi="Arial"/>
          <w:sz w:val="22"/>
          <w:szCs w:val="22"/>
        </w:rPr>
        <w:t xml:space="preserve">Samsung's C-Lab (Creative Lab), launched in 2012 after management's Silicon Valley experiences, operates on two key structural innovations: internal holacracy and a defined spin-off pathway.</w:t>
      </w:r>
    </w:p>
    <w:p>
      <w:pPr>
        <w:spacing w:after="200"/>
      </w:pPr>
      <w:r>
        <w:rPr>
          <w:rFonts w:ascii="Arial" w:cs="Arial" w:eastAsia="Arial" w:hAnsi="Arial"/>
          <w:sz w:val="22"/>
          <w:szCs w:val="22"/>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200"/>
      </w:pPr>
      <w:r>
        <w:rPr>
          <w:rFonts w:ascii="Arial" w:cs="Arial" w:eastAsia="Arial" w:hAnsi="Arial"/>
          <w:sz w:val="22"/>
          <w:szCs w:val="22"/>
        </w:rPr>
        <w:t xml:space="preserve">The selection process mirrors venture capital: employees vote on ideas, experts review finalists, and "a selected audience plays the role of venture capitalists and after each presentation, they decide whether they would invest."</w:t>
      </w:r>
    </w:p>
    <w:p>
      <w:pPr>
        <w:spacing w:after="200"/>
      </w:pPr>
      <w:r>
        <w:rPr>
          <w:rFonts w:ascii="Arial" w:cs="Arial" w:eastAsia="Arial" w:hAnsi="Arial"/>
          <w:sz w:val="22"/>
          <w:szCs w:val="22"/>
        </w:rPr>
        <w:t xml:space="preserve">The spin-off pathway: 20% of C-Lab projects have become independent companies. Since 2015, promising projects can exit as fully-fledged startups. As of February 2025: 959 total ventures supported (423 in-house, 536 external).</w:t>
      </w:r>
    </w:p>
    <w:p>
      <w:pPr>
        <w:spacing w:after="200"/>
      </w:pPr>
      <w:r>
        <w:rPr>
          <w:rFonts w:ascii="Arial" w:cs="Arial" w:eastAsia="Arial" w:hAnsi="Arial"/>
          <w:sz w:val="22"/>
          <w:szCs w:val="22"/>
        </w:rPr>
        <w:t xml:space="preserve">Time commitment: Selected employees get a full year away from regular duties with funding and full autonomy. This is more substantial than Google's famous "20% time"—it's "100% time" for a defined period.</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Corporate innovation labs need both structural freedom (flat hierarchy) AND clear exit mechanisms (spin-off path) to attract entrepreneurial talent and maintain startup-like urgency.</w:t>
      </w:r>
    </w:p>
    <w:p>
      <w:pPr>
        <w:spacing w:after="200"/>
      </w:pPr>
    </w:p>
    <w:p>
      <w:pPr>
        <w:pStyle w:val="Heading2"/>
      </w:pPr>
      <w:r>
        <w:rPr>
          <w:b/>
          <w:bCs/>
        </w:rPr>
        <w:t xml:space="preserve">5. P&amp;G ChatPG: "Harvard Experiment Validation"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CIO Dive, MIT Sloan Management Review, P&amp;G Signal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Large-Scale Field Experiments Over Pilot Programs</w:t>
      </w:r>
    </w:p>
    <w:p>
      <w:pPr>
        <w:spacing w:after="200"/>
      </w:pPr>
      <w:r>
        <w:rPr>
          <w:rFonts w:ascii="Arial" w:cs="Arial" w:eastAsia="Arial" w:hAnsi="Arial"/>
          <w:sz w:val="22"/>
          <w:szCs w:val="22"/>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200"/>
      </w:pPr>
      <w:r>
        <w:rPr>
          <w:rFonts w:ascii="Arial" w:cs="Arial" w:eastAsia="Arial" w:hAnsi="Arial"/>
          <w:sz w:val="22"/>
          <w:szCs w:val="22"/>
        </w:rPr>
        <w:t xml:space="preserve">The result: "In the first two hours when they launched at P&amp;G, they received 8,000 requests." This validated both demand and technical architecture simultaneously. Company-wide launch followed within 2-3 months.</w:t>
      </w:r>
    </w:p>
    <w:p>
      <w:pPr>
        <w:spacing w:after="200"/>
      </w:pPr>
      <w:r>
        <w:rPr>
          <w:rFonts w:ascii="Arial" w:cs="Arial" w:eastAsia="Arial" w:hAnsi="Arial"/>
          <w:sz w:val="22"/>
          <w:szCs w:val="22"/>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200"/>
      </w:pPr>
      <w:r>
        <w:rPr>
          <w:rFonts w:ascii="Arial" w:cs="Arial" w:eastAsia="Arial" w:hAnsi="Arial"/>
          <w:sz w:val="22"/>
          <w:szCs w:val="22"/>
        </w:rPr>
        <w:t xml:space="preserve">Architecture decision: P&amp;G built a platform that enables switching between AI models "as deemed necessary from a business perspective," avoiding vendor lock-in while maintaining security ("walled garden").</w:t>
      </w:r>
    </w:p>
    <w:p>
      <w:pPr>
        <w:spacing w:after="200"/>
      </w:pPr>
      <w:r>
        <w:rPr>
          <w:rFonts w:ascii="Arial" w:cs="Arial" w:eastAsia="Arial" w:hAnsi="Arial"/>
          <w:sz w:val="22"/>
          <w:szCs w:val="22"/>
        </w:rPr>
        <w:t xml:space="preserve">Current state: 30,000+ users, mandatory 10-minute training and acceptable use policy, 35+ use cases with internal data integration. Three deployed products: ChatPG, ImagePG, AskPG.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enterprise AI adoption, skip small pilots. Deploy broadly, measure rigorously with academic partners, and iterate fast based on real usage data rather than theoretical concerns.</w:t>
      </w:r>
    </w:p>
    <w:p>
      <w:pPr>
        <w:spacing w:after="200"/>
      </w:pPr>
    </w:p>
    <w:p>
      <w:pPr>
        <w:pStyle w:val="Heading2"/>
      </w:pPr>
      <w:r>
        <w:rPr>
          <w:b/>
          <w:bCs/>
        </w:rPr>
        <w:t xml:space="preserve">6. Walmart: "Internal Tool to Revenue Line Transformation"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GoLocal 2021, Route Optimization SaaS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Walmart Corporate News, Supply Chain Dive, Franz Edelman Award 2023</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Productize Everything That Creates Internal Value</w:t>
      </w:r>
    </w:p>
    <w:p>
      <w:pPr>
        <w:spacing w:after="200"/>
      </w:pPr>
      <w:r>
        <w:rPr>
          <w:rFonts w:ascii="Arial" w:cs="Arial" w:eastAsia="Arial" w:hAnsi="Arial"/>
          <w:sz w:val="22"/>
          <w:szCs w:val="22"/>
        </w:rPr>
        <w:t xml:space="preserve">Walmart's strategic evolution encapsulates the "Platform-to-Product" model: identifying internal operational capabilities and commercializing them as external revenue streams.</w:t>
      </w:r>
    </w:p>
    <w:p>
      <w:pPr>
        <w:spacing w:after="200"/>
      </w:pPr>
      <w:r>
        <w:rPr>
          <w:rFonts w:ascii="Arial" w:cs="Arial" w:eastAsia="Arial" w:hAnsi="Arial"/>
          <w:sz w:val="22"/>
          <w:szCs w:val="22"/>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200"/>
      </w:pPr>
      <w:r>
        <w:rPr>
          <w:rFonts w:ascii="Arial" w:cs="Arial" w:eastAsia="Arial" w:hAnsi="Arial"/>
          <w:sz w:val="22"/>
          <w:szCs w:val="22"/>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200"/>
      </w:pPr>
      <w:r>
        <w:rPr>
          <w:rFonts w:ascii="Arial" w:cs="Arial" w:eastAsia="Arial" w:hAnsi="Arial"/>
          <w:sz w:val="22"/>
          <w:szCs w:val="22"/>
        </w:rPr>
        <w:t xml:space="preserve">This follows the GoLocal pattern (2021): white-label parcel delivery service that extends Walmart's last-mile infrastructure to other retailers.</w:t>
      </w:r>
    </w:p>
    <w:p>
      <w:pPr>
        <w:spacing w:after="200"/>
      </w:pPr>
      <w:r>
        <w:rPr>
          <w:rFonts w:ascii="Arial" w:cs="Arial" w:eastAsia="Arial" w:hAnsi="Arial"/>
          <w:sz w:val="22"/>
          <w:szCs w:val="22"/>
        </w:rPr>
        <w:t xml:space="preserve">Corporate identity shift: "We're now an advertising business, a data company, a financial services provider, and a Software as a Service (SaaS) provider, and more."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Any internal capability that provides significant operational advantage is a potential product. The question isn't "should we build this?" but "who else would pay for this?" Internal tools become moats when competitors must either build or buy from you.</w:t>
      </w:r>
    </w:p>
    <w:p>
      <w:pPr>
        <w:spacing w:after="200"/>
      </w:pPr>
    </w:p>
    <w:p>
      <w:pPr>
        <w:pStyle w:val="Heading2"/>
      </w:pPr>
      <w:r>
        <w:rPr>
          <w:b/>
          <w:bCs/>
        </w:rPr>
        <w:t xml:space="preserve">7. Bank of America: "90% Adoption Playbook"</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Erica 2018, Erica for Employees 2020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BofA Newsroom, CTO Magazine, AIX Expert Network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Consumer-Grade UX for Employee Tools</w:t>
      </w:r>
    </w:p>
    <w:p>
      <w:pPr>
        <w:spacing w:after="200"/>
      </w:pPr>
      <w:r>
        <w:rPr>
          <w:rFonts w:ascii="Arial" w:cs="Arial" w:eastAsia="Arial" w:hAnsi="Arial"/>
          <w:sz w:val="22"/>
          <w:szCs w:val="22"/>
        </w:rPr>
        <w:t xml:space="preserve">Bank of America achieved what most enterprises struggle with: over 90% of their 213,000 employees actively use AI tools. The key insight was treating employee tools with the same design rigor as consumer products.</w:t>
      </w:r>
    </w:p>
    <w:p>
      <w:pPr>
        <w:spacing w:after="200"/>
      </w:pPr>
      <w:r>
        <w:rPr>
          <w:rFonts w:ascii="Arial" w:cs="Arial" w:eastAsia="Arial" w:hAnsi="Arial"/>
          <w:sz w:val="22"/>
          <w:szCs w:val="22"/>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200"/>
      </w:pPr>
      <w:r>
        <w:rPr>
          <w:rFonts w:ascii="Arial" w:cs="Arial" w:eastAsia="Arial" w:hAnsi="Arial"/>
          <w:sz w:val="22"/>
          <w:szCs w:val="22"/>
        </w:rPr>
        <w:t xml:space="preserve">Pandemic timing proved crucial: "Erica for Employees was rapidly adopted during the pandemic by employees seeking technology support." Instead of building new tools for remote work, they extended existing infrastructure.</w:t>
      </w:r>
    </w:p>
    <w:p>
      <w:pPr>
        <w:spacing w:after="200"/>
      </w:pPr>
      <w:r>
        <w:rPr>
          <w:rFonts w:ascii="Arial" w:cs="Arial" w:eastAsia="Arial" w:hAnsi="Arial"/>
          <w:sz w:val="22"/>
          <w:szCs w:val="22"/>
        </w:rPr>
        <w:t xml:space="preserve">Scope expansion: Originally IT support only, expanded in 2023 to handle "additional topics such as where to review health benefits, locate payroll and tax forms, and more." Each expansion built on proven interaction patterns.</w:t>
      </w:r>
    </w:p>
    <w:p>
      <w:pPr>
        <w:spacing w:after="200"/>
      </w:pPr>
      <w:r>
        <w:rPr>
          <w:rFonts w:ascii="Arial" w:cs="Arial" w:eastAsia="Arial" w:hAnsi="Arial"/>
          <w:sz w:val="22"/>
          <w:szCs w:val="22"/>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Don't build separate enterprise and consumer AI—extend consumer-proven interfaces to employees. The best enterprise AI strategy may be "Erica for Everyone."</w:t>
      </w:r>
    </w:p>
    <w:p>
      <w:pPr>
        <w:spacing w:after="200"/>
      </w:pPr>
    </w:p>
    <w:p>
      <w:pPr>
        <w:pStyle w:val="Heading2"/>
      </w:pPr>
      <w:r>
        <w:rPr>
          <w:b/>
          <w:bCs/>
        </w:rPr>
        <w:t xml:space="preserve">8. McKinsey QuantumBlack: "Formula 1 to Fortune 500 Pipeline"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2009, Acquired by McKinsey 2015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McKinsey Blog, Consultancy.uk, Management Consulted</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Domain Expertise as Acquisition Strategy</w:t>
      </w:r>
    </w:p>
    <w:p>
      <w:pPr>
        <w:spacing w:after="200"/>
      </w:pPr>
      <w:r>
        <w:rPr>
          <w:rFonts w:ascii="Arial" w:cs="Arial" w:eastAsia="Arial" w:hAnsi="Arial"/>
          <w:sz w:val="22"/>
          <w:szCs w:val="22"/>
        </w:rPr>
        <w:t xml:space="preserve">QuantumBlack's journey illustrates a distinctive path for AI capability building: acquire domain-specific expertise, then generalize.</w:t>
      </w:r>
    </w:p>
    <w:p>
      <w:pPr>
        <w:spacing w:after="200"/>
      </w:pPr>
      <w:r>
        <w:rPr>
          <w:rFonts w:ascii="Arial" w:cs="Arial" w:eastAsia="Arial" w:hAnsi="Arial"/>
          <w:sz w:val="22"/>
          <w:szCs w:val="22"/>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200"/>
      </w:pPr>
      <w:r>
        <w:rPr>
          <w:rFonts w:ascii="Arial" w:cs="Arial" w:eastAsia="Arial" w:hAnsi="Arial"/>
          <w:sz w:val="22"/>
          <w:szCs w:val="22"/>
        </w:rPr>
        <w:t xml:space="preserve">McKinsey's insight in 2015: the analytical rigor developed for F1 (where milliseconds matter) would translate to enterprise contexts. They acquired the 45-person startup and began expanding.</w:t>
      </w:r>
    </w:p>
    <w:p>
      <w:pPr>
        <w:spacing w:after="200"/>
      </w:pPr>
      <w:r>
        <w:rPr>
          <w:rFonts w:ascii="Arial" w:cs="Arial" w:eastAsia="Arial" w:hAnsi="Arial"/>
          <w:sz w:val="22"/>
          <w:szCs w:val="22"/>
        </w:rPr>
        <w:t xml:space="preserve">Growth trajectory: From 45 people (11 data scientists) in 2015 to 1,200+ practitioners by 2022, now serving as "McKinsey's center of excellence for AI, gen AI, and agentic AI."</w:t>
      </w:r>
    </w:p>
    <w:p>
      <w:pPr>
        <w:spacing w:after="200"/>
      </w:pPr>
      <w:r>
        <w:rPr>
          <w:rFonts w:ascii="Arial" w:cs="Arial" w:eastAsia="Arial" w:hAnsi="Arial"/>
          <w:sz w:val="22"/>
          <w:szCs w:val="22"/>
        </w:rPr>
        <w:t xml:space="preserve">The F1 heritage persists: "QuantumBlack was born and proven in Formula 1, where teams live and breathe data." This credibility—"we optimized the fastest sport in the world"—opens enterprise doors.</w:t>
      </w:r>
    </w:p>
    <w:p>
      <w:pPr>
        <w:spacing w:after="200"/>
      </w:pPr>
      <w:r>
        <w:rPr>
          <w:rFonts w:ascii="Arial" w:cs="Arial" w:eastAsia="Arial" w:hAnsi="Arial"/>
          <w:sz w:val="22"/>
          <w:szCs w:val="22"/>
        </w:rPr>
        <w:t xml:space="preserve">Current products: Horizon (AI platform), Lilli (internal knowledge assistant), GAIL (generative AI library), Agents-at-Scale framework. All descended from that original F1 DNA.</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best enterprise AI capabilities may come from acquiring teams who've solved extreme versions of common problems. F1 racing analytics to supply chain optimization is a more credible path than pure consulting to AI services.</w:t>
      </w:r>
    </w:p>
    <w:p>
      <w:pPr>
        <w:spacing w:after="200"/>
      </w:pPr>
    </w:p>
    <w:p>
      <w:pPr>
        <w:pStyle w:val="Heading2"/>
      </w:pPr>
      <w:r>
        <w:rPr>
          <w:b/>
          <w:bCs/>
        </w:rPr>
        <w:t xml:space="preserve">9. NVIDIA: "Information Symmetry Organization"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Flat structure formalized ~2017</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Fortune, CNBC, Tom's Hardware, Dwarkesh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60 Direct Reports, Zero 1:1s, Complete Context for Everyone</w:t>
      </w:r>
    </w:p>
    <w:p>
      <w:pPr>
        <w:spacing w:after="200"/>
      </w:pPr>
      <w:r>
        <w:rPr>
          <w:rFonts w:ascii="Arial" w:cs="Arial" w:eastAsia="Arial" w:hAnsi="Arial"/>
          <w:sz w:val="22"/>
          <w:szCs w:val="22"/>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200"/>
      </w:pPr>
      <w:r>
        <w:rPr>
          <w:rFonts w:ascii="Arial" w:cs="Arial" w:eastAsia="Arial" w:hAnsi="Arial"/>
          <w:sz w:val="22"/>
          <w:szCs w:val="22"/>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200"/>
      </w:pPr>
      <w:r>
        <w:rPr>
          <w:rFonts w:ascii="Arial" w:cs="Arial" w:eastAsia="Arial" w:hAnsi="Arial"/>
          <w:sz w:val="22"/>
          <w:szCs w:val="22"/>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200"/>
      </w:pPr>
      <w:r>
        <w:rPr>
          <w:rFonts w:ascii="Arial" w:cs="Arial" w:eastAsia="Arial" w:hAnsi="Arial"/>
          <w:sz w:val="22"/>
          <w:szCs w:val="22"/>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200"/>
      </w:pPr>
      <w:r>
        <w:rPr>
          <w:rFonts w:ascii="Arial" w:cs="Arial" w:eastAsia="Arial" w:hAnsi="Arial"/>
          <w:sz w:val="22"/>
          <w:szCs w:val="22"/>
        </w:rPr>
        <w:t xml:space="preserve">The philosophy: "The mission as the boss"—prioritizing customer needs and technological breakthroughs over internal politics or predetermined roadmaps. He says he is "allergic to hierarchy and corporate silos."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fast-moving industries, information asymmetry kills speed. Design organizations where everyone has complete context all the time, decisions are made transparently in groups, and the mission—not the org chart—determines priorities.</w:t>
      </w:r>
    </w:p>
    <w:p>
      <w:pPr>
        <w:spacing w:after="200"/>
      </w:pPr>
    </w:p>
    <w:p>
      <w:pPr>
        <w:pStyle w:val="Heading2"/>
      </w:pPr>
      <w:r>
        <w:rPr>
          <w:b/>
          <w:bCs/>
        </w:rPr>
        <w:t xml:space="preserve">10. JPMorgan Chase: "LLM Suite Full-Enterprise Transformation"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LLM Suite launched Summer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American Banker, CIO Dive, JPMorgan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Every Employee Gets AI, Updated Every 8 Weeks</w:t>
      </w:r>
    </w:p>
    <w:p>
      <w:pPr>
        <w:spacing w:after="200"/>
      </w:pPr>
      <w:r>
        <w:rPr>
          <w:rFonts w:ascii="Arial" w:cs="Arial" w:eastAsia="Arial" w:hAnsi="Arial"/>
          <w:sz w:val="22"/>
          <w:szCs w:val="22"/>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200"/>
      </w:pPr>
      <w:r>
        <w:rPr>
          <w:rFonts w:ascii="Arial" w:cs="Arial" w:eastAsia="Arial" w:hAnsi="Arial"/>
          <w:sz w:val="22"/>
          <w:szCs w:val="22"/>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200"/>
      </w:pPr>
      <w:r>
        <w:rPr>
          <w:rFonts w:ascii="Arial" w:cs="Arial" w:eastAsia="Arial" w:hAnsi="Arial"/>
          <w:sz w:val="22"/>
          <w:szCs w:val="22"/>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200"/>
      </w:pPr>
      <w:r>
        <w:rPr>
          <w:rFonts w:ascii="Arial" w:cs="Arial" w:eastAsia="Arial" w:hAnsi="Arial"/>
          <w:sz w:val="22"/>
          <w:szCs w:val="22"/>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200"/>
      </w:pPr>
      <w:r>
        <w:rPr>
          <w:rFonts w:ascii="Arial" w:cs="Arial" w:eastAsia="Arial" w:hAnsi="Arial"/>
          <w:sz w:val="22"/>
          <w:szCs w:val="22"/>
        </w:rPr>
        <w:t xml:space="preserve">Vision: "The JPMorgan Chase of the future is going to be a fully AI-connected enterprise." Plans include AI agents for every employee, automation of every behind-the-scenes process, and AI concierges for every client experience.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Enterprise AI transformation requires dedicated ML Centers of Excellence, rapid 8-week update cycles, multi-model flexibility, and a vision of "fully AI-connected" operations rather than point solutions.</w:t>
      </w:r>
    </w:p>
    <w:p>
      <w:pPr>
        <w:spacing w:after="200"/>
      </w:pPr>
    </w:p>
    <w:p>
      <w:pPr>
        <w:pStyle w:val="Heading2"/>
      </w:pPr>
      <w:r>
        <w:rPr>
          <w:b/>
          <w:bCs/>
        </w:rPr>
        <w:t xml:space="preserve">11. Shopify: "AI as Baseline Expectation Mandate"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AI mandate formalized April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Business Today, Shopify Blog, X/Twitter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Prove AI Can't Do It Before Requesting Headcount</w:t>
      </w:r>
    </w:p>
    <w:p>
      <w:pPr>
        <w:spacing w:after="200"/>
      </w:pPr>
      <w:r>
        <w:rPr>
          <w:rFonts w:ascii="Arial" w:cs="Arial" w:eastAsia="Arial" w:hAnsi="Arial"/>
          <w:sz w:val="22"/>
          <w:szCs w:val="22"/>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200"/>
      </w:pPr>
      <w:r>
        <w:rPr>
          <w:rFonts w:ascii="Arial" w:cs="Arial" w:eastAsia="Arial" w:hAnsi="Arial"/>
          <w:sz w:val="22"/>
          <w:szCs w:val="22"/>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200"/>
      </w:pPr>
      <w:r>
        <w:rPr>
          <w:rFonts w:ascii="Arial" w:cs="Arial" w:eastAsia="Arial" w:hAnsi="Arial"/>
          <w:sz w:val="22"/>
          <w:szCs w:val="22"/>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200"/>
      </w:pPr>
      <w:r>
        <w:rPr>
          <w:rFonts w:ascii="Arial" w:cs="Arial" w:eastAsia="Arial" w:hAnsi="Arial"/>
          <w:sz w:val="22"/>
          <w:szCs w:val="22"/>
        </w:rPr>
        <w:t xml:space="preserve">Developer tooling: Shopify developers have access to Copilot, Cursor, and Claude Code "all pre-tooled and ready to go." AI integration is now formally part of monthly business reviews and product development cycles.</w:t>
      </w:r>
    </w:p>
    <w:p>
      <w:pPr>
        <w:spacing w:after="200"/>
      </w:pPr>
      <w:r>
        <w:rPr>
          <w:rFonts w:ascii="Arial" w:cs="Arial" w:eastAsia="Arial" w:hAnsi="Arial"/>
          <w:sz w:val="22"/>
          <w:szCs w:val="22"/>
        </w:rPr>
        <w:t xml:space="preserve">Results: Headcount dropped from 8,300 to 8,100 over the past year (following earlier reductions of 14% in 2022 and 20% in 2023). The company treats this as productivity gains, not cuts.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Make AI proficiency a condition of employment and resource allocation. When requesting headcount, the burden of proof shifts to demonstrating why AI can't do the job. Embed this expectation into performance reviews and product development cycles.</w:t>
      </w:r>
    </w:p>
    <w:p>
      <w:pPr>
        <w:spacing w:after="200"/>
      </w:pPr>
    </w:p>
    <w:p>
      <w:pPr>
        <w:pStyle w:val="Heading2"/>
      </w:pPr>
      <w:r>
        <w:rPr>
          <w:b/>
          <w:bCs/>
        </w:rPr>
        <w:t xml:space="preserve">12. Tesla: "Data Engine Feedback Loop"</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Autopilot Data Engine ~2016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Lex Fridman Podcast #333, Tesla AI Day, BrainCreators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Fleet as Distributed Training System</w:t>
      </w:r>
    </w:p>
    <w:p>
      <w:pPr>
        <w:spacing w:after="200"/>
      </w:pPr>
      <w:r>
        <w:rPr>
          <w:rFonts w:ascii="Arial" w:cs="Arial" w:eastAsia="Arial" w:hAnsi="Arial"/>
          <w:sz w:val="22"/>
          <w:szCs w:val="22"/>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200"/>
      </w:pPr>
      <w:r>
        <w:rPr>
          <w:rFonts w:ascii="Arial" w:cs="Arial" w:eastAsia="Arial" w:hAnsi="Arial"/>
          <w:sz w:val="22"/>
          <w:szCs w:val="22"/>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200"/>
      </w:pPr>
      <w:r>
        <w:rPr>
          <w:rFonts w:ascii="Arial" w:cs="Arial" w:eastAsia="Arial" w:hAnsi="Arial"/>
          <w:sz w:val="22"/>
          <w:szCs w:val="22"/>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200"/>
      </w:pPr>
      <w:r>
        <w:rPr>
          <w:rFonts w:ascii="Arial" w:cs="Arial" w:eastAsia="Arial" w:hAnsi="Arial"/>
          <w:sz w:val="22"/>
          <w:szCs w:val="22"/>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200"/>
      </w:pPr>
      <w:r>
        <w:rPr>
          <w:rFonts w:ascii="Arial" w:cs="Arial" w:eastAsia="Arial" w:hAnsi="Arial"/>
          <w:sz w:val="22"/>
          <w:szCs w:val="22"/>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products that generate training data as a byproduct of usage. The more customers use the product, the better it gets. This creates a flywheel competitors without deployed fleets cannot replicate.</w:t>
      </w:r>
    </w:p>
    <w:p>
      <w:pPr>
        <w:spacing w:after="200"/>
      </w:pPr>
    </w:p>
    <w:p>
      <w:pPr>
        <w:pStyle w:val="Heading2"/>
      </w:pPr>
      <w:r>
        <w:rPr>
          <w:b/>
          <w:bCs/>
        </w:rPr>
        <w:t xml:space="preserve">13. Recursion Pharmaceuticals: "Virtual Cell Factory"</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2013, automated labs scaled 2018+</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BioPharma Dive, Fortune, NIH Seed, Recursion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2.2 Million Experiments Per Week, Zero Human Bias</w:t>
      </w:r>
    </w:p>
    <w:p>
      <w:pPr>
        <w:spacing w:after="200"/>
      </w:pPr>
      <w:r>
        <w:rPr>
          <w:rFonts w:ascii="Arial" w:cs="Arial" w:eastAsia="Arial" w:hAnsi="Arial"/>
          <w:sz w:val="22"/>
          <w:szCs w:val="22"/>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200"/>
      </w:pPr>
      <w:r>
        <w:rPr>
          <w:rFonts w:ascii="Arial" w:cs="Arial" w:eastAsia="Arial" w:hAnsi="Arial"/>
          <w:sz w:val="22"/>
          <w:szCs w:val="22"/>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200"/>
      </w:pPr>
      <w:r>
        <w:rPr>
          <w:rFonts w:ascii="Arial" w:cs="Arial" w:eastAsia="Arial" w:hAnsi="Arial"/>
          <w:sz w:val="22"/>
          <w:szCs w:val="22"/>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200"/>
      </w:pPr>
      <w:r>
        <w:rPr>
          <w:rFonts w:ascii="Arial" w:cs="Arial" w:eastAsia="Arial" w:hAnsi="Arial"/>
          <w:sz w:val="22"/>
          <w:szCs w:val="22"/>
        </w:rPr>
        <w:t xml:space="preserve">The vision: Recursion is building toward a "virtual cell"—and eventually a virtual organ and virtual patient—that can simulate drug effects computationally before any physical testing.</w:t>
      </w:r>
    </w:p>
    <w:p>
      <w:pPr>
        <w:spacing w:after="200"/>
      </w:pPr>
      <w:r>
        <w:rPr>
          <w:rFonts w:ascii="Arial" w:cs="Arial" w:eastAsia="Arial" w:hAnsi="Arial"/>
          <w:sz w:val="22"/>
          <w:szCs w:val="22"/>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Remove human intuition as a bottleneck by running experiments at scales no human team could achieve. Let the data reveal biology that human hypotheses would miss. The goal is a "self-driving lab" where AI proposes, tests, and iterates autonomously.</w:t>
      </w:r>
    </w:p>
    <w:p>
      <w:pPr>
        <w:spacing w:after="200"/>
      </w:pPr>
    </w:p>
    <w:p>
      <w:pPr>
        <w:pStyle w:val="Heading2"/>
      </w:pPr>
      <w:r>
        <w:rPr>
          <w:b/>
          <w:bCs/>
        </w:rPr>
        <w:t xml:space="preserve">14. Klarna: "AI Customer Service Experiment (and Correction)"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AI assistant launched February 2024, human hiring resumed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Klarna Press, OpenAI, Fast Company, CNBC, Sequoia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AI-First, Then Human-Hybrid Balance</w:t>
      </w:r>
    </w:p>
    <w:p>
      <w:pPr>
        <w:spacing w:after="200"/>
      </w:pPr>
      <w:r>
        <w:rPr>
          <w:rFonts w:ascii="Arial" w:cs="Arial" w:eastAsia="Arial" w:hAnsi="Arial"/>
          <w:sz w:val="22"/>
          <w:szCs w:val="22"/>
        </w:rPr>
        <w:t xml:space="preserve">Klarna's AI experiment provides a rare honest case study of both AI's potential and its limits. In February 2024, they announced their AI assistant was "doing the equivalent work of 700 full-time agents" within the first month—2.3 million conversations, matching human satisfaction scores.</w:t>
      </w:r>
    </w:p>
    <w:p>
      <w:pPr>
        <w:spacing w:after="200"/>
      </w:pPr>
      <w:r>
        <w:rPr>
          <w:rFonts w:ascii="Arial" w:cs="Arial" w:eastAsia="Arial" w:hAnsi="Arial"/>
          <w:sz w:val="22"/>
          <w:szCs w:val="22"/>
        </w:rPr>
        <w:t xml:space="preserve">Initial results were stunning: 25% drop in repeat inquiries, resolution time dropped from 11 minutes to under 2 minutes, $40 million annual savings projected. CEO Sebastian Siemiatkowski told CNBC the company shrank workforce by 40%, from 5,000 to nearly 3,000 employees.</w:t>
      </w:r>
    </w:p>
    <w:p>
      <w:pPr>
        <w:spacing w:after="200"/>
      </w:pPr>
      <w:r>
        <w:rPr>
          <w:rFonts w:ascii="Arial" w:cs="Arial" w:eastAsia="Arial" w:hAnsi="Arial"/>
          <w:sz w:val="22"/>
          <w:szCs w:val="22"/>
        </w:rPr>
        <w:t xml:space="preserve">The warning to policymakers: Siemiatkowski explained: "We wanted to make policymakers aware that this isn't something happening in the future—it's happening now. We think it is critical that society start thinking about this major change."</w:t>
      </w:r>
    </w:p>
    <w:p>
      <w:pPr>
        <w:spacing w:after="200"/>
      </w:pPr>
      <w:r>
        <w:rPr>
          <w:rFonts w:ascii="Arial" w:cs="Arial" w:eastAsia="Arial" w:hAnsi="Arial"/>
          <w:sz w:val="22"/>
          <w:szCs w:val="22"/>
        </w:rPr>
        <w:t xml:space="preserve">The correction: By 2025, Klarna reversed course, resuming human hiring. Siemiatkowski acknowledged "a full tilt toward AI-based support roles resulted in lower quality work." The company now recruits remote support staff—targeting students, rural residents, and loyal users—in an "Uber type of setup."</w:t>
      </w:r>
    </w:p>
    <w:p>
      <w:pPr>
        <w:spacing w:after="200"/>
      </w:pPr>
      <w:r>
        <w:rPr>
          <w:rFonts w:ascii="Arial" w:cs="Arial" w:eastAsia="Arial" w:hAnsi="Arial"/>
          <w:sz w:val="22"/>
          <w:szCs w:val="22"/>
        </w:rPr>
        <w:t xml:space="preserve">Current model: A hybrid approach where AI handles simple inquiries while humans focus on situations requiring "nuance, empathy, or complex reasoning." Siemiatkowski: "It is important that customers always have a clear path to a human."</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can achieve dramatic efficiency gains in customer service, but pure AI replacement creates quality problems. The sustainable model is human-AI hybrid where AI handles volume and humans handle complexity. Be willing to publicly reverse course when the data shows problems.</w:t>
      </w:r>
    </w:p>
    <w:p>
      <w:pPr>
        <w:spacing w:after="200"/>
      </w:pPr>
    </w:p>
    <w:p>
      <w:pPr>
        <w:pStyle w:val="Heading2"/>
      </w:pPr>
      <w:r>
        <w:rPr>
          <w:b/>
          <w:bCs/>
        </w:rPr>
        <w:t xml:space="preserve">15. Duolingo: "Birdbrain Personalization Engine"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Birdbrain system developed ~2018, GPT-4 integration 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MIT Sloan Review, Bloomberg, WIPO Magazine, Duolingo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1.25 Billion Daily Exercises Training the Goldilocks Algorithm</w:t>
      </w:r>
    </w:p>
    <w:p>
      <w:pPr>
        <w:spacing w:after="200"/>
      </w:pPr>
      <w:r>
        <w:rPr>
          <w:rFonts w:ascii="Arial" w:cs="Arial" w:eastAsia="Arial" w:hAnsi="Arial"/>
          <w:sz w:val="22"/>
          <w:szCs w:val="22"/>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200"/>
      </w:pPr>
      <w:r>
        <w:rPr>
          <w:rFonts w:ascii="Arial" w:cs="Arial" w:eastAsia="Arial" w:hAnsi="Arial"/>
          <w:sz w:val="22"/>
          <w:szCs w:val="22"/>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200"/>
      </w:pPr>
      <w:r>
        <w:rPr>
          <w:rFonts w:ascii="Arial" w:cs="Arial" w:eastAsia="Arial" w:hAnsi="Arial"/>
          <w:sz w:val="22"/>
          <w:szCs w:val="22"/>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200"/>
      </w:pPr>
      <w:r>
        <w:rPr>
          <w:rFonts w:ascii="Arial" w:cs="Arial" w:eastAsia="Arial" w:hAnsi="Arial"/>
          <w:sz w:val="22"/>
          <w:szCs w:val="22"/>
        </w:rPr>
        <w:t xml:space="preserve">GPT-4 layer: In 2023, Duolingo added OpenAI's GPT-4 as the "language reasoning core" for premium features. It powers "Explain My Answer" (contextual explanations) and "Roleplay" (dynamic dialogue that evolves with learner progress).</w:t>
      </w:r>
    </w:p>
    <w:p>
      <w:pPr>
        <w:spacing w:after="200"/>
      </w:pPr>
      <w:r>
        <w:rPr>
          <w:rFonts w:ascii="Arial" w:cs="Arial" w:eastAsia="Arial" w:hAnsi="Arial"/>
          <w:sz w:val="22"/>
          <w:szCs w:val="22"/>
        </w:rPr>
        <w:t xml:space="preserve">Business results: This AI-first strategy drove 51% surge in daily active users and set the stage for $1 billion revenue. The company's market cap exceeds $9 billion—built primarily on AI that makes learning feel like a game.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Build AI systems that learn from every user interaction at massive scale. Use this data to achieve "Goldilocks personalization"—not one-size-fits-all, but individually calibrated difficulty. Layer in LLMs for reasoning on top of proprietary behavioral models.</w:t>
      </w:r>
    </w:p>
    <w:p>
      <w:pPr>
        <w:spacing w:after="200"/>
      </w:pPr>
    </w:p>
    <w:p>
      <w:pPr>
        <w:pStyle w:val="Heading2"/>
      </w:pPr>
      <w:r>
        <w:rPr>
          <w:b/>
          <w:bCs/>
        </w:rPr>
        <w:t xml:space="preserve">16. Adobe Firefly: "Content Credentials Trust Architecture"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Firefly launched March 2023, CAI founded 2019</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Adobe Blog, Adobe Press, Diginomica, Moor Insights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Generative AI with Built-In Provenance and Creator Compensation</w:t>
      </w:r>
    </w:p>
    <w:p>
      <w:pPr>
        <w:spacing w:after="200"/>
      </w:pPr>
      <w:r>
        <w:rPr>
          <w:rFonts w:ascii="Arial" w:cs="Arial" w:eastAsia="Arial" w:hAnsi="Arial"/>
          <w:sz w:val="22"/>
          <w:szCs w:val="22"/>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200"/>
      </w:pPr>
      <w:r>
        <w:rPr>
          <w:rFonts w:ascii="Arial" w:cs="Arial" w:eastAsia="Arial" w:hAnsi="Arial"/>
          <w:sz w:val="22"/>
          <w:szCs w:val="22"/>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200"/>
      </w:pPr>
      <w:r>
        <w:rPr>
          <w:rFonts w:ascii="Arial" w:cs="Arial" w:eastAsia="Arial" w:hAnsi="Arial"/>
          <w:sz w:val="22"/>
          <w:szCs w:val="22"/>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200"/>
      </w:pPr>
      <w:r>
        <w:rPr>
          <w:rFonts w:ascii="Arial" w:cs="Arial" w:eastAsia="Arial" w:hAnsi="Arial"/>
          <w:sz w:val="22"/>
          <w:szCs w:val="22"/>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200"/>
      </w:pPr>
      <w:r>
        <w:rPr>
          <w:rFonts w:ascii="Arial" w:cs="Arial" w:eastAsia="Arial" w:hAnsi="Arial"/>
          <w:sz w:val="22"/>
          <w:szCs w:val="22"/>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Generative AI companies face an existential trust problem around training data and authenticity. Build provenance, consent, and compensation mechanisms into the technical architecture from the start. The companies that solve AI trust will win regulated markets.</w:t>
      </w:r>
    </w:p>
    <w:p>
      <w:pPr>
        <w:spacing w:after="200"/>
      </w:pPr>
    </w:p>
    <w:p>
      <w:pPr>
        <w:pStyle w:val="Heading2"/>
      </w:pPr>
      <w:r>
        <w:rPr>
          <w:b/>
          <w:bCs/>
        </w:rPr>
        <w:t xml:space="preserve">17. Microsoft: "Work Like Individual Contributors Transformation"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Executive restructure December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Business Insider, CNBC, AI Magazine, MediaPost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CEO as Hands-On Product Leader, Executives as ICs</w:t>
      </w:r>
    </w:p>
    <w:p>
      <w:pPr>
        <w:spacing w:after="200"/>
      </w:pPr>
      <w:r>
        <w:rPr>
          <w:rFonts w:ascii="Arial" w:cs="Arial" w:eastAsia="Arial" w:hAnsi="Arial"/>
          <w:sz w:val="22"/>
          <w:szCs w:val="22"/>
        </w:rPr>
        <w:t xml:space="preserve">Microsoft CEO Satya Nadella has executed one of the most dramatic organizational transformations in big tech: restructuring executive ranks while demanding that all leaders "work and act like Individual Contributors in our own orgs, constantly learning and unlearning."</w:t>
      </w:r>
    </w:p>
    <w:p>
      <w:pPr>
        <w:spacing w:after="200"/>
      </w:pPr>
      <w:r>
        <w:rPr>
          <w:rFonts w:ascii="Arial" w:cs="Arial" w:eastAsia="Arial" w:hAnsi="Arial"/>
          <w:sz w:val="22"/>
          <w:szCs w:val="22"/>
        </w:rPr>
        <w:t xml:space="preserve">The structural change: In December 2025, Nadella unveiled a major executive restructuring, appointing Judson Althoff as CEO of Microsoft's commercial business explicitly to free up his own time for hands-on technical work. "By simplifying hierarchical structures, Nadella hopes to foster a more dynamic work environment."</w:t>
      </w:r>
    </w:p>
    <w:p>
      <w:pPr>
        <w:spacing w:after="200"/>
      </w:pPr>
      <w:r>
        <w:rPr>
          <w:rFonts w:ascii="Arial" w:cs="Arial" w:eastAsia="Arial" w:hAnsi="Arial"/>
          <w:sz w:val="22"/>
          <w:szCs w:val="22"/>
        </w:rPr>
        <w:t xml:space="preserve">Personal involvement: Nadella has become "deeply hands-on with the company's AI push, actively engaging with top engineers and closely reviewing product performance." He now runs intensive weekly meetings, issues direct product mandates, and has shifted focus away from other executive duties to act as Microsoft's most influential product leader.</w:t>
      </w:r>
    </w:p>
    <w:p>
      <w:pPr>
        <w:spacing w:after="200"/>
      </w:pPr>
      <w:r>
        <w:rPr>
          <w:rFonts w:ascii="Arial" w:cs="Arial" w:eastAsia="Arial" w:hAnsi="Arial"/>
          <w:sz w:val="22"/>
          <w:szCs w:val="22"/>
        </w:rPr>
        <w:t xml:space="preserve">Cultural urgency: Nadella views AI as an existential threat requiring existential response. He's pressuring executives to "work faster and leaner" and telling leaders that "the company must move with greater speed, rethink entrenched practices and be prepared to challenge long-standing ways of working."</w:t>
      </w:r>
    </w:p>
    <w:p>
      <w:pPr>
        <w:spacing w:after="200"/>
      </w:pPr>
      <w:r>
        <w:rPr>
          <w:rFonts w:ascii="Arial" w:cs="Arial" w:eastAsia="Arial" w:hAnsi="Arial"/>
          <w:sz w:val="22"/>
          <w:szCs w:val="22"/>
        </w:rPr>
        <w:t xml:space="preserve">Scale of commitment: In fiscal year 2025, Microsoft spent roughly $80 billion on AI-enabled datacenters. They now operate over 400 data centers in 70 regions, including "the world's most powerful AI data centre" in Fairwater.</w:t>
      </w:r>
    </w:p>
    <w:p>
      <w:pPr>
        <w:spacing w:after="200"/>
      </w:pPr>
      <w:r>
        <w:rPr>
          <w:rFonts w:ascii="Arial" w:cs="Arial" w:eastAsia="Arial" w:hAnsi="Arial"/>
          <w:sz w:val="22"/>
          <w:szCs w:val="22"/>
        </w:rPr>
        <w:t xml:space="preserve">Philosophy: "Think in decades, execute in quarters." Nadella frames this as combining long-term conviction with operational intensity—a departure from traditional enterprise planning cycles.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At moments of technological discontinuity, CEOs must become hands-on product leaders, not just strategists. Flatten hierarchies, demand IC-level engagement from executives, and create organizational urgency that treats the status quo as the risk.</w:t>
      </w:r>
    </w:p>
    <w:p>
      <w:pPr>
        <w:spacing w:after="200"/>
      </w:pPr>
    </w:p>
    <w:p>
      <w:pPr>
        <w:pStyle w:val="Heading2"/>
      </w:pPr>
      <w:r>
        <w:rPr>
          <w:b/>
          <w:bCs/>
        </w:rPr>
        <w:t xml:space="preserve">18. Moderna: "100% AI Proficiency in 6 Months Initiative"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OpenAI partnership 2023, AI Academy 2021</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Inc Magazine, IBM Case Study, Moderna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Mandatory AI Proficiency with Structured Change Management</w:t>
      </w:r>
    </w:p>
    <w:p>
      <w:pPr>
        <w:spacing w:after="200"/>
      </w:pPr>
      <w:r>
        <w:rPr>
          <w:rFonts w:ascii="Arial" w:cs="Arial" w:eastAsia="Arial" w:hAnsi="Arial"/>
          <w:sz w:val="22"/>
          <w:szCs w:val="22"/>
        </w:rPr>
        <w:t xml:space="preserve">Moderna set what may be the most ambitious enterprise AI adoption goal: "achieve 100% adoption and proficiency of generative AI by all its people with access to digital solutions in six months." This wasn't aspirational—it was a structured transformation program.</w:t>
      </w:r>
    </w:p>
    <w:p>
      <w:pPr>
        <w:spacing w:after="200"/>
      </w:pPr>
      <w:r>
        <w:rPr>
          <w:rFonts w:ascii="Arial" w:cs="Arial" w:eastAsia="Arial" w:hAnsi="Arial"/>
          <w:sz w:val="22"/>
          <w:szCs w:val="22"/>
        </w:rPr>
        <w:t xml:space="preserve">Three-layer change management: Individual (in-depth research, listening programs, trainings hosted in-person, online, and with dedicated AI learning companions), Collective (AI prompt contest identified the top 100 AI power users who became 'Generative AI Champions'), and Structural (AI Academy evolved from educational content to 'an innovation incubator for AI capability, projects and ideas').</w:t>
      </w:r>
    </w:p>
    <w:p>
      <w:pPr>
        <w:spacing w:after="200"/>
      </w:pPr>
      <w:r>
        <w:rPr>
          <w:rFonts w:ascii="Arial" w:cs="Arial" w:eastAsia="Arial" w:hAnsi="Arial"/>
          <w:sz w:val="22"/>
          <w:szCs w:val="22"/>
        </w:rPr>
        <w:t xml:space="preserve">Platform strategy: Moderna launched mChat (internal chatbot on OpenAI's API) at the beginning of 2023. It was adopted by over 80% of employees. Since deploying ChatGPT Enterprise, they've created 750+ custom GPTs across the company.</w:t>
      </w:r>
    </w:p>
    <w:p>
      <w:pPr>
        <w:spacing w:after="200"/>
      </w:pPr>
      <w:r>
        <w:rPr>
          <w:rFonts w:ascii="Arial" w:cs="Arial" w:eastAsia="Arial" w:hAnsi="Arial"/>
          <w:sz w:val="22"/>
          <w:szCs w:val="22"/>
        </w:rPr>
        <w:t xml:space="preserve">Domain-specific application: "The informational nature of mRNA lends itself well to drug design simulation and optimization." One example: Dose ID, a GPT pilot that reviews clinical data, integrates datasets, and serves as a data-analysis assistant for clinical study teams.</w:t>
      </w:r>
    </w:p>
    <w:p>
      <w:pPr>
        <w:spacing w:after="200"/>
      </w:pPr>
      <w:r>
        <w:rPr>
          <w:rFonts w:ascii="Arial" w:cs="Arial" w:eastAsia="Arial" w:hAnsi="Arial"/>
          <w:sz w:val="22"/>
          <w:szCs w:val="22"/>
        </w:rPr>
        <w:t xml:space="preserve">Results: The company is using AI to bring up to 15 new products to market in the next 5 years. In February 2025, their mRNA flu vaccine demonstrated 90% efficacy—substantially outperforming traditional vaccines.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Set aggressive, time-bound AI proficiency targets (100% in 6 months). Structure the transformation with individual, collective, and institutional change management. Create internal "AI Champions" from your best users. Make AI proficiency a company-wide competency, not a technical specialty.</w:t>
      </w:r>
    </w:p>
    <w:p>
      <w:pPr>
        <w:spacing w:after="200"/>
      </w:pPr>
    </w:p>
    <w:p>
      <w:pPr>
        <w:pStyle w:val="Heading2"/>
      </w:pPr>
      <w:r>
        <w:rPr>
          <w:b/>
          <w:bCs/>
        </w:rPr>
        <w:t xml:space="preserve">19. Mercado Libre: "CEO as AI Champion Structure"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Leadership transition announced for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PYMNTS, Klover.ai, eMarketer, Alfredo Hahn Substack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Founder Transitions to AI-Focused Executive Chairman</w:t>
      </w:r>
    </w:p>
    <w:p>
      <w:pPr>
        <w:spacing w:after="200"/>
      </w:pPr>
      <w:r>
        <w:rPr>
          <w:rFonts w:ascii="Arial" w:cs="Arial" w:eastAsia="Arial" w:hAnsi="Arial"/>
          <w:sz w:val="22"/>
          <w:szCs w:val="22"/>
        </w:rPr>
        <w:t xml:space="preserve">Mercado Libre is making a structural statement about AI's centrality: founder Marcos Galperin will transition from CEO to Executive Chairman on January 1, 2026, specifically to focus "quite a bit" on artificial intelligence integration across the business.</w:t>
      </w:r>
    </w:p>
    <w:p>
      <w:pPr>
        <w:spacing w:after="200"/>
      </w:pPr>
      <w:r>
        <w:rPr>
          <w:rFonts w:ascii="Arial" w:cs="Arial" w:eastAsia="Arial" w:hAnsi="Arial"/>
          <w:sz w:val="22"/>
          <w:szCs w:val="22"/>
        </w:rPr>
        <w:t xml:space="preserve">The strategic signal: "This move elevates AI from a departmental function to the central organizing principle of the company's long-term vision." Rather than delegating AI to a CAIO or technical function, the founder himself becomes the AI champion at the highest level.</w:t>
      </w:r>
    </w:p>
    <w:p>
      <w:pPr>
        <w:spacing w:after="200"/>
      </w:pPr>
      <w:r>
        <w:rPr>
          <w:rFonts w:ascii="Arial" w:cs="Arial" w:eastAsia="Arial" w:hAnsi="Arial"/>
          <w:sz w:val="22"/>
          <w:szCs w:val="22"/>
        </w:rPr>
        <w:t xml:space="preserve">Investment scale: $13.2 billion in 2025—a record investment including $5.8B for Brazil, $3.4B for Mexico (with explicit AI focus), and $2.6B for Argentina. The company plans to add 28,000 employees (33% headcount increase) while processing $1.4 trillion in total payment volume.</w:t>
      </w:r>
    </w:p>
    <w:p>
      <w:pPr>
        <w:spacing w:after="200"/>
      </w:pPr>
      <w:r>
        <w:rPr>
          <w:rFonts w:ascii="Arial" w:cs="Arial" w:eastAsia="Arial" w:hAnsi="Arial"/>
          <w:sz w:val="22"/>
          <w:szCs w:val="22"/>
        </w:rPr>
        <w:t xml:space="preserve">AI-native innovation: GenAds, their generative AI advertising product, launched mid-2024 and achieved a 45% increase in impressions with over 90,000 product creatives generated across seven Latin American countries.</w:t>
      </w:r>
    </w:p>
    <w:p>
      <w:pPr>
        <w:spacing w:after="200"/>
      </w:pPr>
      <w:r>
        <w:rPr>
          <w:rFonts w:ascii="Arial" w:cs="Arial" w:eastAsia="Arial" w:hAnsi="Arial"/>
          <w:sz w:val="22"/>
          <w:szCs w:val="22"/>
        </w:rPr>
        <w:t xml:space="preserve">Talent gravity: With 18,000+ engineers, Mercado Libre has become "a premier technology employer in the region" at a time when 87% of Latin American startups are integrating AI into products or operations.</w:t>
      </w:r>
    </w:p>
    <w:p>
      <w:pPr>
        <w:spacing w:after="200"/>
      </w:pPr>
      <w:r>
        <w:rPr>
          <w:rFonts w:ascii="Arial" w:cs="Arial" w:eastAsia="Arial" w:hAnsi="Arial"/>
          <w:sz w:val="22"/>
          <w:szCs w:val="22"/>
        </w:rPr>
        <w:t xml:space="preserve">Philosophy: "MercadoLibre sees generative AI not just as a technology, but as a tool for the 'imagination.'" This positioning—AI as creative capability rather than automation—shapes how they deploy it across commerce and fintech.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transformative technology transitions, consider restructuring leadership so founders or CEOs can dedicate themselves to the new capability. The CEO-as-AI-champion structure signals organizational priority more clearly than creating new C-suite titles.</w:t>
      </w:r>
    </w:p>
    <w:p>
      <w:pPr>
        <w:spacing w:after="200"/>
      </w:pPr>
    </w:p>
    <w:p>
      <w:pPr>
        <w:pStyle w:val="Heading2"/>
      </w:pPr>
      <w:r>
        <w:rPr>
          <w:b/>
          <w:bCs/>
        </w:rPr>
        <w:t xml:space="preserve">20. Siemens: "AI as Industrial Operating System Vision"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CES 2026 keynote, Vasi Philomin hired July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Siemens Press, Engineering.com, Fortune, CIO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 Becomes the Operating System for Physical Industry</w:t>
      </w:r>
    </w:p>
    <w:p>
      <w:pPr>
        <w:spacing w:after="200"/>
      </w:pPr>
      <w:r>
        <w:rPr>
          <w:rFonts w:ascii="Arial" w:cs="Arial" w:eastAsia="Arial" w:hAnsi="Arial"/>
          <w:sz w:val="22"/>
          <w:szCs w:val="22"/>
        </w:rPr>
        <w:t xml:space="preserve">Siemens CEO Roland Busch and NVIDIA CEO Jensen Huang presented a vision at CES 2026 that positions AI as "the operating system for the industrial sector." Busch stated: "Just as electricity once revolutionized the world, industry is now undergoing a profound transformation."</w:t>
      </w:r>
    </w:p>
    <w:p>
      <w:pPr>
        <w:spacing w:after="200"/>
      </w:pPr>
      <w:r>
        <w:rPr>
          <w:rFonts w:ascii="Arial" w:cs="Arial" w:eastAsia="Arial" w:hAnsi="Arial"/>
          <w:sz w:val="22"/>
          <w:szCs w:val="22"/>
        </w:rPr>
        <w:t xml:space="preserve">Key hire: Vasi Philomin, former AWS VP of Generative AI (who launched Amazon Bedrock), was appointed Executive VP and Head of Data &amp; AI in July 2025. His statement: "The next great frontier for artificial intelligence is the physical world—powering machines, factories, and infrastructure that sense, reason, and act."</w:t>
      </w:r>
    </w:p>
    <w:p>
      <w:pPr>
        <w:spacing w:after="200"/>
      </w:pPr>
      <w:r>
        <w:rPr>
          <w:rFonts w:ascii="Arial" w:cs="Arial" w:eastAsia="Arial" w:hAnsi="Arial"/>
          <w:sz w:val="22"/>
          <w:szCs w:val="22"/>
        </w:rPr>
        <w:t xml:space="preserve">Flagship transformation: The Siemens device plant in Erlangen will become "the world's first fully AI-controlled, adaptive manufacturing facility"—a blueprint for next-generation "AI factories."</w:t>
      </w:r>
    </w:p>
    <w:p>
      <w:pPr>
        <w:spacing w:after="200"/>
      </w:pPr>
      <w:r>
        <w:rPr>
          <w:rFonts w:ascii="Arial" w:cs="Arial" w:eastAsia="Arial" w:hAnsi="Arial"/>
          <w:sz w:val="22"/>
          <w:szCs w:val="22"/>
        </w:rPr>
        <w:t xml:space="preserve">Product scale: Siemens now has 35 AI-powered applications including the "award-winning Industrial Copilot." The Xcelerator platform integrates AI as a foundational capability across digital twins, automation, and manufacturing systems.</w:t>
      </w:r>
    </w:p>
    <w:p>
      <w:pPr>
        <w:spacing w:after="200"/>
      </w:pPr>
      <w:r>
        <w:rPr>
          <w:rFonts w:ascii="Arial" w:cs="Arial" w:eastAsia="Arial" w:hAnsi="Arial"/>
          <w:sz w:val="22"/>
          <w:szCs w:val="22"/>
        </w:rPr>
        <w:t xml:space="preserve">Data advantage thesis: "While common generative AI models offer general answers out of the box, proprietary data is key to driving business transformation." Siemens's CEO argues that Germany's industrial data assets position it uniquely for the AI era.</w:t>
      </w:r>
    </w:p>
    <w:p>
      <w:pPr>
        <w:spacing w:after="200"/>
      </w:pPr>
      <w:r>
        <w:rPr>
          <w:rFonts w:ascii="Arial" w:cs="Arial" w:eastAsia="Arial" w:hAnsi="Arial"/>
          <w:sz w:val="22"/>
          <w:szCs w:val="22"/>
        </w:rPr>
        <w:t xml:space="preserve">Performance validation: In fiscal 2025, Siemens generated €78.9 billion in revenue and €10.4 billion in net income. Named in TIME's 2025 World's Best Companies.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Industrial AI transformation requires treating AI not as a feature but as an operating system—the foundational layer upon which all other capabilities run. Hire consumer AI leaders (AWS, Google) to bring that mindset to industrial contexts. Create 'blueprint' facilities that demonstrate the full vision.</w:t>
      </w:r>
    </w:p>
    <w:p>
      <w:pPr>
        <w:spacing w:after="200"/>
      </w:pPr>
    </w:p>
    <w:p>
      <w:pPr>
        <w:pStyle w:val="Heading2"/>
      </w:pPr>
      <w:r>
        <w:rPr>
          <w:b/>
          <w:bCs/>
        </w:rPr>
        <w:t xml:space="preserve">21. McKinsey: "25% Growth, 25% Cut Workforce Rebalancing"</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2025 workforce restructuring</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Yahoo Finance, All-In Podcast (CES 2026), Fortune Leadership Next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Simultaneous Hiring and Cutting Based on AI Impact</w:t>
      </w:r>
    </w:p>
    <w:p>
      <w:pPr>
        <w:spacing w:after="200"/>
      </w:pPr>
      <w:r>
        <w:rPr>
          <w:rFonts w:ascii="Arial" w:cs="Arial" w:eastAsia="Arial" w:hAnsi="Arial"/>
          <w:sz w:val="22"/>
          <w:szCs w:val="22"/>
        </w:rPr>
        <w:t xml:space="preserve">McKinsey CEO Bob Sternfels articulated one of the most honest frameworks for AI's workforce impact: AI has "fundamentally changed how McKinsey staffs its business, allowing it to add and cut jobs in equal measure"—approximately 25% growth in some roles and 25% cuts in others.</w:t>
      </w:r>
    </w:p>
    <w:p>
      <w:pPr>
        <w:spacing w:after="200"/>
      </w:pPr>
      <w:r>
        <w:rPr>
          <w:rFonts w:ascii="Arial" w:cs="Arial" w:eastAsia="Arial" w:hAnsi="Arial"/>
          <w:sz w:val="22"/>
          <w:szCs w:val="22"/>
        </w:rPr>
        <w:t xml:space="preserve">The speed imperative: "I haven't met a CEO yet that isn't talking about 'how do I get my organization moving faster.' It's quite frankly less about strategy, it's more about organizational speed."</w:t>
      </w:r>
    </w:p>
    <w:p>
      <w:pPr>
        <w:spacing w:after="200"/>
      </w:pPr>
      <w:r>
        <w:rPr>
          <w:rFonts w:ascii="Arial" w:cs="Arial" w:eastAsia="Arial" w:hAnsi="Arial"/>
          <w:sz w:val="22"/>
          <w:szCs w:val="22"/>
        </w:rPr>
        <w:t xml:space="preserve">Skills half-life insight: "The half-life of skills is getting shorter and shorter. For an employer, the return on investment that you give an employee in terms of skills has shrunk by about half over the last 30 years. It used to be about seven years return. It's about 3.6 years now."</w:t>
      </w:r>
    </w:p>
    <w:p>
      <w:pPr>
        <w:spacing w:after="200"/>
      </w:pPr>
      <w:r>
        <w:rPr>
          <w:rFonts w:ascii="Arial" w:cs="Arial" w:eastAsia="Arial" w:hAnsi="Arial"/>
          <w:sz w:val="22"/>
          <w:szCs w:val="22"/>
        </w:rPr>
        <w:t xml:space="preserve">Implication for training: If skill ROI has dropped from 7 years to 3.6 years (and accelerating), traditional approaches to employee development need fundamental rethinking. Companies must either train more frequently or hire for adaptability over specific skills.</w:t>
      </w:r>
    </w:p>
    <w:p>
      <w:pPr>
        <w:spacing w:after="200"/>
      </w:pPr>
      <w:r>
        <w:rPr>
          <w:rFonts w:ascii="Arial" w:cs="Arial" w:eastAsia="Arial" w:hAnsi="Arial"/>
          <w:sz w:val="22"/>
          <w:szCs w:val="22"/>
        </w:rPr>
        <w:t xml:space="preserve">Organizational design: This "equal measure" approach—simultaneous 25% growth and 25% cuts—suggests AI isn't simply eliminating jobs or creating them. It's reshaping the composition of work, requiring continuous workforce rebalancing rather than one-time restructuring.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transforms workforce composition, not just size. Plan for simultaneous hiring and reduction across different role types. Recognize that skills half-lives are shortening dramatically (7 years → 3.6 years), requiring fundamental changes to training investment models.</w:t>
      </w:r>
    </w:p>
    <w:p>
      <w:pPr>
        <w:spacing w:after="200"/>
      </w:pPr>
    </w:p>
    <w:p>
      <w:pPr>
        <w:pStyle w:val="Heading2"/>
      </w:pPr>
      <w:r>
        <w:rPr>
          <w:b/>
          <w:bCs/>
        </w:rPr>
        <w:t xml:space="preserve">22. Eli Lilly + NVIDIA: "$1B Co-Innovation Lab Partnership"</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NVIDIA Newsroom, Eli Lilly Investor Relations, Bloomberg, Fierce Biotech</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"Scientist-in-the-Loop" with $1B Compute Infrastructure</w:t>
      </w:r>
    </w:p>
    <w:p>
      <w:pPr>
        <w:spacing w:after="200"/>
      </w:pPr>
      <w:r>
        <w:rPr>
          <w:rFonts w:ascii="Arial" w:cs="Arial" w:eastAsia="Arial" w:hAnsi="Arial"/>
          <w:sz w:val="22"/>
          <w:szCs w:val="22"/>
        </w:rPr>
        <w:t xml:space="preserve">At JPM 2026, Eli Lilly and NVIDIA announced the largest disclosed AI collaboration in pharmaceutical history: a $1 billion co-innovation AI lab in South San Francisco focused on reinventing drug discovery.</w:t>
      </w:r>
    </w:p>
    <w:p>
      <w:pPr>
        <w:spacing w:after="200"/>
      </w:pPr>
      <w:r>
        <w:rPr>
          <w:rFonts w:ascii="Arial" w:cs="Arial" w:eastAsia="Arial" w:hAnsi="Arial"/>
          <w:sz w:val="22"/>
          <w:szCs w:val="22"/>
        </w:rPr>
        <w:t xml:space="preserve">The structure: The lab will co-locate Lilly domain experts in biology, science, and medicine with NVIDIA's top AI model builders and engineers, working "side by side to generate large-scale data and build powerful AI models." This extends Lilly's "allowed deviation" philosophy into a new organizational form—a joint venture with an infrastructure company.</w:t>
      </w:r>
    </w:p>
    <w:p>
      <w:pPr>
        <w:spacing w:after="200"/>
      </w:pPr>
      <w:r>
        <w:rPr>
          <w:rFonts w:ascii="Arial" w:cs="Arial" w:eastAsia="Arial" w:hAnsi="Arial"/>
          <w:sz w:val="22"/>
          <w:szCs w:val="22"/>
        </w:rPr>
        <w:t xml:space="preserve">Infrastructure commitment: This builds on Lilly's October 2025 announcement of a 1,016 Blackwell Ultra GPU system rated at more than 9 exaflops—described as "the most powerful supercomputer owned and operated by a pharmaceutical company." The co-innovation lab will use NVIDIA BioNeMo as the critical platform, built on the NVIDIA Vera Rubin architecture.</w:t>
      </w:r>
    </w:p>
    <w:p>
      <w:pPr>
        <w:spacing w:after="200"/>
      </w:pPr>
      <w:r>
        <w:rPr>
          <w:rFonts w:ascii="Arial" w:cs="Arial" w:eastAsia="Arial" w:hAnsi="Arial"/>
          <w:sz w:val="22"/>
          <w:szCs w:val="22"/>
        </w:rPr>
        <w:t xml:space="preserve">Physical AI integration: NVIDIA and Lilly will "pioneer robotics and physical AI to accelerate and scale medicine discovery and production"—bridging computational AI with wet lab automation. This connects to Recursion's "virtual cell" model but with NVIDIA's robotics expertise.</w:t>
      </w:r>
    </w:p>
    <w:p>
      <w:pPr>
        <w:spacing w:after="200"/>
      </w:pPr>
      <w:r>
        <w:rPr>
          <w:rFonts w:ascii="Arial" w:cs="Arial" w:eastAsia="Arial" w:hAnsi="Arial"/>
          <w:sz w:val="22"/>
          <w:szCs w:val="22"/>
        </w:rPr>
        <w:t xml:space="preserve">Strategic positioning: For NVIDIA, this deepens ties across pharma after similar partnerships across the sector. For Lilly, it continues the pattern of allowing 'deviations'—this time by creating an entirely new organizational entity outside the corporate structure.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breakthrough AI applications, consider joint ventures that co-locate domain experts with AI infrastructure specialists under shared investment. The "scientist-in-the-loop" model preserves human expertise while deploying massive compute. A $1B commitment signals this isn't a pilot—it's a new organizational form.</w:t>
      </w:r>
    </w:p>
    <w:p>
      <w:pPr>
        <w:spacing w:after="200"/>
      </w:pPr>
    </w:p>
    <w:p>
      <w:pPr>
        <w:pStyle w:val="Heading2"/>
      </w:pPr>
      <w:r>
        <w:rPr>
          <w:b/>
          <w:bCs/>
        </w:rPr>
        <w:t xml:space="preserve">23. Anthropic: "Claude for Healthcare Vertical Strategy"</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Launched January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Fierce Healthcare, TechCrunch, Fortune, NBC News, MobiHealthNews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HIPAA-Ready Vertical AI with Native Database Connectors</w:t>
      </w:r>
    </w:p>
    <w:p>
      <w:pPr>
        <w:spacing w:after="200"/>
      </w:pPr>
      <w:r>
        <w:rPr>
          <w:rFonts w:ascii="Arial" w:cs="Arial" w:eastAsia="Arial" w:hAnsi="Arial"/>
          <w:sz w:val="22"/>
          <w:szCs w:val="22"/>
        </w:rPr>
        <w:t xml:space="preserve">Anthropic launched Claude for Healthcare at JPM 2026, marking its expansion from general-purpose AI to regulated, high-stakes clinical environments. This follows OpenAI's ChatGPT Health launch days earlier—creating a new competitive front in healthcare AI.</w:t>
      </w:r>
    </w:p>
    <w:p>
      <w:pPr>
        <w:spacing w:after="200"/>
      </w:pPr>
      <w:r>
        <w:rPr>
          <w:rFonts w:ascii="Arial" w:cs="Arial" w:eastAsia="Arial" w:hAnsi="Arial"/>
          <w:sz w:val="22"/>
          <w:szCs w:val="22"/>
        </w:rPr>
        <w:t xml:space="preserve">Technical differentiation: Claude for Healthcare features HIPAA-ready infrastructure, models trained specifically for healthcare tasks, and native integrations to commonly-used medical databases including CMS Coverage Database, ICD-10 codes, National Provider Identifier Registry, and PubMed. These aren't API calls—they're embedded connectors.</w:t>
      </w:r>
    </w:p>
    <w:p>
      <w:pPr>
        <w:spacing w:after="200"/>
      </w:pPr>
      <w:r>
        <w:rPr>
          <w:rFonts w:ascii="Arial" w:cs="Arial" w:eastAsia="Arial" w:hAnsi="Arial"/>
          <w:sz w:val="22"/>
          <w:szCs w:val="22"/>
        </w:rPr>
        <w:t xml:space="preserve">Use case focus: The CMS database connector enables Claude to "verify locally accurate coverage requirements, support prior authorization checks, and help build stronger claims appeals." Prior authorization—the administrative bottleneck where doctors must justify treatments to insurers—becomes a key application.</w:t>
      </w:r>
    </w:p>
    <w:p>
      <w:pPr>
        <w:spacing w:after="200"/>
      </w:pPr>
      <w:r>
        <w:rPr>
          <w:rFonts w:ascii="Arial" w:cs="Arial" w:eastAsia="Arial" w:hAnsi="Arial"/>
          <w:sz w:val="22"/>
          <w:szCs w:val="22"/>
        </w:rPr>
        <w:t xml:space="preserve">Consumer health play: A partnership with HealthEx allows patients to connect their personal medical records to Claude. US Claude Pro and Max subscribers can give Claude secure access to their lab results and health records. Apple Health and Android Health Connect integrations are rolling out in beta.</w:t>
      </w:r>
    </w:p>
    <w:p>
      <w:pPr>
        <w:spacing w:after="200"/>
      </w:pPr>
      <w:r>
        <w:rPr>
          <w:rFonts w:ascii="Arial" w:cs="Arial" w:eastAsia="Arial" w:hAnsi="Arial"/>
          <w:sz w:val="22"/>
          <w:szCs w:val="22"/>
        </w:rPr>
        <w:t xml:space="preserve">Model capability: According to Anthropic, Claude Opus 4.5 "substantially outperforms earlier releases" on simulations of real-world medical and scientific tasks—the capability unlock enabling the healthcare push.</w:t>
      </w:r>
    </w:p>
    <w:p>
      <w:pPr>
        <w:spacing w:after="200"/>
      </w:pPr>
      <w:r>
        <w:rPr>
          <w:rFonts w:ascii="Arial" w:cs="Arial" w:eastAsia="Arial" w:hAnsi="Arial"/>
          <w:sz w:val="22"/>
          <w:szCs w:val="22"/>
        </w:rPr>
        <w:t xml:space="preserve">Partners: AstraZeneca, Sanofi, Genmab, Banner Health, Flatiron Health, Veeva, and Elation Health (which embedded Claude into its EHR for chart summaries).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Vertical AI requires more than fine-tuning—it requires native database connectors, regulatory-ready infrastructure, and partnerships across the ecosystem. Launch at industry conferences (JPM) to signal commitment. Consumer health features (personal record access) extend the moat beyond enterprise.</w:t>
      </w:r>
    </w:p>
    <w:p>
      <w:pPr>
        <w:spacing w:after="200"/>
      </w:pPr>
    </w:p>
    <w:p>
      <w:pPr>
        <w:pStyle w:val="Heading2"/>
      </w:pPr>
      <w:r>
        <w:rPr>
          <w:b/>
          <w:bCs/>
        </w:rPr>
        <w:t xml:space="preserve">24. Waystar: "Autonomous Revenue Cycle Vision"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PR Newswire, Fierce Healthcare, TechTarget, HIT Consultant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150+ AI Agents Creating an "End-to-End Agentic Network"</w:t>
      </w:r>
    </w:p>
    <w:p>
      <w:pPr>
        <w:spacing w:after="200"/>
      </w:pPr>
      <w:r>
        <w:rPr>
          <w:rFonts w:ascii="Arial" w:cs="Arial" w:eastAsia="Arial" w:hAnsi="Arial"/>
          <w:sz w:val="22"/>
          <w:szCs w:val="22"/>
        </w:rPr>
        <w:t xml:space="preserve">Waystar announced agentic intelligence at JPM 2026, articulating a vision for the "autonomous revenue cycle"—where AI agents handle healthcare billing, denials, and claims without human intervention.</w:t>
      </w:r>
    </w:p>
    <w:p>
      <w:pPr>
        <w:spacing w:after="200"/>
      </w:pPr>
      <w:r>
        <w:rPr>
          <w:rFonts w:ascii="Arial" w:cs="Arial" w:eastAsia="Arial" w:hAnsi="Arial"/>
          <w:sz w:val="22"/>
          <w:szCs w:val="22"/>
        </w:rPr>
        <w:t xml:space="preserve">Scale of data: In 2025, Waystar processed more than 7.5 billion insurance transactions. CEO Matt Hawkins called this proprietary data a key differentiator. The July 2025 acquisition of Iodine Software (which processes one in three clinical hospital discharges) added "troves of new data to train and refine AI models."</w:t>
      </w:r>
    </w:p>
    <w:p>
      <w:pPr>
        <w:spacing w:after="200"/>
      </w:pPr>
      <w:r>
        <w:rPr>
          <w:rFonts w:ascii="Arial" w:cs="Arial" w:eastAsia="Arial" w:hAnsi="Arial"/>
          <w:sz w:val="22"/>
          <w:szCs w:val="22"/>
        </w:rPr>
        <w:t xml:space="preserve">The agentic architecture: Waystar is building a "dynamic, end-to-end agentic network that continuously acts within workflows, executes defined tasks, and learns from outcomes with minimal intervention." The platform now includes over 150 AI-trained models.</w:t>
      </w:r>
    </w:p>
    <w:p>
      <w:pPr>
        <w:spacing w:after="200"/>
      </w:pPr>
      <w:r>
        <w:rPr>
          <w:rFonts w:ascii="Arial" w:cs="Arial" w:eastAsia="Arial" w:hAnsi="Arial"/>
          <w:sz w:val="22"/>
          <w:szCs w:val="22"/>
        </w:rPr>
        <w:t xml:space="preserve">Specific capability: "In seconds, Waystar's agentic AI analyzes the full medical record, prioritizes the most relevant 30,000 data points through advanced reasoning, and automatically pre-populates requests for correction with supporting clinical context."</w:t>
      </w:r>
    </w:p>
    <w:p>
      <w:pPr>
        <w:spacing w:after="200"/>
      </w:pPr>
      <w:r>
        <w:rPr>
          <w:rFonts w:ascii="Arial" w:cs="Arial" w:eastAsia="Arial" w:hAnsi="Arial"/>
          <w:sz w:val="22"/>
          <w:szCs w:val="22"/>
        </w:rPr>
        <w:t xml:space="preserve">Results claimed: $15.5 billion in prevented denials, approximately 40% reduction in manual correction workload, and 95% time savings in denial-related workflows.</w:t>
      </w:r>
    </w:p>
    <w:p>
      <w:pPr>
        <w:spacing w:after="200"/>
      </w:pPr>
      <w:r>
        <w:rPr>
          <w:rFonts w:ascii="Arial" w:cs="Arial" w:eastAsia="Arial" w:hAnsi="Arial"/>
          <w:sz w:val="22"/>
          <w:szCs w:val="22"/>
        </w:rPr>
        <w:t xml:space="preserve">Market thesis: Hawkins projects the revenue cycle management TAM will grow from $20-25 billion to $55 billion by 2030 as AI-powered automation transforms the industry. The key insight: AI doesn't just improve efficiency—it expands the addressable market by making previously uneconomical tasks viable.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Healthcare administrative AI should aim for "autonomous" rather than "assisted" operations. Build agentic networks (150+ models) that execute tasks end-to-end. Proprietary transaction data (7.5B+ annually) becomes the moat. The TAM expansion thesis: AI transforms market size, not just market share.</w:t>
      </w:r>
    </w:p>
    <w:p>
      <w:pPr>
        <w:spacing w:after="200"/>
      </w:pPr>
    </w:p>
    <w:p>
      <w:r>
        <w:br w:type="page"/>
      </w:r>
    </w:p>
    <w:p>
      <w:pPr>
        <w:pStyle w:val="Heading1"/>
      </w:pPr>
      <w:r>
        <w:rPr>
          <w:b/>
          <w:bCs/>
        </w:rPr>
        <w:t xml:space="preserve">Part 2: Principle Categories Summary</w:t>
      </w:r>
    </w:p>
    <w:p>
      <w:pPr>
        <w:spacing w:after="200"/>
      </w:pPr>
      <w:r>
        <w:rPr>
          <w:rFonts w:ascii="Arial" w:cs="Arial" w:eastAsia="Arial" w:hAnsi="Arial"/>
          <w:sz w:val="22"/>
          <w:szCs w:val="22"/>
        </w:rPr>
        <w:t xml:space="preserve">The following tables organize the innovation principles by category for quick reference.</w:t>
      </w:r>
    </w:p>
    <w:p>
      <w:pPr>
        <w:pStyle w:val="Heading2"/>
      </w:pPr>
      <w:r>
        <w:rPr>
          <w:b/>
          <w:bCs/>
        </w:rPr>
        <w:t xml:space="preserve">Organizational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Deviation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 Lilly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 off-strategy experiments from middle management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Holacracy + Spin-off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C-Lab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structure with clear exit paths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Symmetry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has complete context all the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Like 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CEOs as hands-on product leaders, flatten hierarchies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as AI Champion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Libre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dedicates role to AI integration</w:t>
            </w:r>
          </w:p>
        </w:tc>
      </w:tr>
    </w:tbl>
    <w:p>
      <w:pPr>
        <w:spacing w:after="300"/>
      </w:pPr>
    </w:p>
    <w:p>
      <w:pPr>
        <w:pStyle w:val="Heading2"/>
      </w:pPr>
      <w:r>
        <w:rPr>
          <w:b/>
          <w:bCs/>
        </w:rPr>
        <w:t xml:space="preserve">Innovation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Your Project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Reward failure, run at hard problems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 Baseline Expectation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 AI can't do it before requesting headcount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of Capabilities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at the research frontier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 Operating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 foundational layer, not feature</w:t>
            </w:r>
          </w:p>
        </w:tc>
      </w:tr>
    </w:tbl>
    <w:p>
      <w:pPr>
        <w:spacing w:after="300"/>
      </w:pPr>
    </w:p>
    <w:p>
      <w:pPr>
        <w:pStyle w:val="Heading2"/>
      </w:pPr>
      <w:r>
        <w:rPr>
          <w:b/>
          <w:bCs/>
        </w:rPr>
        <w:t xml:space="preserve">Process &amp;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as distributed training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2.2M experiments/week, hypothesis-agnostic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8-Week Update Cycles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JPMorgan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enterprise AI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 Custom GPTs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Domain-specific AI tools at scale</w:t>
            </w:r>
          </w:p>
        </w:tc>
      </w:tr>
    </w:tbl>
    <w:p>
      <w:pPr>
        <w:spacing w:after="300"/>
      </w:pPr>
    </w:p>
    <w:p>
      <w:pPr>
        <w:pStyle w:val="Heading2"/>
      </w:pPr>
      <w:r>
        <w:rPr>
          <w:b/>
          <w:bCs/>
        </w:rPr>
        <w:t xml:space="preserve">Deployment &amp; Adoption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Harvard Experiment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field validation over pilots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Adoption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of America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Consumer-grade UX for employee tools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Human-AI Hybrid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for volume, humans for complexity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in 6 Months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Aggressive time-bound AI proficiency mandates</w:t>
            </w:r>
          </w:p>
        </w:tc>
      </w:tr>
    </w:tbl>
    <w:p>
      <w:pPr>
        <w:spacing w:after="300"/>
      </w:pPr>
    </w:p>
    <w:p>
      <w:pPr>
        <w:pStyle w:val="Heading2"/>
      </w:pPr>
      <w:r>
        <w:rPr>
          <w:b/>
          <w:bCs/>
        </w:rPr>
        <w:t xml:space="preserve">Strategy &amp;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 to Revenue 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Walmart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Productize operational advantages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1 to Fortune 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 QuantumBlack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expertise as acquisition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 as competitive advantage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Ride the Exponential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for 10x capability growth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Growth, 25% Cut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Simultaneous workforce rebalancing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 Co-Innovation Lab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Lilly + NVIDIA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Joint ventures co-locating domain + AI expertise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AI with Native Connectors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Healthcare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integrations, not just fine-tuning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Operations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Waystar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agentic models for end-to-end automation</w:t>
            </w:r>
          </w:p>
        </w:tc>
      </w:tr>
    </w:tbl>
    <w:p>
      <w:pPr>
        <w:spacing w:after="300"/>
      </w:pPr>
    </w:p>
    <w:p>
      <w:r>
        <w:br w:type="page"/>
      </w:r>
    </w:p>
    <w:p>
      <w:pPr>
        <w:pStyle w:val="Heading1"/>
      </w:pPr>
      <w:r>
        <w:rPr>
          <w:b/>
          <w:bCs/>
        </w:rPr>
        <w:t xml:space="preserve">Appendix: Quick Reference</w:t>
      </w:r>
    </w:p>
    <w:p>
      <w:pPr>
        <w:spacing w:after="200"/>
      </w:pPr>
      <w:r>
        <w:rPr>
          <w:rFonts w:ascii="Arial" w:cs="Arial" w:eastAsia="Arial" w:hAnsi="Arial"/>
          <w:sz w:val="22"/>
          <w:szCs w:val="22"/>
        </w:rPr>
        <w:t xml:space="preserve">All 24 case studies with their core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3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 Name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 Lilly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Allowed Deviation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Squashing Deviations Kills Breakthroughs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Your Project Culture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Reward Failure, Run at Hard Problems First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of Capabilities Model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Product Teams with Research, Build at the Frontier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C-Lab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Holacracy + Spin-off Model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Structure + Clear Exit Path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P&amp;G ChatPG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Harvard Experiment Validation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Large-Scale Field Experiments Over Pilot Programs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Walmart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Tool to Revenue Line Transformation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Productize Everything That Creates Internal Value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of America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Adoption Playbook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Consumer-Grade UX for Employee Tools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 QuantumBlack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1 to Fortune 500 Pipeline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Expertise as Acquisition Strategy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Symmetry Organization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Direct Reports, Zero 1:1s, Complete Context for Everyone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JPMorgan Chase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Suite Full-Enterprise Transformation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Employee Gets AI, Updated Every 8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 Baseline Expectation Mandate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 AI Can't Do It Before Requesting Headcount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Tesla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Engine Feedback Loop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as Distributed Training System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Recursion Pharmaceuticals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Cell Factory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Million Experiments Per Week, Zero Human Bias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Klarna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Customer Service Experiment (and Correction)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AI-First, Then Human-Hybrid Balance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Duolingo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Birdbrain Personalization Engine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 Billion Daily Exercises Training the Goldilocks Algorithm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Adobe Firefly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Credentials Trust Architecture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AI with Built-In Provenance and Creator Compensation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Like Individual Contributors Transformation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as Hands-On Product Leader, Executives as 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AI Proficiency in 6 Months Initiative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AI Proficiency with Structured Change Management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Libre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CEO as AI Champion Structure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Transitions to AI-Focused Executive Chairman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Siemens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 Industrial Operating System Vision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Becomes the Operating System for Physical Industry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McKinsey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Growth, 25% Cut Workforce Rebalancing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Simultaneous Hiring and Cutting Based on AI 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 Lilly + NVIDIA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 Co-Innovation Lab Partnership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"Scientist-in-the-Loop" with $1B Compute Infrastructure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for Healthcare Vertical Strategy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HIPAA-Ready Vertical AI with Native Database Connectors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Waystar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Revenue Cycle Vision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AI Agents Creating an "End-to-End Agentic Network"</w:t>
            </w:r>
          </w:p>
        </w:tc>
      </w:tr>
    </w:tbl>
    <w:p>
      <w:pPr>
        <w:spacing w:after="400"/>
      </w:pPr>
    </w:p>
    <w:p>
      <w:pPr>
        <w:spacing w:after="200"/>
      </w:pPr>
      <w:r>
        <w:rPr>
          <w:rFonts w:ascii="Arial" w:cs="Arial" w:eastAsia="Arial" w:hAnsi="Arial"/>
          <w:sz w:val="22"/>
          <w:szCs w:val="22"/>
        </w:rPr>
        <w:t xml:space="preserve">Document generated: January 2026</w:t>
      </w:r>
    </w:p>
    <w:p>
      <w:pPr>
        <w:spacing w:after="200"/>
      </w:pPr>
      <w:r>
        <w:rPr>
          <w:rFonts w:ascii="Arial" w:cs="Arial" w:eastAsia="Arial" w:hAnsi="Arial"/>
          <w:sz w:val="22"/>
          <w:szCs w:val="22"/>
        </w:rPr>
        <w:t xml:space="preserve">For updates and additional case studies, see: /mnt/background/ai-org-models-research/in_depth_case_studies.md</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Innovation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2026-01-17T21:12:27.717Z</dcterms:created>
  <dcterms:modified xsi:type="dcterms:W3CDTF">2026-01-17T21:12:27.721Z</dcterms:modified>
</cp:coreProperties>
</file>

<file path=docProps/custom.xml><?xml version="1.0" encoding="utf-8"?>
<Properties xmlns="http://schemas.openxmlformats.org/officeDocument/2006/custom-properties" xmlns:vt="http://schemas.openxmlformats.org/officeDocument/2006/docPropsVTypes"/>
</file>