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C826" w14:textId="47290243" w:rsidR="00D16988" w:rsidRDefault="00344A7D" w:rsidP="000113B2">
      <w:r w:rsidRPr="00344A7D">
        <w:t>let's make them now and make them informative/insightful regarding what is distinctive about that set of cases</w:t>
      </w:r>
      <w:r w:rsidR="000113B2">
        <w:t xml:space="preserve"> and same for the design principles according to this part of our conversation:</w:t>
      </w:r>
    </w:p>
    <w:p w14:paraId="1DD3443F" w14:textId="77777777" w:rsidR="000113B2" w:rsidRDefault="000113B2" w:rsidP="000113B2"/>
    <w:p w14:paraId="59F9F86A" w14:textId="77777777" w:rsidR="000113B2" w:rsidRDefault="000113B2" w:rsidP="000113B2"/>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6"/>
        <w:gridCol w:w="3413"/>
        <w:gridCol w:w="3695"/>
      </w:tblGrid>
      <w:tr w:rsidR="000113B2" w:rsidRPr="000113B2" w14:paraId="76F6E3F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8CCCAFD" w14:textId="77777777" w:rsidR="000113B2" w:rsidRPr="000113B2" w:rsidRDefault="000113B2" w:rsidP="000113B2">
            <w:pPr>
              <w:spacing w:after="0" w:line="240" w:lineRule="auto"/>
              <w:rPr>
                <w:rFonts w:ascii="Times New Roman" w:eastAsia="Times New Roman" w:hAnsi="Times New Roman" w:cs="Times New Roman"/>
                <w:b/>
                <w:bCs/>
                <w:color w:val="3D3D3A"/>
                <w:kern w:val="0"/>
                <w14:ligatures w14:val="none"/>
              </w:rPr>
            </w:pPr>
            <w:r w:rsidRPr="000113B2">
              <w:rPr>
                <w:rFonts w:ascii="Times New Roman" w:eastAsia="Times New Roman" w:hAnsi="Times New Roman" w:cs="Times New Roman"/>
                <w:b/>
                <w:bCs/>
                <w:color w:val="3D3D3A"/>
                <w:kern w:val="0"/>
                <w14:ligatures w14:val="none"/>
              </w:rPr>
              <w:t>Template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393FBB7" w14:textId="77777777" w:rsidR="000113B2" w:rsidRPr="000113B2" w:rsidRDefault="000113B2" w:rsidP="000113B2">
            <w:pPr>
              <w:spacing w:after="0" w:line="240" w:lineRule="auto"/>
              <w:rPr>
                <w:rFonts w:ascii="Times New Roman" w:eastAsia="Times New Roman" w:hAnsi="Times New Roman" w:cs="Times New Roman"/>
                <w:b/>
                <w:bCs/>
                <w:color w:val="3D3D3A"/>
                <w:kern w:val="0"/>
                <w14:ligatures w14:val="none"/>
              </w:rPr>
            </w:pPr>
            <w:r w:rsidRPr="000113B2">
              <w:rPr>
                <w:rFonts w:ascii="Times New Roman" w:eastAsia="Times New Roman" w:hAnsi="Times New Roman" w:cs="Times New Roman"/>
                <w:b/>
                <w:bCs/>
                <w:color w:val="3D3D3A"/>
                <w:kern w:val="0"/>
                <w14:ligatures w14:val="none"/>
              </w:rPr>
              <w:t>Pattern</w:t>
            </w:r>
          </w:p>
        </w:tc>
        <w:tc>
          <w:tcPr>
            <w:tcW w:w="0" w:type="auto"/>
            <w:shd w:val="clear" w:color="auto" w:fill="F5F4ED"/>
            <w:vAlign w:val="center"/>
            <w:hideMark/>
          </w:tcPr>
          <w:p w14:paraId="4F2C70F9" w14:textId="77777777" w:rsidR="000113B2" w:rsidRPr="000113B2" w:rsidRDefault="000113B2" w:rsidP="000113B2">
            <w:pPr>
              <w:spacing w:after="0" w:line="240" w:lineRule="auto"/>
              <w:rPr>
                <w:rFonts w:ascii="Times New Roman" w:eastAsia="Times New Roman" w:hAnsi="Times New Roman" w:cs="Times New Roman"/>
                <w:b/>
                <w:bCs/>
                <w:color w:val="3D3D3A"/>
                <w:kern w:val="0"/>
                <w14:ligatures w14:val="none"/>
              </w:rPr>
            </w:pPr>
            <w:r w:rsidRPr="000113B2">
              <w:rPr>
                <w:rFonts w:ascii="Times New Roman" w:eastAsia="Times New Roman" w:hAnsi="Times New Roman" w:cs="Times New Roman"/>
                <w:b/>
                <w:bCs/>
                <w:color w:val="3D3D3A"/>
                <w:kern w:val="0"/>
                <w14:ligatures w14:val="none"/>
              </w:rPr>
              <w:t>Models</w:t>
            </w:r>
          </w:p>
        </w:tc>
      </w:tr>
      <w:tr w:rsidR="000113B2" w:rsidRPr="000113B2" w14:paraId="6686EB1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943698"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Centralized Lab</w:t>
            </w:r>
          </w:p>
        </w:tc>
        <w:tc>
          <w:tcPr>
            <w:tcW w:w="0" w:type="auto"/>
            <w:tcBorders>
              <w:top w:val="single" w:sz="2" w:space="0" w:color="auto"/>
              <w:left w:val="single" w:sz="2" w:space="0" w:color="auto"/>
              <w:bottom w:val="single" w:sz="2" w:space="0" w:color="auto"/>
              <w:right w:val="single" w:sz="6" w:space="0" w:color="auto"/>
            </w:tcBorders>
            <w:vAlign w:val="center"/>
            <w:hideMark/>
          </w:tcPr>
          <w:p w14:paraId="68FF6A84"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Dedicated unit, separate from operations</w:t>
            </w:r>
          </w:p>
        </w:tc>
        <w:tc>
          <w:tcPr>
            <w:tcW w:w="0" w:type="auto"/>
            <w:vAlign w:val="center"/>
            <w:hideMark/>
          </w:tcPr>
          <w:p w14:paraId="29A62930"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Google X, Samsung C-Lab, Sanofi AI Factory</w:t>
            </w:r>
          </w:p>
        </w:tc>
      </w:tr>
      <w:tr w:rsidR="000113B2" w:rsidRPr="000113B2" w14:paraId="2A30FD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0F64E63"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Distributed Hubs</w:t>
            </w:r>
          </w:p>
        </w:tc>
        <w:tc>
          <w:tcPr>
            <w:tcW w:w="0" w:type="auto"/>
            <w:tcBorders>
              <w:top w:val="single" w:sz="2" w:space="0" w:color="auto"/>
              <w:left w:val="single" w:sz="2" w:space="0" w:color="auto"/>
              <w:bottom w:val="single" w:sz="2" w:space="0" w:color="auto"/>
              <w:right w:val="single" w:sz="6" w:space="0" w:color="auto"/>
            </w:tcBorders>
            <w:vAlign w:val="center"/>
            <w:hideMark/>
          </w:tcPr>
          <w:p w14:paraId="642A152A"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Multiple semi-autonomous units</w:t>
            </w:r>
          </w:p>
        </w:tc>
        <w:tc>
          <w:tcPr>
            <w:tcW w:w="0" w:type="auto"/>
            <w:vAlign w:val="center"/>
            <w:hideMark/>
          </w:tcPr>
          <w:p w14:paraId="3D7AC6FF"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Eli Lilly (domain hubs)</w:t>
            </w:r>
          </w:p>
        </w:tc>
      </w:tr>
      <w:tr w:rsidR="000113B2" w:rsidRPr="000113B2" w14:paraId="5448D9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46E8231"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Embedded/Universal</w:t>
            </w:r>
          </w:p>
        </w:tc>
        <w:tc>
          <w:tcPr>
            <w:tcW w:w="0" w:type="auto"/>
            <w:tcBorders>
              <w:top w:val="single" w:sz="2" w:space="0" w:color="auto"/>
              <w:left w:val="single" w:sz="2" w:space="0" w:color="auto"/>
              <w:bottom w:val="single" w:sz="2" w:space="0" w:color="auto"/>
              <w:right w:val="single" w:sz="6" w:space="0" w:color="auto"/>
            </w:tcBorders>
            <w:vAlign w:val="center"/>
            <w:hideMark/>
          </w:tcPr>
          <w:p w14:paraId="0E856486"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AI capability expected everywhere, no separate lab</w:t>
            </w:r>
          </w:p>
        </w:tc>
        <w:tc>
          <w:tcPr>
            <w:tcW w:w="0" w:type="auto"/>
            <w:vAlign w:val="center"/>
            <w:hideMark/>
          </w:tcPr>
          <w:p w14:paraId="2E6E308A"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Shopify, Moderna, NVIDIA</w:t>
            </w:r>
          </w:p>
        </w:tc>
      </w:tr>
      <w:tr w:rsidR="000113B2" w:rsidRPr="000113B2" w14:paraId="6DD07C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BAB28B"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Center of Excellence</w:t>
            </w:r>
          </w:p>
        </w:tc>
        <w:tc>
          <w:tcPr>
            <w:tcW w:w="0" w:type="auto"/>
            <w:tcBorders>
              <w:top w:val="single" w:sz="2" w:space="0" w:color="auto"/>
              <w:left w:val="single" w:sz="2" w:space="0" w:color="auto"/>
              <w:bottom w:val="single" w:sz="2" w:space="0" w:color="auto"/>
              <w:right w:val="single" w:sz="6" w:space="0" w:color="auto"/>
            </w:tcBorders>
            <w:vAlign w:val="center"/>
            <w:hideMark/>
          </w:tcPr>
          <w:p w14:paraId="5A603F88"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Central team serving the whole org</w:t>
            </w:r>
          </w:p>
        </w:tc>
        <w:tc>
          <w:tcPr>
            <w:tcW w:w="0" w:type="auto"/>
            <w:vAlign w:val="center"/>
            <w:hideMark/>
          </w:tcPr>
          <w:p w14:paraId="397237B9"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JPMorgan ML CoE, Bank of America</w:t>
            </w:r>
          </w:p>
        </w:tc>
      </w:tr>
      <w:tr w:rsidR="000113B2" w:rsidRPr="000113B2" w14:paraId="7E245F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487229"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Product as Lab</w:t>
            </w:r>
          </w:p>
        </w:tc>
        <w:tc>
          <w:tcPr>
            <w:tcW w:w="0" w:type="auto"/>
            <w:tcBorders>
              <w:top w:val="single" w:sz="2" w:space="0" w:color="auto"/>
              <w:left w:val="single" w:sz="2" w:space="0" w:color="auto"/>
              <w:bottom w:val="single" w:sz="2" w:space="0" w:color="auto"/>
              <w:right w:val="single" w:sz="6" w:space="0" w:color="auto"/>
            </w:tcBorders>
            <w:vAlign w:val="center"/>
            <w:hideMark/>
          </w:tcPr>
          <w:p w14:paraId="60508FD8"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Deployed products generate learning</w:t>
            </w:r>
          </w:p>
        </w:tc>
        <w:tc>
          <w:tcPr>
            <w:tcW w:w="0" w:type="auto"/>
            <w:vAlign w:val="center"/>
            <w:hideMark/>
          </w:tcPr>
          <w:p w14:paraId="0DAB428A"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Tesla Fleet</w:t>
            </w:r>
          </w:p>
        </w:tc>
      </w:tr>
      <w:tr w:rsidR="000113B2" w:rsidRPr="000113B2" w14:paraId="516E800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4681B01"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Hybrid (Labs + Core)</w:t>
            </w:r>
          </w:p>
        </w:tc>
        <w:tc>
          <w:tcPr>
            <w:tcW w:w="0" w:type="auto"/>
            <w:tcBorders>
              <w:top w:val="single" w:sz="2" w:space="0" w:color="auto"/>
              <w:left w:val="single" w:sz="2" w:space="0" w:color="auto"/>
              <w:bottom w:val="single" w:sz="2" w:space="0" w:color="auto"/>
              <w:right w:val="single" w:sz="6" w:space="0" w:color="auto"/>
            </w:tcBorders>
            <w:vAlign w:val="center"/>
            <w:hideMark/>
          </w:tcPr>
          <w:p w14:paraId="38E0EB14"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Separate exploration team + core product</w:t>
            </w:r>
          </w:p>
        </w:tc>
        <w:tc>
          <w:tcPr>
            <w:tcW w:w="0" w:type="auto"/>
            <w:vAlign w:val="center"/>
            <w:hideMark/>
          </w:tcPr>
          <w:p w14:paraId="27A71F74"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Anthropic</w:t>
            </w:r>
          </w:p>
        </w:tc>
      </w:tr>
      <w:tr w:rsidR="000113B2" w:rsidRPr="000113B2" w14:paraId="524CBDC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32730C"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Tight Loop</w:t>
            </w:r>
          </w:p>
        </w:tc>
        <w:tc>
          <w:tcPr>
            <w:tcW w:w="0" w:type="auto"/>
            <w:tcBorders>
              <w:top w:val="single" w:sz="2" w:space="0" w:color="auto"/>
              <w:left w:val="single" w:sz="2" w:space="0" w:color="auto"/>
              <w:bottom w:val="single" w:sz="2" w:space="0" w:color="auto"/>
              <w:right w:val="single" w:sz="6" w:space="0" w:color="auto"/>
            </w:tcBorders>
            <w:vAlign w:val="center"/>
            <w:hideMark/>
          </w:tcPr>
          <w:p w14:paraId="0574596C"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Rapid iteration between prediction and validation</w:t>
            </w:r>
          </w:p>
        </w:tc>
        <w:tc>
          <w:tcPr>
            <w:tcW w:w="0" w:type="auto"/>
            <w:vAlign w:val="center"/>
            <w:hideMark/>
          </w:tcPr>
          <w:p w14:paraId="5B973157"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Roche/Genentech, Recursion</w:t>
            </w:r>
          </w:p>
        </w:tc>
      </w:tr>
      <w:tr w:rsidR="000113B2" w:rsidRPr="000113B2" w14:paraId="3F03F97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198010"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External Acquisition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1E52E0EC"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Capability acquired from outside</w:t>
            </w:r>
          </w:p>
        </w:tc>
        <w:tc>
          <w:tcPr>
            <w:tcW w:w="0" w:type="auto"/>
            <w:vAlign w:val="center"/>
            <w:hideMark/>
          </w:tcPr>
          <w:p w14:paraId="6C8B81EB"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McKinsey/QuantumBlack</w:t>
            </w:r>
          </w:p>
        </w:tc>
      </w:tr>
      <w:tr w:rsidR="000113B2" w:rsidRPr="000113B2" w14:paraId="7EAC045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6858BF8"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b/>
                <w:bCs/>
                <w:color w:val="3D3D3A"/>
                <w:kern w:val="0"/>
                <w:bdr w:val="single" w:sz="2" w:space="0" w:color="1F1E1D" w:frame="1"/>
                <w14:ligatures w14:val="none"/>
              </w:rPr>
              <w:t>Broad Deployment</w:t>
            </w:r>
          </w:p>
        </w:tc>
        <w:tc>
          <w:tcPr>
            <w:tcW w:w="0" w:type="auto"/>
            <w:tcBorders>
              <w:top w:val="single" w:sz="2" w:space="0" w:color="auto"/>
              <w:left w:val="single" w:sz="2" w:space="0" w:color="auto"/>
              <w:bottom w:val="single" w:sz="2" w:space="0" w:color="auto"/>
              <w:right w:val="single" w:sz="6" w:space="0" w:color="auto"/>
            </w:tcBorders>
            <w:vAlign w:val="center"/>
            <w:hideMark/>
          </w:tcPr>
          <w:p w14:paraId="1C575EBF"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Skip pilots, deploy widely immediately</w:t>
            </w:r>
          </w:p>
        </w:tc>
        <w:tc>
          <w:tcPr>
            <w:tcW w:w="0" w:type="auto"/>
            <w:vAlign w:val="center"/>
            <w:hideMark/>
          </w:tcPr>
          <w:p w14:paraId="5EDA7AF5" w14:textId="77777777" w:rsidR="000113B2" w:rsidRPr="000113B2" w:rsidRDefault="000113B2" w:rsidP="000113B2">
            <w:pPr>
              <w:spacing w:after="0" w:line="240" w:lineRule="auto"/>
              <w:rPr>
                <w:rFonts w:ascii="Times New Roman" w:eastAsia="Times New Roman" w:hAnsi="Times New Roman" w:cs="Times New Roman"/>
                <w:color w:val="3D3D3A"/>
                <w:kern w:val="0"/>
                <w14:ligatures w14:val="none"/>
              </w:rPr>
            </w:pPr>
            <w:r w:rsidRPr="000113B2">
              <w:rPr>
                <w:rFonts w:ascii="Times New Roman" w:eastAsia="Times New Roman" w:hAnsi="Times New Roman" w:cs="Times New Roman"/>
                <w:color w:val="3D3D3A"/>
                <w:kern w:val="0"/>
                <w14:ligatures w14:val="none"/>
              </w:rPr>
              <w:t>P&amp;G ChatPG</w:t>
            </w:r>
          </w:p>
        </w:tc>
      </w:tr>
    </w:tbl>
    <w:p w14:paraId="282F3055"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1"/>
          <w:szCs w:val="21"/>
          <w14:ligatures w14:val="none"/>
        </w:rPr>
      </w:pPr>
      <w:r w:rsidRPr="000113B2">
        <w:rPr>
          <w:rFonts w:ascii="Segoe UI" w:eastAsia="Times New Roman" w:hAnsi="Segoe UI" w:cs="Segoe UI"/>
          <w:color w:val="141413"/>
          <w:kern w:val="0"/>
          <w:sz w:val="21"/>
          <w:szCs w:val="21"/>
          <w14:ligatures w14:val="none"/>
        </w:rPr>
        <w:t>That's 9 templates for 15 models. Some models share templates (which is fine—they're variations on the same structural idea).</w:t>
      </w:r>
    </w:p>
    <w:p w14:paraId="739A174F" w14:textId="77777777" w:rsidR="000113B2" w:rsidRDefault="000113B2" w:rsidP="000113B2"/>
    <w:p w14:paraId="7CF75039" w14:textId="77777777" w:rsidR="000113B2" w:rsidRDefault="000113B2" w:rsidP="000113B2"/>
    <w:p w14:paraId="5140B975" w14:textId="77777777" w:rsidR="000113B2" w:rsidRDefault="000113B2" w:rsidP="000113B2">
      <w:r w:rsidRPr="00344A7D">
        <w:t xml:space="preserve">2. we can autogenerate for now: should be core insight from each excerpt, </w:t>
      </w:r>
    </w:p>
    <w:p w14:paraId="2A13E8CF" w14:textId="7A6F0A8E" w:rsidR="000113B2" w:rsidRDefault="000113B2" w:rsidP="000113B2">
      <w:r w:rsidRPr="00344A7D">
        <w:t xml:space="preserve">3.  </w:t>
      </w:r>
      <w:r>
        <w:t>this part should following this part of our conversation and design decisiosn from earlier</w:t>
      </w:r>
    </w:p>
    <w:p w14:paraId="081BB5A3" w14:textId="77777777" w:rsidR="000113B2" w:rsidRDefault="000113B2" w:rsidP="000113B2"/>
    <w:p w14:paraId="3771D7F6"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es and how about a way to interact / query each example so that if the user has a question about exactly how the moonshot factory works or how anthropic works , it can start a conversartion at the level of that card and ask questions and the answers will expand the card data (the json file about that company). the converstion can use already stored data but if it does not know the answer it can resesrch it on the fly ?</w:t>
      </w:r>
    </w:p>
    <w:p w14:paraId="2576C851"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lastRenderedPageBreak/>
        <w:t>That's a powerful feature—turning each case card into an interactive research interface. Let me think through how this works:</w:t>
      </w:r>
    </w:p>
    <w:p w14:paraId="58EF9DFF" w14:textId="77777777" w:rsidR="000113B2" w:rsidRPr="000113B2" w:rsidRDefault="000163BF" w:rsidP="000113B2">
      <w:pPr>
        <w:shd w:val="clear" w:color="auto" w:fill="FAF9F5"/>
        <w:spacing w:before="120" w:after="0" w:line="240" w:lineRule="auto"/>
        <w:rPr>
          <w:rFonts w:ascii="Segoe UI" w:eastAsia="Times New Roman" w:hAnsi="Segoe UI" w:cs="Segoe UI"/>
          <w:color w:val="141413"/>
          <w:kern w:val="0"/>
          <w:sz w:val="27"/>
          <w:szCs w:val="27"/>
          <w14:ligatures w14:val="none"/>
        </w:rPr>
      </w:pPr>
      <w:r w:rsidRPr="000163BF">
        <w:rPr>
          <w:rFonts w:ascii="Segoe UI" w:eastAsia="Times New Roman" w:hAnsi="Segoe UI" w:cs="Segoe UI"/>
          <w:noProof/>
          <w:color w:val="141413"/>
          <w:kern w:val="0"/>
          <w:sz w:val="27"/>
          <w:szCs w:val="27"/>
        </w:rPr>
        <w:pict w14:anchorId="1EF7054B">
          <v:rect id="_x0000_i1029" alt="" style="width:468pt;height:.05pt;mso-width-percent:0;mso-height-percent:0;mso-width-percent:0;mso-height-percent:0" o:hralign="center" o:hrstd="t" o:hr="t" fillcolor="#a0a0a0" stroked="f"/>
        </w:pict>
      </w:r>
    </w:p>
    <w:p w14:paraId="7B8D1FEB"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0113B2">
        <w:rPr>
          <w:rFonts w:ascii="Segoe UI" w:eastAsia="Times New Roman" w:hAnsi="Segoe UI" w:cs="Segoe UI"/>
          <w:b/>
          <w:bCs/>
          <w:color w:val="141413"/>
          <w:kern w:val="0"/>
          <w:sz w:val="36"/>
          <w:szCs w:val="36"/>
          <w14:ligatures w14:val="none"/>
        </w:rPr>
        <w:t>Design Section 4: Case Conversation Interface</w:t>
      </w:r>
    </w:p>
    <w:p w14:paraId="700E63DE"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0113B2">
        <w:rPr>
          <w:rFonts w:ascii="Segoe UI" w:eastAsia="Times New Roman" w:hAnsi="Segoe UI" w:cs="Segoe UI"/>
          <w:b/>
          <w:bCs/>
          <w:color w:val="141413"/>
          <w:kern w:val="0"/>
          <w:sz w:val="27"/>
          <w:szCs w:val="27"/>
          <w14:ligatures w14:val="none"/>
        </w:rPr>
        <w:t>The Interaction</w:t>
      </w:r>
    </w:p>
    <w:p w14:paraId="731A3242"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When viewing an expanded case card, user sees a "Ask about this case" input at the bottom:</w:t>
      </w:r>
    </w:p>
    <w:p w14:paraId="4F06FC7F"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5A116AFA"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Google X: The Moonshot Factory                  ★   │</w:t>
      </w:r>
    </w:p>
    <w:p w14:paraId="6941E6AA"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 existing card content ...]                     │</w:t>
      </w:r>
    </w:p>
    <w:p w14:paraId="203AEC8A"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w:t>
      </w:r>
    </w:p>
    <w:p w14:paraId="0F912960"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4EED070A"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Apple Color Emoji" w:eastAsia="Times New Roman" w:hAnsi="Apple Color Emoji" w:cs="Apple Color Emoji"/>
          <w:color w:val="383A4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Ask about this case                              │</w:t>
      </w:r>
    </w:p>
    <w:p w14:paraId="7633E930"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     │</w:t>
      </w:r>
    </w:p>
    <w:p w14:paraId="4085DF7B"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 How do teams get bonused for killing projects?│    │</w:t>
      </w:r>
    </w:p>
    <w:p w14:paraId="6ADB5410"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     │</w:t>
      </w:r>
    </w:p>
    <w:p w14:paraId="7B34D69B"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[Ask →]      │</w:t>
      </w:r>
    </w:p>
    <w:p w14:paraId="3519EE9F"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3EE41C68"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0113B2">
        <w:rPr>
          <w:rFonts w:ascii="Segoe UI" w:eastAsia="Times New Roman" w:hAnsi="Segoe UI" w:cs="Segoe UI"/>
          <w:b/>
          <w:bCs/>
          <w:color w:val="141413"/>
          <w:kern w:val="0"/>
          <w:sz w:val="27"/>
          <w:szCs w:val="27"/>
          <w14:ligatures w14:val="none"/>
        </w:rPr>
        <w:t>The Flow</w:t>
      </w:r>
    </w:p>
    <w:p w14:paraId="5022A908" w14:textId="77777777" w:rsidR="000113B2" w:rsidRPr="000113B2" w:rsidRDefault="000113B2" w:rsidP="000113B2">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User asks question</w:t>
      </w:r>
      <w:r w:rsidRPr="000113B2">
        <w:rPr>
          <w:rFonts w:ascii="Segoe UI" w:eastAsia="Times New Roman" w:hAnsi="Segoe UI" w:cs="Segoe UI"/>
          <w:color w:val="141413"/>
          <w:kern w:val="0"/>
          <w:sz w:val="27"/>
          <w:szCs w:val="27"/>
          <w14:ligatures w14:val="none"/>
        </w:rPr>
        <w:t> about the case</w:t>
      </w:r>
    </w:p>
    <w:p w14:paraId="5CBB7D48" w14:textId="77777777" w:rsidR="000113B2" w:rsidRPr="000113B2" w:rsidRDefault="000113B2" w:rsidP="000113B2">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System checks existing data</w:t>
      </w:r>
      <w:r w:rsidRPr="000113B2">
        <w:rPr>
          <w:rFonts w:ascii="Segoe UI" w:eastAsia="Times New Roman" w:hAnsi="Segoe UI" w:cs="Segoe UI"/>
          <w:color w:val="141413"/>
          <w:kern w:val="0"/>
          <w:sz w:val="27"/>
          <w:szCs w:val="27"/>
          <w14:ligatures w14:val="none"/>
        </w:rPr>
        <w:t> — can it answer from what's already in the JSON?</w:t>
      </w:r>
    </w:p>
    <w:p w14:paraId="1FC22A25" w14:textId="77777777" w:rsidR="000113B2" w:rsidRPr="000113B2" w:rsidRDefault="000113B2" w:rsidP="000113B2">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If yes</w:t>
      </w:r>
      <w:r w:rsidRPr="000113B2">
        <w:rPr>
          <w:rFonts w:ascii="Segoe UI" w:eastAsia="Times New Roman" w:hAnsi="Segoe UI" w:cs="Segoe UI"/>
          <w:color w:val="141413"/>
          <w:kern w:val="0"/>
          <w:sz w:val="27"/>
          <w:szCs w:val="27"/>
          <w14:ligatures w14:val="none"/>
        </w:rPr>
        <w:t> → responds immediately, possibly highlights where in the card the answer lives</w:t>
      </w:r>
    </w:p>
    <w:p w14:paraId="76D791FF" w14:textId="77777777" w:rsidR="000113B2" w:rsidRPr="000113B2" w:rsidRDefault="000113B2" w:rsidP="000113B2">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If no</w:t>
      </w:r>
      <w:r w:rsidRPr="000113B2">
        <w:rPr>
          <w:rFonts w:ascii="Segoe UI" w:eastAsia="Times New Roman" w:hAnsi="Segoe UI" w:cs="Segoe UI"/>
          <w:color w:val="141413"/>
          <w:kern w:val="0"/>
          <w:sz w:val="27"/>
          <w:szCs w:val="27"/>
          <w14:ligatures w14:val="none"/>
        </w:rPr>
        <w:t> → triggers web research, synthesizes answer, and </w:t>
      </w:r>
      <w:r w:rsidRPr="000113B2">
        <w:rPr>
          <w:rFonts w:ascii="Segoe UI" w:eastAsia="Times New Roman" w:hAnsi="Segoe UI" w:cs="Segoe UI"/>
          <w:b/>
          <w:bCs/>
          <w:color w:val="141413"/>
          <w:kern w:val="0"/>
          <w:sz w:val="27"/>
          <w:szCs w:val="27"/>
          <w:bdr w:val="single" w:sz="2" w:space="0" w:color="1F1E1D" w:frame="1"/>
          <w14:ligatures w14:val="none"/>
        </w:rPr>
        <w:t>appends new knowledge to the case JSON</w:t>
      </w:r>
    </w:p>
    <w:p w14:paraId="4708EB8E" w14:textId="77777777" w:rsidR="000113B2" w:rsidRPr="000113B2" w:rsidRDefault="000113B2" w:rsidP="000113B2">
      <w:pPr>
        <w:numPr>
          <w:ilvl w:val="0"/>
          <w:numId w:val="2"/>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Conversation history</w:t>
      </w:r>
      <w:r w:rsidRPr="000113B2">
        <w:rPr>
          <w:rFonts w:ascii="Segoe UI" w:eastAsia="Times New Roman" w:hAnsi="Segoe UI" w:cs="Segoe UI"/>
          <w:color w:val="141413"/>
          <w:kern w:val="0"/>
          <w:sz w:val="27"/>
          <w:szCs w:val="27"/>
          <w14:ligatures w14:val="none"/>
        </w:rPr>
        <w:t> persists on the card (collapsible)</w:t>
      </w:r>
    </w:p>
    <w:p w14:paraId="3C419375"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0113B2">
        <w:rPr>
          <w:rFonts w:ascii="Segoe UI" w:eastAsia="Times New Roman" w:hAnsi="Segoe UI" w:cs="Segoe UI"/>
          <w:b/>
          <w:bCs/>
          <w:color w:val="141413"/>
          <w:kern w:val="0"/>
          <w:sz w:val="27"/>
          <w:szCs w:val="27"/>
          <w14:ligatures w14:val="none"/>
        </w:rPr>
        <w:t>Data Evolution</w:t>
      </w:r>
    </w:p>
    <w:p w14:paraId="3AC2C66C"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The case JSON grows over time:</w:t>
      </w:r>
    </w:p>
    <w:p w14:paraId="5D42EBAF"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lastRenderedPageBreak/>
        <w:t>{</w:t>
      </w:r>
    </w:p>
    <w:p w14:paraId="6B58793B"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"id"</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"google-x"</w:t>
      </w:r>
      <w:r w:rsidRPr="000113B2">
        <w:rPr>
          <w:rFonts w:ascii="Menlo" w:eastAsia="Times New Roman" w:hAnsi="Menlo" w:cs="Menlo"/>
          <w:color w:val="383A42"/>
          <w:kern w:val="0"/>
          <w:sz w:val="20"/>
          <w:szCs w:val="20"/>
          <w:bdr w:val="single" w:sz="2" w:space="0" w:color="1F1E1D" w:frame="1"/>
          <w14:ligatures w14:val="none"/>
        </w:rPr>
        <w:t>,</w:t>
      </w:r>
    </w:p>
    <w:p w14:paraId="3C2FB269"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"content"</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 ... },</w:t>
      </w:r>
    </w:p>
    <w:p w14:paraId="0CDC483B"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"conversations"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p>
    <w:p w14:paraId="79CBA9FD"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p>
    <w:p w14:paraId="154555B6"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"question"</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"How do teams get bonused for killing projects?"</w:t>
      </w:r>
      <w:r w:rsidRPr="000113B2">
        <w:rPr>
          <w:rFonts w:ascii="Menlo" w:eastAsia="Times New Roman" w:hAnsi="Menlo" w:cs="Menlo"/>
          <w:color w:val="383A42"/>
          <w:kern w:val="0"/>
          <w:sz w:val="20"/>
          <w:szCs w:val="20"/>
          <w:bdr w:val="single" w:sz="2" w:space="0" w:color="1F1E1D" w:frame="1"/>
          <w14:ligatures w14:val="none"/>
        </w:rPr>
        <w:t>,</w:t>
      </w:r>
    </w:p>
    <w:p w14:paraId="1FF5D1E7"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"answer"</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"According to Astro Teller, teams receive..."</w:t>
      </w:r>
      <w:r w:rsidRPr="000113B2">
        <w:rPr>
          <w:rFonts w:ascii="Menlo" w:eastAsia="Times New Roman" w:hAnsi="Menlo" w:cs="Menlo"/>
          <w:color w:val="383A42"/>
          <w:kern w:val="0"/>
          <w:sz w:val="20"/>
          <w:szCs w:val="20"/>
          <w:bdr w:val="single" w:sz="2" w:space="0" w:color="1F1E1D" w:frame="1"/>
          <w14:ligatures w14:val="none"/>
        </w:rPr>
        <w:t>,</w:t>
      </w:r>
    </w:p>
    <w:p w14:paraId="348259E5"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"source"</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"NPR Interview 2024"</w:t>
      </w:r>
      <w:r w:rsidRPr="000113B2">
        <w:rPr>
          <w:rFonts w:ascii="Menlo" w:eastAsia="Times New Roman" w:hAnsi="Menlo" w:cs="Menlo"/>
          <w:color w:val="383A42"/>
          <w:kern w:val="0"/>
          <w:sz w:val="20"/>
          <w:szCs w:val="20"/>
          <w:bdr w:val="single" w:sz="2" w:space="0" w:color="1F1E1D" w:frame="1"/>
          <w14:ligatures w14:val="none"/>
        </w:rPr>
        <w:t>,</w:t>
      </w:r>
    </w:p>
    <w:p w14:paraId="07BF6AE8"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"addedToContent"</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B76B01"/>
          <w:kern w:val="0"/>
          <w:sz w:val="20"/>
          <w:szCs w:val="20"/>
          <w:bdr w:val="single" w:sz="2" w:space="0" w:color="1F1E1D" w:frame="1"/>
          <w14:ligatures w14:val="none"/>
        </w:rPr>
        <w:t>true</w:t>
      </w:r>
      <w:r w:rsidRPr="000113B2">
        <w:rPr>
          <w:rFonts w:ascii="Menlo" w:eastAsia="Times New Roman" w:hAnsi="Menlo" w:cs="Menlo"/>
          <w:color w:val="383A42"/>
          <w:kern w:val="0"/>
          <w:sz w:val="20"/>
          <w:szCs w:val="20"/>
          <w:bdr w:val="single" w:sz="2" w:space="0" w:color="1F1E1D" w:frame="1"/>
          <w14:ligatures w14:val="none"/>
        </w:rPr>
        <w:t>,</w:t>
      </w:r>
    </w:p>
    <w:p w14:paraId="5574E90C"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"timestamp"</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"2026-01-19"</w:t>
      </w:r>
    </w:p>
    <w:p w14:paraId="011D55FE"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p>
    <w:p w14:paraId="5D78A293"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p>
    <w:p w14:paraId="7801CF2C"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"extendedContent"</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p>
    <w:p w14:paraId="7875B441"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"incentiveDetails"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"Teams receive bonuses equivalent to..."</w:t>
      </w:r>
    </w:p>
    <w:p w14:paraId="569129C2"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p>
    <w:p w14:paraId="19FBD2F7"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6CD91F40" w14:textId="77777777" w:rsidR="000113B2" w:rsidRPr="000113B2" w:rsidRDefault="000163BF" w:rsidP="000113B2">
      <w:pPr>
        <w:shd w:val="clear" w:color="auto" w:fill="FAF9F5"/>
        <w:spacing w:before="120" w:after="0" w:line="240" w:lineRule="auto"/>
        <w:rPr>
          <w:rFonts w:ascii="Segoe UI" w:eastAsia="Times New Roman" w:hAnsi="Segoe UI" w:cs="Segoe UI"/>
          <w:color w:val="141413"/>
          <w:kern w:val="0"/>
          <w:sz w:val="27"/>
          <w:szCs w:val="27"/>
          <w14:ligatures w14:val="none"/>
        </w:rPr>
      </w:pPr>
      <w:r w:rsidRPr="000163BF">
        <w:rPr>
          <w:rFonts w:ascii="Segoe UI" w:eastAsia="Times New Roman" w:hAnsi="Segoe UI" w:cs="Segoe UI"/>
          <w:noProof/>
          <w:color w:val="141413"/>
          <w:kern w:val="0"/>
          <w:sz w:val="27"/>
          <w:szCs w:val="27"/>
        </w:rPr>
        <w:pict w14:anchorId="13CA5C94">
          <v:rect id="_x0000_i1028" alt="" style="width:468pt;height:.05pt;mso-width-percent:0;mso-height-percent:0;mso-width-percent:0;mso-height-percent:0" o:hralign="center" o:hrstd="t" o:hr="t" fillcolor="#a0a0a0" stroked="f"/>
        </w:pict>
      </w:r>
    </w:p>
    <w:p w14:paraId="6090CC10"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Question for you:</w:t>
      </w:r>
      <w:r w:rsidRPr="000113B2">
        <w:rPr>
          <w:rFonts w:ascii="Segoe UI" w:eastAsia="Times New Roman" w:hAnsi="Segoe UI" w:cs="Segoe UI"/>
          <w:color w:val="141413"/>
          <w:kern w:val="0"/>
          <w:sz w:val="27"/>
          <w:szCs w:val="27"/>
          <w14:ligatures w14:val="none"/>
        </w:rPr>
        <w:t> Should this conversation feature be available on design principle cards too, or just cases? Design principles are more conceptual—but users might want to ask "Can you give me more examples of companies that do this?"</w:t>
      </w:r>
    </w:p>
    <w:p w14:paraId="2DF17EB8"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yes definitely - great idea</w:t>
      </w:r>
    </w:p>
    <w:p w14:paraId="24972AD1"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Good—conversation on both case cards and design principle cards.</w:t>
      </w:r>
    </w:p>
    <w:p w14:paraId="565262D3"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For design principles, the conversation might also discover </w:t>
      </w:r>
      <w:r w:rsidRPr="000113B2">
        <w:rPr>
          <w:rFonts w:ascii="Segoe UI" w:eastAsia="Times New Roman" w:hAnsi="Segoe UI" w:cs="Segoe UI"/>
          <w:i/>
          <w:iCs/>
          <w:color w:val="141413"/>
          <w:kern w:val="0"/>
          <w:sz w:val="27"/>
          <w:szCs w:val="27"/>
          <w:bdr w:val="single" w:sz="2" w:space="0" w:color="1F1E1D" w:frame="1"/>
          <w14:ligatures w14:val="none"/>
        </w:rPr>
        <w:t>new cases</w:t>
      </w:r>
      <w:r w:rsidRPr="000113B2">
        <w:rPr>
          <w:rFonts w:ascii="Segoe UI" w:eastAsia="Times New Roman" w:hAnsi="Segoe UI" w:cs="Segoe UI"/>
          <w:color w:val="141413"/>
          <w:kern w:val="0"/>
          <w:sz w:val="27"/>
          <w:szCs w:val="27"/>
          <w14:ligatures w14:val="none"/>
        </w:rPr>
        <w:t> to add to the library (e.g., "Can you give me more examples?" → researches → finds a new company → creates new case JSON and links it).</w:t>
      </w:r>
    </w:p>
    <w:p w14:paraId="31A61CC2" w14:textId="77777777" w:rsidR="000113B2" w:rsidRPr="000113B2" w:rsidRDefault="000163BF" w:rsidP="000113B2">
      <w:pPr>
        <w:shd w:val="clear" w:color="auto" w:fill="FAF9F5"/>
        <w:spacing w:before="120" w:after="0" w:line="240" w:lineRule="auto"/>
        <w:rPr>
          <w:rFonts w:ascii="Segoe UI" w:eastAsia="Times New Roman" w:hAnsi="Segoe UI" w:cs="Segoe UI"/>
          <w:color w:val="141413"/>
          <w:kern w:val="0"/>
          <w:sz w:val="27"/>
          <w:szCs w:val="27"/>
          <w14:ligatures w14:val="none"/>
        </w:rPr>
      </w:pPr>
      <w:r w:rsidRPr="000163BF">
        <w:rPr>
          <w:rFonts w:ascii="Segoe UI" w:eastAsia="Times New Roman" w:hAnsi="Segoe UI" w:cs="Segoe UI"/>
          <w:noProof/>
          <w:color w:val="141413"/>
          <w:kern w:val="0"/>
          <w:sz w:val="27"/>
          <w:szCs w:val="27"/>
        </w:rPr>
        <w:pict w14:anchorId="68C263C0">
          <v:rect id="_x0000_i1027" alt="" style="width:468pt;height:.05pt;mso-width-percent:0;mso-height-percent:0;mso-width-percent:0;mso-height-percent:0" o:hralign="center" o:hrstd="t" o:hr="t" fillcolor="#a0a0a0" stroked="f"/>
        </w:pict>
      </w:r>
    </w:p>
    <w:p w14:paraId="4CAA0BBA"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1"/>
        <w:rPr>
          <w:rFonts w:ascii="Segoe UI" w:eastAsia="Times New Roman" w:hAnsi="Segoe UI" w:cs="Segoe UI"/>
          <w:b/>
          <w:bCs/>
          <w:color w:val="141413"/>
          <w:kern w:val="0"/>
          <w:sz w:val="36"/>
          <w:szCs w:val="36"/>
          <w14:ligatures w14:val="none"/>
        </w:rPr>
      </w:pPr>
      <w:r w:rsidRPr="000113B2">
        <w:rPr>
          <w:rFonts w:ascii="Segoe UI" w:eastAsia="Times New Roman" w:hAnsi="Segoe UI" w:cs="Segoe UI"/>
          <w:b/>
          <w:bCs/>
          <w:color w:val="141413"/>
          <w:kern w:val="0"/>
          <w:sz w:val="36"/>
          <w:szCs w:val="36"/>
          <w14:ligatures w14:val="none"/>
        </w:rPr>
        <w:t>Design Section 5: Workspace &amp; Stance Crystallization</w:t>
      </w:r>
    </w:p>
    <w:p w14:paraId="3290C2D3"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0113B2">
        <w:rPr>
          <w:rFonts w:ascii="Segoe UI" w:eastAsia="Times New Roman" w:hAnsi="Segoe UI" w:cs="Segoe UI"/>
          <w:b/>
          <w:bCs/>
          <w:color w:val="141413"/>
          <w:kern w:val="0"/>
          <w:sz w:val="27"/>
          <w:szCs w:val="27"/>
          <w14:ligatures w14:val="none"/>
        </w:rPr>
        <w:t>The Workspace (Zone C in Deep-Dive)</w:t>
      </w:r>
    </w:p>
    <w:p w14:paraId="768EF3D6"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"Your Selections" section:</w:t>
      </w:r>
    </w:p>
    <w:p w14:paraId="652D5B1E" w14:textId="77777777" w:rsidR="000113B2" w:rsidRPr="000113B2" w:rsidRDefault="000113B2" w:rsidP="000113B2">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Shows starred cases and design principles as compact chips/tags</w:t>
      </w:r>
    </w:p>
    <w:p w14:paraId="180D69D7" w14:textId="77777777" w:rsidR="000113B2" w:rsidRPr="000113B2" w:rsidRDefault="000113B2" w:rsidP="000113B2">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lastRenderedPageBreak/>
        <w:t>Click chip → scrolls to that card in Zone B</w:t>
      </w:r>
    </w:p>
    <w:p w14:paraId="55A20BB6" w14:textId="77777777" w:rsidR="000113B2" w:rsidRPr="000113B2" w:rsidRDefault="000113B2" w:rsidP="000113B2">
      <w:pPr>
        <w:numPr>
          <w:ilvl w:val="0"/>
          <w:numId w:val="3"/>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Unstar from here removes from selections</w:t>
      </w:r>
    </w:p>
    <w:p w14:paraId="44A81E35"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Notes section:</w:t>
      </w:r>
    </w:p>
    <w:p w14:paraId="009BAFF9" w14:textId="77777777" w:rsidR="000113B2" w:rsidRPr="000113B2" w:rsidRDefault="000113B2" w:rsidP="000113B2">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Free-form textarea</w:t>
      </w:r>
    </w:p>
    <w:p w14:paraId="6FBA9954" w14:textId="77777777" w:rsidR="000113B2" w:rsidRPr="000113B2" w:rsidRDefault="000113B2" w:rsidP="000113B2">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Auto-saves on typing (debounced)</w:t>
      </w:r>
    </w:p>
    <w:p w14:paraId="64991C5B" w14:textId="77777777" w:rsidR="000113B2" w:rsidRPr="000113B2" w:rsidRDefault="000113B2" w:rsidP="000113B2">
      <w:pPr>
        <w:numPr>
          <w:ilvl w:val="0"/>
          <w:numId w:val="4"/>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Placeholder: "Capture your thinking, questions, tensions..."</w:t>
      </w:r>
    </w:p>
    <w:p w14:paraId="60E1C991"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Draft Stance section:</w:t>
      </w:r>
    </w:p>
    <w:p w14:paraId="50FE98D7" w14:textId="77777777" w:rsidR="000113B2" w:rsidRPr="000113B2" w:rsidRDefault="000113B2" w:rsidP="000113B2">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Larger textarea for composing the stance</w:t>
      </w:r>
    </w:p>
    <w:p w14:paraId="523A4FCA" w14:textId="77777777" w:rsidR="000113B2" w:rsidRPr="000113B2" w:rsidRDefault="000113B2" w:rsidP="000113B2">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Placeholder with the stance template structure:</w:t>
      </w:r>
    </w:p>
    <w:p w14:paraId="2213D080" w14:textId="77777777" w:rsidR="000113B2" w:rsidRPr="000113B2" w:rsidRDefault="000113B2" w:rsidP="000113B2">
      <w:pPr>
        <w:numPr>
          <w:ilvl w:val="0"/>
          <w:numId w:val="5"/>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We believe the best ideas for AI transformation will come from...</w:t>
      </w:r>
    </w:p>
    <w:p w14:paraId="6D32895A" w14:textId="77777777" w:rsidR="000113B2" w:rsidRPr="000113B2" w:rsidRDefault="000113B2" w:rsidP="000113B2">
      <w:pPr>
        <w:numPr>
          <w:ilvl w:val="0"/>
          <w:numId w:val="5"/>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46CC2D24" w14:textId="77777777" w:rsidR="000113B2" w:rsidRPr="000113B2" w:rsidRDefault="000113B2" w:rsidP="000113B2">
      <w:pPr>
        <w:numPr>
          <w:ilvl w:val="0"/>
          <w:numId w:val="5"/>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The model we're building...</w:t>
      </w:r>
    </w:p>
    <w:p w14:paraId="21ECAA0D" w14:textId="77777777" w:rsidR="000113B2" w:rsidRPr="000113B2" w:rsidRDefault="000113B2" w:rsidP="000113B2">
      <w:pPr>
        <w:numPr>
          <w:ilvl w:val="0"/>
          <w:numId w:val="5"/>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p>
    <w:p w14:paraId="0F4484C0" w14:textId="77777777" w:rsidR="000113B2" w:rsidRPr="000113B2" w:rsidRDefault="000113B2" w:rsidP="000113B2">
      <w:pPr>
        <w:numPr>
          <w:ilvl w:val="0"/>
          <w:numId w:val="5"/>
        </w:numPr>
        <w:pBdr>
          <w:top w:val="single" w:sz="2" w:space="12" w:color="1F1E1D"/>
          <w:left w:val="single" w:sz="2" w:space="12" w:color="1F1E1D"/>
          <w:bottom w:val="single" w:sz="2" w:space="12" w:color="1F1E1D"/>
          <w:right w:val="single" w:sz="2" w:space="12" w:color="1F1E1D"/>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We drew on these examples because...</w:t>
      </w:r>
    </w:p>
    <w:p w14:paraId="52A56CED" w14:textId="77777777" w:rsidR="000113B2" w:rsidRPr="000113B2" w:rsidRDefault="000113B2" w:rsidP="000113B2">
      <w:pPr>
        <w:numPr>
          <w:ilvl w:val="0"/>
          <w:numId w:val="5"/>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Character/word count indicator</w:t>
      </w:r>
    </w:p>
    <w:p w14:paraId="2F509C43"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b/>
          <w:bCs/>
          <w:color w:val="141413"/>
          <w:kern w:val="0"/>
          <w:sz w:val="27"/>
          <w:szCs w:val="27"/>
          <w:bdr w:val="single" w:sz="2" w:space="0" w:color="1F1E1D" w:frame="1"/>
          <w14:ligatures w14:val="none"/>
        </w:rPr>
        <w:t>Actions:</w:t>
      </w:r>
    </w:p>
    <w:p w14:paraId="428779DA" w14:textId="77777777" w:rsidR="000113B2" w:rsidRPr="000113B2" w:rsidRDefault="000113B2" w:rsidP="000113B2">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100" w:beforeAutospacing="1" w:after="100" w:afterAutospacing="1"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"Crystallize Stance" button → marks principle as "Stance Taken", returns to Stack</w:t>
      </w:r>
    </w:p>
    <w:p w14:paraId="625A6CEC" w14:textId="77777777" w:rsidR="000113B2" w:rsidRPr="000113B2" w:rsidRDefault="000113B2" w:rsidP="000113B2">
      <w:pPr>
        <w:numPr>
          <w:ilvl w:val="0"/>
          <w:numId w:val="6"/>
        </w:numPr>
        <w:pBdr>
          <w:top w:val="single" w:sz="2" w:space="0" w:color="1F1E1D"/>
          <w:left w:val="single" w:sz="2" w:space="0" w:color="1F1E1D"/>
          <w:bottom w:val="single" w:sz="2" w:space="0" w:color="1F1E1D"/>
          <w:right w:val="single" w:sz="2" w:space="0" w:color="1F1E1D"/>
        </w:pBdr>
        <w:shd w:val="clear" w:color="auto" w:fill="FAF9F5"/>
        <w:spacing w:before="6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"Save as In Progress" → preserves draft, marks principle as "In Progress"</w:t>
      </w:r>
    </w:p>
    <w:p w14:paraId="42117393" w14:textId="77777777" w:rsidR="000113B2" w:rsidRPr="000113B2" w:rsidRDefault="000163BF" w:rsidP="000113B2">
      <w:pPr>
        <w:shd w:val="clear" w:color="auto" w:fill="FAF9F5"/>
        <w:spacing w:before="120" w:after="0" w:line="240" w:lineRule="auto"/>
        <w:rPr>
          <w:rFonts w:ascii="Segoe UI" w:eastAsia="Times New Roman" w:hAnsi="Segoe UI" w:cs="Segoe UI"/>
          <w:color w:val="141413"/>
          <w:kern w:val="0"/>
          <w:sz w:val="27"/>
          <w:szCs w:val="27"/>
          <w14:ligatures w14:val="none"/>
        </w:rPr>
      </w:pPr>
      <w:r w:rsidRPr="000163BF">
        <w:rPr>
          <w:rFonts w:ascii="Segoe UI" w:eastAsia="Times New Roman" w:hAnsi="Segoe UI" w:cs="Segoe UI"/>
          <w:noProof/>
          <w:color w:val="141413"/>
          <w:kern w:val="0"/>
          <w:sz w:val="27"/>
          <w:szCs w:val="27"/>
        </w:rPr>
        <w:pict w14:anchorId="54CB3790">
          <v:rect id="_x0000_i1026" alt="" style="width:468pt;height:.05pt;mso-width-percent:0;mso-height-percent:0;mso-width-percent:0;mso-height-percent:0" o:hralign="center" o:hrstd="t" o:hr="t" fillcolor="#a0a0a0" stroked="f"/>
        </w:pict>
      </w:r>
    </w:p>
    <w:p w14:paraId="328BA013"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outlineLvl w:val="2"/>
        <w:rPr>
          <w:rFonts w:ascii="Segoe UI" w:eastAsia="Times New Roman" w:hAnsi="Segoe UI" w:cs="Segoe UI"/>
          <w:b/>
          <w:bCs/>
          <w:color w:val="141413"/>
          <w:kern w:val="0"/>
          <w:sz w:val="27"/>
          <w:szCs w:val="27"/>
          <w14:ligatures w14:val="none"/>
        </w:rPr>
      </w:pPr>
      <w:r w:rsidRPr="000113B2">
        <w:rPr>
          <w:rFonts w:ascii="Segoe UI" w:eastAsia="Times New Roman" w:hAnsi="Segoe UI" w:cs="Segoe UI"/>
          <w:b/>
          <w:bCs/>
          <w:color w:val="141413"/>
          <w:kern w:val="0"/>
          <w:sz w:val="27"/>
          <w:szCs w:val="27"/>
          <w14:ligatures w14:val="none"/>
        </w:rPr>
        <w:t>What Gets Saved (localStorage)</w:t>
      </w:r>
    </w:p>
    <w:p w14:paraId="3188D24B"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68F85578"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"locus-of-innovation"</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p>
    <w:p w14:paraId="19F3CEB6"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"status"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"stance-taken"</w:t>
      </w:r>
      <w:r w:rsidRPr="000113B2">
        <w:rPr>
          <w:rFonts w:ascii="Menlo" w:eastAsia="Times New Roman" w:hAnsi="Menlo" w:cs="Menlo"/>
          <w:color w:val="383A42"/>
          <w:kern w:val="0"/>
          <w:sz w:val="20"/>
          <w:szCs w:val="20"/>
          <w:bdr w:val="single" w:sz="2" w:space="0" w:color="1F1E1D" w:frame="1"/>
          <w14:ligatures w14:val="none"/>
        </w:rPr>
        <w:t>,</w:t>
      </w:r>
    </w:p>
    <w:p w14:paraId="394DE818"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"starredCases"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"google-x"</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"anthropic"</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"eli-lilly"</w:t>
      </w:r>
      <w:r w:rsidRPr="000113B2">
        <w:rPr>
          <w:rFonts w:ascii="Menlo" w:eastAsia="Times New Roman" w:hAnsi="Menlo" w:cs="Menlo"/>
          <w:color w:val="383A42"/>
          <w:kern w:val="0"/>
          <w:sz w:val="20"/>
          <w:szCs w:val="20"/>
          <w:bdr w:val="single" w:sz="2" w:space="0" w:color="1F1E1D" w:frame="1"/>
          <w14:ligatures w14:val="none"/>
        </w:rPr>
        <w:t>],</w:t>
      </w:r>
    </w:p>
    <w:p w14:paraId="7CCDC199"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"starredPrinciples"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"reward-fast-failure"</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"protect-deviations"</w:t>
      </w:r>
      <w:r w:rsidRPr="000113B2">
        <w:rPr>
          <w:rFonts w:ascii="Menlo" w:eastAsia="Times New Roman" w:hAnsi="Menlo" w:cs="Menlo"/>
          <w:color w:val="383A42"/>
          <w:kern w:val="0"/>
          <w:sz w:val="20"/>
          <w:szCs w:val="20"/>
          <w:bdr w:val="single" w:sz="2" w:space="0" w:color="1F1E1D" w:frame="1"/>
          <w14:ligatures w14:val="none"/>
        </w:rPr>
        <w:t>],</w:t>
      </w:r>
    </w:p>
    <w:p w14:paraId="7C890576"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"notes"</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"We're more like Lilly than Google..."</w:t>
      </w:r>
      <w:r w:rsidRPr="000113B2">
        <w:rPr>
          <w:rFonts w:ascii="Menlo" w:eastAsia="Times New Roman" w:hAnsi="Menlo" w:cs="Menlo"/>
          <w:color w:val="383A42"/>
          <w:kern w:val="0"/>
          <w:sz w:val="20"/>
          <w:szCs w:val="20"/>
          <w:bdr w:val="single" w:sz="2" w:space="0" w:color="1F1E1D" w:frame="1"/>
          <w14:ligatures w14:val="none"/>
        </w:rPr>
        <w:t>,</w:t>
      </w:r>
    </w:p>
    <w:p w14:paraId="2FA37BE0"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"draftStance"</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"We believe the best ideas..."</w:t>
      </w:r>
      <w:r w:rsidRPr="000113B2">
        <w:rPr>
          <w:rFonts w:ascii="Menlo" w:eastAsia="Times New Roman" w:hAnsi="Menlo" w:cs="Menlo"/>
          <w:color w:val="383A42"/>
          <w:kern w:val="0"/>
          <w:sz w:val="20"/>
          <w:szCs w:val="20"/>
          <w:bdr w:val="single" w:sz="2" w:space="0" w:color="1F1E1D" w:frame="1"/>
          <w14:ligatures w14:val="none"/>
        </w:rPr>
        <w:t>,</w:t>
      </w:r>
    </w:p>
    <w:p w14:paraId="2DD40B88"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lastRenderedPageBreak/>
        <w:t xml:space="preserve">    </w:t>
      </w:r>
      <w:r w:rsidRPr="000113B2">
        <w:rPr>
          <w:rFonts w:ascii="Menlo" w:eastAsia="Times New Roman" w:hAnsi="Menlo" w:cs="Menlo"/>
          <w:color w:val="E45649"/>
          <w:kern w:val="0"/>
          <w:sz w:val="20"/>
          <w:szCs w:val="20"/>
          <w:bdr w:val="single" w:sz="2" w:space="0" w:color="1F1E1D" w:frame="1"/>
          <w14:ligatures w14:val="none"/>
        </w:rPr>
        <w:t>"crystallizedStance"</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"We believe the best ideas..."</w:t>
      </w:r>
      <w:r w:rsidRPr="000113B2">
        <w:rPr>
          <w:rFonts w:ascii="Menlo" w:eastAsia="Times New Roman" w:hAnsi="Menlo" w:cs="Menlo"/>
          <w:color w:val="383A42"/>
          <w:kern w:val="0"/>
          <w:sz w:val="20"/>
          <w:szCs w:val="20"/>
          <w:bdr w:val="single" w:sz="2" w:space="0" w:color="1F1E1D" w:frame="1"/>
          <w14:ligatures w14:val="none"/>
        </w:rPr>
        <w:t>,</w:t>
      </w:r>
    </w:p>
    <w:p w14:paraId="3ACB1B00"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E45649"/>
          <w:kern w:val="0"/>
          <w:sz w:val="20"/>
          <w:szCs w:val="20"/>
          <w:bdr w:val="single" w:sz="2" w:space="0" w:color="1F1E1D" w:frame="1"/>
          <w14:ligatures w14:val="none"/>
        </w:rPr>
        <w:t>"lastModified"</w:t>
      </w:r>
      <w:r w:rsidRPr="000113B2">
        <w:rPr>
          <w:rFonts w:ascii="Menlo" w:eastAsia="Times New Roman" w:hAnsi="Menlo" w:cs="Menlo"/>
          <w:color w:val="4078F2"/>
          <w:kern w:val="0"/>
          <w:sz w:val="20"/>
          <w:szCs w:val="20"/>
          <w:bdr w:val="single" w:sz="2" w:space="0" w:color="1F1E1D" w:frame="1"/>
          <w14:ligatures w14:val="none"/>
        </w:rPr>
        <w:t>:</w:t>
      </w:r>
      <w:r w:rsidRPr="000113B2">
        <w:rPr>
          <w:rFonts w:ascii="Menlo" w:eastAsia="Times New Roman" w:hAnsi="Menlo" w:cs="Menlo"/>
          <w:color w:val="383A42"/>
          <w:kern w:val="0"/>
          <w:sz w:val="20"/>
          <w:szCs w:val="20"/>
          <w:bdr w:val="single" w:sz="2" w:space="0" w:color="1F1E1D" w:frame="1"/>
          <w14:ligatures w14:val="none"/>
        </w:rPr>
        <w:t xml:space="preserve"> </w:t>
      </w:r>
      <w:r w:rsidRPr="000113B2">
        <w:rPr>
          <w:rFonts w:ascii="Menlo" w:eastAsia="Times New Roman" w:hAnsi="Menlo" w:cs="Menlo"/>
          <w:color w:val="50A14F"/>
          <w:kern w:val="0"/>
          <w:sz w:val="20"/>
          <w:szCs w:val="20"/>
          <w:bdr w:val="single" w:sz="2" w:space="0" w:color="1F1E1D" w:frame="1"/>
          <w14:ligatures w14:val="none"/>
        </w:rPr>
        <w:t>"2026-01-19T14:30:00Z"</w:t>
      </w:r>
    </w:p>
    <w:p w14:paraId="1CD7AA7D"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 xml:space="preserve">  }</w:t>
      </w:r>
    </w:p>
    <w:p w14:paraId="18B44EEF" w14:textId="77777777" w:rsidR="000113B2" w:rsidRPr="000113B2" w:rsidRDefault="000113B2" w:rsidP="000113B2">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Menlo" w:eastAsia="Times New Roman" w:hAnsi="Menlo" w:cs="Menlo"/>
          <w:color w:val="383A42"/>
          <w:kern w:val="0"/>
          <w:sz w:val="20"/>
          <w:szCs w:val="20"/>
          <w:bdr w:val="single" w:sz="2" w:space="0" w:color="1F1E1D" w:frame="1"/>
          <w14:ligatures w14:val="none"/>
        </w:rPr>
      </w:pPr>
      <w:r w:rsidRPr="000113B2">
        <w:rPr>
          <w:rFonts w:ascii="Menlo" w:eastAsia="Times New Roman" w:hAnsi="Menlo" w:cs="Menlo"/>
          <w:color w:val="383A42"/>
          <w:kern w:val="0"/>
          <w:sz w:val="20"/>
          <w:szCs w:val="20"/>
          <w:bdr w:val="single" w:sz="2" w:space="0" w:color="1F1E1D" w:frame="1"/>
          <w14:ligatures w14:val="none"/>
        </w:rPr>
        <w:t>}</w:t>
      </w:r>
    </w:p>
    <w:p w14:paraId="5844F247" w14:textId="77777777" w:rsidR="000113B2" w:rsidRPr="000113B2" w:rsidRDefault="000163BF" w:rsidP="000113B2">
      <w:pPr>
        <w:shd w:val="clear" w:color="auto" w:fill="FAF9F5"/>
        <w:spacing w:before="120" w:after="0" w:line="240" w:lineRule="auto"/>
        <w:rPr>
          <w:rFonts w:ascii="Segoe UI" w:eastAsia="Times New Roman" w:hAnsi="Segoe UI" w:cs="Segoe UI"/>
          <w:color w:val="141413"/>
          <w:kern w:val="0"/>
          <w:sz w:val="27"/>
          <w:szCs w:val="27"/>
          <w14:ligatures w14:val="none"/>
        </w:rPr>
      </w:pPr>
      <w:r w:rsidRPr="000163BF">
        <w:rPr>
          <w:rFonts w:ascii="Segoe UI" w:eastAsia="Times New Roman" w:hAnsi="Segoe UI" w:cs="Segoe UI"/>
          <w:noProof/>
          <w:color w:val="141413"/>
          <w:kern w:val="0"/>
          <w:sz w:val="27"/>
          <w:szCs w:val="27"/>
        </w:rPr>
        <w:pict w14:anchorId="53FEAF2F">
          <v:rect id="_x0000_i1025" alt="" style="width:468pt;height:.05pt;mso-width-percent:0;mso-height-percent:0;mso-width-percent:0;mso-height-percent:0" o:hralign="center" o:hrstd="t" o:hr="t" fillcolor="#a0a0a0" stroked="f"/>
        </w:pict>
      </w:r>
    </w:p>
    <w:p w14:paraId="680F6442"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before="120"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Does this workspace flow feel complete, or is something missing?</w:t>
      </w:r>
    </w:p>
    <w:p w14:paraId="31862958"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5F4ED"/>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this looks great for now - I am sure i will think of more after using it but its a great start.</w:t>
      </w:r>
    </w:p>
    <w:p w14:paraId="02ECE7FE" w14:textId="77777777" w:rsidR="000113B2" w:rsidRPr="000113B2" w:rsidRDefault="000113B2" w:rsidP="000113B2">
      <w:pPr>
        <w:pBdr>
          <w:top w:val="single" w:sz="2" w:space="0" w:color="1F1E1D"/>
          <w:left w:val="single" w:sz="2" w:space="0" w:color="1F1E1D"/>
          <w:bottom w:val="single" w:sz="2" w:space="0" w:color="1F1E1D"/>
          <w:right w:val="single" w:sz="2" w:space="0" w:color="1F1E1D"/>
        </w:pBdr>
        <w:shd w:val="clear" w:color="auto" w:fill="FAF9F5"/>
        <w:spacing w:after="0" w:line="240" w:lineRule="auto"/>
        <w:rPr>
          <w:rFonts w:ascii="Segoe UI" w:eastAsia="Times New Roman" w:hAnsi="Segoe UI" w:cs="Segoe UI"/>
          <w:color w:val="141413"/>
          <w:kern w:val="0"/>
          <w:sz w:val="27"/>
          <w:szCs w:val="27"/>
          <w14:ligatures w14:val="none"/>
        </w:rPr>
      </w:pPr>
      <w:r w:rsidRPr="000113B2">
        <w:rPr>
          <w:rFonts w:ascii="Segoe UI" w:eastAsia="Times New Roman" w:hAnsi="Segoe UI" w:cs="Segoe UI"/>
          <w:color w:val="141413"/>
          <w:kern w:val="0"/>
          <w:sz w:val="27"/>
          <w:szCs w:val="27"/>
          <w14:ligatures w14:val="none"/>
        </w:rPr>
        <w:t>Good. Let me cover the remaining views quickly, then we'll have the full design.</w:t>
      </w:r>
    </w:p>
    <w:p w14:paraId="558CB8A4" w14:textId="77777777" w:rsidR="000113B2" w:rsidRPr="000113B2" w:rsidRDefault="000113B2" w:rsidP="000113B2">
      <w:pPr>
        <w:spacing w:after="0" w:line="240" w:lineRule="auto"/>
        <w:rPr>
          <w:rFonts w:ascii="Times New Roman" w:eastAsia="Times New Roman" w:hAnsi="Times New Roman" w:cs="Times New Roman"/>
          <w:kern w:val="0"/>
          <w14:ligatures w14:val="none"/>
        </w:rPr>
      </w:pPr>
    </w:p>
    <w:p w14:paraId="18A50DE5" w14:textId="77777777" w:rsidR="000113B2" w:rsidRDefault="000113B2" w:rsidP="000113B2"/>
    <w:p w14:paraId="5C92FFD6" w14:textId="77777777" w:rsidR="000113B2" w:rsidRDefault="000113B2" w:rsidP="000113B2"/>
    <w:p w14:paraId="1D095009" w14:textId="5266F430" w:rsidR="000113B2" w:rsidRPr="00344A7D" w:rsidRDefault="000113B2" w:rsidP="000113B2">
      <w:r w:rsidRPr="000113B2">
        <w:drawing>
          <wp:inline distT="0" distB="0" distL="0" distR="0" wp14:anchorId="52B2C42E" wp14:editId="4A9D6265">
            <wp:extent cx="5943600" cy="3771265"/>
            <wp:effectExtent l="0" t="0" r="0" b="635"/>
            <wp:docPr id="1984462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2321" name="Picture 1" descr="A screenshot of a computer&#10;&#10;AI-generated content may be incorrect."/>
                    <pic:cNvPicPr/>
                  </pic:nvPicPr>
                  <pic:blipFill>
                    <a:blip r:embed="rId5"/>
                    <a:stretch>
                      <a:fillRect/>
                    </a:stretch>
                  </pic:blipFill>
                  <pic:spPr>
                    <a:xfrm>
                      <a:off x="0" y="0"/>
                      <a:ext cx="5943600" cy="3771265"/>
                    </a:xfrm>
                    <a:prstGeom prst="rect">
                      <a:avLst/>
                    </a:prstGeom>
                  </pic:spPr>
                </pic:pic>
              </a:graphicData>
            </a:graphic>
          </wp:inline>
        </w:drawing>
      </w:r>
    </w:p>
    <w:sectPr w:rsidR="000113B2" w:rsidRPr="00344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36698"/>
    <w:multiLevelType w:val="multilevel"/>
    <w:tmpl w:val="247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8F5ACB"/>
    <w:multiLevelType w:val="multilevel"/>
    <w:tmpl w:val="E3D6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2008C9"/>
    <w:multiLevelType w:val="multilevel"/>
    <w:tmpl w:val="7A8C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F52AC3"/>
    <w:multiLevelType w:val="hybridMultilevel"/>
    <w:tmpl w:val="5E6A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C04E48"/>
    <w:multiLevelType w:val="multilevel"/>
    <w:tmpl w:val="B84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453E2A"/>
    <w:multiLevelType w:val="multilevel"/>
    <w:tmpl w:val="0A0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857124">
    <w:abstractNumId w:val="3"/>
  </w:num>
  <w:num w:numId="2" w16cid:durableId="1610238942">
    <w:abstractNumId w:val="1"/>
  </w:num>
  <w:num w:numId="3" w16cid:durableId="774863942">
    <w:abstractNumId w:val="0"/>
  </w:num>
  <w:num w:numId="4" w16cid:durableId="376782094">
    <w:abstractNumId w:val="2"/>
  </w:num>
  <w:num w:numId="5" w16cid:durableId="1892109733">
    <w:abstractNumId w:val="5"/>
  </w:num>
  <w:num w:numId="6" w16cid:durableId="1177038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988"/>
    <w:rsid w:val="000113B2"/>
    <w:rsid w:val="000163BF"/>
    <w:rsid w:val="00344A7D"/>
    <w:rsid w:val="00380DAE"/>
    <w:rsid w:val="00D1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5245"/>
  <w15:chartTrackingRefBased/>
  <w15:docId w15:val="{AE451845-F2A7-8B48-9E68-68E8FCD7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6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6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988"/>
    <w:rPr>
      <w:rFonts w:eastAsiaTheme="majorEastAsia" w:cstheme="majorBidi"/>
      <w:color w:val="272727" w:themeColor="text1" w:themeTint="D8"/>
    </w:rPr>
  </w:style>
  <w:style w:type="paragraph" w:styleId="Title">
    <w:name w:val="Title"/>
    <w:basedOn w:val="Normal"/>
    <w:next w:val="Normal"/>
    <w:link w:val="TitleChar"/>
    <w:uiPriority w:val="10"/>
    <w:qFormat/>
    <w:rsid w:val="00D1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988"/>
    <w:pPr>
      <w:spacing w:before="160"/>
      <w:jc w:val="center"/>
    </w:pPr>
    <w:rPr>
      <w:i/>
      <w:iCs/>
      <w:color w:val="404040" w:themeColor="text1" w:themeTint="BF"/>
    </w:rPr>
  </w:style>
  <w:style w:type="character" w:customStyle="1" w:styleId="QuoteChar">
    <w:name w:val="Quote Char"/>
    <w:basedOn w:val="DefaultParagraphFont"/>
    <w:link w:val="Quote"/>
    <w:uiPriority w:val="29"/>
    <w:rsid w:val="00D16988"/>
    <w:rPr>
      <w:i/>
      <w:iCs/>
      <w:color w:val="404040" w:themeColor="text1" w:themeTint="BF"/>
    </w:rPr>
  </w:style>
  <w:style w:type="paragraph" w:styleId="ListParagraph">
    <w:name w:val="List Paragraph"/>
    <w:basedOn w:val="Normal"/>
    <w:uiPriority w:val="34"/>
    <w:qFormat/>
    <w:rsid w:val="00D16988"/>
    <w:pPr>
      <w:ind w:left="720"/>
      <w:contextualSpacing/>
    </w:pPr>
  </w:style>
  <w:style w:type="character" w:styleId="IntenseEmphasis">
    <w:name w:val="Intense Emphasis"/>
    <w:basedOn w:val="DefaultParagraphFont"/>
    <w:uiPriority w:val="21"/>
    <w:qFormat/>
    <w:rsid w:val="00D16988"/>
    <w:rPr>
      <w:i/>
      <w:iCs/>
      <w:color w:val="0F4761" w:themeColor="accent1" w:themeShade="BF"/>
    </w:rPr>
  </w:style>
  <w:style w:type="paragraph" w:styleId="IntenseQuote">
    <w:name w:val="Intense Quote"/>
    <w:basedOn w:val="Normal"/>
    <w:next w:val="Normal"/>
    <w:link w:val="IntenseQuoteChar"/>
    <w:uiPriority w:val="30"/>
    <w:qFormat/>
    <w:rsid w:val="00D1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988"/>
    <w:rPr>
      <w:i/>
      <w:iCs/>
      <w:color w:val="0F4761" w:themeColor="accent1" w:themeShade="BF"/>
    </w:rPr>
  </w:style>
  <w:style w:type="character" w:styleId="IntenseReference">
    <w:name w:val="Intense Reference"/>
    <w:basedOn w:val="DefaultParagraphFont"/>
    <w:uiPriority w:val="32"/>
    <w:qFormat/>
    <w:rsid w:val="00D16988"/>
    <w:rPr>
      <w:b/>
      <w:bCs/>
      <w:smallCaps/>
      <w:color w:val="0F4761" w:themeColor="accent1" w:themeShade="BF"/>
      <w:spacing w:val="5"/>
    </w:rPr>
  </w:style>
  <w:style w:type="character" w:styleId="Strong">
    <w:name w:val="Strong"/>
    <w:basedOn w:val="DefaultParagraphFont"/>
    <w:uiPriority w:val="22"/>
    <w:qFormat/>
    <w:rsid w:val="000113B2"/>
    <w:rPr>
      <w:b/>
      <w:bCs/>
    </w:rPr>
  </w:style>
  <w:style w:type="paragraph" w:styleId="NormalWeb">
    <w:name w:val="Normal (Web)"/>
    <w:basedOn w:val="Normal"/>
    <w:uiPriority w:val="99"/>
    <w:semiHidden/>
    <w:unhideWhenUsed/>
    <w:rsid w:val="000113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11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113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113B2"/>
    <w:rPr>
      <w:rFonts w:ascii="Courier New" w:eastAsia="Times New Roman" w:hAnsi="Courier New" w:cs="Courier New"/>
      <w:sz w:val="20"/>
      <w:szCs w:val="20"/>
    </w:rPr>
  </w:style>
  <w:style w:type="character" w:customStyle="1" w:styleId="token">
    <w:name w:val="token"/>
    <w:basedOn w:val="DefaultParagraphFont"/>
    <w:rsid w:val="000113B2"/>
  </w:style>
  <w:style w:type="character" w:styleId="Emphasis">
    <w:name w:val="Emphasis"/>
    <w:basedOn w:val="DefaultParagraphFont"/>
    <w:uiPriority w:val="20"/>
    <w:qFormat/>
    <w:rsid w:val="000113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636</Words>
  <Characters>4796</Characters>
  <Application>Microsoft Office Word</Application>
  <DocSecurity>0</DocSecurity>
  <Lines>191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1</cp:revision>
  <dcterms:created xsi:type="dcterms:W3CDTF">2026-01-19T20:14:00Z</dcterms:created>
  <dcterms:modified xsi:type="dcterms:W3CDTF">2026-01-19T20:40:00Z</dcterms:modified>
</cp:coreProperties>
</file>