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AI Transformation Canvas: Audience Profiles</w:t>
      </w:r>
    </w:p>
    <w:p>
      <w:r>
        <w:rPr>
          <w:i/>
          <w:iCs/>
        </w:rPr>
        <w:t xml:space="preserve">Detailed Descriptions of the Four Target Audiences</w:t>
      </w:r>
    </w:p>
    <w:p>
      <w:r>
        <w:rPr>
          <w:i/>
          <w:iCs/>
        </w:rPr>
        <w:t xml:space="preserve">January 2025</w:t>
      </w:r>
    </w:p>
    <w:p/>
    <w:p>
      <w:pPr>
        <w:pStyle w:val="Heading2"/>
      </w:pPr>
      <w:r>
        <w:t xml:space="preserve">Introduction</w:t>
      </w:r>
    </w:p>
    <w:p>
      <w:r>
        <w:t xml:space="preserve">The AI Transformation Canvas is organized around four distinct audiences. Each audience has different responsibilities, concerns, time horizons, and decision rights in the AI transformation journey. The tool provides tailored guidance for each while surfacing the connections and tensions between them.</w:t>
      </w:r>
    </w:p>
    <w:p/>
    <w:p>
      <w:r>
        <w:t xml:space="preserve">These audiences can operate independently—a Lab Leader can use the tool without waiting for C-Suite decisions to be finalized—but their choices affect each other. The tool surfaces these interdependencies.</w:t>
      </w:r>
    </w:p>
    <w:p/>
    <w:p>
      <w:pPr>
        <w:pStyle w:val="Heading1"/>
      </w:pPr>
      <w:r>
        <w:t xml:space="preserve">Audience 1: C-Suite and Board</w:t>
      </w:r>
    </w:p>
    <w:p/>
    <w:p>
      <w:pPr>
        <w:pStyle w:val="Heading3"/>
      </w:pPr>
      <w:r>
        <w:t xml:space="preserve">Who They Are</w:t>
      </w:r>
    </w:p>
    <w:p>
      <w:pPr>
        <w:pStyle w:val="ListParagraph"/>
        <w:numPr>
          <w:ilvl w:val="0"/>
          <w:numId w:val="2"/>
        </w:numPr>
      </w:pPr>
      <w:r>
        <w:t xml:space="preserve">Chief Executive Officer</w:t>
      </w:r>
    </w:p>
    <w:p>
      <w:pPr>
        <w:pStyle w:val="ListParagraph"/>
        <w:numPr>
          <w:ilvl w:val="0"/>
          <w:numId w:val="2"/>
        </w:numPr>
      </w:pPr>
      <w:r>
        <w:t xml:space="preserve">C-Suite executives (CFO, COO, CTO, CHRO, etc.)</w:t>
      </w:r>
    </w:p>
    <w:p>
      <w:pPr>
        <w:pStyle w:val="ListParagraph"/>
        <w:numPr>
          <w:ilvl w:val="0"/>
          <w:numId w:val="2"/>
        </w:numPr>
      </w:pPr>
      <w:r>
        <w:t xml:space="preserve">Board of Directors</w:t>
      </w:r>
    </w:p>
    <w:p>
      <w:pPr>
        <w:pStyle w:val="ListParagraph"/>
        <w:numPr>
          <w:ilvl w:val="0"/>
          <w:numId w:val="2"/>
        </w:numPr>
      </w:pPr>
      <w:r>
        <w:t xml:space="preserve">Board AI Committee members (recommended structure)</w:t>
      </w:r>
    </w:p>
    <w:p/>
    <w:p>
      <w:pPr>
        <w:pStyle w:val="Heading3"/>
      </w:pPr>
      <w:r>
        <w:t xml:space="preserve">Their Core Responsibility</w:t>
      </w:r>
    </w:p>
    <w:p>
      <w:r>
        <w:t xml:space="preserve">Enterprise-level architecture of AI transformation. This audience sets the direction, allocates resources, establishes governance, and communicates to external stakeholders (investors, analysts, regulators). They answer: </w:t>
      </w:r>
      <w:r>
        <w:rPr>
          <w:i/>
          <w:iCs/>
        </w:rPr>
        <w:t xml:space="preserve">What kind of company are we becoming?</w:t>
      </w:r>
    </w:p>
    <w:p/>
    <w:p>
      <w:pPr>
        <w:pStyle w:val="Heading3"/>
      </w:pPr>
      <w:r>
        <w:t xml:space="preserve">Their Unique Challenges</w:t>
      </w:r>
    </w:p>
    <w:p>
      <w:pPr>
        <w:pStyle w:val="ListParagraph"/>
        <w:numPr>
          <w:ilvl w:val="0"/>
          <w:numId w:val="2"/>
        </w:numPr>
      </w:pPr>
      <w:r>
        <w:rPr>
          <w:b/>
          <w:bCs/>
        </w:rPr>
        <w:t xml:space="preserve">Navigation without destination: </w:t>
      </w:r>
      <w:r>
        <w:t xml:space="preserve">Unlike prior technology transitions, there is no clear end state to plan toward. They must lead transformation toward an unknowable future.</w:t>
      </w:r>
    </w:p>
    <w:p>
      <w:pPr>
        <w:pStyle w:val="ListParagraph"/>
        <w:numPr>
          <w:ilvl w:val="0"/>
          <w:numId w:val="2"/>
        </w:numPr>
      </w:pPr>
      <w:r>
        <w:rPr>
          <w:b/>
          <w:bCs/>
        </w:rPr>
        <w:t xml:space="preserve">Advisor failure: </w:t>
      </w:r>
      <w:r>
        <w:t xml:space="preserve">Traditional advisors (McKinsey, Gartner, etc.) are not equipped for this transition. Many are selling data lakes and incremental productivity tools rather than transformation guidance.</w:t>
      </w:r>
    </w:p>
    <w:p>
      <w:pPr>
        <w:pStyle w:val="ListParagraph"/>
        <w:numPr>
          <w:ilvl w:val="0"/>
          <w:numId w:val="2"/>
        </w:numPr>
      </w:pPr>
      <w:r>
        <w:rPr>
          <w:b/>
          <w:bCs/>
        </w:rPr>
        <w:t xml:space="preserve">Cognitive replacement novelty: </w:t>
      </w:r>
      <w:r>
        <w:t xml:space="preserve">This is not like prior technology adoptions. AI is smarter than most people in the organization. Historical analogies (electrification, Web 1.0) have limited applicability.</w:t>
      </w:r>
    </w:p>
    <w:p>
      <w:pPr>
        <w:pStyle w:val="ListParagraph"/>
        <w:numPr>
          <w:ilvl w:val="0"/>
          <w:numId w:val="2"/>
        </w:numPr>
      </w:pPr>
      <w:r>
        <w:rPr>
          <w:b/>
          <w:bCs/>
        </w:rPr>
        <w:t xml:space="preserve">Street communication: </w:t>
      </w:r>
      <w:r>
        <w:t xml:space="preserve">They must communicate transformation progress to investors without overpromising or appearing behind.</w:t>
      </w:r>
    </w:p>
    <w:p>
      <w:pPr>
        <w:pStyle w:val="ListParagraph"/>
        <w:numPr>
          <w:ilvl w:val="0"/>
          <w:numId w:val="2"/>
        </w:numPr>
      </w:pPr>
      <w:r>
        <w:rPr>
          <w:b/>
          <w:bCs/>
        </w:rPr>
        <w:t xml:space="preserve">Personal capability gap: </w:t>
      </w:r>
      <w:r>
        <w:t xml:space="preserve">Many C-suite executives are not themselves proficient AI users, yet must lead AI transformation.</w:t>
      </w:r>
    </w:p>
    <w:p/>
    <w:p>
      <w:pPr>
        <w:pStyle w:val="Heading3"/>
      </w:pPr>
      <w:r>
        <w:t xml:space="preserve">Their Time Horizon</w:t>
      </w:r>
    </w:p>
    <w:p>
      <w:r>
        <w:t xml:space="preserve">12-24 months for planning, with quarterly learning loops. Annual milestones for transformation progress. Must balance short-term operational demands with long-term architectural shifts.</w:t>
      </w:r>
    </w:p>
    <w:p/>
    <w:p>
      <w:pPr>
        <w:pStyle w:val="Heading3"/>
      </w:pPr>
      <w:r>
        <w:t xml:space="preserve">What They Need From the Tool</w:t>
      </w:r>
    </w:p>
    <w:p>
      <w:pPr>
        <w:pStyle w:val="ListParagraph"/>
        <w:numPr>
          <w:ilvl w:val="0"/>
          <w:numId w:val="2"/>
        </w:numPr>
      </w:pPr>
      <w:r>
        <w:t xml:space="preserve">Framework for developing AI capability hypotheses across leadership team</w:t>
      </w:r>
    </w:p>
    <w:p>
      <w:pPr>
        <w:pStyle w:val="ListParagraph"/>
        <w:numPr>
          <w:ilvl w:val="0"/>
          <w:numId w:val="2"/>
        </w:numPr>
      </w:pPr>
      <w:r>
        <w:t xml:space="preserve">Process for reimagining the organization without constraints</w:t>
      </w:r>
    </w:p>
    <w:p>
      <w:pPr>
        <w:pStyle w:val="ListParagraph"/>
        <w:numPr>
          <w:ilvl w:val="0"/>
          <w:numId w:val="2"/>
        </w:numPr>
      </w:pPr>
      <w:r>
        <w:t xml:space="preserve">Guidance on organizational architecture options</w:t>
      </w:r>
    </w:p>
    <w:p>
      <w:pPr>
        <w:pStyle w:val="ListParagraph"/>
        <w:numPr>
          <w:ilvl w:val="0"/>
          <w:numId w:val="2"/>
        </w:numPr>
      </w:pPr>
      <w:r>
        <w:t xml:space="preserve">Methods for breaking transformation into actionable chunks</w:t>
      </w:r>
    </w:p>
    <w:p>
      <w:pPr>
        <w:pStyle w:val="ListParagraph"/>
        <w:numPr>
          <w:ilvl w:val="0"/>
          <w:numId w:val="2"/>
        </w:numPr>
      </w:pPr>
      <w:r>
        <w:t xml:space="preserve">Learning loop structures</w:t>
      </w:r>
    </w:p>
    <w:p>
      <w:pPr>
        <w:pStyle w:val="ListParagraph"/>
        <w:numPr>
          <w:ilvl w:val="0"/>
          <w:numId w:val="2"/>
        </w:numPr>
      </w:pPr>
      <w:r>
        <w:t xml:space="preserve">Communication frameworks for organization and street</w:t>
      </w:r>
    </w:p>
    <w:p/>
    <w:p>
      <w:pPr>
        <w:pStyle w:val="Heading3"/>
      </w:pPr>
      <w:r>
        <w:t xml:space="preserve">Key Question They Must Answer</w:t>
      </w:r>
    </w:p>
    <w:p>
      <w:r>
        <w:rPr>
          <w:b/>
          <w:bCs/>
          <w:i/>
          <w:iCs/>
        </w:rPr>
        <w:t xml:space="preserve">How do we set direction for transformation when we do not know the destination?</w:t>
      </w:r>
    </w:p>
    <w:p/>
    <w:p>
      <w:pPr>
        <w:pStyle w:val="Heading1"/>
      </w:pPr>
      <w:r>
        <w:t xml:space="preserve">Audience 2: P&amp;L Heads</w:t>
      </w:r>
    </w:p>
    <w:p/>
    <w:p>
      <w:pPr>
        <w:pStyle w:val="Heading3"/>
      </w:pPr>
      <w:r>
        <w:t xml:space="preserve">Who They Are</w:t>
      </w:r>
    </w:p>
    <w:p>
      <w:pPr>
        <w:pStyle w:val="ListParagraph"/>
        <w:numPr>
          <w:ilvl w:val="0"/>
          <w:numId w:val="2"/>
        </w:numPr>
      </w:pPr>
      <w:r>
        <w:t xml:space="preserve">Division Presidents</w:t>
      </w:r>
    </w:p>
    <w:p>
      <w:pPr>
        <w:pStyle w:val="ListParagraph"/>
        <w:numPr>
          <w:ilvl w:val="0"/>
          <w:numId w:val="2"/>
        </w:numPr>
      </w:pPr>
      <w:r>
        <w:t xml:space="preserve">Business Unit Leaders</w:t>
      </w:r>
    </w:p>
    <w:p>
      <w:pPr>
        <w:pStyle w:val="ListParagraph"/>
        <w:numPr>
          <w:ilvl w:val="0"/>
          <w:numId w:val="2"/>
        </w:numPr>
      </w:pPr>
      <w:r>
        <w:t xml:space="preserve">General Managers</w:t>
      </w:r>
    </w:p>
    <w:p>
      <w:pPr>
        <w:pStyle w:val="ListParagraph"/>
        <w:numPr>
          <w:ilvl w:val="0"/>
          <w:numId w:val="2"/>
        </w:numPr>
      </w:pPr>
      <w:r>
        <w:t xml:space="preserve">Regional Heads</w:t>
      </w:r>
    </w:p>
    <w:p>
      <w:pPr>
        <w:pStyle w:val="ListParagraph"/>
        <w:numPr>
          <w:ilvl w:val="0"/>
          <w:numId w:val="2"/>
        </w:numPr>
      </w:pPr>
      <w:r>
        <w:t xml:space="preserve">Anyone with full P&amp;L responsibility for a business segment</w:t>
      </w:r>
    </w:p>
    <w:p/>
    <w:p>
      <w:pPr>
        <w:pStyle w:val="Heading3"/>
      </w:pPr>
      <w:r>
        <w:t xml:space="preserve">Their Core Responsibility</w:t>
      </w:r>
    </w:p>
    <w:p>
      <w:r>
        <w:t xml:space="preserve">Balance running the current business with transforming for the future. They are caught between corporate transformation mandates and operational reality. They must hit their numbers AND lead division-level transformation. They answer: </w:t>
      </w:r>
      <w:r>
        <w:rPr>
          <w:i/>
          <w:iCs/>
        </w:rPr>
        <w:t xml:space="preserve">How do we transform while still delivering?</w:t>
      </w:r>
    </w:p>
    <w:p/>
    <w:p>
      <w:pPr>
        <w:pStyle w:val="Heading3"/>
      </w:pPr>
      <w:r>
        <w:t xml:space="preserve">Their Unique Challenges</w:t>
      </w:r>
    </w:p>
    <w:p>
      <w:pPr>
        <w:pStyle w:val="ListParagraph"/>
        <w:numPr>
          <w:ilvl w:val="0"/>
          <w:numId w:val="2"/>
        </w:numPr>
      </w:pPr>
      <w:r>
        <w:rPr>
          <w:b/>
          <w:bCs/>
        </w:rPr>
        <w:t xml:space="preserve">Ambidexterity tension: </w:t>
      </w:r>
      <w:r>
        <w:t xml:space="preserve">Must simultaneously exploit current capabilities (hit Q3 numbers) and explore future possibilities (reimagine the business). These compete for the same resources and attention.</w:t>
      </w:r>
    </w:p>
    <w:p>
      <w:pPr>
        <w:pStyle w:val="ListParagraph"/>
        <w:numPr>
          <w:ilvl w:val="0"/>
          <w:numId w:val="2"/>
        </w:numPr>
      </w:pPr>
      <w:r>
        <w:rPr>
          <w:b/>
          <w:bCs/>
        </w:rPr>
        <w:t xml:space="preserve">Enterprise constraints: </w:t>
      </w:r>
      <w:r>
        <w:t xml:space="preserve">Their exploration is scoped by C-suite decisions. They cannot reimagine independently of enterprise architecture.</w:t>
      </w:r>
    </w:p>
    <w:p>
      <w:pPr>
        <w:pStyle w:val="ListParagraph"/>
        <w:numPr>
          <w:ilvl w:val="0"/>
          <w:numId w:val="2"/>
        </w:numPr>
      </w:pPr>
      <w:r>
        <w:rPr>
          <w:b/>
          <w:bCs/>
        </w:rPr>
        <w:t xml:space="preserve">Adoption heterogeneity: </w:t>
      </w:r>
      <w:r>
        <w:t xml:space="preserve">Their people are at different levels of AI capability. A few exceptional users, 10% reasonably good, 30% using it, rest not using at all. How to lead a mixed population?</w:t>
      </w:r>
    </w:p>
    <w:p>
      <w:pPr>
        <w:pStyle w:val="ListParagraph"/>
        <w:numPr>
          <w:ilvl w:val="0"/>
          <w:numId w:val="2"/>
        </w:numPr>
      </w:pPr>
      <w:r>
        <w:rPr>
          <w:b/>
          <w:bCs/>
        </w:rPr>
        <w:t xml:space="preserve">Tool selection: </w:t>
      </w:r>
      <w:r>
        <w:t xml:space="preserve">Must decide which AI tools to deploy, when corporate may mandate different tools (often suboptimal ones like Copilot pointing to mini models).</w:t>
      </w:r>
    </w:p>
    <w:p>
      <w:pPr>
        <w:pStyle w:val="ListParagraph"/>
        <w:numPr>
          <w:ilvl w:val="0"/>
          <w:numId w:val="2"/>
        </w:numPr>
      </w:pPr>
      <w:r>
        <w:rPr>
          <w:b/>
          <w:bCs/>
        </w:rPr>
        <w:t xml:space="preserve">Local vs. central tension: </w:t>
      </w:r>
      <w:r>
        <w:t xml:space="preserve">Do they have their own lab or share a central one? How much autonomy in AI strategy?</w:t>
      </w:r>
    </w:p>
    <w:p/>
    <w:p>
      <w:pPr>
        <w:pStyle w:val="Heading3"/>
      </w:pPr>
      <w:r>
        <w:t xml:space="preserve">Their Time Horizon</w:t>
      </w:r>
    </w:p>
    <w:p>
      <w:r>
        <w:t xml:space="preserve">Quarterly for operational metrics. 12-18 months for divisional transformation. Must manage the J-curve: short-term productivity dips during transformation before long-term gains.</w:t>
      </w:r>
    </w:p>
    <w:p/>
    <w:p>
      <w:pPr>
        <w:pStyle w:val="Heading3"/>
      </w:pPr>
      <w:r>
        <w:t xml:space="preserve">What They Need From the Tool</w:t>
      </w:r>
    </w:p>
    <w:p>
      <w:pPr>
        <w:pStyle w:val="ListParagraph"/>
        <w:numPr>
          <w:ilvl w:val="0"/>
          <w:numId w:val="2"/>
        </w:numPr>
      </w:pPr>
      <w:r>
        <w:t xml:space="preserve">Framework for managing exploitation/exploration balance</w:t>
      </w:r>
    </w:p>
    <w:p>
      <w:pPr>
        <w:pStyle w:val="ListParagraph"/>
        <w:numPr>
          <w:ilvl w:val="0"/>
          <w:numId w:val="2"/>
        </w:numPr>
      </w:pPr>
      <w:r>
        <w:t xml:space="preserve">Workflow optimization methods</w:t>
      </w:r>
    </w:p>
    <w:p>
      <w:pPr>
        <w:pStyle w:val="ListParagraph"/>
        <w:numPr>
          <w:ilvl w:val="0"/>
          <w:numId w:val="2"/>
        </w:numPr>
      </w:pPr>
      <w:r>
        <w:t xml:space="preserve">Champion activation playbooks</w:t>
      </w:r>
    </w:p>
    <w:p>
      <w:pPr>
        <w:pStyle w:val="ListParagraph"/>
        <w:numPr>
          <w:ilvl w:val="0"/>
          <w:numId w:val="2"/>
        </w:numPr>
      </w:pPr>
      <w:r>
        <w:t xml:space="preserve">Resource allocation models for transformation investment</w:t>
      </w:r>
    </w:p>
    <w:p>
      <w:pPr>
        <w:pStyle w:val="ListParagraph"/>
        <w:numPr>
          <w:ilvl w:val="0"/>
          <w:numId w:val="2"/>
        </w:numPr>
      </w:pPr>
      <w:r>
        <w:t xml:space="preserve">Structural options for protecting exploration from operational demands</w:t>
      </w:r>
    </w:p>
    <w:p/>
    <w:p>
      <w:pPr>
        <w:pStyle w:val="Heading3"/>
      </w:pPr>
      <w:r>
        <w:t xml:space="preserve">Key Question They Must Answer</w:t>
      </w:r>
    </w:p>
    <w:p>
      <w:r>
        <w:rPr>
          <w:b/>
          <w:bCs/>
          <w:i/>
          <w:iCs/>
        </w:rPr>
        <w:t xml:space="preserve">How do we protect transformation capacity while still hitting our numbers?</w:t>
      </w:r>
    </w:p>
    <w:p/>
    <w:p>
      <w:pPr>
        <w:pStyle w:val="Heading1"/>
      </w:pPr>
      <w:r>
        <w:t xml:space="preserve">Audience 3: AI Lab Leader</w:t>
      </w:r>
    </w:p>
    <w:p/>
    <w:p>
      <w:pPr>
        <w:pStyle w:val="Heading3"/>
      </w:pPr>
      <w:r>
        <w:t xml:space="preserve">Who They Are</w:t>
      </w:r>
    </w:p>
    <w:p>
      <w:pPr>
        <w:pStyle w:val="ListParagraph"/>
        <w:numPr>
          <w:ilvl w:val="0"/>
          <w:numId w:val="2"/>
        </w:numPr>
      </w:pPr>
      <w:r>
        <w:t xml:space="preserve">Head of AI Deployment Lab (ideally from P&amp;L background, not IT)</w:t>
      </w:r>
    </w:p>
    <w:p>
      <w:pPr>
        <w:pStyle w:val="ListParagraph"/>
        <w:numPr>
          <w:ilvl w:val="0"/>
          <w:numId w:val="2"/>
        </w:numPr>
      </w:pPr>
      <w:r>
        <w:t xml:space="preserve">Chief AI Officer (if the role is deployment-focused)</w:t>
      </w:r>
    </w:p>
    <w:p>
      <w:pPr>
        <w:pStyle w:val="ListParagraph"/>
        <w:numPr>
          <w:ilvl w:val="0"/>
          <w:numId w:val="2"/>
        </w:numPr>
      </w:pPr>
      <w:r>
        <w:t xml:space="preserve">Innovation Lab Director</w:t>
      </w:r>
    </w:p>
    <w:p>
      <w:pPr>
        <w:pStyle w:val="ListParagraph"/>
        <w:numPr>
          <w:ilvl w:val="0"/>
          <w:numId w:val="2"/>
        </w:numPr>
      </w:pPr>
      <w:r>
        <w:t xml:space="preserve">Digital Transformation Lead</w:t>
      </w:r>
    </w:p>
    <w:p/>
    <w:p>
      <w:pPr>
        <w:pStyle w:val="Heading3"/>
      </w:pPr>
      <w:r>
        <w:t xml:space="preserve">Their Core Responsibility</w:t>
      </w:r>
    </w:p>
    <w:p>
      <w:r>
        <w:t xml:space="preserve">Connect the latest AI capabilities with the best ideas for deployment and the most effective people to deploy them. Run the continuous loop of generate→build→deploy→measure→learn. They answer: </w:t>
      </w:r>
      <w:r>
        <w:rPr>
          <w:i/>
          <w:iCs/>
        </w:rPr>
        <w:t xml:space="preserve">How do we turn AI potential into organizational capability?</w:t>
      </w:r>
    </w:p>
    <w:p/>
    <w:p>
      <w:pPr>
        <w:pStyle w:val="Heading3"/>
      </w:pPr>
      <w:r>
        <w:t xml:space="preserve">Critical Design Principle</w:t>
      </w:r>
    </w:p>
    <w:p>
      <w:r>
        <w:rPr>
          <w:b/>
          <w:bCs/>
        </w:rPr>
        <w:t xml:space="preserve">The Lab Leader should come from P&amp;L, not IT. </w:t>
      </w:r>
      <w:r>
        <w:t xml:space="preserve">This follows the Danaher Business System model where DBS is run by P&amp;L heads who rotate through, not by HR or a cost center. The lab needs business credibility, operational understanding, and the status to drive real change. IT-led AI initiatives tend to focus on technology rather than business transformation.</w:t>
      </w:r>
    </w:p>
    <w:p/>
    <w:p>
      <w:pPr>
        <w:pStyle w:val="Heading3"/>
      </w:pPr>
      <w:r>
        <w:t xml:space="preserve">Their Unique Challenges</w:t>
      </w:r>
    </w:p>
    <w:p>
      <w:pPr>
        <w:pStyle w:val="ListParagraph"/>
        <w:numPr>
          <w:ilvl w:val="0"/>
          <w:numId w:val="2"/>
        </w:numPr>
      </w:pPr>
      <w:r>
        <w:rPr>
          <w:b/>
          <w:bCs/>
        </w:rPr>
        <w:t xml:space="preserve">Speed of change: </w:t>
      </w:r>
      <w:r>
        <w:t xml:space="preserve">AI capabilities evolve faster than organizational deployment cycles. The lab must stay current while building for deployment.</w:t>
      </w:r>
    </w:p>
    <w:p>
      <w:pPr>
        <w:pStyle w:val="ListParagraph"/>
        <w:numPr>
          <w:ilvl w:val="0"/>
          <w:numId w:val="2"/>
        </w:numPr>
      </w:pPr>
      <w:r>
        <w:rPr>
          <w:b/>
          <w:bCs/>
        </w:rPr>
        <w:t xml:space="preserve">Idea-to-deployment gap: </w:t>
      </w:r>
      <w:r>
        <w:t xml:space="preserve">Someone comes up with a prompt that saves six hours—how do you get it into everyone's hands in a day or two, not six months?</w:t>
      </w:r>
    </w:p>
    <w:p>
      <w:pPr>
        <w:pStyle w:val="ListParagraph"/>
        <w:numPr>
          <w:ilvl w:val="0"/>
          <w:numId w:val="2"/>
        </w:numPr>
      </w:pPr>
      <w:r>
        <w:rPr>
          <w:b/>
          <w:bCs/>
        </w:rPr>
        <w:t xml:space="preserve">Centralization decision: </w:t>
      </w:r>
      <w:r>
        <w:t xml:space="preserve">Should the lab be central, divisional, or hybrid? Depends on organizational modularity and where tacit knowledge lives.</w:t>
      </w:r>
    </w:p>
    <w:p>
      <w:pPr>
        <w:pStyle w:val="ListParagraph"/>
        <w:numPr>
          <w:ilvl w:val="0"/>
          <w:numId w:val="2"/>
        </w:numPr>
      </w:pPr>
      <w:r>
        <w:rPr>
          <w:b/>
          <w:bCs/>
        </w:rPr>
        <w:t xml:space="preserve">Measurement challenge: </w:t>
      </w:r>
      <w:r>
        <w:t xml:space="preserve">How to measure impact without satisficing on productivity gains? Need transformation milestones, not just efficiency metrics.</w:t>
      </w:r>
    </w:p>
    <w:p>
      <w:pPr>
        <w:pStyle w:val="ListParagraph"/>
        <w:numPr>
          <w:ilvl w:val="0"/>
          <w:numId w:val="2"/>
        </w:numPr>
      </w:pPr>
      <w:r>
        <w:rPr>
          <w:b/>
          <w:bCs/>
        </w:rPr>
        <w:t xml:space="preserve">Talent model: </w:t>
      </w:r>
      <w:r>
        <w:t xml:space="preserve">The best model pairs subject matter experts with doers who can build with AI. How do you staff this?</w:t>
      </w:r>
    </w:p>
    <w:p/>
    <w:p>
      <w:pPr>
        <w:pStyle w:val="Heading3"/>
      </w:pPr>
      <w:r>
        <w:t xml:space="preserve">Their Time Horizon</w:t>
      </w:r>
    </w:p>
    <w:p>
      <w:r>
        <w:t xml:space="preserve">Weekly for deployment cycles. Monthly for learning loops. Quarterly for capability assessment. The lab operates on the fastest cycle in the organization.</w:t>
      </w:r>
    </w:p>
    <w:p/>
    <w:p>
      <w:pPr>
        <w:pStyle w:val="Heading3"/>
      </w:pPr>
      <w:r>
        <w:t xml:space="preserve">What They Need From the Tool</w:t>
      </w:r>
    </w:p>
    <w:p>
      <w:pPr>
        <w:pStyle w:val="ListParagraph"/>
        <w:numPr>
          <w:ilvl w:val="0"/>
          <w:numId w:val="2"/>
        </w:numPr>
      </w:pPr>
      <w:r>
        <w:t xml:space="preserve">Idea generation mechanisms</w:t>
      </w:r>
    </w:p>
    <w:p>
      <w:pPr>
        <w:pStyle w:val="ListParagraph"/>
        <w:numPr>
          <w:ilvl w:val="0"/>
          <w:numId w:val="2"/>
        </w:numPr>
      </w:pPr>
      <w:r>
        <w:t xml:space="preserve">Build-with-AI frameworks (skill stacks, Claude Code patterns)</w:t>
      </w:r>
    </w:p>
    <w:p>
      <w:pPr>
        <w:pStyle w:val="ListParagraph"/>
        <w:numPr>
          <w:ilvl w:val="0"/>
          <w:numId w:val="2"/>
        </w:numPr>
      </w:pPr>
      <w:r>
        <w:t xml:space="preserve">Rapid deployment playbooks</w:t>
      </w:r>
    </w:p>
    <w:p>
      <w:pPr>
        <w:pStyle w:val="ListParagraph"/>
        <w:numPr>
          <w:ilvl w:val="0"/>
          <w:numId w:val="2"/>
        </w:numPr>
      </w:pPr>
      <w:r>
        <w:t xml:space="preserve">Impact measurement approaches</w:t>
      </w:r>
    </w:p>
    <w:p>
      <w:pPr>
        <w:pStyle w:val="ListParagraph"/>
        <w:numPr>
          <w:ilvl w:val="0"/>
          <w:numId w:val="2"/>
        </w:numPr>
      </w:pPr>
      <w:r>
        <w:t xml:space="preserve">Centralization decision framework</w:t>
      </w:r>
    </w:p>
    <w:p/>
    <w:p>
      <w:pPr>
        <w:pStyle w:val="Heading3"/>
      </w:pPr>
      <w:r>
        <w:t xml:space="preserve">Key Question They Must Answer</w:t>
      </w:r>
    </w:p>
    <w:p>
      <w:r>
        <w:rPr>
          <w:b/>
          <w:bCs/>
          <w:i/>
          <w:iCs/>
        </w:rPr>
        <w:t xml:space="preserve">How do we close the loop from idea to organization-wide deployment as fast as the technology evolves?</w:t>
      </w:r>
    </w:p>
    <w:p/>
    <w:p>
      <w:pPr>
        <w:pStyle w:val="Heading1"/>
      </w:pPr>
      <w:r>
        <w:t xml:space="preserve">Audience 4: AI Crowd Leader</w:t>
      </w:r>
    </w:p>
    <w:p/>
    <w:p>
      <w:pPr>
        <w:pStyle w:val="Heading3"/>
      </w:pPr>
      <w:r>
        <w:t xml:space="preserve">Who They Are</w:t>
      </w:r>
    </w:p>
    <w:p>
      <w:pPr>
        <w:pStyle w:val="ListParagraph"/>
        <w:numPr>
          <w:ilvl w:val="0"/>
          <w:numId w:val="2"/>
        </w:numPr>
      </w:pPr>
      <w:r>
        <w:t xml:space="preserve">Crowd Activation Lead</w:t>
      </w:r>
    </w:p>
    <w:p>
      <w:pPr>
        <w:pStyle w:val="ListParagraph"/>
        <w:numPr>
          <w:ilvl w:val="0"/>
          <w:numId w:val="2"/>
        </w:numPr>
      </w:pPr>
      <w:r>
        <w:t xml:space="preserve">Community of Practice Manager</w:t>
      </w:r>
    </w:p>
    <w:p>
      <w:pPr>
        <w:pStyle w:val="ListParagraph"/>
        <w:numPr>
          <w:ilvl w:val="0"/>
          <w:numId w:val="2"/>
        </w:numPr>
      </w:pPr>
      <w:r>
        <w:t xml:space="preserve">AI Training and Enablement Lead</w:t>
      </w:r>
    </w:p>
    <w:p>
      <w:pPr>
        <w:pStyle w:val="ListParagraph"/>
        <w:numPr>
          <w:ilvl w:val="0"/>
          <w:numId w:val="2"/>
        </w:numPr>
      </w:pPr>
      <w:r>
        <w:t xml:space="preserve">Super User Program Manager</w:t>
      </w:r>
    </w:p>
    <w:p>
      <w:pPr>
        <w:pStyle w:val="ListParagraph"/>
        <w:numPr>
          <w:ilvl w:val="0"/>
          <w:numId w:val="2"/>
        </w:numPr>
      </w:pPr>
      <w:r>
        <w:t xml:space="preserve">Anyone responsible for bottom-up AI adoption and experimentation</w:t>
      </w:r>
    </w:p>
    <w:p/>
    <w:p>
      <w:pPr>
        <w:pStyle w:val="Heading3"/>
      </w:pPr>
      <w:r>
        <w:t xml:space="preserve">Their Core Responsibility</w:t>
      </w:r>
    </w:p>
    <w:p>
      <w:r>
        <w:t xml:space="preserve">Activate bottom-up experimentation, find and connect power users, harvest successful innovations and feed them upward into the lab and leadership. They are the sensing mechanism for what is working on the ground. They answer: </w:t>
      </w:r>
      <w:r>
        <w:rPr>
          <w:i/>
          <w:iCs/>
        </w:rPr>
        <w:t xml:space="preserve">How do we find and amplify what is working?</w:t>
      </w:r>
    </w:p>
    <w:p/>
    <w:p>
      <w:pPr>
        <w:pStyle w:val="Heading3"/>
      </w:pPr>
      <w:r>
        <w:t xml:space="preserve">Their Unique Challenges</w:t>
      </w:r>
    </w:p>
    <w:p>
      <w:pPr>
        <w:pStyle w:val="ListParagraph"/>
        <w:numPr>
          <w:ilvl w:val="0"/>
          <w:numId w:val="2"/>
        </w:numPr>
      </w:pPr>
      <w:r>
        <w:rPr>
          <w:b/>
          <w:bCs/>
        </w:rPr>
        <w:t xml:space="preserve">Resistance patterns: </w:t>
      </w:r>
      <w:r>
        <w:t xml:space="preserve">Why are some people resistant? Why are some people already bad at AI even when they try? This is not about smart vs. not smart—the patterns are more complex.</w:t>
      </w:r>
    </w:p>
    <w:p>
      <w:pPr>
        <w:pStyle w:val="ListParagraph"/>
        <w:numPr>
          <w:ilvl w:val="0"/>
          <w:numId w:val="2"/>
        </w:numPr>
      </w:pPr>
      <w:r>
        <w:rPr>
          <w:b/>
          <w:bCs/>
        </w:rPr>
        <w:t xml:space="preserve">Identity issues: </w:t>
      </w:r>
      <w:r>
        <w:t xml:space="preserve">People have identity built up in their craft. A physician who writes grant applications by hand, a professor who takes pride in their writing—AI adoption threatens identity.</w:t>
      </w:r>
    </w:p>
    <w:p>
      <w:pPr>
        <w:pStyle w:val="ListParagraph"/>
        <w:numPr>
          <w:ilvl w:val="0"/>
          <w:numId w:val="2"/>
        </w:numPr>
      </w:pPr>
      <w:r>
        <w:rPr>
          <w:b/>
          <w:bCs/>
        </w:rPr>
        <w:t xml:space="preserve">Off-book innovation: </w:t>
      </w:r>
      <w:r>
        <w:t xml:space="preserve">The best stuff is happening in unofficial discords and side projects. How do you surface and legitimize it without killing it?</w:t>
      </w:r>
    </w:p>
    <w:p>
      <w:pPr>
        <w:pStyle w:val="ListParagraph"/>
        <w:numPr>
          <w:ilvl w:val="0"/>
          <w:numId w:val="2"/>
        </w:numPr>
      </w:pPr>
      <w:r>
        <w:rPr>
          <w:b/>
          <w:bCs/>
        </w:rPr>
        <w:t xml:space="preserve">Political dynamics: </w:t>
      </w:r>
      <w:r>
        <w:t xml:space="preserve">Someone on the board said AI steals your data. A respected colleague dismisses AI. Political barriers are real.</w:t>
      </w:r>
    </w:p>
    <w:p>
      <w:pPr>
        <w:pStyle w:val="ListParagraph"/>
        <w:numPr>
          <w:ilvl w:val="0"/>
          <w:numId w:val="2"/>
        </w:numPr>
      </w:pPr>
      <w:r>
        <w:rPr>
          <w:b/>
          <w:bCs/>
        </w:rPr>
        <w:t xml:space="preserve">Harvest without killing: </w:t>
      </w:r>
      <w:r>
        <w:t xml:space="preserve">How do you extract innovations from power users without bureaucratizing the experimentation that produced them?</w:t>
      </w:r>
    </w:p>
    <w:p/>
    <w:p>
      <w:pPr>
        <w:pStyle w:val="Heading3"/>
      </w:pPr>
      <w:r>
        <w:t xml:space="preserve">Their Time Horizon</w:t>
      </w:r>
    </w:p>
    <w:p>
      <w:r>
        <w:t xml:space="preserve">Daily for community engagement. Weekly for pattern recognition. Monthly for harvest-to-lab handoffs. Continuous for celebration and recognition.</w:t>
      </w:r>
    </w:p>
    <w:p/>
    <w:p>
      <w:pPr>
        <w:pStyle w:val="Heading3"/>
      </w:pPr>
      <w:r>
        <w:t xml:space="preserve">What They Need From the Tool</w:t>
      </w:r>
    </w:p>
    <w:p>
      <w:pPr>
        <w:pStyle w:val="ListParagraph"/>
        <w:numPr>
          <w:ilvl w:val="0"/>
          <w:numId w:val="2"/>
        </w:numPr>
      </w:pPr>
      <w:r>
        <w:t xml:space="preserve">Power user identification methods</w:t>
      </w:r>
    </w:p>
    <w:p>
      <w:pPr>
        <w:pStyle w:val="ListParagraph"/>
        <w:numPr>
          <w:ilvl w:val="0"/>
          <w:numId w:val="2"/>
        </w:numPr>
      </w:pPr>
      <w:r>
        <w:t xml:space="preserve">Community building frameworks (discord models, CoPs)</w:t>
      </w:r>
    </w:p>
    <w:p>
      <w:pPr>
        <w:pStyle w:val="ListParagraph"/>
        <w:numPr>
          <w:ilvl w:val="0"/>
          <w:numId w:val="2"/>
        </w:numPr>
      </w:pPr>
      <w:r>
        <w:t xml:space="preserve">Recognition and celebration approaches</w:t>
      </w:r>
    </w:p>
    <w:p>
      <w:pPr>
        <w:pStyle w:val="ListParagraph"/>
        <w:numPr>
          <w:ilvl w:val="0"/>
          <w:numId w:val="2"/>
        </w:numPr>
      </w:pPr>
      <w:r>
        <w:t xml:space="preserve">Idea harvesting mechanisms</w:t>
      </w:r>
    </w:p>
    <w:p>
      <w:pPr>
        <w:pStyle w:val="ListParagraph"/>
        <w:numPr>
          <w:ilvl w:val="0"/>
          <w:numId w:val="2"/>
        </w:numPr>
      </w:pPr>
      <w:r>
        <w:t xml:space="preserve">Incentive design options</w:t>
      </w:r>
    </w:p>
    <w:p/>
    <w:p>
      <w:pPr>
        <w:pStyle w:val="Heading3"/>
      </w:pPr>
      <w:r>
        <w:t xml:space="preserve">Key Question They Must Answer</w:t>
      </w:r>
    </w:p>
    <w:p>
      <w:r>
        <w:rPr>
          <w:b/>
          <w:bCs/>
          <w:i/>
          <w:iCs/>
        </w:rPr>
        <w:t xml:space="preserve">How do we find the people who are making it work and get their innovations to everyone else?</w:t>
      </w:r>
    </w:p>
    <w:p/>
    <w:p>
      <w:pPr>
        <w:pStyle w:val="Heading1"/>
      </w:pPr>
      <w:r>
        <w:t xml:space="preserve">How The Audiences Interact</w:t>
      </w:r>
    </w:p>
    <w:p/>
    <w:p>
      <w:pPr>
        <w:pStyle w:val="Heading3"/>
      </w:pPr>
      <w:r>
        <w:t xml:space="preserve">Information Flows</w:t>
      </w:r>
    </w:p>
    <w:p>
      <w:pPr>
        <w:pStyle w:val="ListParagraph"/>
        <w:numPr>
          <w:ilvl w:val="0"/>
          <w:numId w:val="2"/>
        </w:numPr>
      </w:pPr>
      <w:r>
        <w:rPr>
          <w:b/>
          <w:bCs/>
        </w:rPr>
        <w:t xml:space="preserve">Downward: </w:t>
      </w:r>
      <w:r>
        <w:t xml:space="preserve">C-Suite → P&amp;L Heads → Lab and Crowd. Direction, constraints, resources, culture signals.</w:t>
      </w:r>
    </w:p>
    <w:p>
      <w:pPr>
        <w:pStyle w:val="ListParagraph"/>
        <w:numPr>
          <w:ilvl w:val="0"/>
          <w:numId w:val="2"/>
        </w:numPr>
      </w:pPr>
      <w:r>
        <w:rPr>
          <w:b/>
          <w:bCs/>
        </w:rPr>
        <w:t xml:space="preserve">Upward: </w:t>
      </w:r>
      <w:r>
        <w:t xml:space="preserve">Crowd → Lab → P&amp;L Heads → C-Suite. Innovations, patterns, what is working, capability signals.</w:t>
      </w:r>
    </w:p>
    <w:p>
      <w:pPr>
        <w:pStyle w:val="ListParagraph"/>
        <w:numPr>
          <w:ilvl w:val="0"/>
          <w:numId w:val="2"/>
        </w:numPr>
      </w:pPr>
      <w:r>
        <w:rPr>
          <w:b/>
          <w:bCs/>
        </w:rPr>
        <w:t xml:space="preserve">Lateral: </w:t>
      </w:r>
      <w:r>
        <w:t xml:space="preserve">Lab ↔ Crowd. Ideas flow to lab for building; built tools flow to crowd for adoption.</w:t>
      </w:r>
    </w:p>
    <w:p/>
    <w:p>
      <w:pPr>
        <w:pStyle w:val="Heading3"/>
      </w:pPr>
      <w:r>
        <w:t xml:space="preserve">Common Tensions</w:t>
      </w:r>
    </w:p>
    <w:p>
      <w:pPr>
        <w:pStyle w:val="ListParagraph"/>
        <w:numPr>
          <w:ilvl w:val="0"/>
          <w:numId w:val="2"/>
        </w:numPr>
      </w:pPr>
      <w:r>
        <w:t xml:space="preserve">C-Suite wants enterprise-wide transformation; P&amp;L Heads want divisional autonomy</w:t>
      </w:r>
    </w:p>
    <w:p>
      <w:pPr>
        <w:pStyle w:val="ListParagraph"/>
        <w:numPr>
          <w:ilvl w:val="0"/>
          <w:numId w:val="2"/>
        </w:numPr>
      </w:pPr>
      <w:r>
        <w:t xml:space="preserve">Lab wants to move fast; organization wants stability</w:t>
      </w:r>
    </w:p>
    <w:p>
      <w:pPr>
        <w:pStyle w:val="ListParagraph"/>
        <w:numPr>
          <w:ilvl w:val="0"/>
          <w:numId w:val="2"/>
        </w:numPr>
      </w:pPr>
      <w:r>
        <w:t xml:space="preserve">Crowd generates ideas faster than Lab can build</w:t>
      </w:r>
    </w:p>
    <w:p>
      <w:pPr>
        <w:pStyle w:val="ListParagraph"/>
        <w:numPr>
          <w:ilvl w:val="0"/>
          <w:numId w:val="2"/>
        </w:numPr>
      </w:pPr>
      <w:r>
        <w:t xml:space="preserve">P&amp;L Heads measure productivity; C-Suite measures transformation</w:t>
      </w:r>
    </w:p>
    <w:p/>
    <w:p>
      <w:pPr>
        <w:pStyle w:val="Heading3"/>
      </w:pPr>
      <w:r>
        <w:t xml:space="preserve">The Canvas Surfaces These</w:t>
      </w:r>
    </w:p>
    <w:p>
      <w:r>
        <w:t xml:space="preserve">When a user makes choices that create tension with another audience's likely concerns, the tool highlights this. Not as a problem to solve, but as a tension to manage consciously.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2026-01-12T14:54:46.186Z</dcterms:created>
  <dcterms:modified xsi:type="dcterms:W3CDTF">2026-01-12T14:54:46.187Z</dcterms:modified>
</cp:coreProperties>
</file>

<file path=docProps/custom.xml><?xml version="1.0" encoding="utf-8"?>
<Properties xmlns="http://schemas.openxmlformats.org/officeDocument/2006/custom-properties" xmlns:vt="http://schemas.openxmlformats.org/officeDocument/2006/docPropsVTypes"/>
</file>