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FF2B6" w14:textId="171B2329" w:rsidR="00D55A59" w:rsidRDefault="002A746D" w:rsidP="00A96A90">
      <w:pPr>
        <w:widowControl/>
        <w:jc w:val="center"/>
        <w:rPr>
          <w:rFonts w:ascii="Times New Roman Bold" w:eastAsia="Times New Roman Bold" w:hAnsi="Times New Roman Bold" w:cs="Times New Roman Bold"/>
        </w:rPr>
      </w:pPr>
      <w:r>
        <w:rPr>
          <w:rFonts w:ascii="Times New Roman Bold"/>
          <w:u w:val="single"/>
        </w:rPr>
        <w:t xml:space="preserve">Eldred </w:t>
      </w:r>
      <w:r w:rsidR="00093C93">
        <w:rPr>
          <w:rFonts w:ascii="Times New Roman Bold"/>
          <w:u w:val="single"/>
        </w:rPr>
        <w:t>v. Ashcroft</w:t>
      </w:r>
      <w:r w:rsidR="00302F79">
        <w:rPr>
          <w:rFonts w:ascii="Times New Roman Bold"/>
          <w:u w:val="single"/>
        </w:rPr>
        <w:t xml:space="preserve"> Brief</w:t>
      </w:r>
    </w:p>
    <w:p w14:paraId="536F0C5A" w14:textId="0598748D" w:rsidR="00D55A59" w:rsidRDefault="00302F79" w:rsidP="00A96A90">
      <w:pPr>
        <w:widowControl/>
        <w:jc w:val="center"/>
      </w:pPr>
      <w:r>
        <w:t xml:space="preserve">Prepared by </w:t>
      </w:r>
      <w:r w:rsidR="00093C93">
        <w:t>Chanakya Gaur</w:t>
      </w:r>
    </w:p>
    <w:p w14:paraId="6639C989" w14:textId="77777777" w:rsidR="00D55A59" w:rsidRDefault="00D55A59" w:rsidP="00A96A90">
      <w:pPr>
        <w:widowControl/>
        <w:jc w:val="both"/>
      </w:pPr>
    </w:p>
    <w:p w14:paraId="51F57BBD" w14:textId="77777777" w:rsidR="00D55A59" w:rsidRDefault="00D55A59" w:rsidP="00A96A90">
      <w:pPr>
        <w:widowControl/>
        <w:jc w:val="both"/>
        <w:rPr>
          <w:rFonts w:ascii="Times New Roman Bold" w:eastAsia="Times New Roman Bold" w:hAnsi="Times New Roman Bold" w:cs="Times New Roman Bold"/>
          <w:u w:val="single"/>
        </w:rPr>
      </w:pPr>
    </w:p>
    <w:p w14:paraId="5198DBE0" w14:textId="24EBFF6F" w:rsidR="00D55A59"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i/>
          <w:iCs/>
          <w:sz w:val="22"/>
          <w:szCs w:val="22"/>
        </w:rPr>
      </w:pPr>
      <w:r>
        <w:rPr>
          <w:rFonts w:ascii="Times New Roman Bold"/>
          <w:sz w:val="22"/>
          <w:szCs w:val="22"/>
        </w:rPr>
        <w:t>I.  Opening</w:t>
      </w:r>
    </w:p>
    <w:p w14:paraId="7037EE86" w14:textId="1DF4481B" w:rsidR="00D55A59"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bookmarkStart w:id="0" w:name="_Hlk506991267"/>
      <w:r w:rsidRPr="00093C93">
        <w:rPr>
          <w:rFonts w:hAnsi="Times New Roman" w:cs="Times New Roman"/>
          <w:sz w:val="22"/>
          <w:szCs w:val="22"/>
        </w:rPr>
        <w:t xml:space="preserve">Case: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r>
      <w:r w:rsidRPr="00093C93">
        <w:rPr>
          <w:rFonts w:hAnsi="Times New Roman" w:cs="Times New Roman"/>
          <w:sz w:val="22"/>
          <w:szCs w:val="22"/>
        </w:rPr>
        <w:t>Eldred v. Ashcroft</w:t>
      </w:r>
    </w:p>
    <w:p w14:paraId="2CC675D4" w14:textId="50C12D50" w:rsidR="00D55A59"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Citation: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r>
      <w:r w:rsidRPr="00093C93">
        <w:rPr>
          <w:rFonts w:hAnsi="Times New Roman" w:cs="Times New Roman"/>
          <w:sz w:val="22"/>
          <w:szCs w:val="22"/>
        </w:rPr>
        <w:t>537 US 186 (2003)</w:t>
      </w:r>
    </w:p>
    <w:p w14:paraId="7089BE5C" w14:textId="00C2EB15" w:rsidR="00093C93"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Court: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r>
      <w:r w:rsidRPr="00093C93">
        <w:rPr>
          <w:rFonts w:hAnsi="Times New Roman" w:cs="Times New Roman"/>
          <w:sz w:val="22"/>
          <w:szCs w:val="22"/>
        </w:rPr>
        <w:t>Rehnquist Court</w:t>
      </w:r>
    </w:p>
    <w:p w14:paraId="54A31643" w14:textId="7FD746C5" w:rsidR="00D55A59" w:rsidRPr="00093C93"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P</w:t>
      </w:r>
      <w:r w:rsidR="00093C93" w:rsidRPr="00093C93">
        <w:rPr>
          <w:rFonts w:hAnsi="Times New Roman" w:cs="Times New Roman"/>
          <w:sz w:val="22"/>
          <w:szCs w:val="22"/>
        </w:rPr>
        <w:t xml:space="preserve">etitioner - </w:t>
      </w:r>
      <w:r w:rsidR="00093C93">
        <w:rPr>
          <w:rFonts w:hAnsi="Times New Roman" w:cs="Times New Roman"/>
          <w:sz w:val="22"/>
          <w:szCs w:val="22"/>
        </w:rPr>
        <w:tab/>
      </w:r>
      <w:r w:rsidR="00093C93">
        <w:rPr>
          <w:rFonts w:hAnsi="Times New Roman" w:cs="Times New Roman"/>
          <w:sz w:val="22"/>
          <w:szCs w:val="22"/>
        </w:rPr>
        <w:tab/>
      </w:r>
      <w:r w:rsidR="00093C93">
        <w:rPr>
          <w:rFonts w:hAnsi="Times New Roman" w:cs="Times New Roman"/>
          <w:sz w:val="22"/>
          <w:szCs w:val="22"/>
        </w:rPr>
        <w:tab/>
      </w:r>
      <w:r w:rsidR="00093C93" w:rsidRPr="00093C93">
        <w:rPr>
          <w:rFonts w:hAnsi="Times New Roman" w:cs="Times New Roman"/>
          <w:sz w:val="22"/>
          <w:szCs w:val="22"/>
        </w:rPr>
        <w:t>Eldred</w:t>
      </w:r>
    </w:p>
    <w:p w14:paraId="5E810365" w14:textId="4F620E9C" w:rsidR="00093C93"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Respondent - </w:t>
      </w:r>
      <w:r>
        <w:rPr>
          <w:rFonts w:hAnsi="Times New Roman" w:cs="Times New Roman"/>
          <w:sz w:val="22"/>
          <w:szCs w:val="22"/>
        </w:rPr>
        <w:tab/>
      </w:r>
      <w:r>
        <w:rPr>
          <w:rFonts w:hAnsi="Times New Roman" w:cs="Times New Roman"/>
          <w:sz w:val="22"/>
          <w:szCs w:val="22"/>
        </w:rPr>
        <w:tab/>
      </w:r>
      <w:r w:rsidRPr="00093C93">
        <w:rPr>
          <w:rFonts w:hAnsi="Times New Roman" w:cs="Times New Roman"/>
          <w:sz w:val="22"/>
          <w:szCs w:val="22"/>
        </w:rPr>
        <w:t>Ashcroft</w:t>
      </w:r>
    </w:p>
    <w:p w14:paraId="5530A7A7" w14:textId="41B26D24" w:rsidR="00093C93"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Petitioner Advocate – </w:t>
      </w:r>
      <w:r>
        <w:rPr>
          <w:rFonts w:hAnsi="Times New Roman" w:cs="Times New Roman"/>
          <w:sz w:val="22"/>
          <w:szCs w:val="22"/>
        </w:rPr>
        <w:tab/>
      </w:r>
      <w:r w:rsidRPr="00093C93">
        <w:rPr>
          <w:rFonts w:hAnsi="Times New Roman" w:cs="Times New Roman"/>
          <w:sz w:val="22"/>
          <w:szCs w:val="22"/>
        </w:rPr>
        <w:t>Lawrence Lessig</w:t>
      </w:r>
    </w:p>
    <w:p w14:paraId="5F092661" w14:textId="7511C9D4" w:rsidR="00093C93"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Respondent Advocate - </w:t>
      </w:r>
      <w:r>
        <w:rPr>
          <w:rFonts w:hAnsi="Times New Roman" w:cs="Times New Roman"/>
          <w:sz w:val="22"/>
          <w:szCs w:val="22"/>
        </w:rPr>
        <w:tab/>
      </w:r>
      <w:r w:rsidRPr="00093C93">
        <w:rPr>
          <w:rFonts w:hAnsi="Times New Roman" w:cs="Times New Roman"/>
          <w:sz w:val="22"/>
          <w:szCs w:val="22"/>
        </w:rPr>
        <w:t>Theodore B. Olson</w:t>
      </w:r>
    </w:p>
    <w:p w14:paraId="52745028" w14:textId="2306B743" w:rsidR="00093C93"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Argued Date – </w:t>
      </w:r>
      <w:r>
        <w:rPr>
          <w:rFonts w:hAnsi="Times New Roman" w:cs="Times New Roman"/>
          <w:sz w:val="22"/>
          <w:szCs w:val="22"/>
        </w:rPr>
        <w:tab/>
      </w:r>
      <w:r>
        <w:rPr>
          <w:rFonts w:hAnsi="Times New Roman" w:cs="Times New Roman"/>
          <w:sz w:val="22"/>
          <w:szCs w:val="22"/>
        </w:rPr>
        <w:tab/>
      </w:r>
      <w:r w:rsidRPr="00093C93">
        <w:rPr>
          <w:rFonts w:hAnsi="Times New Roman" w:cs="Times New Roman"/>
          <w:sz w:val="22"/>
          <w:szCs w:val="22"/>
        </w:rPr>
        <w:t>October 9, 2002</w:t>
      </w:r>
    </w:p>
    <w:p w14:paraId="0F99F6CA" w14:textId="544FF3E5" w:rsidR="00D55A59"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sz w:val="22"/>
          <w:szCs w:val="22"/>
        </w:rPr>
      </w:pPr>
      <w:r w:rsidRPr="00093C93">
        <w:rPr>
          <w:rFonts w:hAnsi="Times New Roman" w:cs="Times New Roman"/>
          <w:sz w:val="22"/>
          <w:szCs w:val="22"/>
        </w:rPr>
        <w:t xml:space="preserve">Decision Date – </w:t>
      </w:r>
      <w:r>
        <w:rPr>
          <w:rFonts w:hAnsi="Times New Roman" w:cs="Times New Roman"/>
          <w:sz w:val="22"/>
          <w:szCs w:val="22"/>
        </w:rPr>
        <w:tab/>
      </w:r>
      <w:r>
        <w:rPr>
          <w:rFonts w:hAnsi="Times New Roman" w:cs="Times New Roman"/>
          <w:sz w:val="22"/>
          <w:szCs w:val="22"/>
        </w:rPr>
        <w:tab/>
      </w:r>
      <w:r w:rsidRPr="00093C93">
        <w:rPr>
          <w:rFonts w:hAnsi="Times New Roman" w:cs="Times New Roman"/>
          <w:sz w:val="22"/>
          <w:szCs w:val="22"/>
        </w:rPr>
        <w:t>January 15, 2003</w:t>
      </w:r>
      <w:bookmarkEnd w:id="0"/>
      <w:r w:rsidR="00302F79" w:rsidRPr="00093C93">
        <w:rPr>
          <w:rFonts w:hAnsi="Times New Roman" w:cs="Times New Roman"/>
          <w:sz w:val="22"/>
          <w:szCs w:val="22"/>
        </w:rPr>
        <w:tab/>
      </w:r>
      <w:r w:rsidR="00302F79">
        <w:rPr>
          <w:sz w:val="22"/>
          <w:szCs w:val="22"/>
        </w:rPr>
        <w:tab/>
      </w:r>
    </w:p>
    <w:p w14:paraId="209D4CD2" w14:textId="77777777" w:rsidR="00D55A59" w:rsidRDefault="00D55A5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sz w:val="22"/>
          <w:szCs w:val="22"/>
        </w:rPr>
      </w:pPr>
    </w:p>
    <w:p w14:paraId="4D98D8EC" w14:textId="4DC37408" w:rsidR="00D55A59"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i/>
          <w:iCs/>
          <w:sz w:val="22"/>
          <w:szCs w:val="22"/>
        </w:rPr>
      </w:pPr>
      <w:r>
        <w:rPr>
          <w:rFonts w:ascii="Times New Roman Bold"/>
          <w:sz w:val="22"/>
          <w:szCs w:val="22"/>
        </w:rPr>
        <w:t xml:space="preserve">II.  </w:t>
      </w:r>
      <w:r w:rsidR="00093C93">
        <w:rPr>
          <w:rFonts w:ascii="Times New Roman Bold"/>
          <w:sz w:val="22"/>
          <w:szCs w:val="22"/>
        </w:rPr>
        <w:t xml:space="preserve">Facts </w:t>
      </w:r>
      <w:bookmarkStart w:id="1" w:name="_GoBack"/>
      <w:bookmarkEnd w:id="1"/>
    </w:p>
    <w:p w14:paraId="7BC6BE42" w14:textId="4EB70F3F" w:rsidR="00D55A59" w:rsidRDefault="00D97404"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sz w:val="22"/>
          <w:szCs w:val="22"/>
        </w:rPr>
      </w:pPr>
      <w:r>
        <w:rPr>
          <w:sz w:val="22"/>
          <w:szCs w:val="22"/>
        </w:rPr>
        <w:tab/>
      </w:r>
      <w:r w:rsidR="00F97473">
        <w:rPr>
          <w:sz w:val="22"/>
          <w:szCs w:val="22"/>
        </w:rPr>
        <w:t xml:space="preserve">The Copyright and Patent Clause of the US Constitution Article 1 Section 8 states that </w:t>
      </w:r>
      <w:r w:rsidR="00093C93" w:rsidRPr="00093C93">
        <w:rPr>
          <w:sz w:val="22"/>
          <w:szCs w:val="22"/>
        </w:rPr>
        <w:t>"Congress shall have Power...to promote the Progress of Science...by securing [to Authors] for limited Times...the exclusive Right to their...Writings</w:t>
      </w:r>
      <w:r w:rsidR="00F97473">
        <w:rPr>
          <w:sz w:val="22"/>
          <w:szCs w:val="22"/>
        </w:rPr>
        <w:t>”</w:t>
      </w:r>
      <w:r w:rsidR="00F97473">
        <w:rPr>
          <w:sz w:val="22"/>
          <w:szCs w:val="22"/>
        </w:rPr>
        <w:t xml:space="preserve">. In </w:t>
      </w:r>
      <w:r w:rsidR="00093C93" w:rsidRPr="00093C93">
        <w:rPr>
          <w:sz w:val="22"/>
          <w:szCs w:val="22"/>
        </w:rPr>
        <w:t>1998</w:t>
      </w:r>
      <w:r w:rsidR="00F97473">
        <w:rPr>
          <w:sz w:val="22"/>
          <w:szCs w:val="22"/>
        </w:rPr>
        <w:t xml:space="preserve">, the congress extended the duration of copyrights by 20 years through the </w:t>
      </w:r>
      <w:r w:rsidR="00093C93" w:rsidRPr="00093C93">
        <w:rPr>
          <w:sz w:val="22"/>
          <w:szCs w:val="22"/>
        </w:rPr>
        <w:t>Copyright Term Extension Act (CTEA)</w:t>
      </w:r>
      <w:r w:rsidR="00F97473">
        <w:rPr>
          <w:sz w:val="22"/>
          <w:szCs w:val="22"/>
        </w:rPr>
        <w:t>. This meant that copyrights would now be valid from creation to 70 years after the owner</w:t>
      </w:r>
      <w:r w:rsidR="00F97473">
        <w:rPr>
          <w:sz w:val="22"/>
          <w:szCs w:val="22"/>
        </w:rPr>
        <w:t>’</w:t>
      </w:r>
      <w:r w:rsidR="00F97473">
        <w:rPr>
          <w:sz w:val="22"/>
          <w:szCs w:val="22"/>
        </w:rPr>
        <w:t xml:space="preserve">s death. The </w:t>
      </w:r>
      <w:r w:rsidR="00093C93" w:rsidRPr="00093C93">
        <w:rPr>
          <w:sz w:val="22"/>
          <w:szCs w:val="22"/>
        </w:rPr>
        <w:t>Petitioners</w:t>
      </w:r>
      <w:r w:rsidR="00F97473">
        <w:rPr>
          <w:sz w:val="22"/>
          <w:szCs w:val="22"/>
        </w:rPr>
        <w:t xml:space="preserve"> argued that CTEA violated their Copyright clause </w:t>
      </w:r>
      <w:r w:rsidR="00F97473">
        <w:rPr>
          <w:sz w:val="22"/>
          <w:szCs w:val="22"/>
        </w:rPr>
        <w:t>“</w:t>
      </w:r>
      <w:r w:rsidR="00F97473">
        <w:rPr>
          <w:sz w:val="22"/>
          <w:szCs w:val="22"/>
        </w:rPr>
        <w:t>limited times</w:t>
      </w:r>
      <w:r w:rsidR="00F97473">
        <w:rPr>
          <w:sz w:val="22"/>
          <w:szCs w:val="22"/>
        </w:rPr>
        <w:t>”</w:t>
      </w:r>
      <w:r w:rsidR="00F97473">
        <w:rPr>
          <w:sz w:val="22"/>
          <w:szCs w:val="22"/>
        </w:rPr>
        <w:t xml:space="preserve"> prescription and First Amendment. Additionally, their products and services were built on copyrighted works that have entered the public domain. The petitioners claim that the Congress cannot extend the term for existing copyrights. The District of Columbia Circuit and District Court disagreed. </w:t>
      </w:r>
      <w:r w:rsidR="00302F79">
        <w:rPr>
          <w:sz w:val="22"/>
          <w:szCs w:val="22"/>
        </w:rPr>
        <w:tab/>
      </w:r>
      <w:r w:rsidR="00302F79">
        <w:rPr>
          <w:sz w:val="22"/>
          <w:szCs w:val="22"/>
        </w:rPr>
        <w:tab/>
      </w:r>
      <w:r w:rsidR="00302F79">
        <w:rPr>
          <w:sz w:val="22"/>
          <w:szCs w:val="22"/>
        </w:rPr>
        <w:tab/>
      </w:r>
      <w:r w:rsidR="00302F79">
        <w:rPr>
          <w:sz w:val="22"/>
          <w:szCs w:val="22"/>
        </w:rPr>
        <w:tab/>
      </w:r>
    </w:p>
    <w:p w14:paraId="127DD2BB" w14:textId="77777777" w:rsidR="00D55A59" w:rsidRDefault="00D55A59"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sz w:val="22"/>
          <w:szCs w:val="22"/>
        </w:rPr>
      </w:pPr>
    </w:p>
    <w:p w14:paraId="000A0104" w14:textId="76249DF8" w:rsidR="00D55A59" w:rsidRDefault="00302F79"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720"/>
        <w:jc w:val="both"/>
        <w:rPr>
          <w:sz w:val="22"/>
          <w:szCs w:val="22"/>
        </w:rPr>
      </w:pPr>
      <w:r>
        <w:rPr>
          <w:rFonts w:ascii="Times New Roman Bold"/>
          <w:sz w:val="22"/>
          <w:szCs w:val="22"/>
        </w:rPr>
        <w:t>III.</w:t>
      </w:r>
      <w:r w:rsidR="000657FD">
        <w:rPr>
          <w:rFonts w:ascii="Times New Roman Bold"/>
          <w:sz w:val="22"/>
          <w:szCs w:val="22"/>
        </w:rPr>
        <w:t xml:space="preserve">  </w:t>
      </w:r>
      <w:r>
        <w:rPr>
          <w:rFonts w:ascii="Times New Roman Bold"/>
          <w:sz w:val="22"/>
          <w:szCs w:val="22"/>
        </w:rPr>
        <w:t xml:space="preserve">Issue </w:t>
      </w:r>
    </w:p>
    <w:p w14:paraId="11BF82D2" w14:textId="5FD0CF42" w:rsidR="00D55A59" w:rsidRDefault="00D97404"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sz w:val="22"/>
          <w:szCs w:val="22"/>
        </w:rPr>
      </w:pPr>
      <w:r>
        <w:rPr>
          <w:sz w:val="22"/>
          <w:szCs w:val="22"/>
        </w:rPr>
        <w:tab/>
      </w:r>
      <w:r w:rsidR="00F97473">
        <w:rPr>
          <w:sz w:val="22"/>
          <w:szCs w:val="22"/>
        </w:rPr>
        <w:t>Is the Congress within its rights to pass the 1</w:t>
      </w:r>
      <w:r w:rsidR="00093C93" w:rsidRPr="00093C93">
        <w:rPr>
          <w:sz w:val="22"/>
          <w:szCs w:val="22"/>
        </w:rPr>
        <w:t>998 Copyright Term Extension Act</w:t>
      </w:r>
      <w:r w:rsidR="00F97473">
        <w:rPr>
          <w:sz w:val="22"/>
          <w:szCs w:val="22"/>
        </w:rPr>
        <w:t xml:space="preserve"> </w:t>
      </w:r>
      <w:r w:rsidR="00093C93" w:rsidRPr="00093C93">
        <w:rPr>
          <w:sz w:val="22"/>
          <w:szCs w:val="22"/>
        </w:rPr>
        <w:t xml:space="preserve">under the Copyright Clause? </w:t>
      </w:r>
      <w:r w:rsidR="00F97473">
        <w:rPr>
          <w:sz w:val="22"/>
          <w:szCs w:val="22"/>
        </w:rPr>
        <w:t>Does the extension act violate the First Amendment</w:t>
      </w:r>
      <w:r w:rsidR="00093C93" w:rsidRPr="00093C93">
        <w:rPr>
          <w:sz w:val="22"/>
          <w:szCs w:val="22"/>
        </w:rPr>
        <w:t>?</w:t>
      </w:r>
    </w:p>
    <w:p w14:paraId="26B0D423" w14:textId="77777777" w:rsidR="00093C93" w:rsidRDefault="00093C93"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sz w:val="22"/>
          <w:szCs w:val="22"/>
        </w:rPr>
      </w:pPr>
    </w:p>
    <w:p w14:paraId="7B0A5BCC" w14:textId="6959E5E4" w:rsidR="00D55A59" w:rsidRDefault="00302F79"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imes New Roman Bold" w:eastAsia="Times New Roman Bold" w:hAnsi="Times New Roman Bold" w:cs="Times New Roman Bold"/>
          <w:sz w:val="22"/>
          <w:szCs w:val="22"/>
        </w:rPr>
      </w:pPr>
      <w:r>
        <w:rPr>
          <w:rFonts w:ascii="Times New Roman Bold"/>
          <w:sz w:val="22"/>
          <w:szCs w:val="22"/>
        </w:rPr>
        <w:t>IV.  Decision</w:t>
      </w:r>
    </w:p>
    <w:p w14:paraId="57709313" w14:textId="68ABFBFA" w:rsidR="00D55A59" w:rsidRDefault="00D97404"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ab/>
      </w:r>
      <w:r w:rsidR="00F97473">
        <w:rPr>
          <w:sz w:val="22"/>
          <w:szCs w:val="22"/>
        </w:rPr>
        <w:t>Yes</w:t>
      </w:r>
      <w:r w:rsidR="00093C93" w:rsidRPr="00093C93">
        <w:rPr>
          <w:sz w:val="22"/>
          <w:szCs w:val="22"/>
        </w:rPr>
        <w:t xml:space="preserve"> and no.</w:t>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t xml:space="preserve"> </w:t>
      </w:r>
      <w:r w:rsidR="00302F79">
        <w:rPr>
          <w:sz w:val="22"/>
          <w:szCs w:val="22"/>
        </w:rPr>
        <w:tab/>
      </w:r>
    </w:p>
    <w:p w14:paraId="14C72462" w14:textId="77777777" w:rsidR="00D55A59" w:rsidRDefault="00D55A5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p>
    <w:p w14:paraId="36CB8D55" w14:textId="2E496226" w:rsidR="00D55A59"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rFonts w:ascii="Times New Roman Bold" w:eastAsia="Times New Roman Bold" w:hAnsi="Times New Roman Bold" w:cs="Times New Roman Bold"/>
          <w:sz w:val="22"/>
          <w:szCs w:val="22"/>
        </w:rPr>
      </w:pPr>
      <w:r>
        <w:rPr>
          <w:rFonts w:ascii="Times New Roman Bold"/>
          <w:sz w:val="22"/>
          <w:szCs w:val="22"/>
        </w:rPr>
        <w:t xml:space="preserve">V.  Rationale </w:t>
      </w:r>
      <w:r>
        <w:rPr>
          <w:i/>
          <w:iCs/>
          <w:sz w:val="22"/>
          <w:szCs w:val="22"/>
        </w:rPr>
        <w:t>-</w:t>
      </w:r>
    </w:p>
    <w:p w14:paraId="39F9C587" w14:textId="1D2A2D7A" w:rsidR="00D55A59" w:rsidRDefault="00D97404"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ab/>
        <w:t>The court disagreed with the argument that a</w:t>
      </w:r>
      <w:r w:rsidRPr="00D97404">
        <w:rPr>
          <w:sz w:val="22"/>
          <w:szCs w:val="22"/>
        </w:rPr>
        <w:t xml:space="preserve"> copyright once </w:t>
      </w:r>
      <w:r>
        <w:rPr>
          <w:sz w:val="22"/>
          <w:szCs w:val="22"/>
        </w:rPr>
        <w:t xml:space="preserve">issued </w:t>
      </w:r>
      <w:r w:rsidRPr="00D97404">
        <w:rPr>
          <w:sz w:val="22"/>
          <w:szCs w:val="22"/>
        </w:rPr>
        <w:t xml:space="preserve">is fixed, </w:t>
      </w:r>
      <w:r>
        <w:rPr>
          <w:sz w:val="22"/>
          <w:szCs w:val="22"/>
        </w:rPr>
        <w:t xml:space="preserve">the majority of the justices said </w:t>
      </w:r>
      <w:r w:rsidRPr="00D97404">
        <w:rPr>
          <w:sz w:val="22"/>
          <w:szCs w:val="22"/>
        </w:rPr>
        <w:t xml:space="preserve">that the CTEA "continues the unbroken congressional practice of treating future and existing copyrights in parity for term extension purposes," </w:t>
      </w:r>
      <w:r>
        <w:rPr>
          <w:sz w:val="22"/>
          <w:szCs w:val="22"/>
        </w:rPr>
        <w:t xml:space="preserve">which is why it is permissible for the Congress to exercise its power under Copyright Clause. Additionally, </w:t>
      </w:r>
      <w:r w:rsidRPr="00D97404">
        <w:rPr>
          <w:sz w:val="22"/>
          <w:szCs w:val="22"/>
        </w:rPr>
        <w:t>the Court</w:t>
      </w:r>
      <w:r>
        <w:rPr>
          <w:sz w:val="22"/>
          <w:szCs w:val="22"/>
        </w:rPr>
        <w:t xml:space="preserve"> also stated that </w:t>
      </w:r>
      <w:r w:rsidRPr="00D97404">
        <w:rPr>
          <w:sz w:val="22"/>
          <w:szCs w:val="22"/>
        </w:rPr>
        <w:t xml:space="preserve">the CTEA's </w:t>
      </w:r>
      <w:r w:rsidR="00AE2FEA" w:rsidRPr="00D97404">
        <w:rPr>
          <w:sz w:val="22"/>
          <w:szCs w:val="22"/>
        </w:rPr>
        <w:t xml:space="preserve">extension </w:t>
      </w:r>
      <w:r w:rsidR="00AE2FEA">
        <w:rPr>
          <w:sz w:val="22"/>
          <w:szCs w:val="22"/>
        </w:rPr>
        <w:t>for</w:t>
      </w:r>
      <w:r>
        <w:rPr>
          <w:sz w:val="22"/>
          <w:szCs w:val="22"/>
        </w:rPr>
        <w:t xml:space="preserve"> </w:t>
      </w:r>
      <w:r w:rsidRPr="00D97404">
        <w:rPr>
          <w:sz w:val="22"/>
          <w:szCs w:val="22"/>
        </w:rPr>
        <w:t>copyrights does not violate the First Amendment</w:t>
      </w:r>
      <w:r>
        <w:rPr>
          <w:sz w:val="22"/>
          <w:szCs w:val="22"/>
        </w:rPr>
        <w:t xml:space="preserve"> as it amounts to a </w:t>
      </w:r>
      <w:r w:rsidRPr="00D97404">
        <w:rPr>
          <w:sz w:val="22"/>
          <w:szCs w:val="22"/>
        </w:rPr>
        <w:t>grant that</w:t>
      </w:r>
      <w:r>
        <w:rPr>
          <w:sz w:val="22"/>
          <w:szCs w:val="22"/>
        </w:rPr>
        <w:t xml:space="preserve"> could</w:t>
      </w:r>
      <w:r w:rsidRPr="00D97404">
        <w:rPr>
          <w:sz w:val="22"/>
          <w:szCs w:val="22"/>
        </w:rPr>
        <w:t xml:space="preserve"> undermine public interests.</w:t>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p>
    <w:p w14:paraId="3E1BA91B" w14:textId="77777777" w:rsidR="00D55A59" w:rsidRDefault="00D55A5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p>
    <w:p w14:paraId="46333B36" w14:textId="7295DD98" w:rsidR="00D55A59"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rFonts w:ascii="Times New Roman Bold" w:eastAsia="Times New Roman Bold" w:hAnsi="Times New Roman Bold" w:cs="Times New Roman Bold"/>
          <w:sz w:val="22"/>
          <w:szCs w:val="22"/>
        </w:rPr>
      </w:pPr>
      <w:r>
        <w:rPr>
          <w:rFonts w:ascii="Times New Roman Bold"/>
          <w:sz w:val="22"/>
          <w:szCs w:val="22"/>
        </w:rPr>
        <w:t>VI.  Holding</w:t>
      </w:r>
    </w:p>
    <w:p w14:paraId="056781BD" w14:textId="4FD31205" w:rsidR="00D55A59" w:rsidRDefault="00E8472A"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ab/>
      </w:r>
      <w:r w:rsidR="00176ABC" w:rsidRPr="00176ABC">
        <w:rPr>
          <w:sz w:val="22"/>
          <w:szCs w:val="22"/>
        </w:rPr>
        <w:t>The Copyright Clause</w:t>
      </w:r>
      <w:r>
        <w:rPr>
          <w:sz w:val="22"/>
          <w:szCs w:val="22"/>
        </w:rPr>
        <w:t xml:space="preserve"> which states that copyrights should be granted for a limited time period does not prevent Congress from modifying the term of all existing copyrights.</w:t>
      </w:r>
    </w:p>
    <w:p w14:paraId="6EE8D712" w14:textId="77777777" w:rsidR="00D55A59" w:rsidRDefault="00D55A5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p>
    <w:p w14:paraId="3DA3B432" w14:textId="10A8A0FD" w:rsidR="00E8472A"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i/>
          <w:iCs/>
          <w:sz w:val="22"/>
          <w:szCs w:val="22"/>
        </w:rPr>
      </w:pPr>
      <w:r>
        <w:rPr>
          <w:rFonts w:ascii="Times New Roman Bold"/>
          <w:sz w:val="22"/>
          <w:szCs w:val="22"/>
        </w:rPr>
        <w:t xml:space="preserve">VII.  Opinion </w:t>
      </w:r>
    </w:p>
    <w:p w14:paraId="758FBC35" w14:textId="5D8ACC61" w:rsidR="00D55A59" w:rsidRDefault="00E8472A"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pPr>
      <w:r>
        <w:rPr>
          <w:i/>
          <w:iCs/>
          <w:sz w:val="22"/>
          <w:szCs w:val="22"/>
        </w:rPr>
        <w:tab/>
      </w:r>
      <w:r w:rsidRPr="00A96A90">
        <w:rPr>
          <w:sz w:val="22"/>
          <w:szCs w:val="22"/>
        </w:rPr>
        <w:t>I agree with the court</w:t>
      </w:r>
      <w:r w:rsidRPr="00A96A90">
        <w:rPr>
          <w:sz w:val="22"/>
          <w:szCs w:val="22"/>
        </w:rPr>
        <w:t>’</w:t>
      </w:r>
      <w:r w:rsidRPr="00A96A90">
        <w:rPr>
          <w:sz w:val="22"/>
          <w:szCs w:val="22"/>
        </w:rPr>
        <w:t xml:space="preserve">s decision as </w:t>
      </w:r>
      <w:r w:rsidR="00A96A90" w:rsidRPr="00A96A90">
        <w:rPr>
          <w:sz w:val="22"/>
          <w:szCs w:val="22"/>
        </w:rPr>
        <w:t>the Petitioner</w:t>
      </w:r>
      <w:r w:rsidR="00A96A90" w:rsidRPr="00A96A90">
        <w:rPr>
          <w:sz w:val="22"/>
          <w:szCs w:val="22"/>
        </w:rPr>
        <w:t>’</w:t>
      </w:r>
      <w:r w:rsidR="00A96A90" w:rsidRPr="00A96A90">
        <w:rPr>
          <w:sz w:val="22"/>
          <w:szCs w:val="22"/>
        </w:rPr>
        <w:t>s interest are clearly profit driven and within the limits of the law the congress has issued an extension which would be better for the owners of the copyright.</w:t>
      </w:r>
      <w:r w:rsidR="00A96A90">
        <w:rPr>
          <w:i/>
          <w:iCs/>
          <w:sz w:val="22"/>
          <w:szCs w:val="22"/>
        </w:rPr>
        <w:t xml:space="preserve"> </w:t>
      </w:r>
      <w:r w:rsidR="00302F79">
        <w:rPr>
          <w:i/>
          <w:iCs/>
          <w:sz w:val="22"/>
          <w:szCs w:val="22"/>
        </w:rPr>
        <w:tab/>
      </w:r>
      <w:r w:rsidR="00302F79">
        <w:rPr>
          <w:i/>
          <w:iCs/>
          <w:sz w:val="22"/>
          <w:szCs w:val="22"/>
        </w:rPr>
        <w:tab/>
      </w:r>
    </w:p>
    <w:sectPr w:rsidR="00D55A59">
      <w:headerReference w:type="default" r:id="rId6"/>
      <w:footerReference w:type="default" r:id="rId7"/>
      <w:pgSz w:w="12240" w:h="15840"/>
      <w:pgMar w:top="1440" w:right="720" w:bottom="1080" w:left="1440" w:header="144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8C163" w14:textId="77777777" w:rsidR="006D73DC" w:rsidRDefault="006D73DC">
      <w:r>
        <w:separator/>
      </w:r>
    </w:p>
  </w:endnote>
  <w:endnote w:type="continuationSeparator" w:id="0">
    <w:p w14:paraId="30D8FE79" w14:textId="77777777" w:rsidR="006D73DC" w:rsidRDefault="006D7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imes New Roman Bold">
    <w:panose1 w:val="020208030705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11B0D" w14:textId="77777777" w:rsidR="00D55A59" w:rsidRDefault="00D55A5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3404F" w14:textId="77777777" w:rsidR="006D73DC" w:rsidRDefault="006D73DC">
      <w:r>
        <w:separator/>
      </w:r>
    </w:p>
  </w:footnote>
  <w:footnote w:type="continuationSeparator" w:id="0">
    <w:p w14:paraId="320BFF78" w14:textId="77777777" w:rsidR="006D73DC" w:rsidRDefault="006D73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C45EE" w14:textId="77777777" w:rsidR="00D55A59" w:rsidRDefault="00D55A5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A59"/>
    <w:rsid w:val="000657FD"/>
    <w:rsid w:val="00093C93"/>
    <w:rsid w:val="00130901"/>
    <w:rsid w:val="00176ABC"/>
    <w:rsid w:val="002A746D"/>
    <w:rsid w:val="00302F79"/>
    <w:rsid w:val="006D73DC"/>
    <w:rsid w:val="006F564D"/>
    <w:rsid w:val="00A96A90"/>
    <w:rsid w:val="00AE2FEA"/>
    <w:rsid w:val="00D55A59"/>
    <w:rsid w:val="00D97404"/>
    <w:rsid w:val="00E8472A"/>
    <w:rsid w:val="00F9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EF97"/>
  <w15:docId w15:val="{054D827B-5DFA-4D6C-95D5-6E58D3045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pPr>
    <w:rPr>
      <w:rFonts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Chanakya Gaur</dc:creator>
  <cp:keywords/>
  <dc:description/>
  <cp:lastModifiedBy>Chanakya Gaur</cp:lastModifiedBy>
  <cp:revision>5</cp:revision>
  <dcterms:created xsi:type="dcterms:W3CDTF">2018-02-21T17:53:00Z</dcterms:created>
  <dcterms:modified xsi:type="dcterms:W3CDTF">2018-02-21T22:34:00Z</dcterms:modified>
</cp:coreProperties>
</file>