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 WI153 placeholder: sad committee footer pending decision — ARB/TAC vs Design Authority. Distinct file exists so this can be set without code changes. -->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r>
      <w:t xml:space="preserve">We help New Zealanders to be safe, strong and independent </w:t>
    </w:r>
    <w:r>
      <w:br/>
      <w:t xml:space="preserve">Manaaki </w:t>
    </w:r>
    <w:proofErr w:type="spellStart"/>
    <w:r>
      <w:t>tangata</w:t>
    </w:r>
    <w:proofErr w:type="spellEnd"/>
    <w:r>
      <w:t xml:space="preserve">, </w:t>
    </w:r>
    <w:proofErr w:type="spellStart"/>
    <w:r>
      <w:t>manaaki</w:t>
    </w:r>
    <w:proofErr w:type="spellEnd"/>
    <w:r>
      <w:t xml:space="preserve"> Whānau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alt="IN-CONFIDENC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alt="IN-CONFIDENCE"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801747" cy="418011"/>
          <wp:effectExtent l="0" t="0" r="8255" b="1270"/>
          <wp:wrapTopAndBottom distT="0" distB="0"/>
          <wp:docPr id="9" name="Picture 9"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picture containing text&#10;&#10;Description automatically generated"/>
                  <pic:cNvPicPr preferRelativeResize="0"/>
                </pic:nvPicPr>
                <pic:blipFill>
                  <a:blip r:embed="rId1"/>
                  <a:srcRect/>
                  <a:stretch>
                    <a:fillRect/>
                  </a:stretch>
                </pic:blipFill>
                <pic:spPr>
                  <a:xfrm>
                    <a:off x="0" y="0"/>
                    <a:ext cx="1801747"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alt="IN-CONFIDENC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2023-09-24T21:38:46Z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7956531b-4fc3-490c-94c4-8c80c1b92569</vt:lpwstr>
  </property>
  <property fmtid="{D5CDD505-2E9C-101B-9397-08002B2CF9AE}" pid="11" name="MSIP_Label_f43e46a9-9901-46e9-bfae-bb6189d4cb66_ContentBits">
    <vt:lpwstr>1</vt:lpwstr>
  </property>
  <property fmtid="{D5CDD505-2E9C-101B-9397-08002B2CF9AE}" pid="12" name="ContentTypeId">
    <vt:lpwstr>0x0101003F5D771F39DA264BA5F4C01762164577</vt:lpwstr>
  </property>
</Properties>
</file>