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pflichtenheft"/>
    <w:p>
      <w:pPr>
        <w:pStyle w:val="Heading1"/>
      </w:pPr>
      <w:r>
        <w:t xml:space="preserve">Pflichtenheft</w:t>
      </w:r>
    </w:p>
    <w:bookmarkStart w:id="9" w:name="deckblatt"/>
    <w:p>
      <w:pPr>
        <w:pStyle w:val="Heading2"/>
      </w:pPr>
      <w:r>
        <w:t xml:space="preserve">Deckblatt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Projekt</w:t>
            </w:r>
          </w:p>
        </w:tc>
        <w:tc>
          <w:tcPr/>
          <w:p>
            <w:pPr>
              <w:pStyle w:val="Compact"/>
            </w:pPr>
            <w:r>
              <w:t xml:space="preserve">GERdoctor / IHCA Multi-Survey-Plattform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Pflichtenheft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Technischer Entwurf auf Basis des aktuellen lokalen Projektstands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Zweck</w:t>
            </w:r>
          </w:p>
        </w:tc>
        <w:tc>
          <w:tcPr/>
          <w:p>
            <w:pPr>
              <w:pStyle w:val="Compact"/>
            </w:pPr>
            <w:r>
              <w:t xml:space="preserve">Beschreibung der technischen Umsetzung einer generischen Survey-/Step-Plattform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Beispielszenarien</w:t>
            </w:r>
          </w:p>
        </w:tc>
        <w:tc>
          <w:tcPr/>
          <w:p>
            <w:pPr>
              <w:pStyle w:val="Compact"/>
            </w:pPr>
            <w:r>
              <w:t xml:space="preserve">Ärzte-Survey und Pflege-Survey als Referenzkonfigurationen</w:t>
            </w:r>
          </w:p>
        </w:tc>
      </w:tr>
    </w:tbl>
    <w:bookmarkEnd w:id="9"/>
    <w:bookmarkStart w:id="10" w:name="inhaltsverzeichnis"/>
    <w:p>
      <w:pPr>
        <w:pStyle w:val="Heading2"/>
      </w:pPr>
      <w:r>
        <w:t xml:space="preserve">Inhaltsverzeichnis</w:t>
      </w:r>
    </w:p>
    <w:p>
      <w:pPr>
        <w:pStyle w:val="Compact"/>
        <w:numPr>
          <w:ilvl w:val="0"/>
          <w:numId w:val="1001"/>
        </w:numPr>
      </w:pPr>
      <w:hyperlink w:anchor="Xb535e24c0f5ea1cbfea02dc8681565aa80d089f">
        <w:r>
          <w:rPr>
            <w:rStyle w:val="Hyperlink"/>
          </w:rPr>
          <w:t xml:space="preserve">1. Zweck des Dokuments</w:t>
        </w:r>
      </w:hyperlink>
    </w:p>
    <w:p>
      <w:pPr>
        <w:pStyle w:val="Compact"/>
        <w:numPr>
          <w:ilvl w:val="0"/>
          <w:numId w:val="1001"/>
        </w:numPr>
      </w:pPr>
      <w:hyperlink w:anchor="X9b94f5dde0680201debfb6d0eb2c44976af3e4d">
        <w:r>
          <w:rPr>
            <w:rStyle w:val="Hyperlink"/>
          </w:rPr>
          <w:t xml:space="preserve">2. Systemarchitektur</w:t>
        </w:r>
      </w:hyperlink>
    </w:p>
    <w:p>
      <w:pPr>
        <w:pStyle w:val="Compact"/>
        <w:numPr>
          <w:ilvl w:val="0"/>
          <w:numId w:val="1001"/>
        </w:numPr>
      </w:pPr>
      <w:hyperlink w:anchor="X389df0f7046f7155ec157855c3b0278be5115fb">
        <w:r>
          <w:rPr>
            <w:rStyle w:val="Hyperlink"/>
          </w:rPr>
          <w:t xml:space="preserve">3. Technologiestack</w:t>
        </w:r>
      </w:hyperlink>
    </w:p>
    <w:p>
      <w:pPr>
        <w:pStyle w:val="Compact"/>
        <w:numPr>
          <w:ilvl w:val="0"/>
          <w:numId w:val="1001"/>
        </w:numPr>
      </w:pPr>
      <w:hyperlink w:anchor="X33e781ecb4f8080487f35ee377f152dab6ec417">
        <w:r>
          <w:rPr>
            <w:rStyle w:val="Hyperlink"/>
          </w:rPr>
          <w:t xml:space="preserve">4. Datenmodell</w:t>
        </w:r>
      </w:hyperlink>
    </w:p>
    <w:p>
      <w:pPr>
        <w:pStyle w:val="Compact"/>
        <w:numPr>
          <w:ilvl w:val="0"/>
          <w:numId w:val="1001"/>
        </w:numPr>
      </w:pPr>
      <w:hyperlink w:anchor="X5b4bd8ef3c89fbb0aebecbe9707c8b71c84e477">
        <w:r>
          <w:rPr>
            <w:rStyle w:val="Hyperlink"/>
          </w:rPr>
          <w:t xml:space="preserve">5. Step Engine</w:t>
        </w:r>
      </w:hyperlink>
    </w:p>
    <w:p>
      <w:pPr>
        <w:pStyle w:val="Compact"/>
        <w:numPr>
          <w:ilvl w:val="0"/>
          <w:numId w:val="1001"/>
        </w:numPr>
      </w:pPr>
      <w:hyperlink w:anchor="X394b4eaa8e414b8590c0b48a4af29699b1d0d88">
        <w:r>
          <w:rPr>
            <w:rStyle w:val="Hyperlink"/>
          </w:rPr>
          <w:t xml:space="preserve">6. Backend-Schnittstellen</w:t>
        </w:r>
      </w:hyperlink>
    </w:p>
    <w:p>
      <w:pPr>
        <w:pStyle w:val="Compact"/>
        <w:numPr>
          <w:ilvl w:val="0"/>
          <w:numId w:val="1001"/>
        </w:numPr>
      </w:pPr>
      <w:hyperlink w:anchor="X8630f05130a485e6b5800911d44d53fe231f72e">
        <w:r>
          <w:rPr>
            <w:rStyle w:val="Hyperlink"/>
          </w:rPr>
          <w:t xml:space="preserve">7. Frontend</w:t>
        </w:r>
      </w:hyperlink>
    </w:p>
    <w:p>
      <w:pPr>
        <w:pStyle w:val="Compact"/>
        <w:numPr>
          <w:ilvl w:val="0"/>
          <w:numId w:val="1001"/>
        </w:numPr>
      </w:pPr>
      <w:hyperlink w:anchor="X0f128a15cc1ac99bf7609d0d65be5ea282ba390">
        <w:r>
          <w:rPr>
            <w:rStyle w:val="Hyperlink"/>
          </w:rPr>
          <w:t xml:space="preserve">8. Rechte- und Sicherheitskonzept</w:t>
        </w:r>
      </w:hyperlink>
    </w:p>
    <w:p>
      <w:pPr>
        <w:pStyle w:val="Compact"/>
        <w:numPr>
          <w:ilvl w:val="0"/>
          <w:numId w:val="1001"/>
        </w:numPr>
      </w:pPr>
      <w:hyperlink w:anchor="X6fc8dc4c663d866a34446ea1880298488a34fc4">
        <w:r>
          <w:rPr>
            <w:rStyle w:val="Hyperlink"/>
          </w:rPr>
          <w:t xml:space="preserve">9. Performance-Konzept</w:t>
        </w:r>
      </w:hyperlink>
    </w:p>
    <w:p>
      <w:pPr>
        <w:pStyle w:val="Compact"/>
        <w:numPr>
          <w:ilvl w:val="0"/>
          <w:numId w:val="1001"/>
        </w:numPr>
      </w:pPr>
      <w:hyperlink w:anchor="X1f37d013ed09c6fb628816b259da59c0995e454">
        <w:r>
          <w:rPr>
            <w:rStyle w:val="Hyperlink"/>
          </w:rPr>
          <w:t xml:space="preserve">10. Betrieb</w:t>
        </w:r>
      </w:hyperlink>
    </w:p>
    <w:p>
      <w:pPr>
        <w:pStyle w:val="Compact"/>
        <w:numPr>
          <w:ilvl w:val="0"/>
          <w:numId w:val="1001"/>
        </w:numPr>
      </w:pPr>
      <w:hyperlink w:anchor="Xde9003b03cff7c646c6997073c1fc344970566b">
        <w:r>
          <w:rPr>
            <w:rStyle w:val="Hyperlink"/>
          </w:rPr>
          <w:t xml:space="preserve">11. Tests</w:t>
        </w:r>
      </w:hyperlink>
    </w:p>
    <w:p>
      <w:pPr>
        <w:pStyle w:val="Compact"/>
        <w:numPr>
          <w:ilvl w:val="0"/>
          <w:numId w:val="1001"/>
        </w:numPr>
      </w:pPr>
      <w:hyperlink w:anchor="X81e4307b89e372cd7990b928a7eb04588622bc9">
        <w:r>
          <w:rPr>
            <w:rStyle w:val="Hyperlink"/>
          </w:rPr>
          <w:t xml:space="preserve">12. Abgrenzungen und offene Punkte</w:t>
        </w:r>
      </w:hyperlink>
    </w:p>
    <w:p>
      <w:pPr>
        <w:pStyle w:val="Compact"/>
        <w:numPr>
          <w:ilvl w:val="0"/>
          <w:numId w:val="1001"/>
        </w:numPr>
      </w:pPr>
      <w:hyperlink w:anchor="X86b5ffa2ae6cef0da8f703af39ebd5fc4068530">
        <w:r>
          <w:rPr>
            <w:rStyle w:val="Hyperlink"/>
          </w:rPr>
          <w:t xml:space="preserve">13. Technische Abnahmekriterien</w:t>
        </w:r>
      </w:hyperlink>
    </w:p>
    <w:p>
      <w:pPr>
        <w:pStyle w:val="Compact"/>
        <w:numPr>
          <w:ilvl w:val="0"/>
          <w:numId w:val="1001"/>
        </w:numPr>
      </w:pPr>
      <w:hyperlink w:anchor="X6c85a8a84df48750ead52a328ca4f3b0e083601">
        <w:r>
          <w:rPr>
            <w:rStyle w:val="Hyperlink"/>
          </w:rPr>
          <w:t xml:space="preserve">14. Produktionsbetrieb und Deployment</w:t>
        </w:r>
      </w:hyperlink>
    </w:p>
    <w:p>
      <w:pPr>
        <w:pStyle w:val="Compact"/>
        <w:numPr>
          <w:ilvl w:val="0"/>
          <w:numId w:val="1001"/>
        </w:numPr>
      </w:pPr>
      <w:hyperlink w:anchor="Xc4ed21c61b949ddc4913ac0cad6f96da71fa640">
        <w:r>
          <w:rPr>
            <w:rStyle w:val="Hyperlink"/>
          </w:rPr>
          <w:t xml:space="preserve">15. Rollen- und Rechtematrix</w:t>
        </w:r>
      </w:hyperlink>
    </w:p>
    <w:p>
      <w:pPr>
        <w:pStyle w:val="Compact"/>
        <w:numPr>
          <w:ilvl w:val="0"/>
          <w:numId w:val="1001"/>
        </w:numPr>
      </w:pPr>
      <w:hyperlink w:anchor="X4ba4be271e7ffc26d00a11be8778ed8ff801879">
        <w:r>
          <w:rPr>
            <w:rStyle w:val="Hyperlink"/>
          </w:rPr>
          <w:t xml:space="preserve">16. Datenschutz- und Sicherheitskonzept</w:t>
        </w:r>
      </w:hyperlink>
    </w:p>
    <w:p>
      <w:pPr>
        <w:pStyle w:val="Compact"/>
        <w:numPr>
          <w:ilvl w:val="0"/>
          <w:numId w:val="1001"/>
        </w:numPr>
      </w:pPr>
      <w:hyperlink w:anchor="X5598879c6cac22d6d47f6f0fa0359883bee52d5">
        <w:r>
          <w:rPr>
            <w:rStyle w:val="Hyperlink"/>
          </w:rPr>
          <w:t xml:space="preserve">17. Monitoring, Logging und Backup</w:t>
        </w:r>
      </w:hyperlink>
    </w:p>
    <w:p>
      <w:pPr>
        <w:pStyle w:val="Compact"/>
        <w:numPr>
          <w:ilvl w:val="0"/>
          <w:numId w:val="1001"/>
        </w:numPr>
      </w:pPr>
      <w:hyperlink w:anchor="X9720a893604a6b27d74b4780b04368b37515ff1">
        <w:r>
          <w:rPr>
            <w:rStyle w:val="Hyperlink"/>
          </w:rPr>
          <w:t xml:space="preserve">18. Test- und Abnahmekonzept</w:t>
        </w:r>
      </w:hyperlink>
    </w:p>
    <w:p>
      <w:pPr>
        <w:pStyle w:val="Compact"/>
        <w:numPr>
          <w:ilvl w:val="0"/>
          <w:numId w:val="1001"/>
        </w:numPr>
      </w:pPr>
      <w:hyperlink w:anchor="X4b0511d1a85e4706dca2eacf1168fa162907a0b">
        <w:r>
          <w:rPr>
            <w:rStyle w:val="Hyperlink"/>
          </w:rPr>
          <w:t xml:space="preserve">19. Migration, Wartung und Support</w:t>
        </w:r>
      </w:hyperlink>
    </w:p>
    <w:p>
      <w:pPr>
        <w:pStyle w:val="Compact"/>
        <w:numPr>
          <w:ilvl w:val="0"/>
          <w:numId w:val="1001"/>
        </w:numPr>
      </w:pPr>
      <w:hyperlink w:anchor="Xb1189439e31c0b30a3f32d148abc00ed87a6955">
        <w:r>
          <w:rPr>
            <w:rStyle w:val="Hyperlink"/>
          </w:rPr>
          <w:t xml:space="preserve">20. Ausschreibungsannahmen</w:t>
        </w:r>
      </w:hyperlink>
    </w:p>
    <w:bookmarkEnd w:id="10"/>
    <w:bookmarkStart w:id="11" w:name="zweck-des-dokuments"/>
    <w:p>
      <w:pPr>
        <w:pStyle w:val="Heading2"/>
      </w:pPr>
      <w:r>
        <w:t xml:space="preserve">1. Zweck des Dokuments</w:t>
      </w:r>
    </w:p>
    <w:p>
      <w:pPr>
        <w:pStyle w:val="FirstParagraph"/>
      </w:pPr>
      <w:r>
        <w:t xml:space="preserve">Dieses Pflichtenheft beschreibt, wie die im Lastenheft genannten Anforderungen</w:t>
      </w:r>
      <w:r>
        <w:t xml:space="preserve"> </w:t>
      </w:r>
      <w:r>
        <w:t xml:space="preserve">technisch umgesetzt werden. Es dokumentiert Architektur, Module, Datenmodell,</w:t>
      </w:r>
      <w:r>
        <w:t xml:space="preserve"> </w:t>
      </w:r>
      <w:r>
        <w:t xml:space="preserve">Schnittstellen, Rechtekonzept, Sicherheitsmaßnahmen, Tests und Betriebsabläufe.</w:t>
      </w:r>
    </w:p>
    <w:p>
      <w:pPr>
        <w:pStyle w:val="BodyText"/>
      </w:pPr>
      <w:r>
        <w:t xml:space="preserve">Die vorhandenen Surveys</w:t>
      </w:r>
      <w:r>
        <w:t xml:space="preserve"> </w:t>
      </w:r>
      <w:r>
        <w:rPr>
          <w:rStyle w:val="VerbatimChar"/>
        </w:rPr>
        <w:t xml:space="preserve">aerzte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pflege</w:t>
      </w:r>
      <w:r>
        <w:t xml:space="preserve"> </w:t>
      </w:r>
      <w:r>
        <w:t xml:space="preserve">werden als Beispielkonfigurationen</w:t>
      </w:r>
      <w:r>
        <w:t xml:space="preserve"> </w:t>
      </w:r>
      <w:r>
        <w:t xml:space="preserve">verstanden. Ziel ist die generische Darstellbarkeit unterschiedlicher fachlicher</w:t>
      </w:r>
      <w:r>
        <w:t xml:space="preserve"> </w:t>
      </w:r>
      <w:r>
        <w:t xml:space="preserve">Szenarien über dieselbe Survey-/Step-Engine. Anwendernahe Beispiele verwenden</w:t>
      </w:r>
      <w:r>
        <w:t xml:space="preserve"> </w:t>
      </w:r>
      <w:r>
        <w:t xml:space="preserve">überwiegend den Ärzte-Kontext.</w:t>
      </w:r>
    </w:p>
    <w:bookmarkEnd w:id="11"/>
    <w:bookmarkStart w:id="16" w:name="systemarchitektur"/>
    <w:p>
      <w:pPr>
        <w:pStyle w:val="Heading2"/>
      </w:pPr>
      <w:r>
        <w:t xml:space="preserve">2. Systemarchitektur</w:t>
      </w:r>
    </w:p>
    <w:p>
      <w:pPr>
        <w:pStyle w:val="CaptionedFigure"/>
      </w:pPr>
      <w:r>
        <w:drawing>
          <wp:inline>
            <wp:extent cx="5334000" cy="2895600"/>
            <wp:effectExtent b="0" l="0" r="0" t="0"/>
            <wp:docPr descr="Systemarchitektur" title="" id="13" name="Picture"/>
            <a:graphic>
              <a:graphicData uri="http://schemas.openxmlformats.org/drawingml/2006/picture">
                <pic:pic>
                  <pic:nvPicPr>
                    <pic:cNvPr descr="docs/charts/pflichtenheft-systemarchitektu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Systemarchitektur</w:t>
      </w:r>
    </w:p>
    <w:bookmarkStart w:id="15" w:name="komponenten"/>
    <w:p>
      <w:pPr>
        <w:pStyle w:val="Heading3"/>
      </w:pPr>
      <w:r>
        <w:t xml:space="preserve">2.1 Komponenten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backend/server.py</w:t>
            </w:r>
          </w:p>
        </w:tc>
        <w:tc>
          <w:tcPr/>
          <w:p>
            <w:pPr>
              <w:pStyle w:val="Compact"/>
            </w:pPr>
            <w:r>
              <w:t xml:space="preserve">API, Auth, Uploads, Admin-/Partner-/User-Endpunkte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backend/helpers.py</w:t>
            </w:r>
          </w:p>
        </w:tc>
        <w:tc>
          <w:tcPr/>
          <w:p>
            <w:pPr>
              <w:pStyle w:val="Compact"/>
            </w:pPr>
            <w:r>
              <w:t xml:space="preserve">Step-Logik, Metriken, E-Mails, Auto-Completes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backend/models.py</w:t>
            </w:r>
          </w:p>
        </w:tc>
        <w:tc>
          <w:tcPr/>
          <w:p>
            <w:pPr>
              <w:pStyle w:val="Compact"/>
            </w:pPr>
            <w:r>
              <w:t xml:space="preserve">Pydantic-Modelle und Payload-Strukturen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Datenbank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backend/database.py</w:t>
            </w:r>
          </w:p>
        </w:tc>
        <w:tc>
          <w:tcPr/>
          <w:p>
            <w:pPr>
              <w:pStyle w:val="Compact"/>
            </w:pPr>
            <w:r>
              <w:t xml:space="preserve">MongoDB-Verbindung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backend/seed_baseline.py</w:t>
            </w:r>
          </w:p>
        </w:tc>
        <w:tc>
          <w:tcPr/>
          <w:p>
            <w:pPr>
              <w:pStyle w:val="Compact"/>
            </w:pPr>
            <w:r>
              <w:t xml:space="preserve">Kanonischer Daten- und Upload-Snapshot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</w:t>
            </w:r>
          </w:p>
        </w:tc>
        <w:tc>
          <w:tcPr/>
          <w:p>
            <w:pPr>
              <w:pStyle w:val="Compact"/>
            </w:pPr>
            <w:r>
              <w:t xml:space="preserve">React-App mit Dashboards, Landing, Auth und Admin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frontend/src/lib/api.js</w:t>
            </w:r>
          </w:p>
        </w:tc>
        <w:tc>
          <w:tcPr/>
          <w:p>
            <w:pPr>
              <w:pStyle w:val="Compact"/>
            </w:pPr>
            <w:r>
              <w:t xml:space="preserve">Zentraler Frontend-API-Zugriff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frontend/src/lib/stepVisibility.js</w:t>
            </w:r>
          </w:p>
        </w:tc>
        <w:tc>
          <w:tcPr/>
          <w:p>
            <w:pPr>
              <w:pStyle w:val="Compact"/>
            </w:pPr>
            <w:r>
              <w:t xml:space="preserve">Clientseitige Step-Sichtbarkeitslogik</w:t>
            </w:r>
          </w:p>
        </w:tc>
      </w:tr>
    </w:tbl>
    <w:bookmarkEnd w:id="15"/>
    <w:bookmarkEnd w:id="16"/>
    <w:bookmarkStart w:id="17" w:name="technologiestack"/>
    <w:p>
      <w:pPr>
        <w:pStyle w:val="Heading2"/>
      </w:pPr>
      <w:r>
        <w:t xml:space="preserve">3. Technologiestack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Bereich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/ FastAPI</w:t>
            </w:r>
          </w:p>
        </w:tc>
        <w:tc>
          <w:tcPr/>
          <w:p>
            <w:pPr>
              <w:pStyle w:val="Compact"/>
            </w:pPr>
            <w:r>
              <w:t xml:space="preserve">HTTP-API, Authentifizierung, Rollen, Survey-/Step-Logik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Datenbank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Persistenz für Nutzer, Surveys, Steps, Progress, Partner, Dateien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/ CRACO</w:t>
            </w:r>
          </w:p>
        </w:tc>
        <w:tc>
          <w:tcPr/>
          <w:p>
            <w:pPr>
              <w:pStyle w:val="Compact"/>
            </w:pPr>
            <w:r>
              <w:t xml:space="preserve">Single Page Application mit User-, Partner- und Admin-Dashboard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Betrieb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Lokaler Betrieb von MongoDB und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Uploads</w:t>
            </w:r>
          </w:p>
        </w:tc>
        <w:tc>
          <w:tcPr/>
          <w:p>
            <w:pPr>
              <w:pStyle w:val="Compact"/>
            </w:pPr>
            <w:r>
              <w:t xml:space="preserve">Lokaler Object Storage</w:t>
            </w:r>
          </w:p>
        </w:tc>
        <w:tc>
          <w:tcPr/>
          <w:p>
            <w:pPr>
              <w:pStyle w:val="Compact"/>
            </w:pPr>
            <w:r>
              <w:t xml:space="preserve">Persistente Ablage von Upload-Dateien über Docker-Volume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 / Playwright</w:t>
            </w:r>
          </w:p>
        </w:tc>
        <w:tc>
          <w:tcPr/>
          <w:p>
            <w:pPr>
              <w:pStyle w:val="Compact"/>
            </w:pPr>
            <w:r>
              <w:t xml:space="preserve">Backend-, Performance-, Security- und Browser-Regressionen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Dokumentation</w:t>
            </w:r>
          </w:p>
        </w:tc>
        <w:tc>
          <w:tcPr/>
          <w:p>
            <w:pPr>
              <w:pStyle w:val="Compact"/>
            </w:pPr>
            <w:r>
              <w:t xml:space="preserve">Markdown, PNG-/SVG-Diagramme, Pandoc</w:t>
            </w:r>
          </w:p>
        </w:tc>
        <w:tc>
          <w:tcPr/>
          <w:p>
            <w:pPr>
              <w:pStyle w:val="Compact"/>
            </w:pPr>
            <w:r>
              <w:t xml:space="preserve">Versionierbare Quelldokumente und DOCX-Export</w:t>
            </w:r>
          </w:p>
        </w:tc>
      </w:tr>
    </w:tbl>
    <w:bookmarkEnd w:id="17"/>
    <w:bookmarkStart w:id="24" w:name="datenmodell"/>
    <w:p>
      <w:pPr>
        <w:pStyle w:val="Heading2"/>
      </w:pPr>
      <w:r>
        <w:t xml:space="preserve">4. Datenmodell</w:t>
      </w:r>
    </w:p>
    <w:p>
      <w:pPr>
        <w:pStyle w:val="FirstParagraph"/>
      </w:pPr>
      <w:r>
        <w:t xml:space="preserve">Die Datenmodelle sind in MongoDB dokumentorientiert gespeichert. Tabellen in</w:t>
      </w:r>
      <w:r>
        <w:t xml:space="preserve"> </w:t>
      </w:r>
      <w:r>
        <w:t xml:space="preserve">diesem Abschnitt beschreiben die fachlich relevanten Felder, Datentypen und</w:t>
      </w:r>
      <w:r>
        <w:t xml:space="preserve"> </w:t>
      </w:r>
      <w:r>
        <w:t xml:space="preserve">ihre Funktion. Technische Zusatzfelder können je Collection vorhanden sein.</w:t>
      </w:r>
    </w:p>
    <w:bookmarkStart w:id="18" w:name="survey"/>
    <w:p>
      <w:pPr>
        <w:pStyle w:val="Heading3"/>
      </w:pPr>
      <w:r>
        <w:t xml:space="preserve">4.1 Survey</w:t>
      </w:r>
    </w:p>
    <w:p>
      <w:pPr>
        <w:pStyle w:val="FirstParagraph"/>
      </w:pPr>
      <w:r>
        <w:t xml:space="preserve">Ein Survey ist eine eigenständige Prozesskonfiguration mit eigenem Slug, eigener</w:t>
      </w:r>
      <w:r>
        <w:t xml:space="preserve"> </w:t>
      </w:r>
      <w:r>
        <w:t xml:space="preserve">Landingpage, eigenem Step-Set, eigenem Progress-Kontext und optional eigenem</w:t>
      </w:r>
      <w:r>
        <w:t xml:space="preserve"> </w:t>
      </w:r>
      <w:r>
        <w:t xml:space="preserve">Branding.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Datentyp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Eindeutige technische ID des Surveys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Anzeigename, z. B. Ärzte oder Pflege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URL- und API-Schlüssel, z. B.</w:t>
            </w:r>
            <w:r>
              <w:t xml:space="preserve"> </w:t>
            </w:r>
            <w:r>
              <w:rPr>
                <w:rStyle w:val="VerbatimChar"/>
              </w:rPr>
              <w:t xml:space="preserve">aerzte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pflege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Kurzbeschreibung des fachlichen Szenarios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Steuert, ob der Survey öffentlich nutzbar 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Kennzeichnet den Standard-Survey für Legacy- oder Fallback-Fälle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Optionale Branding-Informationen wie Farben, Logo und 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 string</w:t>
            </w:r>
          </w:p>
        </w:tc>
        <w:tc>
          <w:tcPr/>
          <w:p>
            <w:pPr>
              <w:pStyle w:val="Compact"/>
            </w:pPr>
            <w:r>
              <w:t xml:space="preserve">Erstellzeitpunkt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 string</w:t>
            </w:r>
          </w:p>
        </w:tc>
        <w:tc>
          <w:tcPr/>
          <w:p>
            <w:pPr>
              <w:pStyle w:val="Compact"/>
            </w:pPr>
            <w:r>
              <w:t xml:space="preserve">Letzte Änderung</w:t>
            </w:r>
          </w:p>
        </w:tc>
      </w:tr>
    </w:tbl>
    <w:bookmarkEnd w:id="18"/>
    <w:bookmarkStart w:id="19" w:name="user"/>
    <w:p>
      <w:pPr>
        <w:pStyle w:val="Heading3"/>
      </w:pPr>
      <w:r>
        <w:t xml:space="preserve">4.2 User</w:t>
      </w:r>
    </w:p>
    <w:p>
      <w:pPr>
        <w:pStyle w:val="FirstParagraph"/>
      </w:pPr>
      <w:r>
        <w:t xml:space="preserve">User repräsentieren normale Nutzer, Partnerkonten und Admins.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Datentyp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Eindeutige technische ID des Nutzers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Login-E-Mail, eindeutig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Gehashter Passwortwert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Anzeigename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Rolle: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Zugeordneter Survey für normale Nutzer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Lesbarer Survey-Schlüssel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Zugeordnete Partnerorganisation bei Partner-Usern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notification_prefs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Benachrichtigungseinstellungen, z. B. E-Mail Opt-out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 string</w:t>
            </w:r>
          </w:p>
        </w:tc>
        <w:tc>
          <w:tcPr/>
          <w:p>
            <w:pPr>
              <w:pStyle w:val="Compact"/>
            </w:pPr>
            <w:r>
              <w:t xml:space="preserve">Erstellzeitpunkt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 string</w:t>
            </w:r>
          </w:p>
        </w:tc>
        <w:tc>
          <w:tcPr/>
          <w:p>
            <w:pPr>
              <w:pStyle w:val="Compact"/>
            </w:pPr>
            <w:r>
              <w:t xml:space="preserve">Letzte Änderung</w:t>
            </w:r>
          </w:p>
        </w:tc>
      </w:tr>
    </w:tbl>
    <w:bookmarkEnd w:id="19"/>
    <w:bookmarkStart w:id="20" w:name="step"/>
    <w:p>
      <w:pPr>
        <w:pStyle w:val="Heading3"/>
      </w:pPr>
      <w:r>
        <w:t xml:space="preserve">4.3 Step</w:t>
      </w:r>
    </w:p>
    <w:p>
      <w:pPr>
        <w:pStyle w:val="FirstParagraph"/>
      </w:pPr>
      <w:r>
        <w:t xml:space="preserve">Steps sind survey-spezifische Prozessbausteine. Sie modellieren Aufgaben,</w:t>
      </w:r>
      <w:r>
        <w:t xml:space="preserve"> </w:t>
      </w:r>
      <w:r>
        <w:t xml:space="preserve">Entscheidungen, Uploads, Partnerauswahl, Meilensteine oder reine Anzeigen.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Datentyp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Eindeutige technische ID des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Zugehöriger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Anzeigename des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Fachliche Beschreibung oder Hilfetext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Reihenfolge innerhalb des Surveys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Typ:</w:t>
            </w:r>
            <w:r>
              <w:t xml:space="preserve"> </w:t>
            </w:r>
            <w:r>
              <w:rPr>
                <w:rStyle w:val="VerbatimChar"/>
              </w:rPr>
              <w:t xml:space="preserve">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partner_selection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partner_multiselection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milestone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array&lt;object&gt;</w:t>
            </w:r>
          </w:p>
        </w:tc>
        <w:tc>
          <w:tcPr/>
          <w:p>
            <w:pPr>
              <w:pStyle w:val="Compact"/>
            </w:pPr>
            <w:r>
              <w:t xml:space="preserve">Formular-, Decision- oder Uploadfelder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array&lt;object&gt;</w:t>
            </w:r>
          </w:p>
        </w:tc>
        <w:tc>
          <w:tcPr/>
          <w:p>
            <w:pPr>
              <w:pStyle w:val="Compact"/>
            </w:pPr>
            <w:r>
              <w:t xml:space="preserve">Sichtbarkeits-, Blockierungs- oder Auto-Complete-Regeln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array&lt;string&gt;</w:t>
            </w:r>
          </w:p>
        </w:tc>
        <w:tc>
          <w:tcPr/>
          <w:p>
            <w:pPr>
              <w:pStyle w:val="Compact"/>
            </w:pPr>
            <w:r>
              <w:t xml:space="preserve">Pflichtfelder, die zur Fertigstellung nötig sind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required_uploads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array&lt;string&gt;</w:t>
            </w:r>
          </w:p>
        </w:tc>
        <w:tc>
          <w:tcPr/>
          <w:p>
            <w:pPr>
              <w:pStyle w:val="Compact"/>
            </w:pPr>
            <w:r>
              <w:t xml:space="preserve">Erforderliche Upload-Schlüssel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Fachliches Tag für Partner-Matching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Dauerwert für ETA-Berechnung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Einheit, z. B. Tage, Wochen oder Monate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Übersetzungen für mehrsprachige Darstellung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Aktivierungsstatus</w:t>
            </w:r>
          </w:p>
        </w:tc>
      </w:tr>
    </w:tbl>
    <w:bookmarkEnd w:id="20"/>
    <w:bookmarkStart w:id="21" w:name="user-progress"/>
    <w:p>
      <w:pPr>
        <w:pStyle w:val="Heading3"/>
      </w:pPr>
      <w:r>
        <w:t xml:space="preserve">4.4 User Progress</w:t>
      </w:r>
    </w:p>
    <w:p>
      <w:pPr>
        <w:pStyle w:val="FirstParagraph"/>
      </w:pPr>
      <w:r>
        <w:t xml:space="preserve">Progress verbindet Nutzer, Survey und Step. Er ist die zentrale Statusquelle der</w:t>
      </w:r>
      <w:r>
        <w:t xml:space="preserve"> </w:t>
      </w:r>
      <w:r>
        <w:t xml:space="preserve">Journey.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Datentyp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Eindeutige technische ID des Progress-Eintrags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Zugehöriger Nutzer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Zugehöriger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Zugehöriger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Step-Reihenfolge als schnelle Filter- und Anzeigehilfe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Status, z. B.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Erfasste Formular-, Decision- oder Partnerdaten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array&lt;object&gt;</w:t>
            </w:r>
          </w:p>
        </w:tc>
        <w:tc>
          <w:tcPr/>
          <w:p>
            <w:pPr>
              <w:pStyle w:val="Compact"/>
            </w:pPr>
            <w:r>
              <w:t xml:space="preserve">Zugeordnete Upload-Metadaten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 string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Abschlusszeitpunkt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 string</w:t>
            </w:r>
          </w:p>
        </w:tc>
        <w:tc>
          <w:tcPr/>
          <w:p>
            <w:pPr>
              <w:pStyle w:val="Compact"/>
            </w:pPr>
            <w:r>
              <w:t xml:space="preserve">Erstellzeitpunkt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 string</w:t>
            </w:r>
          </w:p>
        </w:tc>
        <w:tc>
          <w:tcPr/>
          <w:p>
            <w:pPr>
              <w:pStyle w:val="Compact"/>
            </w:pPr>
            <w:r>
              <w:t xml:space="preserve">Letzte Änderung</w:t>
            </w:r>
          </w:p>
        </w:tc>
      </w:tr>
    </w:tbl>
    <w:bookmarkEnd w:id="21"/>
    <w:bookmarkStart w:id="22" w:name="partner-submission"/>
    <w:p>
      <w:pPr>
        <w:pStyle w:val="Heading3"/>
      </w:pPr>
      <w:r>
        <w:t xml:space="preserve">4.5 Partner Submission</w:t>
      </w:r>
    </w:p>
    <w:p>
      <w:pPr>
        <w:pStyle w:val="FirstParagraph"/>
      </w:pPr>
      <w:r>
        <w:t xml:space="preserve">Partner Submissions verbinden Nutzer mit Partnerorganisationen und steuern</w:t>
      </w:r>
      <w:r>
        <w:t xml:space="preserve"> </w:t>
      </w:r>
      <w:r>
        <w:t xml:space="preserve">Partnerzugriff sowie Partnerbearbeitung.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Datentyp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Eindeutige technische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Zugeordnete Partnerorganisation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Betroffener Nutzer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Auslösender Partner-Step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Step-Reihenfolge für Anzeige und Auswertung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Submission-Status, z. B.</w:t>
            </w:r>
            <w:r>
              <w:t xml:space="preserve"> </w:t>
            </w:r>
            <w:r>
              <w:rPr>
                <w:rStyle w:val="VerbatimChar"/>
              </w:rPr>
              <w:t xml:space="preserve">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 string</w:t>
            </w:r>
          </w:p>
        </w:tc>
        <w:tc>
          <w:tcPr/>
          <w:p>
            <w:pPr>
              <w:pStyle w:val="Compact"/>
            </w:pPr>
            <w:r>
              <w:t xml:space="preserve">Zeitpunkt der Einreichung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partner_work_completed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Kennzeichnet abgeschlossene Partnerarbeit</w:t>
            </w:r>
          </w:p>
        </w:tc>
      </w:tr>
    </w:tbl>
    <w:bookmarkEnd w:id="22"/>
    <w:bookmarkStart w:id="23" w:name="file"/>
    <w:p>
      <w:pPr>
        <w:pStyle w:val="Heading3"/>
      </w:pPr>
      <w:r>
        <w:t xml:space="preserve">4.6 File</w:t>
      </w:r>
    </w:p>
    <w:p>
      <w:pPr>
        <w:pStyle w:val="FirstParagraph"/>
      </w:pPr>
      <w:r>
        <w:t xml:space="preserve">Files speichern Metadaten zu Uploads. Binärdaten liegen im lokalen Storage.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Datentyp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Eindeutige technische ID des Metadatensatzes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 string</w:t>
            </w:r>
          </w:p>
        </w:tc>
        <w:tc>
          <w:tcPr/>
          <w:p>
            <w:pPr>
              <w:pStyle w:val="Compact"/>
            </w:pPr>
            <w:r>
              <w:t xml:space="preserve">Öffentliche File-ID für Download-Endpunkte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Datei-Owner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Pfad im lokalen Object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original_filename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Normalisierter Originaldateiname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MIME-Type der Datei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Dateigröße in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Soft-Delete-Status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 string</w:t>
            </w:r>
          </w:p>
        </w:tc>
        <w:tc>
          <w:tcPr/>
          <w:p>
            <w:pPr>
              <w:pStyle w:val="Compact"/>
            </w:pPr>
            <w:r>
              <w:t xml:space="preserve">Upload-Zeitpunkt</w:t>
            </w:r>
          </w:p>
        </w:tc>
      </w:tr>
    </w:tbl>
    <w:bookmarkEnd w:id="23"/>
    <w:bookmarkEnd w:id="24"/>
    <w:bookmarkStart w:id="32" w:name="step-engine"/>
    <w:p>
      <w:pPr>
        <w:pStyle w:val="Heading2"/>
      </w:pPr>
      <w:r>
        <w:t xml:space="preserve">5. Step Engine</w:t>
      </w:r>
    </w:p>
    <w:bookmarkStart w:id="25" w:name="grundlogik"/>
    <w:p>
      <w:pPr>
        <w:pStyle w:val="Heading3"/>
      </w:pPr>
      <w:r>
        <w:t xml:space="preserve">5.1 Grundlogik</w:t>
      </w:r>
    </w:p>
    <w:p>
      <w:pPr>
        <w:pStyle w:val="FirstParagraph"/>
      </w:pPr>
      <w:r>
        <w:t xml:space="preserve">Steps werden nach</w:t>
      </w:r>
      <w:r>
        <w:t xml:space="preserve"> </w:t>
      </w:r>
      <w:r>
        <w:rPr>
          <w:rStyle w:val="VerbatimChar"/>
        </w:rPr>
        <w:t xml:space="preserve">survey_id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geladen. Conditions</w:t>
      </w:r>
      <w:r>
        <w:t xml:space="preserve"> </w:t>
      </w:r>
      <w:r>
        <w:t xml:space="preserve">steuern Sichtbarkeit und Statusverhalten.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Werte / Typen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redirect</w:t>
            </w:r>
          </w:p>
        </w:tc>
        <w:tc>
          <w:tcPr/>
          <w:p>
            <w:pPr>
              <w:pStyle w:val="Compact"/>
            </w:pPr>
            <w:r>
              <w:t xml:space="preserve">Steuern, ob Steps versteckt, gesperrt, automatisch abgeschlossen oder weitergeleitet werden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not_equals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status_not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has_upload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missing_upload</w:t>
            </w:r>
          </w:p>
        </w:tc>
        <w:tc>
          <w:tcPr/>
          <w:p>
            <w:pPr>
              <w:pStyle w:val="Compact"/>
            </w:pPr>
            <w:r>
              <w:t xml:space="preserve">Vergleichen Feldwerte, Status oder Upload-Zustände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 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any_of</w:t>
            </w:r>
          </w:p>
        </w:tc>
        <w:tc>
          <w:tcPr/>
          <w:p>
            <w:pPr>
              <w:pStyle w:val="Compact"/>
            </w:pPr>
            <w:r>
              <w:t xml:space="preserve">Kombinieren mehrere Bedingungen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Hidden / visible</w:t>
            </w:r>
          </w:p>
        </w:tc>
        <w:tc>
          <w:tcPr/>
          <w:p>
            <w:pPr>
              <w:pStyle w:val="Compact"/>
            </w:pPr>
            <w:r>
              <w:t xml:space="preserve">Hidden Steps werden aus Fortschritt und ETA herausgerechnet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Blocked / editable</w:t>
            </w:r>
          </w:p>
        </w:tc>
        <w:tc>
          <w:tcPr/>
          <w:p>
            <w:pPr>
              <w:pStyle w:val="Compact"/>
            </w:pPr>
            <w:r>
              <w:t xml:space="preserve">Blocked Steps bleiben sichtbar, sind aber noch nicht bearbeitbar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Auto-Complete</w:t>
            </w:r>
          </w:p>
        </w:tc>
        <w:tc>
          <w:tcPr/>
          <w:p>
            <w:pPr>
              <w:pStyle w:val="Compact"/>
            </w:pPr>
            <w:r>
              <w:t xml:space="preserve">Meilenstein- oder Statusautomatik</w:t>
            </w:r>
          </w:p>
        </w:tc>
        <w:tc>
          <w:tcPr/>
          <w:p>
            <w:pPr>
              <w:pStyle w:val="Compact"/>
            </w:pPr>
            <w:r>
              <w:t xml:space="preserve">Schließt Steps serverseitig ab, wenn Bedingungen erfüllt sind</w:t>
            </w:r>
          </w:p>
        </w:tc>
      </w:tr>
    </w:tbl>
    <w:bookmarkEnd w:id="25"/>
    <w:bookmarkStart w:id="29" w:name="typisches-muster"/>
    <w:p>
      <w:pPr>
        <w:pStyle w:val="Heading3"/>
      </w:pPr>
      <w:r>
        <w:t xml:space="preserve">5.2 Typisches Muster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tep Engine: typisches Muster" title="" id="27" name="Picture"/>
            <a:graphic>
              <a:graphicData uri="http://schemas.openxmlformats.org/drawingml/2006/picture">
                <pic:pic>
                  <pic:nvPicPr>
                    <pic:cNvPr descr="docs/charts/pflichtenheft-step-engin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Engine: typisches Muster</w:t>
      </w:r>
    </w:p>
    <w:p>
      <w:pPr>
        <w:pStyle w:val="BodyText"/>
      </w:pPr>
      <w:r>
        <w:t xml:space="preserve">Das Muster zeigt eine generische Etappe, die in unterschiedlichen Surveys</w:t>
      </w:r>
      <w:r>
        <w:t xml:space="preserve"> </w:t>
      </w:r>
      <w:r>
        <w:t xml:space="preserve">wiederverwendet werden kann. Ein Decision-Step entscheidet, ob der Nutzer einen</w:t>
      </w:r>
      <w:r>
        <w:t xml:space="preserve"> </w:t>
      </w:r>
      <w:r>
        <w:t xml:space="preserve">Upload-Pfad oder einen Partner-Pfad nutzt. Der Upload-Pfad zeigt einen</w:t>
      </w:r>
      <w:r>
        <w:t xml:space="preserve"> </w:t>
      </w:r>
      <w:r>
        <w:t xml:space="preserve">Dokumenten-Step, der Partner-Pfad eine Partnerauswahl. Beide Pfade münden in</w:t>
      </w:r>
      <w:r>
        <w:t xml:space="preserve"> </w:t>
      </w:r>
      <w:r>
        <w:t xml:space="preserve">einen Meilenstein. Erst wenn der Meilenstein erfüllt ist, wird der nächste Block</w:t>
      </w:r>
      <w:r>
        <w:t xml:space="preserve"> </w:t>
      </w:r>
      <w:r>
        <w:t xml:space="preserve">freigeschaltet.</w:t>
      </w:r>
    </w:p>
    <w:p>
      <w:pPr>
        <w:pStyle w:val="BodyText"/>
      </w:pPr>
      <w:r>
        <w:t xml:space="preserve">Anwendernahes Ärzte-Beispiel: In der Etappe</w:t>
      </w:r>
      <w:r>
        <w:t xml:space="preserve"> </w:t>
      </w:r>
      <w:r>
        <w:t xml:space="preserve">“Antragstellung Approbation”</w:t>
      </w:r>
      <w:r>
        <w:t xml:space="preserve"> </w:t>
      </w:r>
      <w:r>
        <w:t xml:space="preserve">kann</w:t>
      </w:r>
      <w:r>
        <w:t xml:space="preserve"> </w:t>
      </w:r>
      <w:r>
        <w:t xml:space="preserve">der Nutzer entscheiden, ob er die Unterlagen selbst hochlädt oder einen Partner</w:t>
      </w:r>
      <w:r>
        <w:t xml:space="preserve"> </w:t>
      </w:r>
      <w:r>
        <w:t xml:space="preserve">für die Antragstellung auswählt. Bei Selbstbearbeitung werden Dokumente wie</w:t>
      </w:r>
      <w:r>
        <w:t xml:space="preserve"> </w:t>
      </w:r>
      <w:r>
        <w:t xml:space="preserve">Urkunden, Nachweise oder Formulare abgefragt. Bei Partnernutzung wird ein</w:t>
      </w:r>
      <w:r>
        <w:t xml:space="preserve"> </w:t>
      </w:r>
      <w:r>
        <w:t xml:space="preserve">passender Dienstleister ausgewählt. Der Meilenstein</w:t>
      </w:r>
      <w:r>
        <w:t xml:space="preserve"> </w:t>
      </w:r>
      <w:r>
        <w:t xml:space="preserve">“Übersicht Antragstellung</w:t>
      </w:r>
      <w:r>
        <w:t xml:space="preserve"> </w:t>
      </w:r>
      <w:r>
        <w:t xml:space="preserve">Approbation”</w:t>
      </w:r>
      <w:r>
        <w:t xml:space="preserve"> </w:t>
      </w:r>
      <w:r>
        <w:t xml:space="preserve">wird abgeschlossen, wenn die erforderlichen Uploads oder die</w:t>
      </w:r>
      <w:r>
        <w:t xml:space="preserve"> </w:t>
      </w:r>
      <w:r>
        <w:t xml:space="preserve">Partnerfreigabe vorliegen.</w:t>
      </w:r>
    </w:p>
    <w:bookmarkEnd w:id="29"/>
    <w:bookmarkStart w:id="30" w:name="generische-survey-ketten"/>
    <w:p>
      <w:pPr>
        <w:pStyle w:val="Heading3"/>
      </w:pPr>
      <w:r>
        <w:t xml:space="preserve">5.3 Generische Survey-Ketten</w:t>
      </w:r>
    </w:p>
    <w:p>
      <w:pPr>
        <w:pStyle w:val="FirstParagraph"/>
      </w:pPr>
      <w:r>
        <w:t xml:space="preserve">Ein Survey besteht aus einer geordneten Kette von Steps. Die Kette kann linear</w:t>
      </w:r>
      <w:r>
        <w:t xml:space="preserve"> </w:t>
      </w:r>
      <w:r>
        <w:t xml:space="preserve">sein oder über Conditions alternative Pfade enthalten.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Regel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Survey-Scoping</w:t>
            </w:r>
          </w:p>
        </w:tc>
        <w:tc>
          <w:tcPr/>
          <w:p>
            <w:pPr>
              <w:pStyle w:val="Compact"/>
            </w:pPr>
            <w:r>
              <w:t xml:space="preserve">Step-Orders und Conditions gelten innerhalb eines Surveys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Progress-Scoping</w:t>
            </w:r>
          </w:p>
        </w:tc>
        <w:tc>
          <w:tcPr/>
          <w:p>
            <w:pPr>
              <w:pStyle w:val="Compact"/>
            </w:pPr>
            <w:r>
              <w:t xml:space="preserve">Progress wird immer mit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  <w:r>
              <w:t xml:space="preserve"> </w:t>
            </w:r>
            <w:r>
              <w:t xml:space="preserve">gespeichert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Steps</w:t>
            </w:r>
          </w:p>
        </w:tc>
        <w:tc>
          <w:tcPr/>
          <w:p>
            <w:pPr>
              <w:pStyle w:val="Compact"/>
            </w:pPr>
            <w:r>
              <w:t xml:space="preserve">Werden aus sichtbarem Fortschritt und ETA entfernt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 Steps</w:t>
            </w:r>
          </w:p>
        </w:tc>
        <w:tc>
          <w:tcPr/>
          <w:p>
            <w:pPr>
              <w:pStyle w:val="Compact"/>
            </w:pPr>
            <w:r>
              <w:t xml:space="preserve">Bleiben sichtbar, können aber noch nicht bearbeitet werden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Auto-Complete</w:t>
            </w:r>
          </w:p>
        </w:tc>
        <w:tc>
          <w:tcPr/>
          <w:p>
            <w:pPr>
              <w:pStyle w:val="Compact"/>
            </w:pPr>
            <w:r>
              <w:t xml:space="preserve">Schließt Meilensteine ab, wenn Uploads, Partnerdaten oder Statusbedingungen erfüllt sind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Partnerauswahl</w:t>
            </w:r>
          </w:p>
        </w:tc>
        <w:tc>
          <w:tcPr/>
          <w:p>
            <w:pPr>
              <w:pStyle w:val="Compact"/>
            </w:pPr>
            <w:r>
              <w:t xml:space="preserve">Erzeugt Partner Submissions und ermöglicht Partnerzugriff</w:t>
            </w:r>
          </w:p>
        </w:tc>
      </w:tr>
    </w:tbl>
    <w:bookmarkEnd w:id="30"/>
    <w:bookmarkStart w:id="31" w:name="beispielszenarien"/>
    <w:p>
      <w:pPr>
        <w:pStyle w:val="Heading3"/>
      </w:pPr>
      <w:r>
        <w:t xml:space="preserve">5.4 Beispielszenarien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Szenario</w:t>
            </w:r>
          </w:p>
        </w:tc>
        <w:tc>
          <w:tcPr/>
          <w:p>
            <w:pPr>
              <w:pStyle w:val="Compact"/>
            </w:pPr>
            <w:r>
              <w:t xml:space="preserve">Beispielhafte Etappen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Ärzte</w:t>
            </w:r>
          </w:p>
        </w:tc>
        <w:tc>
          <w:tcPr/>
          <w:p>
            <w:pPr>
              <w:pStyle w:val="Compact"/>
            </w:pPr>
            <w:r>
              <w:t xml:space="preserve">Persönliche Daten, Antragstellung Approbation, Fachsprachenprüfung, Gleichwertigkeitsprüfung, Kenntnisprüfung, Jobangebote, Weiterbildung</w:t>
            </w:r>
          </w:p>
        </w:tc>
        <w:tc>
          <w:tcPr/>
          <w:p>
            <w:pPr>
              <w:pStyle w:val="Compact"/>
            </w:pPr>
            <w:r>
              <w:t xml:space="preserve">Anwendernahes Beispiel für Anerkennungs- und Vermittlungsprozesse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Pflegepersonal</w:t>
            </w:r>
          </w:p>
        </w:tc>
        <w:tc>
          <w:tcPr/>
          <w:p>
            <w:pPr>
              <w:pStyle w:val="Compact"/>
            </w:pPr>
            <w:r>
              <w:t xml:space="preserve">Anerkennung Pflege, Sprachschule, Fachsprachenprüfung, Vorbereitungskurs Kenntnisprüfung, Kenntnisprüfung, Jobangebote</w:t>
            </w:r>
          </w:p>
        </w:tc>
        <w:tc>
          <w:tcPr/>
          <w:p>
            <w:pPr>
              <w:pStyle w:val="Compact"/>
            </w:pPr>
            <w:r>
              <w:t xml:space="preserve">Zweites Beispiel zur Validierung der generischen Darstellbarkeit</w:t>
            </w:r>
          </w:p>
        </w:tc>
      </w:tr>
    </w:tbl>
    <w:p>
      <w:pPr>
        <w:pStyle w:val="BodyText"/>
      </w:pPr>
      <w:r>
        <w:t xml:space="preserve">Beide Szenarien nutzen dieselben technischen Bausteine: Step-Typen, Conditions,</w:t>
      </w:r>
      <w:r>
        <w:t xml:space="preserve"> </w:t>
      </w:r>
      <w:r>
        <w:t xml:space="preserve">Uploads, Partnerauswahl, Meilensteine, Progress-Berechnung und rollenbasierte</w:t>
      </w:r>
      <w:r>
        <w:t xml:space="preserve"> </w:t>
      </w:r>
      <w:r>
        <w:t xml:space="preserve">Zugriffe.</w:t>
      </w:r>
    </w:p>
    <w:bookmarkEnd w:id="31"/>
    <w:bookmarkEnd w:id="32"/>
    <w:bookmarkStart w:id="33" w:name="backend-schnittstellen"/>
    <w:p>
      <w:pPr>
        <w:pStyle w:val="Heading2"/>
      </w:pPr>
      <w:r>
        <w:t xml:space="preserve">6. Backend-Schnittstellen</w:t>
      </w:r>
    </w:p>
    <w:p>
      <w:pPr>
        <w:pStyle w:val="FirstParagraph"/>
      </w:pPr>
      <w:r>
        <w:t xml:space="preserve">Die folgende Tabelle beschreibt die wesentlichen API-Oberflächen. Rückgabetypen</w:t>
      </w:r>
      <w:r>
        <w:t xml:space="preserve"> </w:t>
      </w:r>
      <w:r>
        <w:t xml:space="preserve">sind fachlich zusammengefasst und nicht als vollständiges OpenAPI-Schema zu</w:t>
      </w:r>
      <w:r>
        <w:t xml:space="preserve"> </w:t>
      </w:r>
      <w:r>
        <w:t xml:space="preserve">verstehen.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Bereich</w:t>
            </w:r>
          </w:p>
        </w:tc>
        <w:tc>
          <w:tcPr/>
          <w:p>
            <w:pPr>
              <w:pStyle w:val="Compact"/>
            </w:pPr>
            <w:r>
              <w:t xml:space="preserve">Methode / Endpoint</w:t>
            </w:r>
          </w:p>
        </w:tc>
        <w:tc>
          <w:tcPr/>
          <w:p>
            <w:pPr>
              <w:pStyle w:val="Compact"/>
            </w:pPr>
            <w:r>
              <w:t xml:space="preserve">Erwartete Parameter</w:t>
            </w:r>
          </w:p>
        </w:tc>
        <w:tc>
          <w:tcPr/>
          <w:p>
            <w:pPr>
              <w:pStyle w:val="Compact"/>
            </w:pPr>
            <w:r>
              <w:t xml:space="preserve">Rückgabetyp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/api/surveys/public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array&lt;SurveySummary&gt;</w:t>
            </w:r>
          </w:p>
        </w:tc>
        <w:tc>
          <w:tcPr/>
          <w:p>
            <w:pPr>
              <w:pStyle w:val="Compact"/>
            </w:pPr>
            <w:r>
              <w:t xml:space="preserve">Listet öffentlich aktive Surveys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/api/surveys/slug/{slug}</w:t>
            </w:r>
          </w:p>
        </w:tc>
        <w:tc>
          <w:tcPr/>
          <w:p>
            <w:pPr>
              <w:pStyle w:val="Compact"/>
            </w:pPr>
            <w:r>
              <w:t xml:space="preserve">Pfad: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SurveyDetail</w:t>
            </w:r>
          </w:p>
        </w:tc>
        <w:tc>
          <w:tcPr/>
          <w:p>
            <w:pPr>
              <w:pStyle w:val="Compact"/>
            </w:pPr>
            <w:r>
              <w:t xml:space="preserve">Liefert Survey-Metadaten für Landing/Auth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/api/cms/home</w:t>
            </w:r>
          </w:p>
        </w:tc>
        <w:tc>
          <w:tcPr/>
          <w:p>
            <w:pPr>
              <w:pStyle w:val="Compact"/>
            </w:pPr>
            <w:r>
              <w:t xml:space="preserve">Optional Survey-/CMS-Kontext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CMSContent</w:t>
            </w:r>
          </w:p>
        </w:tc>
        <w:tc>
          <w:tcPr/>
          <w:p>
            <w:pPr>
              <w:pStyle w:val="Compact"/>
            </w:pPr>
            <w:r>
              <w:t xml:space="preserve">Liefert CMS-Inhalte der Landingpage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/api/auth/register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survey_slug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AuthPayload</w:t>
            </w:r>
          </w:p>
        </w:tc>
        <w:tc>
          <w:tcPr/>
          <w:p>
            <w:pPr>
              <w:pStyle w:val="Compact"/>
            </w:pPr>
            <w:r>
              <w:t xml:space="preserve">Registriert Nutzer und initialisiert Progress für den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AuthPayload</w:t>
            </w:r>
          </w:p>
        </w:tc>
        <w:tc>
          <w:tcPr/>
          <w:p>
            <w:pPr>
              <w:pStyle w:val="Compact"/>
            </w:pPr>
            <w:r>
              <w:t xml:space="preserve">Meldet Nutzer an und liefert Tokens/User-Payload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</w:pPr>
            <w:r>
              <w:t xml:space="preserve">Auth-Token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UserPayload</w:t>
            </w:r>
          </w:p>
        </w:tc>
        <w:tc>
          <w:tcPr/>
          <w:p>
            <w:pPr>
              <w:pStyle w:val="Compact"/>
            </w:pPr>
            <w:r>
              <w:t xml:space="preserve">Liefert aktuellen eingeloggten Nutzer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Passwort-Reset-Endpunkte</w:t>
            </w:r>
          </w:p>
        </w:tc>
        <w:tc>
          <w:tcPr/>
          <w:p>
            <w:pPr>
              <w:pStyle w:val="Compact"/>
            </w:pPr>
            <w:r>
              <w:t xml:space="preserve">E-Mail, Reset-Token, neues Passwort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StatusPayload</w:t>
            </w:r>
          </w:p>
        </w:tc>
        <w:tc>
          <w:tcPr/>
          <w:p>
            <w:pPr>
              <w:pStyle w:val="Compact"/>
            </w:pPr>
            <w:r>
              <w:t xml:space="preserve">Unterstützt Passwort-Vergessen- und Reset-Flows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/api/steps/bootstrap</w:t>
            </w:r>
          </w:p>
        </w:tc>
        <w:tc>
          <w:tcPr/>
          <w:p>
            <w:pPr>
              <w:pStyle w:val="Compact"/>
            </w:pPr>
            <w:r>
              <w:t xml:space="preserve">Query: optional</w:t>
            </w:r>
            <w:r>
              <w:t xml:space="preserve"> </w:t>
            </w:r>
            <w:r>
              <w:rPr>
                <w:rStyle w:val="VerbatimChar"/>
              </w:rPr>
              <w:t xml:space="preserve">survey_slug</w:t>
            </w:r>
            <w:r>
              <w:t xml:space="preserve">; Auth-Token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StepsBootstrapPayload</w:t>
            </w:r>
          </w:p>
        </w:tc>
        <w:tc>
          <w:tcPr/>
          <w:p>
            <w:pPr>
              <w:pStyle w:val="Compact"/>
            </w:pPr>
            <w:r>
              <w:t xml:space="preserve">Initialer Sammelrequest für User-Dashboard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/api/steps</w:t>
            </w:r>
          </w:p>
        </w:tc>
        <w:tc>
          <w:tcPr/>
          <w:p>
            <w:pPr>
              <w:pStyle w:val="Compact"/>
            </w:pPr>
            <w:r>
              <w:t xml:space="preserve">Query: optional</w:t>
            </w:r>
            <w:r>
              <w:t xml:space="preserve"> </w:t>
            </w:r>
            <w:r>
              <w:rPr>
                <w:rStyle w:val="VerbatimChar"/>
              </w:rPr>
              <w:t xml:space="preserve">survey_slug</w:t>
            </w:r>
            <w:r>
              <w:t xml:space="preserve">; Auth-Token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array&lt;Step&gt;</w:t>
            </w:r>
          </w:p>
        </w:tc>
        <w:tc>
          <w:tcPr/>
          <w:p>
            <w:pPr>
              <w:pStyle w:val="Compact"/>
            </w:pPr>
            <w:r>
              <w:t xml:space="preserve">Liefert aktive Steps des relevanten Surveys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/api/steps/progress</w:t>
            </w:r>
          </w:p>
        </w:tc>
        <w:tc>
          <w:tcPr/>
          <w:p>
            <w:pPr>
              <w:pStyle w:val="Compact"/>
            </w:pPr>
            <w:r>
              <w:t xml:space="preserve">Query: optional</w:t>
            </w:r>
            <w:r>
              <w:t xml:space="preserve"> </w:t>
            </w:r>
            <w:r>
              <w:rPr>
                <w:rStyle w:val="VerbatimChar"/>
              </w:rPr>
              <w:t xml:space="preserve">survey_slug</w:t>
            </w:r>
            <w:r>
              <w:t xml:space="preserve">; Auth-Token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array&lt;UserProgress&gt;</w:t>
            </w:r>
          </w:p>
        </w:tc>
        <w:tc>
          <w:tcPr/>
          <w:p>
            <w:pPr>
              <w:pStyle w:val="Compact"/>
            </w:pPr>
            <w:r>
              <w:t xml:space="preserve">Liefert Progress des aktuellen Nutzers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/api/steps/visibility</w:t>
            </w:r>
          </w:p>
        </w:tc>
        <w:tc>
          <w:tcPr/>
          <w:p>
            <w:pPr>
              <w:pStyle w:val="Compact"/>
            </w:pPr>
            <w:r>
              <w:t xml:space="preserve">Auth-Token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VisibilityPayload</w:t>
            </w:r>
          </w:p>
        </w:tc>
        <w:tc>
          <w:tcPr/>
          <w:p>
            <w:pPr>
              <w:pStyle w:val="Compact"/>
            </w:pPr>
            <w:r>
              <w:t xml:space="preserve">Liefert hidden/blocked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/api/steps/progress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step_id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UserProgress</w:t>
            </w:r>
          </w:p>
        </w:tc>
        <w:tc>
          <w:tcPr/>
          <w:p>
            <w:pPr>
              <w:pStyle w:val="Compact"/>
            </w:pPr>
            <w:r>
              <w:t xml:space="preserve">Aktualisiert Step-Progress und triggert Auto-Completes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/api/partner/submissions</w:t>
            </w:r>
          </w:p>
        </w:tc>
        <w:tc>
          <w:tcPr/>
          <w:p>
            <w:pPr>
              <w:pStyle w:val="Compact"/>
            </w:pPr>
            <w:r>
              <w:t xml:space="preserve">Partner-Auth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array&lt;PartnerSubmissionView&gt;</w:t>
            </w:r>
          </w:p>
        </w:tc>
        <w:tc>
          <w:tcPr/>
          <w:p>
            <w:pPr>
              <w:pStyle w:val="Compact"/>
            </w:pPr>
            <w:r>
              <w:t xml:space="preserve">Listet aktive und abgeschlossene Partnerfälle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/api/partner/other-users</w:t>
            </w:r>
          </w:p>
        </w:tc>
        <w:tc>
          <w:tcPr/>
          <w:p>
            <w:pPr>
              <w:pStyle w:val="Compact"/>
            </w:pPr>
            <w:r>
              <w:t xml:space="preserve">Partner-Auth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array&lt;UserSummary&gt;</w:t>
            </w:r>
          </w:p>
        </w:tc>
        <w:tc>
          <w:tcPr/>
          <w:p>
            <w:pPr>
              <w:pStyle w:val="Compact"/>
            </w:pPr>
            <w:r>
              <w:t xml:space="preserve">Listet für Partner sichtbare weitere Nutzer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/api/partner/insights</w:t>
            </w:r>
          </w:p>
        </w:tc>
        <w:tc>
          <w:tcPr/>
          <w:p>
            <w:pPr>
              <w:pStyle w:val="Compact"/>
            </w:pPr>
            <w:r>
              <w:t xml:space="preserve">Partner-Auth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PartnerInsights</w:t>
            </w:r>
          </w:p>
        </w:tc>
        <w:tc>
          <w:tcPr/>
          <w:p>
            <w:pPr>
              <w:pStyle w:val="Compact"/>
            </w:pPr>
            <w:r>
              <w:t xml:space="preserve">Liefert Funnel-, Timeline- und Profilstatistiken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/api/partner/users/{id}</w:t>
            </w:r>
          </w:p>
        </w:tc>
        <w:tc>
          <w:tcPr/>
          <w:p>
            <w:pPr>
              <w:pStyle w:val="Compact"/>
            </w:pPr>
            <w:r>
              <w:t xml:space="preserve">Pfad: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 Partner-Auth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PartnerUserDetail</w:t>
            </w:r>
          </w:p>
        </w:tc>
        <w:tc>
          <w:tcPr/>
          <w:p>
            <w:pPr>
              <w:pStyle w:val="Compact"/>
            </w:pPr>
            <w:r>
              <w:t xml:space="preserve">Detailansicht eines berechtigten Nutzers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/api/partner/users/{id}/progress</w:t>
            </w:r>
          </w:p>
        </w:tc>
        <w:tc>
          <w:tcPr/>
          <w:p>
            <w:pPr>
              <w:pStyle w:val="Compact"/>
            </w:pPr>
            <w:r>
              <w:t xml:space="preserve">Pfad: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 Body: Progressdaten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UserProgress</w:t>
            </w:r>
          </w:p>
        </w:tc>
        <w:tc>
          <w:tcPr/>
          <w:p>
            <w:pPr>
              <w:pStyle w:val="Compact"/>
            </w:pPr>
            <w:r>
              <w:t xml:space="preserve">Aktualisiert berechtigten Nutzerfortschritt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Partner-Auswahl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/api/partners/submit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partner_id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step_id</w:t>
            </w:r>
            <w:r>
              <w:t xml:space="preserve">, optionale Profildaten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PartnerSubmission</w:t>
            </w:r>
          </w:p>
        </w:tc>
        <w:tc>
          <w:tcPr/>
          <w:p>
            <w:pPr>
              <w:pStyle w:val="Compact"/>
            </w:pPr>
            <w:r>
              <w:t xml:space="preserve">Reicht Nutzer bei einem Partner 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Partner-Auswahl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/api/partners/submit-multi</w:t>
            </w:r>
          </w:p>
        </w:tc>
        <w:tc>
          <w:tcPr/>
          <w:p>
            <w:pPr>
              <w:pStyle w:val="Compact"/>
            </w:pPr>
            <w:r>
              <w:t xml:space="preserve">Body: mehrere</w:t>
            </w:r>
            <w:r>
              <w:t xml:space="preserve"> </w:t>
            </w:r>
            <w:r>
              <w:rPr>
                <w:rStyle w:val="VerbatimChar"/>
              </w:rPr>
              <w:t xml:space="preserve">partner_ids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array&lt;PartnerSubmission&gt;</w:t>
            </w:r>
          </w:p>
        </w:tc>
        <w:tc>
          <w:tcPr/>
          <w:p>
            <w:pPr>
              <w:pStyle w:val="Compact"/>
            </w:pPr>
            <w:r>
              <w:t xml:space="preserve">Reicht Nutzer bei mehreren Partnern 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Surveys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/api/admin/surveys</w:t>
            </w:r>
          </w:p>
        </w:tc>
        <w:tc>
          <w:tcPr/>
          <w:p>
            <w:pPr>
              <w:pStyle w:val="Compact"/>
            </w:pPr>
            <w:r>
              <w:t xml:space="preserve">Admin-Auth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array&lt;Survey&gt;</w:t>
            </w:r>
          </w:p>
        </w:tc>
        <w:tc>
          <w:tcPr/>
          <w:p>
            <w:pPr>
              <w:pStyle w:val="Compact"/>
            </w:pPr>
            <w:r>
              <w:t xml:space="preserve">Listet Surveys für Admin-Verwaltung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Surveys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/api/admin/surveys</w:t>
            </w:r>
          </w:p>
        </w:tc>
        <w:tc>
          <w:tcPr/>
          <w:p>
            <w:pPr>
              <w:pStyle w:val="Compact"/>
            </w:pPr>
            <w:r>
              <w:t xml:space="preserve">Body: Survey-Felder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Erstellt neuen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Surveys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/api/admin/surveys/{survey_id}</w:t>
            </w:r>
          </w:p>
        </w:tc>
        <w:tc>
          <w:tcPr/>
          <w:p>
            <w:pPr>
              <w:pStyle w:val="Compact"/>
            </w:pPr>
            <w:r>
              <w:t xml:space="preserve">Pfad: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  <w:r>
              <w:t xml:space="preserve">; Body: Survey-Felder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Aktualisiert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/api/admin/steps</w:t>
            </w:r>
          </w:p>
        </w:tc>
        <w:tc>
          <w:tcPr/>
          <w:p>
            <w:pPr>
              <w:pStyle w:val="Compac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survey_slug</w:t>
            </w:r>
            <w:r>
              <w:t xml:space="preserve">; Admin-Auth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array&lt;Step&gt;</w:t>
            </w:r>
          </w:p>
        </w:tc>
        <w:tc>
          <w:tcPr/>
          <w:p>
            <w:pPr>
              <w:pStyle w:val="Compact"/>
            </w:pPr>
            <w:r>
              <w:t xml:space="preserve">Listet Steps survey-spezifisch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/api/admin/steps</w:t>
            </w:r>
          </w:p>
        </w:tc>
        <w:tc>
          <w:tcPr/>
          <w:p>
            <w:pPr>
              <w:pStyle w:val="Compact"/>
            </w:pPr>
            <w:r>
              <w:t xml:space="preserve">Body: Step-Felder inkl.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Erstellt neuen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/api/admin/steps/{step_id}</w:t>
            </w:r>
          </w:p>
        </w:tc>
        <w:tc>
          <w:tcPr/>
          <w:p>
            <w:pPr>
              <w:pStyle w:val="Compact"/>
            </w:pPr>
            <w:r>
              <w:t xml:space="preserve">Pfad:</w:t>
            </w:r>
            <w:r>
              <w:t xml:space="preserve"> </w:t>
            </w:r>
            <w:r>
              <w:rPr>
                <w:rStyle w:val="VerbatimChar"/>
              </w:rPr>
              <w:t xml:space="preserve">step_id</w:t>
            </w:r>
            <w:r>
              <w:t xml:space="preserve">; Body: Step-Felder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Aktualisiert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/api/admin/steps/reorder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step_ids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StatusPayload</w:t>
            </w:r>
          </w:p>
        </w:tc>
        <w:tc>
          <w:tcPr/>
          <w:p>
            <w:pPr>
              <w:pStyle w:val="Compact"/>
            </w:pPr>
            <w:r>
              <w:t xml:space="preserve">Speichert Reihenfolge innerhalb eines Surveys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GET, POST, PUT, DELETE /api/admin/step-templates</w:t>
            </w:r>
          </w:p>
        </w:tc>
        <w:tc>
          <w:tcPr/>
          <w:p>
            <w:pPr>
              <w:pStyle w:val="Compact"/>
            </w:pPr>
            <w:r>
              <w:t xml:space="preserve">Template-Daten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StepTemplate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StatusPayload</w:t>
            </w:r>
          </w:p>
        </w:tc>
        <w:tc>
          <w:tcPr/>
          <w:p>
            <w:pPr>
              <w:pStyle w:val="Compact"/>
            </w:pPr>
            <w:r>
              <w:t xml:space="preserve">Verwaltet Step-Templates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GET, POST, PUT, DELETE /api/admin/users</w:t>
            </w:r>
          </w:p>
        </w:tc>
        <w:tc>
          <w:tcPr/>
          <w:p>
            <w:pPr>
              <w:pStyle w:val="Compact"/>
            </w:pPr>
            <w:r>
              <w:t xml:space="preserve">User-Daten, optional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UserPayload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StatusPayload</w:t>
            </w:r>
          </w:p>
        </w:tc>
        <w:tc>
          <w:tcPr/>
          <w:p>
            <w:pPr>
              <w:pStyle w:val="Compact"/>
            </w:pPr>
            <w:r>
              <w:t xml:space="preserve">Verwaltet Nutzer und Survey-Zuweisung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Partners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GET, POST, PUT, DELETE /api/admin/partners</w:t>
            </w:r>
          </w:p>
        </w:tc>
        <w:tc>
          <w:tcPr/>
          <w:p>
            <w:pPr>
              <w:pStyle w:val="Compact"/>
            </w:pPr>
            <w:r>
              <w:t xml:space="preserve">Partner-Daten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StatusPayload</w:t>
            </w:r>
          </w:p>
        </w:tc>
        <w:tc>
          <w:tcPr/>
          <w:p>
            <w:pPr>
              <w:pStyle w:val="Compact"/>
            </w:pPr>
            <w:r>
              <w:t xml:space="preserve">Verwaltet Partnerorganisationen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E-Mail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GET, PUT, POST /api/admin/email-templates</w:t>
            </w:r>
          </w:p>
        </w:tc>
        <w:tc>
          <w:tcPr/>
          <w:p>
            <w:pPr>
              <w:pStyle w:val="Compact"/>
            </w:pPr>
            <w:r>
              <w:t xml:space="preserve">Template-Key, HTML, Variablen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EmailTemplate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PreviewPayload</w:t>
            </w:r>
          </w:p>
        </w:tc>
        <w:tc>
          <w:tcPr/>
          <w:p>
            <w:pPr>
              <w:pStyle w:val="Compact"/>
            </w:pPr>
            <w:r>
              <w:t xml:space="preserve">Verwaltet und rendert E-Mail-Vorlagen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Dateien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/api/files/upload</w:t>
            </w:r>
          </w:p>
        </w:tc>
        <w:tc>
          <w:tcPr/>
          <w:p>
            <w:pPr>
              <w:pStyle w:val="Compact"/>
            </w:pPr>
            <w:r>
              <w:t xml:space="preserve">Multipart: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; Auth-Token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FileMetadata</w:t>
            </w:r>
          </w:p>
        </w:tc>
        <w:tc>
          <w:tcPr/>
          <w:p>
            <w:pPr>
              <w:pStyle w:val="Compact"/>
            </w:pPr>
            <w:r>
              <w:t xml:space="preserve">Speichert Upload nach Sicherheitsprüfung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Dateien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/api/files/{file_id}</w:t>
            </w:r>
          </w:p>
        </w:tc>
        <w:tc>
          <w:tcPr/>
          <w:p>
            <w:pPr>
              <w:pStyle w:val="Compact"/>
            </w:pPr>
            <w:r>
              <w:t xml:space="preserve">Pfad:</w:t>
            </w:r>
            <w:r>
              <w:t xml:space="preserve"> </w:t>
            </w:r>
            <w:r>
              <w:rPr>
                <w:rStyle w:val="VerbatimChar"/>
              </w:rPr>
              <w:t xml:space="preserve">file_id</w:t>
            </w:r>
            <w:r>
              <w:t xml:space="preserve">; Auth oder Download-Token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Liefert Datei nur bei Berechtigung</w:t>
            </w:r>
          </w:p>
        </w:tc>
      </w:tr>
    </w:tbl>
    <w:bookmarkEnd w:id="33"/>
    <w:bookmarkStart w:id="37" w:name="frontend"/>
    <w:p>
      <w:pPr>
        <w:pStyle w:val="Heading2"/>
      </w:pPr>
      <w:r>
        <w:t xml:space="preserve">7. Frontend</w:t>
      </w:r>
    </w:p>
    <w:bookmarkStart w:id="34" w:name="routen"/>
    <w:p>
      <w:pPr>
        <w:pStyle w:val="Heading3"/>
      </w:pPr>
      <w:r>
        <w:t xml:space="preserve">7.1 Routen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Erwartete Parameter</w:t>
            </w:r>
          </w:p>
        </w:tc>
        <w:tc>
          <w:tcPr/>
          <w:p>
            <w:pPr>
              <w:pStyle w:val="Compact"/>
            </w:pPr>
            <w:r>
              <w:t xml:space="preserve">Rückgabetyp / Ansicht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  <w:tc>
          <w:tcPr/>
          <w:p>
            <w:pPr>
              <w:pStyle w:val="Compact"/>
            </w:pPr>
            <w:r>
              <w:t xml:space="preserve">Landing-Ansicht</w:t>
            </w:r>
          </w:p>
        </w:tc>
        <w:tc>
          <w:tcPr/>
          <w:p>
            <w:pPr>
              <w:pStyle w:val="Compact"/>
            </w:pPr>
            <w:r>
              <w:t xml:space="preserve">Default-Landingpage oder Einstieg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  <w:tc>
          <w:tcPr/>
          <w:p>
            <w:pPr>
              <w:pStyle w:val="Compact"/>
            </w:pPr>
            <w:r>
              <w:t xml:space="preserve">Auth-Ansicht</w:t>
            </w:r>
          </w:p>
        </w:tc>
        <w:tc>
          <w:tcPr/>
          <w:p>
            <w:pPr>
              <w:pStyle w:val="Compact"/>
            </w:pPr>
            <w:r>
              <w:t xml:space="preserve">Login ohne expliziten Survey-Slug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  <w:tc>
          <w:tcPr/>
          <w:p>
            <w:pPr>
              <w:pStyle w:val="Compact"/>
            </w:pPr>
            <w:r>
              <w:t xml:space="preserve">Auth-Ansicht</w:t>
            </w:r>
          </w:p>
        </w:tc>
        <w:tc>
          <w:tcPr/>
          <w:p>
            <w:pPr>
              <w:pStyle w:val="Compact"/>
            </w:pPr>
            <w:r>
              <w:t xml:space="preserve">Registrierung mit Default- oder Fallback-Survey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/s/:surveySlug</w:t>
            </w:r>
          </w:p>
        </w:tc>
        <w:tc>
          <w:tcPr/>
          <w:p>
            <w:pPr>
              <w:pStyle w:val="Compact"/>
            </w:pPr>
            <w:r>
              <w:t xml:space="preserve">URL:</w:t>
            </w:r>
            <w:r>
              <w:t xml:space="preserve"> </w:t>
            </w:r>
            <w:r>
              <w:rPr>
                <w:rStyle w:val="VerbatimChar"/>
              </w:rPr>
              <w:t xml:space="preserve">surveySlug</w:t>
            </w:r>
          </w:p>
        </w:tc>
        <w:tc>
          <w:tcPr/>
          <w:p>
            <w:pPr>
              <w:pStyle w:val="Compact"/>
            </w:pPr>
            <w:r>
              <w:t xml:space="preserve">Survey-Landing</w:t>
            </w:r>
          </w:p>
        </w:tc>
        <w:tc>
          <w:tcPr/>
          <w:p>
            <w:pPr>
              <w:pStyle w:val="Compact"/>
            </w:pPr>
            <w:r>
              <w:t xml:space="preserve">Survey-spezifische Landingpage, z. B. Pflege oder Ärzte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/s/:surveySlug/login</w:t>
            </w:r>
          </w:p>
        </w:tc>
        <w:tc>
          <w:tcPr/>
          <w:p>
            <w:pPr>
              <w:pStyle w:val="Compact"/>
            </w:pPr>
            <w:r>
              <w:t xml:space="preserve">URL:</w:t>
            </w:r>
            <w:r>
              <w:t xml:space="preserve"> </w:t>
            </w:r>
            <w:r>
              <w:rPr>
                <w:rStyle w:val="VerbatimChar"/>
              </w:rPr>
              <w:t xml:space="preserve">surveySlug</w:t>
            </w:r>
          </w:p>
        </w:tc>
        <w:tc>
          <w:tcPr/>
          <w:p>
            <w:pPr>
              <w:pStyle w:val="Compact"/>
            </w:pPr>
            <w:r>
              <w:t xml:space="preserve">Auth-Ansicht</w:t>
            </w:r>
          </w:p>
        </w:tc>
        <w:tc>
          <w:tcPr/>
          <w:p>
            <w:pPr>
              <w:pStyle w:val="Compact"/>
            </w:pPr>
            <w:r>
              <w:t xml:space="preserve">Login im Kontext eines Surveys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/s/:surveySlug/register</w:t>
            </w:r>
          </w:p>
        </w:tc>
        <w:tc>
          <w:tcPr/>
          <w:p>
            <w:pPr>
              <w:pStyle w:val="Compact"/>
            </w:pPr>
            <w:r>
              <w:t xml:space="preserve">URL:</w:t>
            </w:r>
            <w:r>
              <w:t xml:space="preserve"> </w:t>
            </w:r>
            <w:r>
              <w:rPr>
                <w:rStyle w:val="VerbatimChar"/>
              </w:rPr>
              <w:t xml:space="preserve">surveySlug</w:t>
            </w:r>
          </w:p>
        </w:tc>
        <w:tc>
          <w:tcPr/>
          <w:p>
            <w:pPr>
              <w:pStyle w:val="Compact"/>
            </w:pPr>
            <w:r>
              <w:t xml:space="preserve">Auth-Ansicht</w:t>
            </w:r>
          </w:p>
        </w:tc>
        <w:tc>
          <w:tcPr/>
          <w:p>
            <w:pPr>
              <w:pStyle w:val="Compact"/>
            </w:pPr>
            <w:r>
              <w:t xml:space="preserve">Registrierung mit Survey-Zuweisung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Auth-Session</w:t>
            </w:r>
          </w:p>
        </w:tc>
        <w:tc>
          <w:tcPr/>
          <w:p>
            <w:pPr>
              <w:pStyle w:val="Compact"/>
            </w:pPr>
            <w:r>
              <w:t xml:space="preserve">UserDashboard</w:t>
            </w:r>
          </w:p>
        </w:tc>
        <w:tc>
          <w:tcPr/>
          <w:p>
            <w:pPr>
              <w:pStyle w:val="Compact"/>
            </w:pPr>
            <w:r>
              <w:t xml:space="preserve">Nutzer-Journey für den dem User zugeordneten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/partner-dashboard</w:t>
            </w:r>
          </w:p>
        </w:tc>
        <w:tc>
          <w:tcPr/>
          <w:p>
            <w:pPr>
              <w:pStyle w:val="Compact"/>
            </w:pPr>
            <w:r>
              <w:t xml:space="preserve">Partner-Auth</w:t>
            </w:r>
          </w:p>
        </w:tc>
        <w:tc>
          <w:tcPr/>
          <w:p>
            <w:pPr>
              <w:pStyle w:val="Compact"/>
            </w:pPr>
            <w:r>
              <w:t xml:space="preserve">PartnerDashboard</w:t>
            </w:r>
          </w:p>
        </w:tc>
        <w:tc>
          <w:tcPr/>
          <w:p>
            <w:pPr>
              <w:pStyle w:val="Compact"/>
            </w:pPr>
            <w:r>
              <w:t xml:space="preserve">Partnerfälle, Completed Users und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Admin-Auth</w:t>
            </w:r>
          </w:p>
        </w:tc>
        <w:tc>
          <w:tcPr/>
          <w:p>
            <w:pPr>
              <w:pStyle w:val="Compact"/>
            </w:pPr>
            <w:r>
              <w:t xml:space="preserve">AdminDashboard</w:t>
            </w:r>
          </w:p>
        </w:tc>
        <w:tc>
          <w:tcPr/>
          <w:p>
            <w:pPr>
              <w:pStyle w:val="Compact"/>
            </w:pPr>
            <w:r>
              <w:t xml:space="preserve">Verwaltung von Surveys, Steps, Nutzern, Partnern, CMS und E-Mails</w:t>
            </w:r>
          </w:p>
        </w:tc>
      </w:tr>
    </w:tbl>
    <w:bookmarkEnd w:id="34"/>
    <w:bookmarkStart w:id="35" w:name="kernseiten"/>
    <w:p>
      <w:pPr>
        <w:pStyle w:val="Heading3"/>
      </w:pPr>
      <w:r>
        <w:t xml:space="preserve">7.2 Kernseiten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Seite</w:t>
            </w:r>
          </w:p>
        </w:tc>
        <w:tc>
          <w:tcPr/>
          <w:p>
            <w:pPr>
              <w:pStyle w:val="Compact"/>
            </w:pPr>
            <w:r>
              <w:t xml:space="preserve">Erwartete Parameter</w:t>
            </w:r>
          </w:p>
        </w:tc>
        <w:tc>
          <w:tcPr/>
          <w:p>
            <w:pPr>
              <w:pStyle w:val="Compact"/>
            </w:pPr>
            <w:r>
              <w:t xml:space="preserve">Rückgabetyp / Ansicht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Landing.js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surveySlug</w:t>
            </w:r>
          </w:p>
        </w:tc>
        <w:tc>
          <w:tcPr/>
          <w:p>
            <w:pPr>
              <w:pStyle w:val="Compact"/>
            </w:pPr>
            <w:r>
              <w:t xml:space="preserve">React Page</w:t>
            </w:r>
          </w:p>
        </w:tc>
        <w:tc>
          <w:tcPr/>
          <w:p>
            <w:pPr>
              <w:pStyle w:val="Compact"/>
            </w:pPr>
            <w:r>
              <w:t xml:space="preserve">Rendert Landing-Copy und CTA je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Auth.js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surveySlug</w:t>
            </w:r>
            <w:r>
              <w:t xml:space="preserve">, Modus Login/Register</w:t>
            </w:r>
          </w:p>
        </w:tc>
        <w:tc>
          <w:tcPr/>
          <w:p>
            <w:pPr>
              <w:pStyle w:val="Compact"/>
            </w:pPr>
            <w:r>
              <w:t xml:space="preserve">React Page</w:t>
            </w:r>
          </w:p>
        </w:tc>
        <w:tc>
          <w:tcPr/>
          <w:p>
            <w:pPr>
              <w:pStyle w:val="Compact"/>
            </w:pPr>
            <w:r>
              <w:t xml:space="preserve">Login und Registrierung, übergibt Survey-Slug an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UserDashboard.js</w:t>
            </w:r>
          </w:p>
        </w:tc>
        <w:tc>
          <w:tcPr/>
          <w:p>
            <w:pPr>
              <w:pStyle w:val="Compact"/>
            </w:pPr>
            <w:r>
              <w:t xml:space="preserve">Auth-User mit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</w:p>
        </w:tc>
        <w:tc>
          <w:tcPr/>
          <w:p>
            <w:pPr>
              <w:pStyle w:val="Compact"/>
            </w:pPr>
            <w:r>
              <w:t xml:space="preserve">React Page</w:t>
            </w:r>
          </w:p>
        </w:tc>
        <w:tc>
          <w:tcPr/>
          <w:p>
            <w:pPr>
              <w:pStyle w:val="Compact"/>
            </w:pPr>
            <w:r>
              <w:t xml:space="preserve">Lädt Bootstrap-Daten und rendert Step-Journey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PartnerDashboard.js</w:t>
            </w:r>
          </w:p>
        </w:tc>
        <w:tc>
          <w:tcPr/>
          <w:p>
            <w:pPr>
              <w:pStyle w:val="Compact"/>
            </w:pPr>
            <w:r>
              <w:t xml:space="preserve">Partner-User mit</w:t>
            </w:r>
            <w:r>
              <w:t xml:space="preserve"> </w:t>
            </w:r>
            <w:r>
              <w:rPr>
                <w:rStyle w:val="VerbatimChar"/>
              </w:rPr>
              <w:t xml:space="preserve">partner_id</w:t>
            </w:r>
          </w:p>
        </w:tc>
        <w:tc>
          <w:tcPr/>
          <w:p>
            <w:pPr>
              <w:pStyle w:val="Compact"/>
            </w:pPr>
            <w:r>
              <w:t xml:space="preserve">React Page</w:t>
            </w:r>
          </w:p>
        </w:tc>
        <w:tc>
          <w:tcPr/>
          <w:p>
            <w:pPr>
              <w:pStyle w:val="Compact"/>
            </w:pPr>
            <w:r>
              <w:t xml:space="preserve">Rendert Partnerlisten, Details, Uploads und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AdminDashboard.js</w:t>
            </w:r>
          </w:p>
        </w:tc>
        <w:tc>
          <w:tcPr/>
          <w:p>
            <w:pPr>
              <w:pStyle w:val="Compact"/>
            </w:pPr>
            <w:r>
              <w:t xml:space="preserve">Admin-User</w:t>
            </w:r>
          </w:p>
        </w:tc>
        <w:tc>
          <w:tcPr/>
          <w:p>
            <w:pPr>
              <w:pStyle w:val="Compact"/>
            </w:pPr>
            <w:r>
              <w:t xml:space="preserve">React Page</w:t>
            </w:r>
          </w:p>
        </w:tc>
        <w:tc>
          <w:tcPr/>
          <w:p>
            <w:pPr>
              <w:pStyle w:val="Compact"/>
            </w:pPr>
            <w:r>
              <w:t xml:space="preserve">Rendert Admin-Module für Survey-, Step- und Stammdatenpflege</w:t>
            </w:r>
          </w:p>
        </w:tc>
      </w:tr>
    </w:tbl>
    <w:bookmarkEnd w:id="35"/>
    <w:bookmarkStart w:id="36" w:name="frontend-api-client"/>
    <w:p>
      <w:pPr>
        <w:pStyle w:val="Heading3"/>
      </w:pPr>
      <w:r>
        <w:t xml:space="preserve">7.3 Frontend API Client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Erwartete Parameter</w:t>
            </w:r>
          </w:p>
        </w:tc>
        <w:tc>
          <w:tcPr/>
          <w:p>
            <w:pPr>
              <w:pStyle w:val="Compact"/>
            </w:pPr>
            <w:r>
              <w:t xml:space="preserve">Rückgabetyp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authAPI.register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survey_slug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AuthPayload</w:t>
            </w:r>
          </w:p>
        </w:tc>
        <w:tc>
          <w:tcPr/>
          <w:p>
            <w:pPr>
              <w:pStyle w:val="Compact"/>
            </w:pPr>
            <w:r>
              <w:t xml:space="preserve">Registriert Nutzer im Survey-Kontext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stepsAPI.getBootstrap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surveySlug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StepsBootstrapPayload</w:t>
            </w:r>
          </w:p>
        </w:tc>
        <w:tc>
          <w:tcPr/>
          <w:p>
            <w:pPr>
              <w:pStyle w:val="Compact"/>
            </w:pPr>
            <w:r>
              <w:t xml:space="preserve">Lädt initiale User-Dashboard-Daten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adminAPI.getSurveys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array&lt;Survey&gt;</w:t>
            </w:r>
          </w:p>
        </w:tc>
        <w:tc>
          <w:tcPr/>
          <w:p>
            <w:pPr>
              <w:pStyle w:val="Compact"/>
            </w:pPr>
            <w:r>
              <w:t xml:space="preserve">Lädt Survey-Liste für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adminAPI.getSteps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array&lt;Step&gt;</w:t>
            </w:r>
          </w:p>
        </w:tc>
        <w:tc>
          <w:tcPr/>
          <w:p>
            <w:pPr>
              <w:pStyle w:val="Compact"/>
            </w:pPr>
            <w:r>
              <w:t xml:space="preserve">Lädt Steps eines Surveys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adminAPI.reorderSteps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StatusPayload</w:t>
            </w:r>
          </w:p>
        </w:tc>
        <w:tc>
          <w:tcPr/>
          <w:p>
            <w:pPr>
              <w:pStyle w:val="Compact"/>
            </w:pPr>
            <w:r>
              <w:t xml:space="preserve">Speichert Step-Reihenfolge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surveysAPI.listPublic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array&lt;SurveySummary&gt;</w:t>
            </w:r>
          </w:p>
        </w:tc>
        <w:tc>
          <w:tcPr/>
          <w:p>
            <w:pPr>
              <w:pStyle w:val="Compact"/>
            </w:pPr>
            <w:r>
              <w:t xml:space="preserve">Lädt öffentliche Surveys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surveysAPI.getBySlug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SurveyDetail</w:t>
            </w:r>
          </w:p>
        </w:tc>
        <w:tc>
          <w:tcPr/>
          <w:p>
            <w:pPr>
              <w:pStyle w:val="Compact"/>
            </w:pPr>
            <w:r>
              <w:t xml:space="preserve">Lädt Survey-Metadaten anhand Slug</w:t>
            </w:r>
          </w:p>
        </w:tc>
      </w:tr>
    </w:tbl>
    <w:bookmarkEnd w:id="36"/>
    <w:bookmarkEnd w:id="37"/>
    <w:bookmarkStart w:id="40" w:name="rechte--und-sicherheitskonzept"/>
    <w:p>
      <w:pPr>
        <w:pStyle w:val="Heading2"/>
      </w:pPr>
      <w:r>
        <w:t xml:space="preserve">8. Rechte- und Sicherheitskonzept</w:t>
      </w:r>
    </w:p>
    <w:bookmarkStart w:id="38" w:name="rollen"/>
    <w:p>
      <w:pPr>
        <w:pStyle w:val="Heading3"/>
      </w:pPr>
      <w:r>
        <w:t xml:space="preserve">8.1 Rollen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Zugriff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Eigener Survey, eigener Progress, eigene Dateien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Zugewiesene Nutzer, Partner-Submissions, berechtigte Dateien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Vollständige Verwaltung und Einsicht</w:t>
            </w:r>
          </w:p>
        </w:tc>
      </w:tr>
    </w:tbl>
    <w:bookmarkEnd w:id="38"/>
    <w:bookmarkStart w:id="39" w:name="sicherheitsmaßnahmen"/>
    <w:p>
      <w:pPr>
        <w:pStyle w:val="Heading3"/>
      </w:pPr>
      <w:r>
        <w:t xml:space="preserve">8.2 Sicherheitsmaßnahmen</w:t>
      </w:r>
    </w:p>
    <w:p>
      <w:pPr>
        <w:pStyle w:val="Compact"/>
        <w:numPr>
          <w:ilvl w:val="0"/>
          <w:numId w:val="1002"/>
        </w:numPr>
      </w:pPr>
      <w:r>
        <w:t xml:space="preserve">Tokenbasierte Authentifizierung.</w:t>
      </w:r>
    </w:p>
    <w:p>
      <w:pPr>
        <w:pStyle w:val="Compact"/>
        <w:numPr>
          <w:ilvl w:val="0"/>
          <w:numId w:val="1002"/>
        </w:numPr>
      </w:pPr>
      <w:r>
        <w:t xml:space="preserve">Rollenprüfung pro geschütztem Endpoint.</w:t>
      </w:r>
    </w:p>
    <w:p>
      <w:pPr>
        <w:pStyle w:val="Compact"/>
        <w:numPr>
          <w:ilvl w:val="0"/>
          <w:numId w:val="1002"/>
        </w:numPr>
      </w:pPr>
      <w:r>
        <w:t xml:space="preserve">Survey-Scoping für Steps und Progress.</w:t>
      </w:r>
    </w:p>
    <w:p>
      <w:pPr>
        <w:pStyle w:val="Compact"/>
        <w:numPr>
          <w:ilvl w:val="0"/>
          <w:numId w:val="1002"/>
        </w:numPr>
      </w:pPr>
      <w:r>
        <w:t xml:space="preserve">Upload-Extension- und Content-Type-Prüfung.</w:t>
      </w:r>
    </w:p>
    <w:p>
      <w:pPr>
        <w:pStyle w:val="Compact"/>
        <w:numPr>
          <w:ilvl w:val="0"/>
          <w:numId w:val="1002"/>
        </w:numPr>
      </w:pPr>
      <w:r>
        <w:t xml:space="preserve">Download-Autorisierung pro Datei.</w:t>
      </w:r>
    </w:p>
    <w:p>
      <w:pPr>
        <w:pStyle w:val="Compact"/>
        <w:numPr>
          <w:ilvl w:val="0"/>
          <w:numId w:val="1002"/>
        </w:numPr>
      </w:pPr>
      <w:r>
        <w:t xml:space="preserve">Audit-Logs für administrative Aktionen.</w:t>
      </w:r>
    </w:p>
    <w:p>
      <w:pPr>
        <w:pStyle w:val="Compact"/>
        <w:numPr>
          <w:ilvl w:val="0"/>
          <w:numId w:val="1002"/>
        </w:numPr>
      </w:pPr>
      <w:r>
        <w:t xml:space="preserve">Deployment-Anforderung: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mindestens 32 Bytes.</w:t>
      </w:r>
    </w:p>
    <w:bookmarkEnd w:id="39"/>
    <w:bookmarkEnd w:id="40"/>
    <w:bookmarkStart w:id="43" w:name="performance-konzept"/>
    <w:p>
      <w:pPr>
        <w:pStyle w:val="Heading2"/>
      </w:pPr>
      <w:r>
        <w:t xml:space="preserve">9. Performance-Konzept</w:t>
      </w:r>
    </w:p>
    <w:bookmarkStart w:id="41" w:name="umgesetzte-maßnahmen"/>
    <w:p>
      <w:pPr>
        <w:pStyle w:val="Heading3"/>
      </w:pPr>
      <w:r>
        <w:t xml:space="preserve">9.1 Umgesetzte Maßnahmen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Maßnahme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Bootstrap</w:t>
            </w:r>
          </w:p>
        </w:tc>
        <w:tc>
          <w:tcPr/>
          <w:p>
            <w:pPr>
              <w:pStyle w:val="Compact"/>
            </w:pPr>
            <w:r>
              <w:t xml:space="preserve">User-Dashboard lädt initial über</w:t>
            </w:r>
            <w:r>
              <w:t xml:space="preserve"> </w:t>
            </w:r>
            <w:r>
              <w:rPr>
                <w:rStyle w:val="VerbatimChar"/>
              </w:rPr>
              <w:t xml:space="preserve">GET /api/steps/bootstrap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Kontextbasierte Metriken</w:t>
            </w:r>
          </w:p>
        </w:tc>
        <w:tc>
          <w:tcPr/>
          <w:p>
            <w:pPr>
              <w:pStyle w:val="Compact"/>
            </w:pPr>
            <w:r>
              <w:t xml:space="preserve">Completion und ETA werden aus bereits geladenem Step-/Progress-Kontext berechnet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Bulk-Metriken</w:t>
            </w:r>
          </w:p>
        </w:tc>
        <w:tc>
          <w:tcPr/>
          <w:p>
            <w:pPr>
              <w:pStyle w:val="Compact"/>
            </w:pPr>
            <w:r>
              <w:t xml:space="preserve">Admin- und Partnerlisten vermeiden serielle N+1-Abfragen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Bulk-Partnerstatus</w:t>
            </w:r>
          </w:p>
        </w:tc>
        <w:tc>
          <w:tcPr/>
          <w:p>
            <w:pPr>
              <w:pStyle w:val="Compact"/>
            </w:pPr>
            <w:r>
              <w:t xml:space="preserve">Partner-Arbeitsstatus wird für Nutzerlisten gebündelt berechnet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Step-Order-Profilzugriff</w:t>
            </w:r>
          </w:p>
        </w:tc>
        <w:tc>
          <w:tcPr/>
          <w:p>
            <w:pPr>
              <w:pStyle w:val="Compact"/>
            </w:pPr>
            <w:r>
              <w:t xml:space="preserve">Partner-Insights und Listen lesen Stammdaten über</w:t>
            </w:r>
            <w:r>
              <w:t xml:space="preserve"> </w:t>
            </w:r>
            <w:r>
              <w:rPr>
                <w:rStyle w:val="VerbatimChar"/>
              </w:rPr>
              <w:t xml:space="preserve">step_order=1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Parallele Frontend-Loads</w:t>
            </w:r>
          </w:p>
        </w:tc>
        <w:tc>
          <w:tcPr/>
          <w:p>
            <w:pPr>
              <w:pStyle w:val="Compact"/>
            </w:pPr>
            <w:r>
              <w:t xml:space="preserve">PartnerDashboard lädt unabhängige Ressourcen 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Request Guard</w:t>
            </w:r>
          </w:p>
        </w:tc>
        <w:tc>
          <w:tcPr/>
          <w:p>
            <w:pPr>
              <w:pStyle w:val="Compact"/>
            </w:pPr>
            <w:r>
              <w:t xml:space="preserve">AdminDashboard verhindert doppelte initiale Request-Batches</w:t>
            </w:r>
          </w:p>
        </w:tc>
      </w:tr>
    </w:tbl>
    <w:bookmarkEnd w:id="41"/>
    <w:bookmarkStart w:id="42" w:name="mongodb-indizes"/>
    <w:p>
      <w:pPr>
        <w:pStyle w:val="Heading3"/>
      </w:pPr>
      <w:r>
        <w:t xml:space="preserve">9.2 MongoDB-Indizes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eindeutig</w:t>
            </w:r>
          </w:p>
        </w:tc>
        <w:tc>
          <w:tcPr/>
          <w:p>
            <w:pPr>
              <w:pStyle w:val="Compact"/>
            </w:pPr>
            <w:r>
              <w:t xml:space="preserve">Login und Eindeutigkeit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(role,survey_id)</w:t>
            </w:r>
          </w:p>
        </w:tc>
        <w:tc>
          <w:tcPr/>
          <w:p>
            <w:pPr>
              <w:pStyle w:val="Compact"/>
            </w:pPr>
            <w:r>
              <w:t xml:space="preserve">Admin-Listen und Survey-Filter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partner_id</w:t>
            </w:r>
          </w:p>
        </w:tc>
        <w:tc>
          <w:tcPr/>
          <w:p>
            <w:pPr>
              <w:pStyle w:val="Compact"/>
            </w:pPr>
            <w:r>
              <w:t xml:space="preserve">Partner-User-Zuordnung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(role,created_at)</w:t>
            </w:r>
          </w:p>
        </w:tc>
        <w:tc>
          <w:tcPr/>
          <w:p>
            <w:pPr>
              <w:pStyle w:val="Compact"/>
            </w:pPr>
            <w:r>
              <w:t xml:space="preserve">Sortierte Rollenlisten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  <w:r>
              <w:t xml:space="preserve"> </w:t>
            </w:r>
            <w:r>
              <w:t xml:space="preserve">eindeutig</w:t>
            </w:r>
          </w:p>
        </w:tc>
        <w:tc>
          <w:tcPr/>
          <w:p>
            <w:pPr>
              <w:pStyle w:val="Compact"/>
            </w:pPr>
            <w:r>
              <w:t xml:space="preserve">Slug-Auflösung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(is_active,is_default)</w:t>
            </w:r>
          </w:p>
        </w:tc>
        <w:tc>
          <w:tcPr/>
          <w:p>
            <w:pPr>
              <w:pStyle w:val="Compact"/>
            </w:pPr>
            <w:r>
              <w:t xml:space="preserve">Public- und Fallback-Auswahl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(survey_id,is_active,order)</w:t>
            </w:r>
          </w:p>
        </w:tc>
        <w:tc>
          <w:tcPr/>
          <w:p>
            <w:pPr>
              <w:pStyle w:val="Compact"/>
            </w:pPr>
            <w:r>
              <w:t xml:space="preserve">Survey-spezifische Step-Listen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(is_active,order)</w:t>
            </w:r>
          </w:p>
        </w:tc>
        <w:tc>
          <w:tcPr/>
          <w:p>
            <w:pPr>
              <w:pStyle w:val="Compact"/>
            </w:pPr>
            <w:r>
              <w:t xml:space="preserve">Legacy- und Fallback-Listen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(user_id,step_id)</w:t>
            </w:r>
            <w:r>
              <w:t xml:space="preserve"> </w:t>
            </w:r>
            <w:r>
              <w:t xml:space="preserve">eindeutig</w:t>
            </w:r>
          </w:p>
        </w:tc>
        <w:tc>
          <w:tcPr/>
          <w:p>
            <w:pPr>
              <w:pStyle w:val="Compact"/>
            </w:pPr>
            <w:r>
              <w:t xml:space="preserve">Eindeutiger Progress pro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(user_id,survey_id)</w:t>
            </w:r>
          </w:p>
        </w:tc>
        <w:tc>
          <w:tcPr/>
          <w:p>
            <w:pPr>
              <w:pStyle w:val="Compact"/>
            </w:pPr>
            <w:r>
              <w:t xml:space="preserve">User-Dashboard und Survey-Scoping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(user_id,step_order)</w:t>
            </w:r>
          </w:p>
        </w:tc>
        <w:tc>
          <w:tcPr/>
          <w:p>
            <w:pPr>
              <w:pStyle w:val="Compact"/>
            </w:pPr>
            <w:r>
              <w:t xml:space="preserve">Profilzugriff über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(step_id,status)</w:t>
            </w:r>
          </w:p>
        </w:tc>
        <w:tc>
          <w:tcPr/>
          <w:p>
            <w:pPr>
              <w:pStyle w:val="Compact"/>
            </w:pPr>
            <w:r>
              <w:t xml:space="preserve">Statusauswertungen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(user_id,status,step_order)</w:t>
            </w:r>
          </w:p>
        </w:tc>
        <w:tc>
          <w:tcPr/>
          <w:p>
            <w:pPr>
              <w:pStyle w:val="Compact"/>
            </w:pPr>
            <w:r>
              <w:t xml:space="preserve">Fortschritt und 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partner_submissions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(partner_id,user_id)</w:t>
            </w:r>
          </w:p>
        </w:tc>
        <w:tc>
          <w:tcPr/>
          <w:p>
            <w:pPr>
              <w:pStyle w:val="Compact"/>
            </w:pPr>
            <w:r>
              <w:t xml:space="preserve">Partnerlisten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partner_submissions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(user_id,partner_id)</w:t>
            </w:r>
          </w:p>
        </w:tc>
        <w:tc>
          <w:tcPr/>
          <w:p>
            <w:pPr>
              <w:pStyle w:val="Compact"/>
            </w:pPr>
            <w:r>
              <w:t xml:space="preserve">Berechtigungsprüfung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partner_submissions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(partner_id,created_at)</w:t>
            </w:r>
          </w:p>
        </w:tc>
        <w:tc>
          <w:tcPr/>
          <w:p>
            <w:pPr>
              <w:pStyle w:val="Compact"/>
            </w:pPr>
            <w:r>
              <w:t xml:space="preserve">Timeline und neue Anfragen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eindeutig</w:t>
            </w:r>
          </w:p>
        </w:tc>
        <w:tc>
          <w:tcPr/>
          <w:p>
            <w:pPr>
              <w:pStyle w:val="Compact"/>
            </w:pPr>
            <w:r>
              <w:t xml:space="preserve">Download-Endpunkt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(user_id,created_at)</w:t>
            </w:r>
          </w:p>
        </w:tc>
        <w:tc>
          <w:tcPr/>
          <w:p>
            <w:pPr>
              <w:pStyle w:val="Compact"/>
            </w:pPr>
            <w:r>
              <w:t xml:space="preserve">Datei-Listen pro Nutzer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Suche und Anzeige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(is_active,tags)</w:t>
            </w:r>
          </w:p>
        </w:tc>
        <w:tc>
          <w:tcPr/>
          <w:p>
            <w:pPr>
              <w:pStyle w:val="Compact"/>
            </w:pPr>
            <w:r>
              <w:t xml:space="preserve">Partner-Matching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(user_id,timestamp)</w:t>
            </w:r>
          </w:p>
        </w:tc>
        <w:tc>
          <w:tcPr/>
          <w:p>
            <w:pPr>
              <w:pStyle w:val="Compact"/>
            </w:pPr>
            <w:r>
              <w:t xml:space="preserve">Historie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Audit-Anzeige</w:t>
            </w:r>
          </w:p>
        </w:tc>
      </w:tr>
    </w:tbl>
    <w:bookmarkEnd w:id="42"/>
    <w:bookmarkEnd w:id="43"/>
    <w:bookmarkStart w:id="47" w:name="betrieb"/>
    <w:p>
      <w:pPr>
        <w:pStyle w:val="Heading2"/>
      </w:pPr>
      <w:r>
        <w:t xml:space="preserve">10. Betrieb</w:t>
      </w:r>
    </w:p>
    <w:bookmarkStart w:id="44" w:name="lokaler-start"/>
    <w:p>
      <w:pPr>
        <w:pStyle w:val="Heading3"/>
      </w:pPr>
      <w:r>
        <w:t xml:space="preserve">10.1 Lokaler Start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mongo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VariableTok"/>
        </w:rPr>
        <w:t xml:space="preserve">BROWSER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none </w:t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44"/>
    <w:bookmarkStart w:id="45" w:name="kanonischen-datenstand-herstellen"/>
    <w:p>
      <w:pPr>
        <w:pStyle w:val="Heading3"/>
      </w:pPr>
      <w:r>
        <w:t xml:space="preserve">10.2 Kanonischen Datenstand herstellen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gerdoctor-backend python /app/backend/seed_baseline.py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gerdoctor-backend</w:t>
      </w:r>
    </w:p>
    <w:p>
      <w:pPr>
        <w:pStyle w:val="FirstParagraph"/>
      </w:pPr>
      <w:r>
        <w:t xml:space="preserve">Nur verifizieren: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gerdoctor-backend python /app/backend/seed_baseline.py </w:t>
      </w:r>
      <w:r>
        <w:rPr>
          <w:rStyle w:val="AttributeTok"/>
        </w:rPr>
        <w:t xml:space="preserve">--verify-only</w:t>
      </w:r>
    </w:p>
    <w:bookmarkEnd w:id="45"/>
    <w:bookmarkStart w:id="46" w:name="standard-logins"/>
    <w:p>
      <w:pPr>
        <w:pStyle w:val="Heading3"/>
      </w:pPr>
      <w:r>
        <w:t xml:space="preserve">10.3 Standard-Logins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Zugangsdaten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admin@example.com / Admin123!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empfang@chrizz1001.de / Partner123!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Alternativer 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partner-example@chrizz1001.de / Partner123!</w:t>
            </w:r>
          </w:p>
        </w:tc>
      </w:tr>
    </w:tbl>
    <w:bookmarkEnd w:id="46"/>
    <w:bookmarkEnd w:id="47"/>
    <w:bookmarkStart w:id="51" w:name="tests"/>
    <w:p>
      <w:pPr>
        <w:pStyle w:val="Heading2"/>
      </w:pPr>
      <w:r>
        <w:t xml:space="preserve">11. Tests</w:t>
      </w:r>
    </w:p>
    <w:bookmarkStart w:id="48" w:name="backend-ohne-browser-suiten"/>
    <w:p>
      <w:pPr>
        <w:pStyle w:val="Heading3"/>
      </w:pPr>
      <w:r>
        <w:t xml:space="preserve">11.1 Backend ohne Browser-Suiten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REACT_APP_BACKEND_URL=http://localhost:8001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gerdoctor-backend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tests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--ignore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tests/e2e_email_template_editor.py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--ignore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tests/e2e_flowbuilder.py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--ignore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tests/test_admin_survey_steps_e2e.py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--ignore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tests/test_landing_pages_e2e.py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--ignore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tests/test_e2e_step_walkthrough.py</w:t>
      </w:r>
    </w:p>
    <w:bookmarkEnd w:id="48"/>
    <w:bookmarkStart w:id="49" w:name="gezielte-performance--und-security-suite"/>
    <w:p>
      <w:pPr>
        <w:pStyle w:val="Heading3"/>
      </w:pPr>
      <w:r>
        <w:t xml:space="preserve">11.2 Gezielte Performance- und Security-Suite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REACT_APP_BACKEND_URL=http://localhost:8001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gerdoctor-backend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tests/test_reload_performance.py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tests/test_file_access_security.py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tests/test_admin_user_survey_assignment.py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tests/test_partner_insights_alignment.py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tests/test_new_features_iter34.py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tests/test_partner_completed_users_split.py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tests/test_partner_milestone_complete.py</w:t>
      </w:r>
    </w:p>
    <w:p>
      <w:pPr>
        <w:pStyle w:val="FirstParagraph"/>
      </w:pPr>
      <w:r>
        <w:t xml:space="preserve">Letzter dokumentierter Stand:</w:t>
      </w:r>
      <w:r>
        <w:t xml:space="preserve"> </w:t>
      </w:r>
      <w:r>
        <w:rPr>
          <w:rStyle w:val="VerbatimChar"/>
        </w:rPr>
        <w:t xml:space="preserve">24 passed</w:t>
      </w:r>
      <w:r>
        <w:t xml:space="preserve">.</w:t>
      </w:r>
    </w:p>
    <w:bookmarkEnd w:id="49"/>
    <w:bookmarkStart w:id="50" w:name="relevante-testdateien"/>
    <w:p>
      <w:pPr>
        <w:pStyle w:val="Heading3"/>
      </w:pPr>
      <w:r>
        <w:t xml:space="preserve">11.3 Relevante Testdateien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Testdatei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backend/tests/test_multi_survey_auth.py</w:t>
            </w:r>
          </w:p>
        </w:tc>
        <w:tc>
          <w:tcPr/>
          <w:p>
            <w:pPr>
              <w:pStyle w:val="Compact"/>
            </w:pPr>
            <w:r>
              <w:t xml:space="preserve">Multi-Survey-Registrierung und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backend/tests/test_pflege_survey_steps.py</w:t>
            </w:r>
          </w:p>
        </w:tc>
        <w:tc>
          <w:tcPr/>
          <w:p>
            <w:pPr>
              <w:pStyle w:val="Compact"/>
            </w:pPr>
            <w:r>
              <w:t xml:space="preserve">Pflege-Beispielszenario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backend/tests/test_reload_performance.py</w:t>
            </w:r>
          </w:p>
        </w:tc>
        <w:tc>
          <w:tcPr/>
          <w:p>
            <w:pPr>
              <w:pStyle w:val="Compact"/>
            </w:pPr>
            <w:r>
              <w:t xml:space="preserve">Reload-Hotpaths und Indizes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backend/tests/test_file_access_security.py</w:t>
            </w:r>
          </w:p>
        </w:tc>
        <w:tc>
          <w:tcPr/>
          <w:p>
            <w:pPr>
              <w:pStyle w:val="Compact"/>
            </w:pPr>
            <w:r>
              <w:t xml:space="preserve">Upload- und Download-Sicherheit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backend/tests/test_partner_insights_alignment.py</w:t>
            </w:r>
          </w:p>
        </w:tc>
        <w:tc>
          <w:tcPr/>
          <w:p>
            <w:pPr>
              <w:pStyle w:val="Compact"/>
            </w:pPr>
            <w:r>
              <w:t xml:space="preserve">Partner-Insights-Konsistenz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backend/tests/test_partner_milestone_complete.py</w:t>
            </w:r>
          </w:p>
        </w:tc>
        <w:tc>
          <w:tcPr/>
          <w:p>
            <w:pPr>
              <w:pStyle w:val="Compact"/>
            </w:pPr>
            <w:r>
              <w:t xml:space="preserve">Partner-Meilenstein-Abschluss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backend/tests/test_admin_user_survey_assignment.py</w:t>
            </w:r>
          </w:p>
        </w:tc>
        <w:tc>
          <w:tcPr/>
          <w:p>
            <w:pPr>
              <w:pStyle w:val="Compact"/>
            </w:pPr>
            <w:r>
              <w:t xml:space="preserve">Admin-Survey-Zuweisung</w:t>
            </w:r>
          </w:p>
        </w:tc>
      </w:tr>
    </w:tbl>
    <w:bookmarkEnd w:id="50"/>
    <w:bookmarkEnd w:id="51"/>
    <w:bookmarkStart w:id="52" w:name="abgrenzungen-und-offene-punkte"/>
    <w:p>
      <w:pPr>
        <w:pStyle w:val="Heading2"/>
      </w:pPr>
      <w:r>
        <w:t xml:space="preserve">12. Abgrenzungen und offene Punkte</w:t>
      </w:r>
    </w:p>
    <w:p>
      <w:pPr>
        <w:pStyle w:val="Compact"/>
        <w:numPr>
          <w:ilvl w:val="0"/>
          <w:numId w:val="1003"/>
        </w:numPr>
      </w:pPr>
      <w:r>
        <w:t xml:space="preserve">Survey-spezifische Spezialfelder für Registrierungen sind noch nicht final</w:t>
      </w:r>
      <w:r>
        <w:t xml:space="preserve"> </w:t>
      </w:r>
      <w:r>
        <w:t xml:space="preserve">ausmodelliert.</w:t>
      </w:r>
    </w:p>
    <w:p>
      <w:pPr>
        <w:pStyle w:val="Compact"/>
        <w:numPr>
          <w:ilvl w:val="0"/>
          <w:numId w:val="1003"/>
        </w:numPr>
      </w:pPr>
      <w:r>
        <w:t xml:space="preserve">Survey-spezifische E-Mail-Texte müssen fachlich finalisiert werden.</w:t>
      </w:r>
    </w:p>
    <w:p>
      <w:pPr>
        <w:pStyle w:val="Compact"/>
        <w:numPr>
          <w:ilvl w:val="0"/>
          <w:numId w:val="1003"/>
        </w:numPr>
      </w:pPr>
      <w:r>
        <w:t xml:space="preserve">Partner-Tags und Upload-Anforderungen sollten je Survey fachlich geprüft und</w:t>
      </w:r>
      <w:r>
        <w:t xml:space="preserve"> </w:t>
      </w:r>
      <w:r>
        <w:t xml:space="preserve">gegebenenfalls erweitert werden.</w:t>
      </w:r>
    </w:p>
    <w:p>
      <w:pPr>
        <w:pStyle w:val="Compact"/>
        <w:numPr>
          <w:ilvl w:val="0"/>
          <w:numId w:val="1003"/>
        </w:numPr>
      </w:pPr>
      <w:r>
        <w:t xml:space="preserve">Export/Import von Step-Konfigurationen ist Backlog.</w:t>
      </w:r>
    </w:p>
    <w:p>
      <w:pPr>
        <w:pStyle w:val="Compact"/>
        <w:numPr>
          <w:ilvl w:val="0"/>
          <w:numId w:val="1003"/>
        </w:numPr>
      </w:pPr>
      <w:r>
        <w:t xml:space="preserve">Webhooks und wöchentliche Insights-E-Mails sind Backlog.</w:t>
      </w:r>
    </w:p>
    <w:bookmarkEnd w:id="52"/>
    <w:bookmarkStart w:id="53" w:name="technische-abnahmekriterien"/>
    <w:p>
      <w:pPr>
        <w:pStyle w:val="Heading2"/>
      </w:pPr>
      <w:r>
        <w:t xml:space="preserve">13. Technische Abnahmekriterien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t xml:space="preserve">Erwartung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Backend-Start</w:t>
            </w:r>
          </w:p>
        </w:tc>
        <w:tc>
          <w:tcPr/>
          <w:p>
            <w:pPr>
              <w:pStyle w:val="Compact"/>
            </w:pPr>
            <w:r>
              <w:t xml:space="preserve">Backend startet ohne Fehler und legt erforderliche Indizes 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Baseline-Seed kann mit</w:t>
            </w:r>
            <w:r>
              <w:t xml:space="preserve"> </w:t>
            </w:r>
            <w:r>
              <w:rPr>
                <w:rStyle w:val="VerbatimChar"/>
              </w:rPr>
              <w:t xml:space="preserve">--verify-only</w:t>
            </w:r>
            <w:r>
              <w:t xml:space="preserve"> </w:t>
            </w:r>
            <w:r>
              <w:t xml:space="preserve">validiert werden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Registrierung</w:t>
            </w:r>
          </w:p>
        </w:tc>
        <w:tc>
          <w:tcPr/>
          <w:p>
            <w:pPr>
              <w:pStyle w:val="Compact"/>
            </w:pPr>
            <w:r>
              <w:t xml:space="preserve">Survey-spezifische URLs erzeugen Nutzer mit passendem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User-Dashboard</w:t>
            </w:r>
          </w:p>
        </w:tc>
        <w:tc>
          <w:tcPr/>
          <w:p>
            <w:pPr>
              <w:pStyle w:val="Compact"/>
            </w:pPr>
            <w:r>
              <w:t xml:space="preserve">Initialer Reload erfolgt über Bootstrap-Endpoint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Dateizugriff</w:t>
            </w:r>
          </w:p>
        </w:tc>
        <w:tc>
          <w:tcPr/>
          <w:p>
            <w:pPr>
              <w:pStyle w:val="Compact"/>
            </w:pPr>
            <w:r>
              <w:t xml:space="preserve">Partner können nur berechtigte Dateien herunterladen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Upload-Sicherheit</w:t>
            </w:r>
          </w:p>
        </w:tc>
        <w:tc>
          <w:tcPr/>
          <w:p>
            <w:pPr>
              <w:pStyle w:val="Compact"/>
            </w:pPr>
            <w:r>
              <w:t xml:space="preserve">Upload aktiver Inhalte wird abgelehnt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Admin-Step-Listen</w:t>
            </w:r>
          </w:p>
        </w:tc>
        <w:tc>
          <w:tcPr/>
          <w:p>
            <w:pPr>
              <w:pStyle w:val="Compact"/>
            </w:pPr>
            <w:r>
              <w:t xml:space="preserve">Step-Listen werden survey-spezifisch geladen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Gezielte Performance-/Security-Suite besteht</w:t>
            </w:r>
          </w:p>
        </w:tc>
      </w:tr>
    </w:tbl>
    <w:bookmarkEnd w:id="53"/>
    <w:bookmarkStart w:id="57" w:name="produktionsbetrieb-und-deployment"/>
    <w:p>
      <w:pPr>
        <w:pStyle w:val="Heading2"/>
      </w:pPr>
      <w:r>
        <w:t xml:space="preserve">14. Produktionsbetrieb und Deployment</w:t>
      </w:r>
    </w:p>
    <w:bookmarkStart w:id="54" w:name="zielarchitektur-produktion"/>
    <w:p>
      <w:pPr>
        <w:pStyle w:val="Heading3"/>
      </w:pPr>
      <w:r>
        <w:t xml:space="preserve">14.1 Zielarchitektur Produktion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Komponente</w:t>
            </w:r>
          </w:p>
        </w:tc>
        <w:tc>
          <w:tcPr/>
          <w:p>
            <w:pPr>
              <w:pStyle w:val="Compact"/>
            </w:pPr>
            <w:r>
              <w:t xml:space="preserve">Empfehlung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Nginx, Traefik oder vergleichbar</w:t>
            </w:r>
          </w:p>
        </w:tc>
        <w:tc>
          <w:tcPr/>
          <w:p>
            <w:pPr>
              <w:pStyle w:val="Compact"/>
            </w:pPr>
            <w:r>
              <w:t xml:space="preserve">TLS-Terminierung, Routing, Request-Limits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Statisches React-Build oder Node-basierter Webserver</w:t>
            </w:r>
          </w:p>
        </w:tc>
        <w:tc>
          <w:tcPr/>
          <w:p>
            <w:pPr>
              <w:pStyle w:val="Compact"/>
            </w:pPr>
            <w:r>
              <w:t xml:space="preserve">Auslieferung der Weboberfläche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FastAPI/Uvicorn in Containerumgebung</w:t>
            </w:r>
          </w:p>
        </w:tc>
        <w:tc>
          <w:tcPr/>
          <w:p>
            <w:pPr>
              <w:pStyle w:val="Compact"/>
            </w:pPr>
            <w:r>
              <w:t xml:space="preserve">API, Auth, Step Engine, Uploadlogik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Datenbank</w:t>
            </w:r>
          </w:p>
        </w:tc>
        <w:tc>
          <w:tcPr/>
          <w:p>
            <w:pPr>
              <w:pStyle w:val="Compact"/>
            </w:pPr>
            <w:r>
              <w:t xml:space="preserve">MongoDB mit persistentem Volume oder Managed Service</w:t>
            </w:r>
          </w:p>
        </w:tc>
        <w:tc>
          <w:tcPr/>
          <w:p>
            <w:pPr>
              <w:pStyle w:val="Compact"/>
            </w:pPr>
            <w:r>
              <w:t xml:space="preserve">Primäre Persistenz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Storage</w:t>
            </w:r>
          </w:p>
        </w:tc>
        <w:tc>
          <w:tcPr/>
          <w:p>
            <w:pPr>
              <w:pStyle w:val="Compact"/>
            </w:pPr>
            <w:r>
              <w:t xml:space="preserve">Persistenter Storage, optional S3-kompatibel erweiterbar</w:t>
            </w:r>
          </w:p>
        </w:tc>
        <w:tc>
          <w:tcPr/>
          <w:p>
            <w:pPr>
              <w:pStyle w:val="Compact"/>
            </w:pPr>
            <w:r>
              <w:t xml:space="preserve">Ablage hochgeladener Dateien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  <w:r>
              <w:t xml:space="preserve">SMTP-Provider oder Transaktionsmaildienst</w:t>
            </w:r>
          </w:p>
        </w:tc>
        <w:tc>
          <w:tcPr/>
          <w:p>
            <w:pPr>
              <w:pStyle w:val="Compact"/>
            </w:pPr>
            <w:r>
              <w:t xml:space="preserve">Passwort-Reset und Benachrichtigungen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Prometheus/Grafana oder vergleichbar</w:t>
            </w:r>
          </w:p>
        </w:tc>
        <w:tc>
          <w:tcPr/>
          <w:p>
            <w:pPr>
              <w:pStyle w:val="Compact"/>
            </w:pPr>
            <w:r>
              <w:t xml:space="preserve">Metriken, Health Checks,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Zentralisierte Logsammlung</w:t>
            </w:r>
          </w:p>
        </w:tc>
        <w:tc>
          <w:tcPr/>
          <w:p>
            <w:pPr>
              <w:pStyle w:val="Compact"/>
            </w:pPr>
            <w:r>
              <w:t xml:space="preserve">Fehleranalyse und Audit-Unterstützung</w:t>
            </w:r>
          </w:p>
        </w:tc>
      </w:tr>
    </w:tbl>
    <w:bookmarkEnd w:id="54"/>
    <w:bookmarkStart w:id="55" w:name="umgebungsvariablen-und-secrets"/>
    <w:p>
      <w:pPr>
        <w:pStyle w:val="Heading3"/>
      </w:pPr>
      <w:r>
        <w:t xml:space="preserve">14.2 Umgebungsvariablen und Secrets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Beispiel / Typ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  <w:tc>
          <w:tcPr/>
          <w:p>
            <w:pPr>
              <w:pStyle w:val="Compact"/>
            </w:pPr>
            <w:r>
              <w:t xml:space="preserve">Sensitiv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mongodb://mongo:27017</w:t>
            </w:r>
          </w:p>
        </w:tc>
        <w:tc>
          <w:tcPr/>
          <w:p>
            <w:pPr>
              <w:pStyle w:val="Compact"/>
            </w:pPr>
            <w:r>
              <w:t xml:space="preserve">Datenbankverbindung</w:t>
            </w:r>
          </w:p>
        </w:tc>
        <w:tc>
          <w:tcPr/>
          <w:p>
            <w:pPr>
              <w:pStyle w:val="Compact"/>
            </w:pPr>
            <w:r>
              <w:t xml:space="preserve">Nein, sofern ohne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test_database</w:t>
            </w:r>
            <w:r>
              <w:t xml:space="preserve"> </w:t>
            </w:r>
            <w:r>
              <w:t xml:space="preserve">/ Produktivname</w:t>
            </w:r>
          </w:p>
        </w:tc>
        <w:tc>
          <w:tcPr/>
          <w:p>
            <w:pPr>
              <w:pStyle w:val="Compact"/>
            </w:pPr>
            <w:r>
              <w:t xml:space="preserve">Datenbankname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Mindestens 32 zufällige Bytes</w:t>
            </w:r>
          </w:p>
        </w:tc>
        <w:tc>
          <w:tcPr/>
          <w:p>
            <w:pPr>
              <w:pStyle w:val="Compact"/>
            </w:pPr>
            <w:r>
              <w:t xml:space="preserve">Signatur von Tokens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https://example.org</w:t>
            </w:r>
          </w:p>
        </w:tc>
        <w:tc>
          <w:tcPr/>
          <w:p>
            <w:pPr>
              <w:pStyle w:val="Compact"/>
            </w:pPr>
            <w:r>
              <w:t xml:space="preserve">Linkgenerierung und CORS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LOCAL_STORAGE_ROOT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/var/lib/app/uploads</w:t>
            </w:r>
          </w:p>
        </w:tc>
        <w:tc>
          <w:tcPr/>
          <w:p>
            <w:pPr>
              <w:pStyle w:val="Compact"/>
            </w:pPr>
            <w:r>
              <w:t xml:space="preserve">Upload-Speicherort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MAX_UPLOAD_BYTES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20971520</w:t>
            </w:r>
          </w:p>
        </w:tc>
        <w:tc>
          <w:tcPr/>
          <w:p>
            <w:pPr>
              <w:pStyle w:val="Compact"/>
            </w:pPr>
            <w:r>
              <w:t xml:space="preserve">Upload-Limit, Standard 20 MB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SMTP-Host/User/Pass</w:t>
            </w:r>
          </w:p>
        </w:tc>
        <w:tc>
          <w:tcPr/>
          <w:p>
            <w:pPr>
              <w:pStyle w:val="Compact"/>
            </w:pPr>
            <w:r>
              <w:t xml:space="preserve">Providerabhängig</w:t>
            </w:r>
          </w:p>
        </w:tc>
        <w:tc>
          <w:tcPr/>
          <w:p>
            <w:pPr>
              <w:pStyle w:val="Compact"/>
            </w:pPr>
            <w:r>
              <w:t xml:space="preserve">E-Mail-Versand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</w:tr>
    </w:tbl>
    <w:p>
      <w:pPr>
        <w:pStyle w:val="BodyText"/>
      </w:pPr>
      <w:r>
        <w:t xml:space="preserve">Secrets sind produktiv über Secret-Management der Zielplattform zu verwalten und</w:t>
      </w:r>
      <w:r>
        <w:t xml:space="preserve"> </w:t>
      </w:r>
      <w:r>
        <w:t xml:space="preserve">dürfen nicht im Git-Repository gespeichert werden.</w:t>
      </w:r>
    </w:p>
    <w:bookmarkEnd w:id="55"/>
    <w:bookmarkStart w:id="56" w:name="betriebs-slas-als-standardannahme"/>
    <w:p>
      <w:pPr>
        <w:pStyle w:val="Heading3"/>
      </w:pPr>
      <w:r>
        <w:t xml:space="preserve">14.3 Betriebs-SLAs als Standardannahme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Kennzahl</w:t>
            </w:r>
          </w:p>
        </w:tc>
        <w:tc>
          <w:tcPr/>
          <w:p>
            <w:pPr>
              <w:pStyle w:val="Compact"/>
            </w:pPr>
            <w:r>
              <w:t xml:space="preserve">Standardannahme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Verfügbarkeit</w:t>
            </w:r>
          </w:p>
        </w:tc>
        <w:tc>
          <w:tcPr/>
          <w:p>
            <w:pPr>
              <w:pStyle w:val="Compact"/>
            </w:pPr>
            <w:r>
              <w:t xml:space="preserve">99,5 % monatlich ohne angekündigte Wartung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Supportzeit</w:t>
            </w:r>
          </w:p>
        </w:tc>
        <w:tc>
          <w:tcPr/>
          <w:p>
            <w:pPr>
              <w:pStyle w:val="Compact"/>
            </w:pPr>
            <w:r>
              <w:t xml:space="preserve">Werktags 09:00-17:00 Uhr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Kritischer Incident</w:t>
            </w:r>
          </w:p>
        </w:tc>
        <w:tc>
          <w:tcPr/>
          <w:p>
            <w:pPr>
              <w:pStyle w:val="Compact"/>
            </w:pPr>
            <w:r>
              <w:t xml:space="preserve">Reaktion innerhalb von 4 Stunden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Hoher Incident</w:t>
            </w:r>
          </w:p>
        </w:tc>
        <w:tc>
          <w:tcPr/>
          <w:p>
            <w:pPr>
              <w:pStyle w:val="Compact"/>
            </w:pPr>
            <w:r>
              <w:t xml:space="preserve">Reaktion innerhalb von 1 Arbeitstag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Normaler Incident</w:t>
            </w:r>
          </w:p>
        </w:tc>
        <w:tc>
          <w:tcPr/>
          <w:p>
            <w:pPr>
              <w:pStyle w:val="Compact"/>
            </w:pPr>
            <w:r>
              <w:t xml:space="preserve">Reaktion innerhalb von 3 Arbeitstagen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24 Stunden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8 Stunden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Wartungsfenster</w:t>
            </w:r>
          </w:p>
        </w:tc>
        <w:tc>
          <w:tcPr/>
          <w:p>
            <w:pPr>
              <w:pStyle w:val="Compact"/>
            </w:pPr>
            <w:r>
              <w:t xml:space="preserve">Nach Ankündigung außerhalb fachlicher Kernzeiten</w:t>
            </w:r>
          </w:p>
        </w:tc>
      </w:tr>
    </w:tbl>
    <w:bookmarkEnd w:id="56"/>
    <w:bookmarkEnd w:id="57"/>
    <w:bookmarkStart w:id="58" w:name="rollen--und-rechtematrix"/>
    <w:p>
      <w:pPr>
        <w:pStyle w:val="Heading2"/>
      </w:pPr>
      <w:r>
        <w:t xml:space="preserve">15. Rollen- und Rechtematrix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 / Ressource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Eigene Registrierung/Login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Eigener Survey-Progress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Eigene Dateien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Lesen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Zugeordnete Nutzer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Lesen, teilweise Schreiben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Dateien zugeordneter Nutzer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Lesen bei Partnerbeziehung</w:t>
            </w:r>
          </w:p>
        </w:tc>
        <w:tc>
          <w:tcPr/>
          <w:p>
            <w:pPr>
              <w:pStyle w:val="Compact"/>
            </w:pPr>
            <w:r>
              <w:t xml:space="preserve">Lesen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Partner-Submissions</w:t>
            </w:r>
          </w:p>
        </w:tc>
        <w:tc>
          <w:tcPr/>
          <w:p>
            <w:pPr>
              <w:pStyle w:val="Compact"/>
            </w:pPr>
            <w:r>
              <w:t xml:space="preserve">Erzeugen über Partnerauswahl</w:t>
            </w:r>
          </w:p>
        </w:tc>
        <w:tc>
          <w:tcPr/>
          <w:p>
            <w:pPr>
              <w:pStyle w:val="Compact"/>
            </w:pPr>
            <w:r>
              <w:t xml:space="preserve">Lesen/Bearbeiten eigener Partnerfälle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Surveys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und Conditions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Nutzerverwaltung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Partnerverwaltung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Eigene Profildaten eingeschränkt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E-Mail-Vorlagen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/ Landing-Inhalte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Lesen/Schreiben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Kein Zugriff</w:t>
            </w:r>
          </w:p>
        </w:tc>
        <w:tc>
          <w:tcPr/>
          <w:p>
            <w:pPr>
              <w:pStyle w:val="Compact"/>
            </w:pPr>
            <w:r>
              <w:t xml:space="preserve">Lesen</w:t>
            </w:r>
          </w:p>
        </w:tc>
      </w:tr>
    </w:tbl>
    <w:bookmarkEnd w:id="58"/>
    <w:bookmarkStart w:id="62" w:name="datenschutz--und-sicherheitskonzept"/>
    <w:p>
      <w:pPr>
        <w:pStyle w:val="Heading2"/>
      </w:pPr>
      <w:r>
        <w:t xml:space="preserve">16. Datenschutz- und Sicherheitskonzept</w:t>
      </w:r>
    </w:p>
    <w:bookmarkStart w:id="59" w:name="datenschutztechnik"/>
    <w:p>
      <w:pPr>
        <w:pStyle w:val="Heading3"/>
      </w:pPr>
      <w:r>
        <w:t xml:space="preserve">16.1 Datenschutztechnik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Thema</w:t>
            </w:r>
          </w:p>
        </w:tc>
        <w:tc>
          <w:tcPr/>
          <w:p>
            <w:pPr>
              <w:pStyle w:val="Compact"/>
            </w:pPr>
            <w:r>
              <w:t xml:space="preserve">Umsetzung / Anforderung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by Design</w:t>
            </w:r>
          </w:p>
        </w:tc>
        <w:tc>
          <w:tcPr/>
          <w:p>
            <w:pPr>
              <w:pStyle w:val="Compact"/>
            </w:pPr>
            <w:r>
              <w:t xml:space="preserve">Survey-Felder sind fachlich konfigurierbar und sollen nur erforderliche Daten erfassen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by Default</w:t>
            </w:r>
          </w:p>
        </w:tc>
        <w:tc>
          <w:tcPr/>
          <w:p>
            <w:pPr>
              <w:pStyle w:val="Compact"/>
            </w:pPr>
            <w:r>
              <w:t xml:space="preserve">Neue Nutzer erhalten nur Zugriff auf den eigenen Survey-Kontext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Datenminimierung</w:t>
            </w:r>
          </w:p>
        </w:tc>
        <w:tc>
          <w:tcPr/>
          <w:p>
            <w:pPr>
              <w:pStyle w:val="Compact"/>
            </w:pPr>
            <w:r>
              <w:t xml:space="preserve">Pflichtfelder werden je Survey fachlich begründet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Zweckbindung</w:t>
            </w:r>
          </w:p>
        </w:tc>
        <w:tc>
          <w:tcPr/>
          <w:p>
            <w:pPr>
              <w:pStyle w:val="Compact"/>
            </w:pPr>
            <w:r>
              <w:t xml:space="preserve">Survey und Step-Kontext dokumentieren den fachlichen Zweck der Verarbeitung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Auskunft</w:t>
            </w:r>
          </w:p>
        </w:tc>
        <w:tc>
          <w:tcPr/>
          <w:p>
            <w:pPr>
              <w:pStyle w:val="Compact"/>
            </w:pPr>
            <w:r>
              <w:t xml:space="preserve">Export personenbezogener Nutzerdaten ist als Betriebs-/Admin-Prozess vorzusehen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Löschung</w:t>
            </w:r>
          </w:p>
        </w:tc>
        <w:tc>
          <w:tcPr/>
          <w:p>
            <w:pPr>
              <w:pStyle w:val="Compact"/>
            </w:pPr>
            <w:r>
              <w:t xml:space="preserve">Nutzer, Progress, Submissions und Uploads müssen nachvollziehbar löschbar sein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Protokollierung</w:t>
            </w:r>
          </w:p>
        </w:tc>
        <w:tc>
          <w:tcPr/>
          <w:p>
            <w:pPr>
              <w:pStyle w:val="Compact"/>
            </w:pPr>
            <w:r>
              <w:t xml:space="preserve">Admin- und sicherheitsrelevante Aktionen werden auditierbar gespeichert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Aufbewahrung</w:t>
            </w:r>
          </w:p>
        </w:tc>
        <w:tc>
          <w:tcPr/>
          <w:p>
            <w:pPr>
              <w:pStyle w:val="Compact"/>
            </w:pPr>
            <w:r>
              <w:t xml:space="preserve">Konkrete Fristen werden durch Auftraggeber vorgegeben</w:t>
            </w:r>
          </w:p>
        </w:tc>
      </w:tr>
    </w:tbl>
    <w:bookmarkEnd w:id="59"/>
    <w:bookmarkStart w:id="60" w:name="technische-sicherheitsmaßnahmen"/>
    <w:p>
      <w:pPr>
        <w:pStyle w:val="Heading3"/>
      </w:pPr>
      <w:r>
        <w:t xml:space="preserve">16.2 Technische Sicherheitsmaßnahmen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Maßnahme</w:t>
            </w:r>
          </w:p>
        </w:tc>
        <w:tc>
          <w:tcPr/>
          <w:p>
            <w:pPr>
              <w:pStyle w:val="Compact"/>
            </w:pPr>
            <w:r>
              <w:t xml:space="preserve">Umsetzung / Ziel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Transportverschlüsselung</w:t>
            </w:r>
          </w:p>
        </w:tc>
        <w:tc>
          <w:tcPr/>
          <w:p>
            <w:pPr>
              <w:pStyle w:val="Compact"/>
            </w:pPr>
            <w:r>
              <w:t xml:space="preserve">TLS 1.2 oder höher im Produktivbetrieb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Passwortschutz</w:t>
            </w:r>
          </w:p>
        </w:tc>
        <w:tc>
          <w:tcPr/>
          <w:p>
            <w:pPr>
              <w:pStyle w:val="Compact"/>
            </w:pPr>
            <w:r>
              <w:t xml:space="preserve">Hashing im Backend; produktiv Rate-Limiting und starke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Token-Sicherheit</w:t>
            </w:r>
          </w:p>
        </w:tc>
        <w:tc>
          <w:tcPr/>
          <w:p>
            <w:pPr>
              <w:pStyle w:val="Compact"/>
            </w:pPr>
            <w:r>
              <w:t xml:space="preserve">Signierte Tokens mit ausreichend starkem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Rollenprüfung</w:t>
            </w:r>
          </w:p>
        </w:tc>
        <w:tc>
          <w:tcPr/>
          <w:p>
            <w:pPr>
              <w:pStyle w:val="Compact"/>
            </w:pPr>
            <w:r>
              <w:t xml:space="preserve">Backend prüft Rollen und Berechtigungen pro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Dateizugriff</w:t>
            </w:r>
          </w:p>
        </w:tc>
        <w:tc>
          <w:tcPr/>
          <w:p>
            <w:pPr>
              <w:pStyle w:val="Compact"/>
            </w:pPr>
            <w:r>
              <w:t xml:space="preserve">Owner, Admin oder berechtigter Partner; sonst Ablehnung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Upload-Filter</w:t>
            </w:r>
          </w:p>
        </w:tc>
        <w:tc>
          <w:tcPr/>
          <w:p>
            <w:pPr>
              <w:pStyle w:val="Compact"/>
            </w:pPr>
            <w:r>
              <w:t xml:space="preserve">Extension-Allowlist, Content-Type-Blocklist, Größenlimit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Eingabevalidierung</w:t>
            </w:r>
          </w:p>
        </w:tc>
        <w:tc>
          <w:tcPr/>
          <w:p>
            <w:pPr>
              <w:pStyle w:val="Compact"/>
            </w:pPr>
            <w:r>
              <w:t xml:space="preserve">Pydantic-Modelle und serverseitige Validierung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Admin-Aktionen und sicherheitsrelevante Vorgänge werden protokolliert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Management</w:t>
            </w:r>
          </w:p>
        </w:tc>
        <w:tc>
          <w:tcPr/>
          <w:p>
            <w:pPr>
              <w:pStyle w:val="Compact"/>
            </w:pPr>
            <w:r>
              <w:t xml:space="preserve">Regelmäßige Prüfung und Aktualisierung von Abhängigkeiten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Backup-Schutz</w:t>
            </w:r>
          </w:p>
        </w:tc>
        <w:tc>
          <w:tcPr/>
          <w:p>
            <w:pPr>
              <w:pStyle w:val="Compact"/>
            </w:pPr>
            <w:r>
              <w:t xml:space="preserve">Backups sind vor unberechtigtem Zugriff zu schützen</w:t>
            </w:r>
          </w:p>
        </w:tc>
      </w:tr>
    </w:tbl>
    <w:bookmarkEnd w:id="60"/>
    <w:bookmarkStart w:id="61" w:name="barrierefreiheit"/>
    <w:p>
      <w:pPr>
        <w:pStyle w:val="Heading3"/>
      </w:pPr>
      <w:r>
        <w:t xml:space="preserve">16.3 Barrierefreiheit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t xml:space="preserve">Umsetzung / Nachweis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Zielstandard</w:t>
            </w:r>
          </w:p>
        </w:tc>
        <w:tc>
          <w:tcPr/>
          <w:p>
            <w:pPr>
              <w:pStyle w:val="Compact"/>
            </w:pPr>
            <w:r>
              <w:t xml:space="preserve">WCAG 2.1 AA / EN 301 549 als Standardannahme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Tastaturbedienung</w:t>
            </w:r>
          </w:p>
        </w:tc>
        <w:tc>
          <w:tcPr/>
          <w:p>
            <w:pPr>
              <w:pStyle w:val="Compact"/>
            </w:pPr>
            <w:r>
              <w:t xml:space="preserve">Interaktive Elemente müssen per Tastatur erreichbar sein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Kontraste</w:t>
            </w:r>
          </w:p>
        </w:tc>
        <w:tc>
          <w:tcPr/>
          <w:p>
            <w:pPr>
              <w:pStyle w:val="Compact"/>
            </w:pPr>
            <w:r>
              <w:t xml:space="preserve">Farbkontraste nach WCAG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Semantik</w:t>
            </w:r>
          </w:p>
        </w:tc>
        <w:tc>
          <w:tcPr/>
          <w:p>
            <w:pPr>
              <w:pStyle w:val="Compact"/>
            </w:pPr>
            <w:r>
              <w:t xml:space="preserve">Formularlabels, Überschriftenstruktur und ARIA nur bei Bedarf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Fehlermeldungen</w:t>
            </w:r>
          </w:p>
        </w:tc>
        <w:tc>
          <w:tcPr/>
          <w:p>
            <w:pPr>
              <w:pStyle w:val="Compact"/>
            </w:pPr>
            <w:r>
              <w:t xml:space="preserve">Verständliche, lokalisierbare Validierungs- und Fehlermeldungen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Nachweis</w:t>
            </w:r>
          </w:p>
        </w:tc>
        <w:tc>
          <w:tcPr/>
          <w:p>
            <w:pPr>
              <w:pStyle w:val="Compact"/>
            </w:pPr>
            <w:r>
              <w:t xml:space="preserve">Accessibility-Audit oder Stichprobentest mit dokumentierten Ergebnissen</w:t>
            </w:r>
          </w:p>
        </w:tc>
      </w:tr>
    </w:tbl>
    <w:bookmarkEnd w:id="61"/>
    <w:bookmarkEnd w:id="62"/>
    <w:bookmarkStart w:id="66" w:name="monitoring-logging-und-backup"/>
    <w:p>
      <w:pPr>
        <w:pStyle w:val="Heading2"/>
      </w:pPr>
      <w:r>
        <w:t xml:space="preserve">17. Monitoring, Logging und Backup</w:t>
      </w:r>
    </w:p>
    <w:bookmarkStart w:id="63" w:name="monitoring"/>
    <w:p>
      <w:pPr>
        <w:pStyle w:val="Heading3"/>
      </w:pPr>
      <w:r>
        <w:t xml:space="preserve">17.1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Ziel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Health Check</w:t>
            </w:r>
          </w:p>
        </w:tc>
        <w:tc>
          <w:tcPr/>
          <w:p>
            <w:pPr>
              <w:pStyle w:val="Compact"/>
            </w:pPr>
            <w:r>
              <w:t xml:space="preserve">Verfügbarkeit des Backends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Datenbankverbindung</w:t>
            </w:r>
          </w:p>
        </w:tc>
        <w:tc>
          <w:tcPr/>
          <w:p>
            <w:pPr>
              <w:pStyle w:val="Compact"/>
            </w:pPr>
            <w:r>
              <w:t xml:space="preserve">MongoDB-Erreichbarkeit überwachen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Antwortzeiten</w:t>
            </w:r>
          </w:p>
        </w:tc>
        <w:tc>
          <w:tcPr/>
          <w:p>
            <w:pPr>
              <w:pStyle w:val="Compact"/>
            </w:pPr>
            <w:r>
              <w:t xml:space="preserve">Performance-Hotpaths überwachen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Fehlerraten</w:t>
            </w:r>
          </w:p>
        </w:tc>
        <w:tc>
          <w:tcPr/>
          <w:p>
            <w:pPr>
              <w:pStyle w:val="Compact"/>
            </w:pPr>
            <w:r>
              <w:t xml:space="preserve">4xx/5xx-Raten erkennen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Speicherverbrauch</w:t>
            </w:r>
          </w:p>
        </w:tc>
        <w:tc>
          <w:tcPr/>
          <w:p>
            <w:pPr>
              <w:pStyle w:val="Compact"/>
            </w:pPr>
            <w:r>
              <w:t xml:space="preserve">Upload-Storage und Datenbankvolumen überwachen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Login-/Auth-Fehler</w:t>
            </w:r>
          </w:p>
        </w:tc>
        <w:tc>
          <w:tcPr/>
          <w:p>
            <w:pPr>
              <w:pStyle w:val="Compact"/>
            </w:pPr>
            <w:r>
              <w:t xml:space="preserve">Auffällige Authentifizierungsversuche erkennen</w:t>
            </w:r>
          </w:p>
        </w:tc>
      </w:tr>
    </w:tbl>
    <w:bookmarkEnd w:id="63"/>
    <w:bookmarkStart w:id="64" w:name="logging"/>
    <w:p>
      <w:pPr>
        <w:pStyle w:val="Heading3"/>
      </w:pPr>
      <w:r>
        <w:t xml:space="preserve">17.2 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Logtyp</w:t>
            </w:r>
          </w:p>
        </w:tc>
        <w:tc>
          <w:tcPr/>
          <w:p>
            <w:pPr>
              <w:pStyle w:val="Compact"/>
            </w:pPr>
            <w:r>
              <w:t xml:space="preserve">Inhalt</w:t>
            </w:r>
          </w:p>
        </w:tc>
        <w:tc>
          <w:tcPr/>
          <w:p>
            <w:pPr>
              <w:pStyle w:val="Compact"/>
            </w:pPr>
            <w:r>
              <w:t xml:space="preserve">Aufbewahrung Standardannahme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Logs</w:t>
            </w:r>
          </w:p>
        </w:tc>
        <w:tc>
          <w:tcPr/>
          <w:p>
            <w:pPr>
              <w:pStyle w:val="Compact"/>
            </w:pPr>
            <w:r>
              <w:t xml:space="preserve">Fehler, Warnungen, technische Ereignisse</w:t>
            </w:r>
          </w:p>
        </w:tc>
        <w:tc>
          <w:tcPr/>
          <w:p>
            <w:pPr>
              <w:pStyle w:val="Compact"/>
            </w:pPr>
            <w:r>
              <w:t xml:space="preserve">30-90 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Admin- und sicherheitsrelevante Aktionen</w:t>
            </w:r>
          </w:p>
        </w:tc>
        <w:tc>
          <w:tcPr/>
          <w:p>
            <w:pPr>
              <w:pStyle w:val="Compact"/>
            </w:pPr>
            <w:r>
              <w:t xml:space="preserve">180-365 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Logs</w:t>
            </w:r>
          </w:p>
        </w:tc>
        <w:tc>
          <w:tcPr/>
          <w:p>
            <w:pPr>
              <w:pStyle w:val="Compact"/>
            </w:pPr>
            <w:r>
              <w:t xml:space="preserve">HTTP-Zugriffe, Statuscodes, Latenzen</w:t>
            </w:r>
          </w:p>
        </w:tc>
        <w:tc>
          <w:tcPr/>
          <w:p>
            <w:pPr>
              <w:pStyle w:val="Compact"/>
            </w:pPr>
            <w:r>
              <w:t xml:space="preserve">30-90 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Logs</w:t>
            </w:r>
          </w:p>
        </w:tc>
        <w:tc>
          <w:tcPr/>
          <w:p>
            <w:pPr>
              <w:pStyle w:val="Compact"/>
            </w:pPr>
            <w:r>
              <w:t xml:space="preserve">Auth-Fehler, Zugriffsablehnungen, Upload-Ablehnungen</w:t>
            </w:r>
          </w:p>
        </w:tc>
        <w:tc>
          <w:tcPr/>
          <w:p>
            <w:pPr>
              <w:pStyle w:val="Compact"/>
            </w:pPr>
            <w:r>
              <w:t xml:space="preserve">180 Tage</w:t>
            </w:r>
          </w:p>
        </w:tc>
      </w:tr>
    </w:tbl>
    <w:p>
      <w:pPr>
        <w:pStyle w:val="BodyText"/>
      </w:pPr>
      <w:r>
        <w:t xml:space="preserve">Konkrete Aufbewahrungsfristen sind durch den Auftraggeber datenschutzrechtlich</w:t>
      </w:r>
      <w:r>
        <w:t xml:space="preserve"> </w:t>
      </w:r>
      <w:r>
        <w:t xml:space="preserve">festzulegen.</w:t>
      </w:r>
    </w:p>
    <w:bookmarkEnd w:id="64"/>
    <w:bookmarkStart w:id="65" w:name="backup-und-restore"/>
    <w:p>
      <w:pPr>
        <w:pStyle w:val="Heading3"/>
      </w:pPr>
      <w:r>
        <w:t xml:space="preserve">17.3 Backup und Restore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Objekt</w:t>
            </w:r>
          </w:p>
        </w:tc>
        <w:tc>
          <w:tcPr/>
          <w:p>
            <w:pPr>
              <w:pStyle w:val="Compact"/>
            </w:pPr>
            <w:r>
              <w:t xml:space="preserve">Intervall</w:t>
            </w:r>
          </w:p>
        </w:tc>
        <w:tc>
          <w:tcPr/>
          <w:p>
            <w:pPr>
              <w:pStyle w:val="Compact"/>
            </w:pPr>
            <w:r>
              <w:t xml:space="preserve">Aufbewahrung</w:t>
            </w:r>
          </w:p>
        </w:tc>
        <w:tc>
          <w:tcPr/>
          <w:p>
            <w:pPr>
              <w:pStyle w:val="Compact"/>
            </w:pPr>
            <w:r>
              <w:t xml:space="preserve">Restore-Ziel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Täglich</w:t>
            </w:r>
          </w:p>
        </w:tc>
        <w:tc>
          <w:tcPr/>
          <w:p>
            <w:pPr>
              <w:pStyle w:val="Compact"/>
            </w:pPr>
            <w:r>
              <w:t xml:space="preserve">14-30 Tage</w:t>
            </w:r>
          </w:p>
        </w:tc>
        <w:tc>
          <w:tcPr/>
          <w:p>
            <w:pPr>
              <w:pStyle w:val="Compact"/>
            </w:pPr>
            <w:r>
              <w:t xml:space="preserve">RPO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Storage</w:t>
            </w:r>
          </w:p>
        </w:tc>
        <w:tc>
          <w:tcPr/>
          <w:p>
            <w:pPr>
              <w:pStyle w:val="Compact"/>
            </w:pPr>
            <w:r>
              <w:t xml:space="preserve">Täglich inkrementell</w:t>
            </w:r>
          </w:p>
        </w:tc>
        <w:tc>
          <w:tcPr/>
          <w:p>
            <w:pPr>
              <w:pStyle w:val="Compact"/>
            </w:pPr>
            <w:r>
              <w:t xml:space="preserve">14-30 Tage</w:t>
            </w:r>
          </w:p>
        </w:tc>
        <w:tc>
          <w:tcPr/>
          <w:p>
            <w:pPr>
              <w:pStyle w:val="Compact"/>
            </w:pPr>
            <w:r>
              <w:t xml:space="preserve">RPO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Konfiguration/Secrets</w:t>
            </w:r>
          </w:p>
        </w:tc>
        <w:tc>
          <w:tcPr/>
          <w:p>
            <w:pPr>
              <w:pStyle w:val="Compact"/>
            </w:pPr>
            <w:r>
              <w:t xml:space="preserve">Nach Änderung</w:t>
            </w:r>
          </w:p>
        </w:tc>
        <w:tc>
          <w:tcPr/>
          <w:p>
            <w:pPr>
              <w:pStyle w:val="Compact"/>
            </w:pPr>
            <w:r>
              <w:t xml:space="preserve">Versioniert im Secret-/Config-System</w:t>
            </w:r>
          </w:p>
        </w:tc>
        <w:tc>
          <w:tcPr/>
          <w:p>
            <w:pPr>
              <w:pStyle w:val="Compact"/>
            </w:pPr>
            <w:r>
              <w:t xml:space="preserve">Wiederherstellung der Umgebung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Restore-Test</w:t>
            </w:r>
          </w:p>
        </w:tc>
        <w:tc>
          <w:tcPr/>
          <w:p>
            <w:pPr>
              <w:pStyle w:val="Compact"/>
            </w:pPr>
            <w:r>
              <w:t xml:space="preserve">Quartalsweise oder vor Go-live</w:t>
            </w:r>
          </w:p>
        </w:tc>
        <w:tc>
          <w:tcPr/>
          <w:p>
            <w:pPr>
              <w:pStyle w:val="Compact"/>
            </w:pPr>
            <w:r>
              <w:t xml:space="preserve">Protokolliert</w:t>
            </w:r>
          </w:p>
        </w:tc>
        <w:tc>
          <w:tcPr/>
          <w:p>
            <w:pPr>
              <w:pStyle w:val="Compact"/>
            </w:pPr>
            <w:r>
              <w:t xml:space="preserve">RTO 8 h</w:t>
            </w:r>
          </w:p>
        </w:tc>
      </w:tr>
    </w:tbl>
    <w:bookmarkEnd w:id="65"/>
    <w:bookmarkEnd w:id="66"/>
    <w:bookmarkStart w:id="67" w:name="test--und-abnahmekonzept"/>
    <w:p>
      <w:pPr>
        <w:pStyle w:val="Heading2"/>
      </w:pPr>
      <w:r>
        <w:t xml:space="preserve">18. Test- und Abnahmekonzept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Testart</w:t>
            </w:r>
          </w:p>
        </w:tc>
        <w:tc>
          <w:tcPr/>
          <w:p>
            <w:pPr>
              <w:pStyle w:val="Compact"/>
            </w:pPr>
            <w:r>
              <w:t xml:space="preserve">Umfang</w:t>
            </w:r>
          </w:p>
        </w:tc>
        <w:tc>
          <w:tcPr/>
          <w:p>
            <w:pPr>
              <w:pStyle w:val="Compact"/>
            </w:pPr>
            <w:r>
              <w:t xml:space="preserve">Nachweis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Unit-/Integrationstests</w:t>
            </w:r>
          </w:p>
        </w:tc>
        <w:tc>
          <w:tcPr/>
          <w:p>
            <w:pPr>
              <w:pStyle w:val="Compact"/>
            </w:pPr>
            <w:r>
              <w:t xml:space="preserve">Backend-Logik, Step Engine, Partner- und Adminfunktionen</w:t>
            </w:r>
          </w:p>
        </w:tc>
        <w:tc>
          <w:tcPr/>
          <w:p>
            <w:pPr>
              <w:pStyle w:val="Compact"/>
            </w:pPr>
            <w:r>
              <w:t xml:space="preserve">Pytest-Protokoll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Security-Regression</w:t>
            </w:r>
          </w:p>
        </w:tc>
        <w:tc>
          <w:tcPr/>
          <w:p>
            <w:pPr>
              <w:pStyle w:val="Compact"/>
            </w:pPr>
            <w:r>
              <w:t xml:space="preserve">Upload-Filter, Dateizugriff, Rollenprüfung</w:t>
            </w:r>
          </w:p>
        </w:tc>
        <w:tc>
          <w:tcPr/>
          <w:p>
            <w:pPr>
              <w:pStyle w:val="Compact"/>
            </w:pPr>
            <w:r>
              <w:t xml:space="preserve">Testprotokoll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Performance-Test</w:t>
            </w:r>
          </w:p>
        </w:tc>
        <w:tc>
          <w:tcPr/>
          <w:p>
            <w:pPr>
              <w:pStyle w:val="Compact"/>
            </w:pPr>
            <w:r>
              <w:t xml:space="preserve">Dashboard-Hotpaths, Admin-/Partnerlisten</w:t>
            </w:r>
          </w:p>
        </w:tc>
        <w:tc>
          <w:tcPr/>
          <w:p>
            <w:pPr>
              <w:pStyle w:val="Compact"/>
            </w:pPr>
            <w:r>
              <w:t xml:space="preserve">Laufzeitmessung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E2E-Test</w:t>
            </w:r>
          </w:p>
        </w:tc>
        <w:tc>
          <w:tcPr/>
          <w:p>
            <w:pPr>
              <w:pStyle w:val="Compact"/>
            </w:pPr>
            <w:r>
              <w:t xml:space="preserve">Login, Survey-Flow, Admin-Step-Verwaltung, Landingpages</w:t>
            </w:r>
          </w:p>
        </w:tc>
        <w:tc>
          <w:tcPr/>
          <w:p>
            <w:pPr>
              <w:pStyle w:val="Compact"/>
            </w:pPr>
            <w:r>
              <w:t xml:space="preserve">Playwright-Protokoll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Accessibility-Test</w:t>
            </w:r>
          </w:p>
        </w:tc>
        <w:tc>
          <w:tcPr/>
          <w:p>
            <w:pPr>
              <w:pStyle w:val="Compact"/>
            </w:pPr>
            <w:r>
              <w:t xml:space="preserve">Tastatur, Kontrast, Labels, Semantik</w:t>
            </w:r>
          </w:p>
        </w:tc>
        <w:tc>
          <w:tcPr/>
          <w:p>
            <w:pPr>
              <w:pStyle w:val="Compact"/>
            </w:pPr>
            <w:r>
              <w:t xml:space="preserve">Audit-Checkliste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Abnahmetest</w:t>
            </w:r>
          </w:p>
        </w:tc>
        <w:tc>
          <w:tcPr/>
          <w:p>
            <w:pPr>
              <w:pStyle w:val="Compact"/>
            </w:pPr>
            <w:r>
              <w:t xml:space="preserve">Muss-Anforderungen und Beispielszenarien Ärzte/Pflege</w:t>
            </w:r>
          </w:p>
        </w:tc>
        <w:tc>
          <w:tcPr/>
          <w:p>
            <w:pPr>
              <w:pStyle w:val="Compact"/>
            </w:pPr>
            <w:r>
              <w:t xml:space="preserve">Abnahmeprotokoll</w:t>
            </w:r>
          </w:p>
        </w:tc>
      </w:tr>
    </w:tbl>
    <w:bookmarkEnd w:id="67"/>
    <w:bookmarkStart w:id="70" w:name="migration-wartung-und-support"/>
    <w:p>
      <w:pPr>
        <w:pStyle w:val="Heading2"/>
      </w:pPr>
      <w:r>
        <w:t xml:space="preserve">19. Migration, Wartung und Support</w:t>
      </w:r>
    </w:p>
    <w:bookmarkStart w:id="68" w:name="migration"/>
    <w:p>
      <w:pPr>
        <w:pStyle w:val="Heading3"/>
      </w:pPr>
      <w:r>
        <w:t xml:space="preserve">19.1 Migration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Thema</w:t>
            </w:r>
          </w:p>
        </w:tc>
        <w:tc>
          <w:tcPr/>
          <w:p>
            <w:pPr>
              <w:pStyle w:val="Compact"/>
            </w:pPr>
            <w:r>
              <w:t xml:space="preserve">Vorgehen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Bestandsdaten</w:t>
            </w:r>
          </w:p>
        </w:tc>
        <w:tc>
          <w:tcPr/>
          <w:p>
            <w:pPr>
              <w:pStyle w:val="Compact"/>
            </w:pPr>
            <w:r>
              <w:t xml:space="preserve">Vor Migration sichern und mit Skripten idempotent migrieren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Survey-Zuordnung</w:t>
            </w:r>
          </w:p>
        </w:tc>
        <w:tc>
          <w:tcPr/>
          <w:p>
            <w:pPr>
              <w:pStyle w:val="Compact"/>
            </w:pPr>
            <w:r>
              <w:t xml:space="preserve">Nutzer, Steps und Progress erhalten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survey_slug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Uploads</w:t>
            </w:r>
          </w:p>
        </w:tc>
        <w:tc>
          <w:tcPr/>
          <w:p>
            <w:pPr>
              <w:pStyle w:val="Compact"/>
            </w:pPr>
            <w:r>
              <w:t xml:space="preserve">Metadaten und Binärdaten gemeinsam sichern und wiederherstellen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Backup-Restore und Rückkehr auf vorherigen Containerstand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Lokaler Referenzstand über</w:t>
            </w:r>
            <w:r>
              <w:t xml:space="preserve"> </w:t>
            </w:r>
            <w:r>
              <w:rPr>
                <w:rStyle w:val="VerbatimChar"/>
              </w:rPr>
              <w:t xml:space="preserve">backend/seed_baseline.py</w:t>
            </w:r>
            <w:r>
              <w:t xml:space="preserve"> </w:t>
            </w:r>
            <w:r>
              <w:t xml:space="preserve">reproduzierbar</w:t>
            </w:r>
          </w:p>
        </w:tc>
      </w:tr>
    </w:tbl>
    <w:bookmarkEnd w:id="68"/>
    <w:bookmarkStart w:id="69" w:name="wartung-und-support"/>
    <w:p>
      <w:pPr>
        <w:pStyle w:val="Heading3"/>
      </w:pPr>
      <w:r>
        <w:t xml:space="preserve">19.2 Wartung und 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Leistung</w:t>
            </w:r>
          </w:p>
        </w:tc>
        <w:tc>
          <w:tcPr/>
          <w:p>
            <w:pPr>
              <w:pStyle w:val="Compact"/>
            </w:pPr>
            <w:r>
              <w:t xml:space="preserve">Standardannahme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Fehlerbehebung kritisch</w:t>
            </w:r>
          </w:p>
        </w:tc>
        <w:tc>
          <w:tcPr/>
          <w:p>
            <w:pPr>
              <w:pStyle w:val="Compact"/>
            </w:pPr>
            <w:r>
              <w:t xml:space="preserve">Reaktion innerhalb 4 Stunden während Supportzeit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Fehlerbehebung hoch</w:t>
            </w:r>
          </w:p>
        </w:tc>
        <w:tc>
          <w:tcPr/>
          <w:p>
            <w:pPr>
              <w:pStyle w:val="Compact"/>
            </w:pPr>
            <w:r>
              <w:t xml:space="preserve">Reaktion innerhalb 1 Arbeitstag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Fehlerbehebung normal</w:t>
            </w:r>
          </w:p>
        </w:tc>
        <w:tc>
          <w:tcPr/>
          <w:p>
            <w:pPr>
              <w:pStyle w:val="Compact"/>
            </w:pPr>
            <w:r>
              <w:t xml:space="preserve">Reaktion innerhalb 3 Arbeitstagen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Sicherheitsupdates</w:t>
            </w:r>
          </w:p>
        </w:tc>
        <w:tc>
          <w:tcPr/>
          <w:p>
            <w:pPr>
              <w:pStyle w:val="Compact"/>
            </w:pPr>
            <w:r>
              <w:t xml:space="preserve">Zeitnah nach Bewertung, kritisch innerhalb 7 Tagen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Feature-Updates</w:t>
            </w:r>
          </w:p>
        </w:tc>
        <w:tc>
          <w:tcPr/>
          <w:p>
            <w:pPr>
              <w:pStyle w:val="Compact"/>
            </w:pPr>
            <w:r>
              <w:t xml:space="preserve">Nach Change Request und Freigabe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Dokumentationspflege</w:t>
            </w:r>
          </w:p>
        </w:tc>
        <w:tc>
          <w:tcPr/>
          <w:p>
            <w:pPr>
              <w:pStyle w:val="Compact"/>
            </w:pPr>
            <w:r>
              <w:t xml:space="preserve">Bei relevanten Änderungen</w:t>
            </w:r>
          </w:p>
        </w:tc>
      </w:tr>
    </w:tbl>
    <w:bookmarkEnd w:id="69"/>
    <w:bookmarkEnd w:id="70"/>
    <w:bookmarkStart w:id="71" w:name="ausschreibungsannahmen"/>
    <w:p>
      <w:pPr>
        <w:pStyle w:val="Heading2"/>
      </w:pPr>
      <w:r>
        <w:t xml:space="preserve">20. Ausschreibungsannahmen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Thema</w:t>
            </w:r>
          </w:p>
        </w:tc>
        <w:tc>
          <w:tcPr/>
          <w:p>
            <w:pPr>
              <w:pStyle w:val="Compact"/>
            </w:pPr>
            <w:r>
              <w:t xml:space="preserve">Annahme</w:t>
            </w:r>
          </w:p>
        </w:tc>
        <w:tc>
          <w:tcPr/>
          <w:p>
            <w:pPr>
              <w:pStyle w:val="Compact"/>
            </w:pPr>
            <w:r>
              <w:t xml:space="preserve">Zu bestätigen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Containerfähige Linux-Umgebung mit persistentem Storage</w:t>
            </w:r>
          </w:p>
        </w:tc>
        <w:tc>
          <w:tcPr/>
          <w:p>
            <w:pPr>
              <w:pStyle w:val="Compact"/>
            </w:pPr>
            <w:r>
              <w:t xml:space="preserve">Auftraggeber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Datenbank</w:t>
            </w:r>
          </w:p>
        </w:tc>
        <w:tc>
          <w:tcPr/>
          <w:p>
            <w:pPr>
              <w:pStyle w:val="Compact"/>
            </w:pPr>
            <w:r>
              <w:t xml:space="preserve">MongoDB lokal oder Managed MongoDB-kompatibel</w:t>
            </w:r>
          </w:p>
        </w:tc>
        <w:tc>
          <w:tcPr/>
          <w:p>
            <w:pPr>
              <w:pStyle w:val="Compact"/>
            </w:pPr>
            <w:r>
              <w:t xml:space="preserve">Auftraggeber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Mailversand</w:t>
            </w:r>
          </w:p>
        </w:tc>
        <w:tc>
          <w:tcPr/>
          <w:p>
            <w:pPr>
              <w:pStyle w:val="Compact"/>
            </w:pPr>
            <w:r>
              <w:t xml:space="preserve">SMTP-/Transaktionsmaildienst wird bereitgestellt</w:t>
            </w:r>
          </w:p>
        </w:tc>
        <w:tc>
          <w:tcPr/>
          <w:p>
            <w:pPr>
              <w:pStyle w:val="Compact"/>
            </w:pPr>
            <w:r>
              <w:t xml:space="preserve">Auftraggeber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Datenschutz</w:t>
            </w:r>
          </w:p>
        </w:tc>
        <w:tc>
          <w:tcPr/>
          <w:p>
            <w:pPr>
              <w:pStyle w:val="Compact"/>
            </w:pPr>
            <w:r>
              <w:t xml:space="preserve">Zwecke, Rechtsgrundlagen und Löschfristen werden beigestellt</w:t>
            </w:r>
          </w:p>
        </w:tc>
        <w:tc>
          <w:tcPr/>
          <w:p>
            <w:pPr>
              <w:pStyle w:val="Compact"/>
            </w:pPr>
            <w:r>
              <w:t xml:space="preserve">Auftraggeber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Barrierefreiheit</w:t>
            </w:r>
          </w:p>
        </w:tc>
        <w:tc>
          <w:tcPr/>
          <w:p>
            <w:pPr>
              <w:pStyle w:val="Compact"/>
            </w:pPr>
            <w:r>
              <w:t xml:space="preserve">WCAG 2.1 AA / EN 301 549 als Zielstandard</w:t>
            </w:r>
          </w:p>
        </w:tc>
        <w:tc>
          <w:tcPr/>
          <w:p>
            <w:pPr>
              <w:pStyle w:val="Compact"/>
            </w:pPr>
            <w:r>
              <w:t xml:space="preserve">Auftraggeber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Mengengerüst</w:t>
            </w:r>
          </w:p>
        </w:tc>
        <w:tc>
          <w:tcPr/>
          <w:p>
            <w:pPr>
              <w:pStyle w:val="Compact"/>
            </w:pPr>
            <w:r>
              <w:t xml:space="preserve">10.000 Nutzer, 50 Surveys, 100 gleichzeitige Sessions als Startannahme</w:t>
            </w:r>
          </w:p>
        </w:tc>
        <w:tc>
          <w:tcPr/>
          <w:p>
            <w:pPr>
              <w:pStyle w:val="Compact"/>
            </w:pPr>
            <w:r>
              <w:t xml:space="preserve">Auftraggeber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Werktags 09:00-17:00 Uhr</w:t>
            </w:r>
          </w:p>
        </w:tc>
        <w:tc>
          <w:tcPr/>
          <w:p>
            <w:pPr>
              <w:pStyle w:val="Compact"/>
            </w:pPr>
            <w:r>
              <w:t xml:space="preserve">Auftraggeber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Abnahme</w:t>
            </w:r>
          </w:p>
        </w:tc>
        <w:tc>
          <w:tcPr/>
          <w:p>
            <w:pPr>
              <w:pStyle w:val="Compact"/>
            </w:pPr>
            <w:r>
              <w:t xml:space="preserve">Abnahme anhand Muss-Anforderungen, Tests und Beispielszenarien</w:t>
            </w:r>
          </w:p>
        </w:tc>
        <w:tc>
          <w:tcPr/>
          <w:p>
            <w:pPr>
              <w:pStyle w:val="Compact"/>
            </w:pPr>
            <w:r>
              <w:t xml:space="preserve">Auftraggeber</w:t>
            </w:r>
          </w:p>
        </w:tc>
      </w:tr>
    </w:tbl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2026-07-14T10:40:17Z</dcterms:created>
  <dcterms:modified xsi:type="dcterms:W3CDTF">2026-07-14T10:40:17Z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