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6.0" w:type="dxa"/>
        <w:jc w:val="center"/>
        <w:tblInd w:w="-115.0" w:type="dxa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smallCaps w:val="1"/>
                <w:sz w:val="22"/>
                <w:szCs w:val="22"/>
                <w:rtl w:val="0"/>
              </w:rPr>
              <w:t xml:space="preserve">CG GAMES</w:t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56"/>
                <w:szCs w:val="56"/>
                <w:rtl w:val="0"/>
              </w:rPr>
              <w:t xml:space="preserve">Assignment </w:t>
            </w:r>
            <w:r w:rsidDel="00000000" w:rsidR="00000000" w:rsidRPr="00000000">
              <w:rPr>
                <w:rFonts w:ascii="Cambria" w:cs="Cambria" w:eastAsia="Cambria" w:hAnsi="Cambria"/>
                <w:sz w:val="56"/>
                <w:szCs w:val="56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b w:val="0"/>
                <w:sz w:val="56"/>
                <w:szCs w:val="56"/>
                <w:rtl w:val="0"/>
              </w:rPr>
              <w:t xml:space="preserve"> – </w:t>
            </w:r>
            <w:r w:rsidDel="00000000" w:rsidR="00000000" w:rsidRPr="00000000">
              <w:rPr>
                <w:rFonts w:ascii="Cambria" w:cs="Cambria" w:eastAsia="Cambria" w:hAnsi="Cambria"/>
                <w:sz w:val="56"/>
                <w:szCs w:val="56"/>
                <w:rtl w:val="0"/>
              </w:rPr>
              <w:t xml:space="preserve">Monkey Ape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60"/>
                <w:szCs w:val="60"/>
                <w:rtl w:val="0"/>
              </w:rPr>
              <w:t xml:space="preserve">[ 2D Platformer]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Version #XX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All work Copyright © 2016 by CG Games.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All rights reserved.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[Christopher Gelinas 300844877]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1783079</wp:posOffset>
            </wp:positionH>
            <wp:positionV relativeFrom="paragraph">
              <wp:posOffset>-5914389</wp:posOffset>
            </wp:positionV>
            <wp:extent cx="2353310" cy="1019175"/>
            <wp:effectExtent b="0" l="0" r="0" t="0"/>
            <wp:wrapNone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bidi w:val="0"/>
        <w:tblW w:w="9576.0" w:type="dxa"/>
        <w:jc w:val="left"/>
        <w:tblInd w:w="-115.0" w:type="dxa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October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 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48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gjdgxs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Game Overview</w:t>
        </w:r>
      </w:hyperlink>
      <w:hyperlink w:anchor="_gjdgxs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Game Play Mechanics</w:t>
        </w:r>
      </w:hyperlink>
      <w:hyperlink w:anchor="_30j0zll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Camera</w:t>
        </w:r>
      </w:hyperlink>
      <w:hyperlink w:anchor="_1fob9te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Controls</w:t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2et92p0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Interface Sketch</w:t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tyjcwt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Screen Descriptions</w:t>
        </w:r>
      </w:hyperlink>
      <w:hyperlink w:anchor="_tyjcwt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3dy6vkm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Game World</w:t>
        </w:r>
      </w:hyperlink>
      <w:hyperlink w:anchor="_3dy6vkm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1t3h5sf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Characters</w:t>
        </w:r>
      </w:hyperlink>
      <w:hyperlink w:anchor="_1t3h5sf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2s8eyo1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Non-player Characters</w:t>
        </w:r>
      </w:hyperlink>
      <w:hyperlink w:anchor="_2s8eyo1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17dp8vu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Enemies</w:t>
        </w:r>
      </w:hyperlink>
      <w:hyperlink w:anchor="_17dp8vu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3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3rdcrjn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Weapons</w:t>
        </w:r>
      </w:hyperlink>
      <w:hyperlink w:anchor="_3rdcrjn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3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26in1rg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Script Assets</w:t>
        </w:r>
      </w:hyperlink>
      <w:hyperlink w:anchor="_26in1rg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lnxbz9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Scoring</w:t>
        </w:r>
      </w:hyperlink>
      <w:hyperlink w:anchor="_lnxbz9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35nkun2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Sound Index</w:t>
        </w:r>
      </w:hyperlink>
      <w:hyperlink w:anchor="_35nkun2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1ksv4uv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Story Index</w:t>
        </w:r>
      </w:hyperlink>
      <w:hyperlink w:anchor="_1ksv4uv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44sinio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Art / Multimedia Index</w:t>
        </w:r>
      </w:hyperlink>
      <w:hyperlink w:anchor="_44sinio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4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_2jxsxqh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8"/>
            <w:szCs w:val="18"/>
            <w:u w:val="single"/>
            <w:rtl w:val="0"/>
          </w:rPr>
          <w:t xml:space="preserve">Future Features</w:t>
        </w:r>
      </w:hyperlink>
      <w:hyperlink w:anchor="_2jxsxqh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ab/>
        </w:r>
      </w:hyperlink>
      <w:hyperlink w:anchor="_Toc4632904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Toc4632904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Toc4632904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right"/>
      </w:pPr>
      <w:hyperlink w:anchor="_Toc4632904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right"/>
      </w:pPr>
      <w:hyperlink w:anchor="_Toc4632904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right"/>
      </w:pPr>
      <w:hyperlink w:anchor="_Toc4632904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right"/>
      </w:pPr>
      <w:hyperlink w:anchor="_Toc4632904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right"/>
      </w:pPr>
      <w:hyperlink w:anchor="_Toc4632904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right"/>
      </w:pPr>
      <w:hyperlink w:anchor="_Toc4632904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Game Overview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Player assumes the role of Sasquatch amid a zombie outbreak. Sasquatch must avoid the zombies and attack any hostile hunters. Sasquatch’s goal is to eat as many hunters as possible while staying clear of zombies to avoid death.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Game Play Mechanics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The screen continuously scrolls ahead horizontally,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player can move forward, backward, and jump using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arrow keys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player should flee from incoming zombies, and attack hunters before they leave the screen. The amount of hunters eaten by Sasquatch is displayed as the player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Camera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2D eye level point of view.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The player uses the keyboard</w:t>
      </w:r>
      <w:r w:rsidDel="00000000" w:rsidR="00000000" w:rsidRPr="00000000">
        <w:rPr>
          <w:i w:val="1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s directional keys to move forward,  backward,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jump.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Interface Sketch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Screen Descriptions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Game World 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2D environment with </w:t>
      </w:r>
      <w:r w:rsidDel="00000000" w:rsidR="00000000" w:rsidRPr="00000000">
        <w:rPr>
          <w:i w:val="1"/>
          <w:sz w:val="24"/>
          <w:szCs w:val="24"/>
          <w:rtl w:val="0"/>
        </w:rPr>
        <w:t xml:space="preserve">jungle theme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, game takes place d</w:t>
      </w:r>
      <w:r w:rsidDel="00000000" w:rsidR="00000000" w:rsidRPr="00000000">
        <w:rPr>
          <w:i w:val="1"/>
          <w:sz w:val="24"/>
          <w:szCs w:val="24"/>
          <w:rtl w:val="0"/>
        </w:rPr>
        <w:t xml:space="preserve">uring a zombie outbreak and both the player and hunters will avoid zombies,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 the screen scrolls forward continuously to imitate swimming forward.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>
      <w:pPr>
        <w:contextualSpacing w:val="0"/>
      </w:pPr>
      <w:bookmarkStart w:colFirst="0" w:colLast="0" w:name="_4d34og8" w:id="8"/>
      <w:bookmarkEnd w:id="8"/>
      <w:r w:rsidDel="00000000" w:rsidR="00000000" w:rsidRPr="00000000">
        <w:rPr>
          <w:i w:val="1"/>
          <w:sz w:val="24"/>
          <w:szCs w:val="24"/>
          <w:rtl w:val="0"/>
        </w:rPr>
        <w:t xml:space="preserve">              Sasquatch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Non-player Characters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Zombies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Hunters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Weapons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Script Assets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Scoring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omj3jhtmu49" w:id="14"/>
      <w:bookmarkEnd w:id="14"/>
      <w:r w:rsidDel="00000000" w:rsidR="00000000" w:rsidRPr="00000000">
        <w:rPr>
          <w:rtl w:val="0"/>
        </w:rPr>
        <w:t xml:space="preserve">Sound Index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5nkun2" w:id="15"/>
      <w:bookmarkEnd w:id="15"/>
      <w:r w:rsidDel="00000000" w:rsidR="00000000" w:rsidRPr="00000000">
        <w:rPr>
          <w:rtl w:val="0"/>
        </w:rPr>
        <w:t xml:space="preserve">Story Index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Art / Multimedia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Future Features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0"/>
        <w:sz w:val="22"/>
        <w:szCs w:val="22"/>
        <w:rtl w:val="0"/>
      </w:rPr>
      <w:t xml:space="preserve">[Type text]Page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9590.0" w:type="dxa"/>
      <w:jc w:val="left"/>
      <w:tblInd w:w="-115.0" w:type="dxa"/>
      <w:tblLayout w:type="fixed"/>
      <w:tblLook w:val="0400"/>
    </w:tblPr>
    <w:tblGrid>
      <w:gridCol w:w="2877"/>
      <w:gridCol w:w="6713"/>
      <w:tblGridChange w:id="0">
        <w:tblGrid>
          <w:gridCol w:w="2877"/>
          <w:gridCol w:w="6713"/>
        </w:tblGrid>
      </w:tblGridChange>
    </w:tblGrid>
    <w:tr>
      <w:tc>
        <w:tcPr>
          <w:tcBorders>
            <w:bottom w:color="943734" w:space="0" w:sz="4" w:val="single"/>
          </w:tcBorders>
          <w:shd w:fill="943734"/>
          <w:vAlign w:val="bottom"/>
        </w:tcPr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spacing w:after="0" w:before="720" w:line="240" w:lineRule="auto"/>
            <w:contextualSpacing w:val="0"/>
            <w:jc w:val="right"/>
          </w:pPr>
          <w:r w:rsidDel="00000000" w:rsidR="00000000" w:rsidRPr="00000000">
            <w:rPr>
              <w:rFonts w:ascii="Calibri" w:cs="Calibri" w:eastAsia="Calibri" w:hAnsi="Calibri"/>
              <w:b w:val="0"/>
              <w:color w:val="ffffff"/>
              <w:sz w:val="22"/>
              <w:szCs w:val="22"/>
              <w:rtl w:val="0"/>
            </w:rPr>
            <w:t xml:space="preserve">October</w:t>
          </w:r>
          <w:r w:rsidDel="00000000" w:rsidR="00000000" w:rsidRPr="00000000">
            <w:rPr>
              <w:color w:val="ffffff"/>
              <w:rtl w:val="0"/>
            </w:rPr>
            <w:t xml:space="preserve"> 21</w:t>
          </w:r>
          <w:r w:rsidDel="00000000" w:rsidR="00000000" w:rsidRPr="00000000">
            <w:rPr>
              <w:rFonts w:ascii="Calibri" w:cs="Calibri" w:eastAsia="Calibri" w:hAnsi="Calibri"/>
              <w:b w:val="0"/>
              <w:color w:val="ffffff"/>
              <w:sz w:val="22"/>
              <w:szCs w:val="22"/>
              <w:rtl w:val="0"/>
            </w:rPr>
            <w:t xml:space="preserve">, 2016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spacing w:after="0" w:before="720" w:line="240" w:lineRule="auto"/>
            <w:contextualSpacing w:val="0"/>
          </w:pPr>
          <w:r w:rsidDel="00000000" w:rsidR="00000000" w:rsidRPr="00000000">
            <w:rPr>
              <w:rFonts w:ascii="Calibri" w:cs="Calibri" w:eastAsia="Calibri" w:hAnsi="Calibri"/>
              <w:b w:val="1"/>
              <w:color w:val="76923c"/>
              <w:sz w:val="24"/>
              <w:szCs w:val="24"/>
              <w:rtl w:val="0"/>
            </w:rPr>
            <w:t xml:space="preserve">[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 xml:space="preserve">ASSIGNMENT </w:t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 xml:space="preserve"> – </w:t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APE MAN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76923c"/>
              <w:sz w:val="24"/>
              <w:szCs w:val="24"/>
              <w:rtl w:val="0"/>
            </w:rPr>
            <w:t xml:space="preserve">]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