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Image Test</w:t>
      </w:r>
    </w:p>
    <w:p>
      <w:pPr>
        <w:spacing w:lineRule="auto"/>
      </w:pPr>
      <w:r>
        <w:rPr/>
        <w:drawing>
          <wp:inline distB="0" distL="0" distR="0" distT="0">
            <wp:extent cx="3009900" cy="3009900"/>
            <wp:effectExtent b="0" l="0" r="0" t="0"/>
            <wp:docPr id="2" name="image-3XQErzaSUsLC36FKNBTVk.svg+xml"/>
            <a:graphic>
              <a:graphicData uri="http://schemas.openxmlformats.org/drawingml/2006/picture">
                <pic:pic>
                  <pic:nvPicPr>
                    <pic:cNvPr id="2" name="image-3XQErzaSUsLC36FKNBTVk.svg+xml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00990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syKN3YJTtjS5V6waGl1E1.svg+xml" TargetMode="Internal"/>
  <Relationship Id="rId7" Type="http://schemas.openxmlformats.org/officeDocument/2006/relationships/image" Target="media/image-3XQErzaSUsLC36FKNBTVk.svg+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2025-12-03T05:52:27.469Z</dcterms:created>
  <dcterms:modified xsi:type="dcterms:W3CDTF">2025-12-03T05:52:27.469Z</dcterms:modified>
</cp:coreProperties>
</file>