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790"/>
          <w:tab w:val="left" w:pos="7494"/>
        </w:tabs>
        <w:jc w:val="left"/>
        <w:rPr>
          <w:rFonts w:ascii="黑体" w:hAnsi="黑体" w:eastAsia="黑体" w:cs="黑体"/>
          <w:sz w:val="15"/>
          <w:szCs w:val="15"/>
        </w:rPr>
      </w:pPr>
      <w:r>
        <w:rPr>
          <w:rFonts w:hint="eastAsia" w:ascii="黑体" w:hAnsi="黑体" w:eastAsia="黑体" w:cs="黑体"/>
          <w:sz w:val="28"/>
          <w:szCs w:val="28"/>
        </w:rPr>
        <w:tab/>
      </w:r>
      <w:r>
        <w:rPr>
          <w:rFonts w:hint="eastAsia" w:ascii="黑体" w:hAnsi="黑体" w:eastAsia="黑体" w:cs="黑体"/>
          <w:sz w:val="28"/>
          <w:szCs w:val="28"/>
        </w:rPr>
        <w:t>员工调岗晋级（档）申请表</w:t>
      </w:r>
      <w:r>
        <w:rPr>
          <w:rFonts w:hint="eastAsia" w:ascii="黑体" w:hAnsi="黑体" w:eastAsia="黑体" w:cs="黑体"/>
          <w:sz w:val="28"/>
          <w:szCs w:val="28"/>
        </w:rPr>
        <w:tab/>
      </w:r>
    </w:p>
    <w:p>
      <w:pPr>
        <w:jc w:val="center"/>
        <w:rPr>
          <w:rFonts w:ascii="黑体" w:hAnsi="黑体" w:eastAsia="黑体" w:cs="黑体"/>
          <w:sz w:val="15"/>
          <w:szCs w:val="15"/>
        </w:rPr>
      </w:pPr>
    </w:p>
    <w:tbl>
      <w:tblPr>
        <w:tblStyle w:val="3"/>
        <w:tblW w:w="8936" w:type="dxa"/>
        <w:tblInd w:w="1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6"/>
        <w:gridCol w:w="764"/>
        <w:gridCol w:w="1441"/>
        <w:gridCol w:w="1219"/>
        <w:gridCol w:w="1347"/>
        <w:gridCol w:w="2143"/>
        <w:gridCol w:w="1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员工姓名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{personName}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性别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{gender}</w:t>
            </w:r>
          </w:p>
        </w:tc>
        <w:tc>
          <w:tcPr>
            <w:tcW w:w="214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出生年月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所在</w:t>
            </w:r>
            <w:r>
              <w:rPr>
                <w:rFonts w:hint="eastAsia" w:ascii="黑体" w:hAnsi="黑体" w:eastAsia="黑体" w:cs="黑体"/>
                <w:sz w:val="24"/>
                <w:lang w:eastAsia="zh-CN"/>
              </w:rPr>
              <w:t>组织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{oldOrganize}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所在</w:t>
            </w:r>
            <w:r>
              <w:rPr>
                <w:rFonts w:hint="eastAsia" w:ascii="黑体" w:hAnsi="黑体" w:eastAsia="黑体" w:cs="黑体"/>
                <w:sz w:val="24"/>
                <w:lang w:eastAsia="zh-CN"/>
              </w:rPr>
              <w:t>部门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{oldDepartment}</w:t>
            </w:r>
          </w:p>
        </w:tc>
        <w:tc>
          <w:tcPr>
            <w:tcW w:w="214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现工资级别档次</w:t>
            </w:r>
          </w:p>
        </w:tc>
        <w:tc>
          <w:tcPr>
            <w:tcW w:w="1366" w:type="dxa"/>
            <w:vMerge w:val="restart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{oldWagesLevel}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所在</w:t>
            </w: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分组</w:t>
            </w:r>
          </w:p>
        </w:tc>
        <w:tc>
          <w:tcPr>
            <w:tcW w:w="1441" w:type="dxa"/>
            <w:shd w:val="clear" w:color="auto" w:fill="auto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{oldGroup}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现岗位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highlight w:val="yellow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{oldStation}</w:t>
            </w:r>
          </w:p>
        </w:tc>
        <w:tc>
          <w:tcPr>
            <w:tcW w:w="214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66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highlight w:val="yellow"/>
                <w:u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拟调</w:t>
            </w:r>
            <w:r>
              <w:rPr>
                <w:rFonts w:hint="eastAsia" w:ascii="黑体" w:hAnsi="黑体" w:eastAsia="黑体" w:cs="黑体"/>
                <w:sz w:val="24"/>
                <w:lang w:eastAsia="zh-CN"/>
              </w:rPr>
              <w:t>组织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{nweOrganize}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拟调</w:t>
            </w:r>
            <w:r>
              <w:rPr>
                <w:rFonts w:hint="eastAsia" w:ascii="黑体" w:hAnsi="黑体" w:eastAsia="黑体" w:cs="黑体"/>
                <w:sz w:val="24"/>
                <w:lang w:eastAsia="zh-CN"/>
              </w:rPr>
              <w:t>部门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{newDepartment}</w:t>
            </w:r>
          </w:p>
        </w:tc>
        <w:tc>
          <w:tcPr>
            <w:tcW w:w="214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拟工资级别档次</w:t>
            </w:r>
          </w:p>
        </w:tc>
        <w:tc>
          <w:tcPr>
            <w:tcW w:w="1366" w:type="dxa"/>
            <w:vMerge w:val="restart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{newWagesLevel}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拟调</w:t>
            </w: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分组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yellow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{newGroup}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新岗位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highlight w:val="yellow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{newStatice}</w:t>
            </w:r>
          </w:p>
        </w:tc>
        <w:tc>
          <w:tcPr>
            <w:tcW w:w="2143" w:type="dxa"/>
            <w:vMerge w:val="continue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</w:rPr>
            </w:pPr>
          </w:p>
        </w:tc>
        <w:tc>
          <w:tcPr>
            <w:tcW w:w="1366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highlight w:val="yellow"/>
                <w:u w:val="no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420" w:type="dxa"/>
            <w:gridSpan w:val="2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入司时间</w:t>
            </w:r>
          </w:p>
        </w:tc>
        <w:tc>
          <w:tcPr>
            <w:tcW w:w="144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{entrtTime}</w:t>
            </w:r>
          </w:p>
        </w:tc>
        <w:tc>
          <w:tcPr>
            <w:tcW w:w="1219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文化程度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{education}</w:t>
            </w:r>
          </w:p>
        </w:tc>
        <w:tc>
          <w:tcPr>
            <w:tcW w:w="2143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级    差</w:t>
            </w:r>
          </w:p>
        </w:tc>
        <w:tc>
          <w:tcPr>
            <w:tcW w:w="136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{levelDisparity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4" w:hRule="atLeast"/>
        </w:trPr>
        <w:tc>
          <w:tcPr>
            <w:tcW w:w="656" w:type="dxa"/>
            <w:vAlign w:val="center"/>
          </w:tcPr>
          <w:p>
            <w:pPr>
              <w:jc w:val="center"/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所在部门</w:t>
            </w:r>
            <w:r>
              <w:rPr>
                <w:rFonts w:hint="eastAsia" w:ascii="黑体" w:hAnsi="黑体" w:eastAsia="黑体" w:cs="黑体"/>
                <w:sz w:val="24"/>
              </w:rPr>
              <w:t>意见</w:t>
            </w:r>
          </w:p>
        </w:tc>
        <w:tc>
          <w:tcPr>
            <w:tcW w:w="8280" w:type="dxa"/>
            <w:gridSpan w:val="6"/>
          </w:tcPr>
          <w:p>
            <w:pPr>
              <w:rPr>
                <w:rFonts w:ascii="黑体" w:hAnsi="黑体" w:eastAsia="黑体" w:cs="黑体"/>
                <w:sz w:val="24"/>
              </w:rPr>
            </w:pPr>
          </w:p>
          <w:p>
            <w:pPr>
              <w:rPr>
                <w:rFonts w:ascii="黑体" w:hAnsi="黑体" w:eastAsia="黑体" w:cs="黑体"/>
                <w:sz w:val="24"/>
              </w:rPr>
            </w:pPr>
          </w:p>
          <w:p>
            <w:pPr>
              <w:rPr>
                <w:rFonts w:ascii="黑体" w:hAnsi="黑体" w:eastAsia="黑体" w:cs="黑体"/>
                <w:sz w:val="24"/>
              </w:rPr>
            </w:pPr>
          </w:p>
          <w:p>
            <w:pPr>
              <w:rPr>
                <w:rFonts w:ascii="黑体" w:hAnsi="黑体" w:eastAsia="黑体" w:cs="黑体"/>
                <w:sz w:val="24"/>
              </w:rPr>
            </w:pPr>
          </w:p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                                          </w:t>
            </w:r>
          </w:p>
          <w:p>
            <w:pPr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                                    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黑体"/>
                <w:sz w:val="24"/>
              </w:rPr>
              <w:t xml:space="preserve">  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 </w:t>
            </w:r>
            <w:r>
              <w:rPr>
                <w:rFonts w:hint="eastAsia" w:ascii="黑体" w:hAnsi="黑体" w:eastAsia="黑体" w:cs="黑体"/>
                <w:sz w:val="21"/>
                <w:szCs w:val="21"/>
                <w:lang w:eastAsia="zh-CN"/>
              </w:rPr>
              <w:t>所在部门意见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>签字：</w:t>
            </w:r>
          </w:p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                                         </w:t>
            </w: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 xml:space="preserve">     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日       </w:t>
            </w: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 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</w:trPr>
        <w:tc>
          <w:tcPr>
            <w:tcW w:w="65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人力资源经理意见</w:t>
            </w:r>
          </w:p>
        </w:tc>
        <w:tc>
          <w:tcPr>
            <w:tcW w:w="8280" w:type="dxa"/>
            <w:gridSpan w:val="6"/>
          </w:tcPr>
          <w:p>
            <w:pPr>
              <w:rPr>
                <w:rFonts w:ascii="黑体" w:hAnsi="黑体" w:eastAsia="黑体" w:cs="黑体"/>
                <w:sz w:val="24"/>
              </w:rPr>
            </w:pPr>
          </w:p>
          <w:p>
            <w:pPr>
              <w:rPr>
                <w:rFonts w:ascii="黑体" w:hAnsi="黑体" w:eastAsia="黑体" w:cs="黑体"/>
                <w:sz w:val="24"/>
              </w:rPr>
            </w:pPr>
          </w:p>
          <w:p>
            <w:pPr>
              <w:rPr>
                <w:rFonts w:ascii="黑体" w:hAnsi="黑体" w:eastAsia="黑体" w:cs="黑体"/>
                <w:sz w:val="24"/>
              </w:rPr>
            </w:pPr>
          </w:p>
          <w:p>
            <w:pPr>
              <w:rPr>
                <w:rFonts w:ascii="黑体" w:hAnsi="黑体" w:eastAsia="黑体" w:cs="黑体"/>
                <w:sz w:val="24"/>
              </w:rPr>
            </w:pPr>
          </w:p>
          <w:p>
            <w:pPr>
              <w:rPr>
                <w:rFonts w:ascii="黑体" w:hAnsi="黑体" w:eastAsia="黑体" w:cs="黑体"/>
                <w:sz w:val="24"/>
              </w:rPr>
            </w:pPr>
          </w:p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                                          </w:t>
            </w:r>
          </w:p>
          <w:p>
            <w:pPr>
              <w:ind w:firstLine="4830" w:firstLineChars="230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>总经理签字：</w:t>
            </w:r>
          </w:p>
          <w:p>
            <w:pPr>
              <w:rPr>
                <w:rFonts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                                          </w:t>
            </w: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>日      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</w:trPr>
        <w:tc>
          <w:tcPr>
            <w:tcW w:w="65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分管副总意见</w:t>
            </w:r>
          </w:p>
        </w:tc>
        <w:tc>
          <w:tcPr>
            <w:tcW w:w="8280" w:type="dxa"/>
            <w:gridSpan w:val="6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ind w:firstLine="4830" w:firstLineChars="230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eastAsia="zh-CN"/>
              </w:rPr>
              <w:t>分管副总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>签字：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                                          </w:t>
            </w: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日     </w:t>
            </w: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 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9" w:hRule="atLeast"/>
        </w:trPr>
        <w:tc>
          <w:tcPr>
            <w:tcW w:w="656" w:type="dxa"/>
            <w:vAlign w:val="center"/>
          </w:tcPr>
          <w:p>
            <w:pPr>
              <w:jc w:val="center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总经理意见</w:t>
            </w:r>
          </w:p>
        </w:tc>
        <w:tc>
          <w:tcPr>
            <w:tcW w:w="8280" w:type="dxa"/>
            <w:gridSpan w:val="6"/>
          </w:tcPr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  <w:p>
            <w:pPr>
              <w:ind w:firstLine="5040" w:firstLineChars="2400"/>
              <w:rPr>
                <w:rFonts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  <w:lang w:eastAsia="zh-CN"/>
              </w:rPr>
              <w:t>总经理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>签字：</w:t>
            </w:r>
          </w:p>
          <w:p>
            <w:pPr>
              <w:rPr>
                <w:rFonts w:hint="eastAsia" w:ascii="黑体" w:hAnsi="黑体" w:eastAsia="黑体" w:cs="黑体"/>
                <w:sz w:val="21"/>
                <w:szCs w:val="21"/>
              </w:rPr>
            </w:pP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                                         </w:t>
            </w:r>
            <w:r>
              <w:rPr>
                <w:rFonts w:hint="eastAsia" w:ascii="黑体" w:hAnsi="黑体" w:eastAsia="黑体" w:cs="黑体"/>
                <w:sz w:val="21"/>
                <w:szCs w:val="21"/>
                <w:lang w:val="en-US" w:eastAsia="zh-CN"/>
              </w:rPr>
              <w:t xml:space="preserve">      </w:t>
            </w:r>
            <w:r>
              <w:rPr>
                <w:rFonts w:hint="eastAsia" w:ascii="黑体" w:hAnsi="黑体" w:eastAsia="黑体" w:cs="黑体"/>
                <w:sz w:val="21"/>
                <w:szCs w:val="21"/>
              </w:rPr>
              <w:t xml:space="preserve"> 日      期：</w:t>
            </w:r>
          </w:p>
          <w:p>
            <w:pPr>
              <w:rPr>
                <w:rFonts w:hint="eastAsia" w:ascii="黑体" w:hAnsi="黑体" w:eastAsia="黑体" w:cs="黑体"/>
                <w:sz w:val="24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ind w:firstLine="280" w:firstLineChars="10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填表说明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一 该表按照公司《薪酬及福利管理规定》第三章第12条制定，专门用于公司员工调岗晋级申请之用。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二 该表由拟调薪员工的直接上级首填。直接上级收到下属的</w:t>
      </w:r>
      <w:r>
        <w:rPr>
          <w:rFonts w:hint="eastAsia"/>
          <w:b/>
          <w:sz w:val="28"/>
          <w:szCs w:val="28"/>
        </w:rPr>
        <w:t>申请书（无固定格式要求），</w:t>
      </w:r>
      <w:r>
        <w:rPr>
          <w:rFonts w:hint="eastAsia"/>
          <w:sz w:val="28"/>
          <w:szCs w:val="28"/>
        </w:rPr>
        <w:t>或者直接上级认为拟调岗晋级的员工已达到晋级要求，就填写该申请书。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三 直接上级要结合拟晋级员工的实际工作，从工作态度、工作技能、知识面、独立工作能力等方面对员工进行客观公正的评价。最后要给出调岗晋级意见。直接上级认为不满足条件可直接否决。不管同意与否，申请表均应交到人事部门。直接上级意见必须有签字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四 人事部门拿到申请表后，先审核该员工的入职时间、出生年月、现岗位工资等是否有误，然后对拟晋级员工实施交谈，并从关联岗位处了解该员工各方面的表现，最后给出人事部门的意见，并经部门经理签字。签字后该表交人事副总，由人事副总提交总经办讨论。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五 总经办讨论通过的，由总经理签字，申请表交回人事部门，作为调薪的依据并计入员工档案。</w:t>
      </w:r>
    </w:p>
    <w:p/>
    <w:sectPr>
      <w:pgSz w:w="11906" w:h="16838"/>
      <w:pgMar w:top="1020" w:right="1286" w:bottom="911" w:left="13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2792"/>
    <w:rsid w:val="00152E81"/>
    <w:rsid w:val="00166D54"/>
    <w:rsid w:val="004E58E4"/>
    <w:rsid w:val="00532792"/>
    <w:rsid w:val="0FF81AFD"/>
    <w:rsid w:val="2C7C3C14"/>
    <w:rsid w:val="3208591A"/>
    <w:rsid w:val="506604F8"/>
    <w:rsid w:val="56F92193"/>
    <w:rsid w:val="5F201CC1"/>
    <w:rsid w:val="62C25965"/>
    <w:rsid w:val="781552A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workgroup</Company>
  <Pages>2</Pages>
  <Words>136</Words>
  <Characters>778</Characters>
  <Lines>6</Lines>
  <Paragraphs>1</Paragraphs>
  <TotalTime>4</TotalTime>
  <ScaleCrop>false</ScaleCrop>
  <LinksUpToDate>false</LinksUpToDate>
  <CharactersWithSpaces>913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秦</cp:lastModifiedBy>
  <dcterms:modified xsi:type="dcterms:W3CDTF">2020-07-15T06:16:25Z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