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60425B1" w14:textId="6B077C19" w:rsidR="00027639" w:rsidRPr="00306128" w:rsidRDefault="003E2157">
      <w:pPr>
        <w:rPr>
          <w:rFonts w:ascii="Times New Roman" w:hAnsi="Times New Roman" w:cs="Times New Roman"/>
        </w:rPr>
      </w:pPr>
      <w:r>
        <w:rPr>
          <w:rFonts w:ascii="Times New Roman" w:hAnsi="Times New Roman" w:cs="Times New Roman"/>
        </w:rPr>
        <w:t>Material</w:t>
      </w:r>
      <w:r w:rsidR="00027639" w:rsidRPr="00306128">
        <w:rPr>
          <w:rFonts w:ascii="Times New Roman" w:hAnsi="Times New Roman" w:cs="Times New Roman"/>
        </w:rPr>
        <w:t xml:space="preserve"> </w:t>
      </w:r>
      <w:r>
        <w:rPr>
          <w:rFonts w:ascii="Times New Roman" w:hAnsi="Times New Roman" w:cs="Times New Roman"/>
        </w:rPr>
        <w:t>p</w:t>
      </w:r>
      <w:r w:rsidR="00027639" w:rsidRPr="00306128">
        <w:rPr>
          <w:rFonts w:ascii="Times New Roman" w:hAnsi="Times New Roman" w:cs="Times New Roman"/>
        </w:rPr>
        <w:t xml:space="preserve">arameters </w:t>
      </w:r>
      <w:r>
        <w:rPr>
          <w:rFonts w:ascii="Times New Roman" w:hAnsi="Times New Roman" w:cs="Times New Roman"/>
        </w:rPr>
        <w:t>from literature for asphalt, concrete and bare ground or soils</w:t>
      </w:r>
    </w:p>
    <w:tbl>
      <w:tblPr>
        <w:tblStyle w:val="TableGrid"/>
        <w:tblW w:w="11250" w:type="dxa"/>
        <w:tblInd w:w="-905" w:type="dxa"/>
        <w:tblLook w:val="04A0" w:firstRow="1" w:lastRow="0" w:firstColumn="1" w:lastColumn="0" w:noHBand="0" w:noVBand="1"/>
      </w:tblPr>
      <w:tblGrid>
        <w:gridCol w:w="1530"/>
        <w:gridCol w:w="1463"/>
        <w:gridCol w:w="3307"/>
        <w:gridCol w:w="2160"/>
        <w:gridCol w:w="2790"/>
      </w:tblGrid>
      <w:tr w:rsidR="00C17694" w:rsidRPr="00306128" w14:paraId="79E5F156" w14:textId="39DDA00B" w:rsidTr="00273DB1">
        <w:tc>
          <w:tcPr>
            <w:tcW w:w="1530" w:type="dxa"/>
            <w:vMerge w:val="restart"/>
            <w:vAlign w:val="center"/>
          </w:tcPr>
          <w:p w14:paraId="2826C54E" w14:textId="77777777" w:rsidR="00C17694" w:rsidRPr="00306128" w:rsidRDefault="00C17694" w:rsidP="00C17694">
            <w:pPr>
              <w:jc w:val="center"/>
              <w:rPr>
                <w:rFonts w:ascii="Times New Roman" w:hAnsi="Times New Roman" w:cs="Times New Roman"/>
                <w:b/>
              </w:rPr>
            </w:pPr>
            <w:r w:rsidRPr="00306128">
              <w:rPr>
                <w:rFonts w:ascii="Times New Roman" w:hAnsi="Times New Roman" w:cs="Times New Roman"/>
                <w:b/>
              </w:rPr>
              <w:t>Parameter</w:t>
            </w:r>
          </w:p>
        </w:tc>
        <w:tc>
          <w:tcPr>
            <w:tcW w:w="1463" w:type="dxa"/>
            <w:vMerge w:val="restart"/>
            <w:vAlign w:val="center"/>
          </w:tcPr>
          <w:p w14:paraId="726BF82E" w14:textId="77777777" w:rsidR="00C17694" w:rsidRPr="00306128" w:rsidRDefault="00C17694" w:rsidP="00C17694">
            <w:pPr>
              <w:jc w:val="center"/>
              <w:rPr>
                <w:rFonts w:ascii="Times New Roman" w:hAnsi="Times New Roman" w:cs="Times New Roman"/>
                <w:b/>
              </w:rPr>
            </w:pPr>
            <w:r w:rsidRPr="00306128">
              <w:rPr>
                <w:rFonts w:ascii="Times New Roman" w:hAnsi="Times New Roman" w:cs="Times New Roman"/>
                <w:b/>
              </w:rPr>
              <w:t>Units</w:t>
            </w:r>
          </w:p>
        </w:tc>
        <w:tc>
          <w:tcPr>
            <w:tcW w:w="8257" w:type="dxa"/>
            <w:gridSpan w:val="3"/>
            <w:vAlign w:val="center"/>
          </w:tcPr>
          <w:p w14:paraId="79A35A3E" w14:textId="52CC62E5" w:rsidR="00C17694" w:rsidRPr="00306128" w:rsidRDefault="00C17694" w:rsidP="00F4020E">
            <w:pPr>
              <w:jc w:val="center"/>
              <w:rPr>
                <w:rFonts w:ascii="Times New Roman" w:hAnsi="Times New Roman" w:cs="Times New Roman"/>
                <w:b/>
              </w:rPr>
            </w:pPr>
            <w:r w:rsidRPr="00306128">
              <w:rPr>
                <w:rFonts w:ascii="Times New Roman" w:hAnsi="Times New Roman" w:cs="Times New Roman"/>
                <w:b/>
              </w:rPr>
              <w:t xml:space="preserve">Typical </w:t>
            </w:r>
            <w:r w:rsidR="00F4020E">
              <w:rPr>
                <w:rFonts w:ascii="Times New Roman" w:hAnsi="Times New Roman" w:cs="Times New Roman"/>
                <w:b/>
              </w:rPr>
              <w:t>Values</w:t>
            </w:r>
          </w:p>
        </w:tc>
      </w:tr>
      <w:tr w:rsidR="00EE4C3E" w:rsidRPr="00306128" w14:paraId="06EF75DE" w14:textId="04A72F4C" w:rsidTr="00CD68C5">
        <w:trPr>
          <w:trHeight w:val="341"/>
        </w:trPr>
        <w:tc>
          <w:tcPr>
            <w:tcW w:w="1530" w:type="dxa"/>
            <w:vMerge/>
            <w:tcBorders>
              <w:bottom w:val="single" w:sz="12" w:space="0" w:color="auto"/>
            </w:tcBorders>
            <w:vAlign w:val="center"/>
          </w:tcPr>
          <w:p w14:paraId="6D5C3250" w14:textId="77777777" w:rsidR="00C17694" w:rsidRPr="00306128" w:rsidRDefault="00C17694" w:rsidP="00C17694">
            <w:pPr>
              <w:jc w:val="center"/>
              <w:rPr>
                <w:rFonts w:ascii="Times New Roman" w:hAnsi="Times New Roman" w:cs="Times New Roman"/>
              </w:rPr>
            </w:pPr>
          </w:p>
        </w:tc>
        <w:tc>
          <w:tcPr>
            <w:tcW w:w="1463" w:type="dxa"/>
            <w:vMerge/>
            <w:tcBorders>
              <w:bottom w:val="single" w:sz="12" w:space="0" w:color="auto"/>
            </w:tcBorders>
            <w:vAlign w:val="center"/>
          </w:tcPr>
          <w:p w14:paraId="05030EFE" w14:textId="77777777" w:rsidR="00C17694" w:rsidRPr="00306128" w:rsidRDefault="00C17694" w:rsidP="00C17694">
            <w:pPr>
              <w:jc w:val="center"/>
              <w:rPr>
                <w:rFonts w:ascii="Times New Roman" w:hAnsi="Times New Roman" w:cs="Times New Roman"/>
              </w:rPr>
            </w:pPr>
          </w:p>
        </w:tc>
        <w:tc>
          <w:tcPr>
            <w:tcW w:w="3307" w:type="dxa"/>
            <w:tcBorders>
              <w:bottom w:val="single" w:sz="12" w:space="0" w:color="auto"/>
            </w:tcBorders>
            <w:vAlign w:val="center"/>
          </w:tcPr>
          <w:p w14:paraId="6162D75A" w14:textId="4674BA8A" w:rsidR="00C17694" w:rsidRPr="00306128" w:rsidRDefault="00C17694" w:rsidP="00C17694">
            <w:pPr>
              <w:jc w:val="center"/>
              <w:rPr>
                <w:rFonts w:ascii="Times New Roman" w:hAnsi="Times New Roman" w:cs="Times New Roman"/>
                <w:b/>
                <w:i/>
              </w:rPr>
            </w:pPr>
            <w:r w:rsidRPr="00306128">
              <w:rPr>
                <w:rFonts w:ascii="Times New Roman" w:hAnsi="Times New Roman" w:cs="Times New Roman"/>
                <w:b/>
                <w:i/>
              </w:rPr>
              <w:t>Asphalt</w:t>
            </w:r>
          </w:p>
        </w:tc>
        <w:tc>
          <w:tcPr>
            <w:tcW w:w="2160" w:type="dxa"/>
            <w:tcBorders>
              <w:bottom w:val="single" w:sz="12" w:space="0" w:color="auto"/>
            </w:tcBorders>
            <w:vAlign w:val="center"/>
          </w:tcPr>
          <w:p w14:paraId="27EC7090" w14:textId="771A091C" w:rsidR="00C17694" w:rsidRPr="00306128" w:rsidRDefault="00C17694" w:rsidP="00C17694">
            <w:pPr>
              <w:jc w:val="center"/>
              <w:rPr>
                <w:rFonts w:ascii="Times New Roman" w:hAnsi="Times New Roman" w:cs="Times New Roman"/>
                <w:b/>
                <w:i/>
              </w:rPr>
            </w:pPr>
            <w:r w:rsidRPr="00306128">
              <w:rPr>
                <w:rFonts w:ascii="Times New Roman" w:hAnsi="Times New Roman" w:cs="Times New Roman"/>
                <w:b/>
                <w:i/>
              </w:rPr>
              <w:t>Concrete</w:t>
            </w:r>
          </w:p>
        </w:tc>
        <w:tc>
          <w:tcPr>
            <w:tcW w:w="2790" w:type="dxa"/>
            <w:tcBorders>
              <w:bottom w:val="single" w:sz="12" w:space="0" w:color="auto"/>
            </w:tcBorders>
            <w:vAlign w:val="center"/>
          </w:tcPr>
          <w:p w14:paraId="34A70820" w14:textId="27072790" w:rsidR="00C17694" w:rsidRPr="00306128" w:rsidRDefault="003E2157" w:rsidP="0070617C">
            <w:pPr>
              <w:jc w:val="center"/>
              <w:rPr>
                <w:rFonts w:ascii="Times New Roman" w:hAnsi="Times New Roman" w:cs="Times New Roman"/>
                <w:b/>
                <w:i/>
              </w:rPr>
            </w:pPr>
            <w:r>
              <w:rPr>
                <w:rFonts w:ascii="Times New Roman" w:hAnsi="Times New Roman" w:cs="Times New Roman"/>
                <w:b/>
                <w:i/>
              </w:rPr>
              <w:t>Bare Ground / Soil</w:t>
            </w:r>
          </w:p>
        </w:tc>
      </w:tr>
      <w:tr w:rsidR="00EE4C3E" w:rsidRPr="00306128" w14:paraId="052A62AA" w14:textId="2A12181C" w:rsidTr="00CD68C5">
        <w:trPr>
          <w:trHeight w:val="1079"/>
        </w:trPr>
        <w:tc>
          <w:tcPr>
            <w:tcW w:w="1530" w:type="dxa"/>
            <w:tcBorders>
              <w:top w:val="single" w:sz="12" w:space="0" w:color="auto"/>
            </w:tcBorders>
            <w:vAlign w:val="center"/>
          </w:tcPr>
          <w:p w14:paraId="05687CA9" w14:textId="77777777" w:rsidR="00CA6045" w:rsidRPr="00306128" w:rsidRDefault="00CA6045" w:rsidP="00C17694">
            <w:pPr>
              <w:jc w:val="center"/>
              <w:rPr>
                <w:rFonts w:ascii="Times New Roman" w:hAnsi="Times New Roman" w:cs="Times New Roman"/>
              </w:rPr>
            </w:pPr>
            <w:r w:rsidRPr="00306128">
              <w:rPr>
                <w:rFonts w:ascii="Times New Roman" w:hAnsi="Times New Roman" w:cs="Times New Roman"/>
              </w:rPr>
              <w:t xml:space="preserve">Albedo, </w:t>
            </w:r>
            <m:oMath>
              <m:acc>
                <m:accPr>
                  <m:chr m:val="̃"/>
                  <m:ctrlPr>
                    <w:rPr>
                      <w:rFonts w:ascii="Cambria Math" w:hAnsi="Cambria Math" w:cs="Times New Roman"/>
                      <w:i/>
                    </w:rPr>
                  </m:ctrlPr>
                </m:accPr>
                <m:e>
                  <m:r>
                    <m:rPr>
                      <m:sty m:val="p"/>
                    </m:rPr>
                    <w:rPr>
                      <w:rFonts w:ascii="Cambria Math" w:hAnsi="Cambria Math" w:cs="Times New Roman"/>
                    </w:rPr>
                    <m:t>α</m:t>
                  </m:r>
                </m:e>
              </m:acc>
            </m:oMath>
          </w:p>
        </w:tc>
        <w:tc>
          <w:tcPr>
            <w:tcW w:w="1463" w:type="dxa"/>
            <w:tcBorders>
              <w:top w:val="single" w:sz="12" w:space="0" w:color="auto"/>
            </w:tcBorders>
            <w:vAlign w:val="center"/>
          </w:tcPr>
          <w:p w14:paraId="14832229" w14:textId="77777777" w:rsidR="00CA6045" w:rsidRPr="00306128" w:rsidRDefault="00CA6045" w:rsidP="00C17694">
            <w:pPr>
              <w:jc w:val="center"/>
              <w:rPr>
                <w:rFonts w:ascii="Times New Roman" w:hAnsi="Times New Roman" w:cs="Times New Roman"/>
              </w:rPr>
            </w:pPr>
            <w:r w:rsidRPr="00306128">
              <w:rPr>
                <w:rFonts w:ascii="Times New Roman" w:hAnsi="Times New Roman" w:cs="Times New Roman"/>
              </w:rPr>
              <w:t>dimensionless</w:t>
            </w:r>
          </w:p>
        </w:tc>
        <w:tc>
          <w:tcPr>
            <w:tcW w:w="3307" w:type="dxa"/>
            <w:tcBorders>
              <w:top w:val="single" w:sz="12" w:space="0" w:color="auto"/>
            </w:tcBorders>
            <w:vAlign w:val="center"/>
          </w:tcPr>
          <w:p w14:paraId="7369A84B" w14:textId="44DBC574" w:rsidR="00CA6045" w:rsidRDefault="00CA6045" w:rsidP="00E45295">
            <w:pPr>
              <w:jc w:val="center"/>
              <w:rPr>
                <w:rFonts w:ascii="Times New Roman" w:hAnsi="Times New Roman" w:cs="Times New Roman"/>
              </w:rPr>
            </w:pPr>
            <w:r w:rsidRPr="00306128">
              <w:rPr>
                <w:rFonts w:ascii="Times New Roman" w:hAnsi="Times New Roman" w:cs="Times New Roman"/>
              </w:rPr>
              <w:t>0.0</w:t>
            </w:r>
            <w:r w:rsidR="00E45295">
              <w:rPr>
                <w:rFonts w:ascii="Times New Roman" w:hAnsi="Times New Roman" w:cs="Times New Roman"/>
              </w:rPr>
              <w:t xml:space="preserve">7 </w:t>
            </w:r>
            <w:r w:rsidR="00294369">
              <w:rPr>
                <w:rFonts w:ascii="Times New Roman" w:hAnsi="Times New Roman" w:cs="Times New Roman"/>
              </w:rPr>
              <w:t xml:space="preserve">– </w:t>
            </w:r>
            <w:r w:rsidR="00E45295">
              <w:rPr>
                <w:rFonts w:ascii="Times New Roman" w:hAnsi="Times New Roman" w:cs="Times New Roman"/>
              </w:rPr>
              <w:t xml:space="preserve">0.10 </w:t>
            </w:r>
            <w:r w:rsidR="00E45295">
              <w:rPr>
                <w:rFonts w:ascii="Times New Roman" w:hAnsi="Times New Roman" w:cs="Times New Roman"/>
              </w:rPr>
              <w:fldChar w:fldCharType="begin" w:fldLock="1"/>
            </w:r>
            <w:r w:rsidR="0038155C">
              <w:rPr>
                <w:rFonts w:ascii="Times New Roman" w:hAnsi="Times New Roman" w:cs="Times New Roman"/>
              </w:rPr>
              <w:instrText>ADDIN CSL_CITATION {"citationItems":[{"id":"ITEM-1","itemData":{"DOI":"10.1016/J.BUILDENV.2012.10.014","ISSN":"0360-1323","abstract":"Albedo (or solar reflectivity) plays an important role in the thermal behavior of pavements and other ground surfaces, and their resultant impacts on humans and the environment. This study developed a new albedo measurement system with a dual-pyranometer and automatic data acquisition system, and used it to conduct field measurements of albedo on different pavement materials and for long-term monitoring of albedo. The albedo values were obtained for commonly used land cover materials including asphalt, concrete and interlocking concrete paver surfacing materials with different designs and some other materials. These new data can help reduce the uncertainty in understanding, evaluating and modeling the thermal behavior and environmental impacts of ground surfaces with different albedos. The seasonal effects of albedo on pavement thermal performance were examined through experimental measurements. An empirical relationship between the cooling effect of increased albedo on a pavement's high temperature and solar radiation was developed. The cooling effect has a positive correlation with the peak solar radiation intensity. This simple correlation can be used to roughly estimate the cooling or heating effect of changing albedo on pavement for various climates and seasons with different solar radiation intensities.","author":[{"dropping-particle":"","family":"Li","given":"H.","non-dropping-particle":"","parse-names":false,"suffix":""},{"dropping-particle":"","family":"Harvey","given":"J.","non-dropping-particle":"","parse-names":false,"suffix":""},{"dropping-particle":"","family":"Kendall","given":"A.","non-dropping-particle":"","parse-names":false,"suffix":""}],"container-title":"Building and Environment","id":"ITEM-1","issued":{"date-parts":[["2013","1","1"]]},"page":"536-546","publisher":"Pergamon","title":"Field measurement of albedo for different land cover materials and effects on thermal performance","type":"article-journal","volume":"59"},"uris":["http://www.mendeley.com/documents/?uuid=f2877321-75c3-3791-af71-736bed95f334"]}],"mendeley":{"formattedCitation":"&lt;sup&gt;1&lt;/sup&gt;","plainTextFormattedCitation":"1","previouslyFormattedCitation":"(Li et al., 2013)"},"properties":{"noteIndex":0},"schema":"https://github.com/citation-style-language/schema/raw/master/csl-citation.json"}</w:instrText>
            </w:r>
            <w:r w:rsidR="00E45295">
              <w:rPr>
                <w:rFonts w:ascii="Times New Roman" w:hAnsi="Times New Roman" w:cs="Times New Roman"/>
              </w:rPr>
              <w:fldChar w:fldCharType="separate"/>
            </w:r>
            <w:r w:rsidR="0038155C" w:rsidRPr="0038155C">
              <w:rPr>
                <w:rFonts w:ascii="Times New Roman" w:hAnsi="Times New Roman" w:cs="Times New Roman"/>
                <w:noProof/>
                <w:vertAlign w:val="superscript"/>
              </w:rPr>
              <w:t>1</w:t>
            </w:r>
            <w:r w:rsidR="00E45295">
              <w:rPr>
                <w:rFonts w:ascii="Times New Roman" w:hAnsi="Times New Roman" w:cs="Times New Roman"/>
              </w:rPr>
              <w:fldChar w:fldCharType="end"/>
            </w:r>
          </w:p>
          <w:p w14:paraId="70BBB55F" w14:textId="47EEE711" w:rsidR="00704ECC" w:rsidRDefault="00704ECC" w:rsidP="00E45295">
            <w:pPr>
              <w:jc w:val="center"/>
              <w:rPr>
                <w:rFonts w:ascii="Times New Roman" w:hAnsi="Times New Roman" w:cs="Times New Roman"/>
              </w:rPr>
            </w:pPr>
            <w:r>
              <w:rPr>
                <w:rFonts w:ascii="Times New Roman" w:hAnsi="Times New Roman" w:cs="Times New Roman"/>
              </w:rPr>
              <w:t xml:space="preserve">0.05 (fresh) </w:t>
            </w:r>
            <w:r>
              <w:rPr>
                <w:rFonts w:ascii="Times New Roman" w:hAnsi="Times New Roman" w:cs="Times New Roman"/>
              </w:rPr>
              <w:fldChar w:fldCharType="begin" w:fldLock="1"/>
            </w:r>
            <w:r w:rsidR="0038155C">
              <w:rPr>
                <w:rFonts w:ascii="Times New Roman" w:hAnsi="Times New Roman" w:cs="Times New Roman"/>
              </w:rPr>
              <w:instrText>ADDIN CSL_CITATION {"citationItems":[{"id":"ITEM-1","itemData":{"DOI":"10.1016/j.enbuild.2015.03.005","ISSN":"03787788","abstract":"Abstract Solar irradiance to an urban canyon is subjected to multiple reflections, a process that increases solar absorption and contributes to the unban heat island. The absorption depends on the urban structures, and the day of the year, and the albedos of the walls and pavement. This study develops a numerical model to predict the urban canyon albedo (UCA) and validates the model with experimental observations. It estimates whether increasing the pavement albedo can raise the UCA effectively. It evaluates the reflective diffuse radiation from the pavement to adjacent building walls. It is found the ratio of building's height to the road's width, or called the aspect ratio, controls the UCA while other factors play secondary roles. Reflective pavements in an urban canyon reflect a sizable additional diffuse radiation to the adjacent walls during summertime. It is recommended that reflective pavements can be used only if an urban canyon has an aspect ratio no greater than 1.0.","author":[{"dropping-particle":"","family":"Qin","given":"Yinghong","non-dropping-particle":"","parse-names":false,"suffix":""}],"container-title":"Energy and Buildings","id":"ITEM-1","issued":{"date-parts":[["2015"]]},"page":"86-94","publisher":"Elsevier B.V.","title":"Urban canyon albedo and its implication on the use of reflective cool pavements","type":"article-journal","volume":"96"},"uris":["http://www.mendeley.com/documents/?uuid=8caad309-7885-4f59-9754-b4e28cba1240"]}],"mendeley":{"formattedCitation":"&lt;sup&gt;2&lt;/sup&gt;","plainTextFormattedCitation":"2","previouslyFormattedCitation":"(Qin, 2015)"},"properties":{"noteIndex":0},"schema":"https://github.com/citation-style-language/schema/raw/master/csl-citation.json"}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2</w:t>
            </w:r>
            <w:r>
              <w:rPr>
                <w:rFonts w:ascii="Times New Roman" w:hAnsi="Times New Roman" w:cs="Times New Roman"/>
              </w:rPr>
              <w:fldChar w:fldCharType="end"/>
            </w:r>
          </w:p>
          <w:p w14:paraId="3E739670" w14:textId="1EA2ADB9" w:rsidR="00704ECC" w:rsidRDefault="00704ECC" w:rsidP="00E45295">
            <w:pPr>
              <w:jc w:val="center"/>
              <w:rPr>
                <w:rFonts w:ascii="Times New Roman" w:hAnsi="Times New Roman" w:cs="Times New Roman"/>
              </w:rPr>
            </w:pPr>
            <w:r>
              <w:rPr>
                <w:rFonts w:ascii="Times New Roman" w:hAnsi="Times New Roman" w:cs="Times New Roman"/>
              </w:rPr>
              <w:t xml:space="preserve">0.10 – 0.15 (worn) </w:t>
            </w:r>
            <w:r>
              <w:rPr>
                <w:rFonts w:ascii="Times New Roman" w:hAnsi="Times New Roman" w:cs="Times New Roman"/>
              </w:rPr>
              <w:fldChar w:fldCharType="begin" w:fldLock="1"/>
            </w:r>
            <w:r w:rsidR="0038155C">
              <w:rPr>
                <w:rFonts w:ascii="Times New Roman" w:hAnsi="Times New Roman" w:cs="Times New Roman"/>
              </w:rPr>
              <w:instrText>ADDIN CSL_CITATION {"citationItems":[{"id":"ITEM-1","itemData":{"DOI":"10.1016/j.enbuild.2015.03.005","ISSN":"03787788","abstract":"Abstract Solar irradiance to an urban canyon is subjected to multiple reflections, a process that increases solar absorption and contributes to the unban heat island. The absorption depends on the urban structures, and the day of the year, and the albedos of the walls and pavement. This study develops a numerical model to predict the urban canyon albedo (UCA) and validates the model with experimental observations. It estimates whether increasing the pavement albedo can raise the UCA effectively. It evaluates the reflective diffuse radiation from the pavement to adjacent building walls. It is found the ratio of building's height to the road's width, or called the aspect ratio, controls the UCA while other factors play secondary roles. Reflective pavements in an urban canyon reflect a sizable additional diffuse radiation to the adjacent walls during summertime. It is recommended that reflective pavements can be used only if an urban canyon has an aspect ratio no greater than 1.0.","author":[{"dropping-particle":"","family":"Qin","given":"Yinghong","non-dropping-particle":"","parse-names":false,"suffix":""}],"container-title":"Energy and Buildings","id":"ITEM-1","issued":{"date-parts":[["2015"]]},"page":"86-94","publisher":"Elsevier B.V.","title":"Urban canyon albedo and its implication on the use of reflective cool pavements","type":"article-journal","volume":"96"},"uris":["http://www.mendeley.com/documents/?uuid=8caad309-7885-4f59-9754-b4e28cba1240"]}],"mendeley":{"formattedCitation":"&lt;sup&gt;2&lt;/sup&gt;","plainTextFormattedCitation":"2","previouslyFormattedCitation":"(Qin, 2015)"},"properties":{"noteIndex":0},"schema":"https://github.com/citation-style-language/schema/raw/master/csl-citation.json"}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2</w:t>
            </w:r>
            <w:r>
              <w:rPr>
                <w:rFonts w:ascii="Times New Roman" w:hAnsi="Times New Roman" w:cs="Times New Roman"/>
              </w:rPr>
              <w:fldChar w:fldCharType="end"/>
            </w:r>
          </w:p>
          <w:p w14:paraId="05C22C4E" w14:textId="637A183F" w:rsidR="00704ECC" w:rsidRPr="00306128" w:rsidRDefault="00704ECC" w:rsidP="0038155C">
            <w:pPr>
              <w:jc w:val="center"/>
              <w:rPr>
                <w:rFonts w:ascii="Times New Roman" w:hAnsi="Times New Roman" w:cs="Times New Roman"/>
              </w:rPr>
            </w:pPr>
            <w:r>
              <w:rPr>
                <w:rFonts w:ascii="Times New Roman" w:hAnsi="Times New Roman" w:cs="Times New Roman"/>
              </w:rPr>
              <w:t xml:space="preserve">0.08 – 0.29 </w:t>
            </w:r>
            <w:r>
              <w:rPr>
                <w:rFonts w:ascii="Times New Roman" w:hAnsi="Times New Roman" w:cs="Times New Roman"/>
              </w:rPr>
              <w:fldChar w:fldCharType="begin" w:fldLock="1"/>
            </w:r>
            <w:r w:rsidR="0038155C">
              <w:rPr>
                <w:rFonts w:ascii="Times New Roman" w:hAnsi="Times New Roman" w:cs="Times New Roman"/>
              </w:rPr>
              <w:instrText>ADDIN CSL_CITATION {"citationItems":[{"id":"ITEM-1","itemData":{"abstract":"This dissertation research examines the effects of different cool pavement design and management strategies on improving the thermal environment and mitigating near-surface heat island effects through field measurements, modeling and simulation. In this research, nine experimental test sections were designed, constructed and instrumented and the thermal performance of different types of pavements and management strategies (including high reflectance, high thermal resistance pavement, and permeable pavement with evaporative cooling) were empirically investigated. Different cooling effects were identified for each strategy along with their advantages and associated disadvantages. Relevant properties of pavement materials (e.g. albedo, permeability, thermal conductivity, heat capacity and evaporation rate) were measured in many cases using newly developed methods. With these fundamental materials properties, a local microclimate model was developed, validated and applied to conduct sensitivity analysis on some key parameters to evaluate the thermal impacts of different cool pavement strategies in different climate regions. In addition, the impacts of different strategies on outdoor human thermal comfort were evaluated for different climate regions (Sacramento and Los Angeles in California and Phoenix in Arizona). One type of thermal load associated with building energy use was evaluated for Davis, California. Findings indicate that using high reflectance pavement will reduce pavement surface temperature and consequently might help improve the air quality through reduction of the formation of ground-level ozone. However, increasing the pavement reflectance would affect human thermal comfort during hot periods due to an increase in the Mean Radiant Temperature contributed by the increased reflected radiation striking human bodies. Enhancing the evaporation from the pavement through use of permeable pavement and creating shading on pavement with trees or other devices (e.g. solar panels) are likely to be effective strategies to reduce pavement surface temperature and improve human thermal comfort in hot periods. However, to be effective in arid and semiarid climates such as California, the water level must be kept near the surface of the permeable pavement through infusions of waste water such as waste landscape irrigation. Some cool pavement strategies used to improve the summer thermal environments might make the cold winter slightly colder. Therefore strat…","author":[{"dropping-particle":"","family":"Li","given":"Hui","non-dropping-particle":"","parse-names":false,"suffix":""}],"id":"ITEM-1","issued":{"date-parts":[["2012"]]},"number-of-pages":"389","publisher":"University of California, Davis","title":"Evaluation of Cool Pavement Strategies for Heat Island Mitigation Evaluation of Cool Pavement Strategies for Heat Island Mitigation","type":"thesis"},"uris":["http://www.mendeley.com/documents/?uuid=ceebb518-ae56-45ef-9486-792175cd217c"]}],"mendeley":{"formattedCitation":"&lt;sup&gt;3&lt;/sup&gt;","plainTextFormattedCitation":"3","previouslyFormattedCitation":"(Li, 2012)"},"properties":{"noteIndex":0},"schema":"https://github.com/citation-style-language/schema/raw/master/csl-citation.json"}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3</w:t>
            </w:r>
            <w:r>
              <w:rPr>
                <w:rFonts w:ascii="Times New Roman" w:hAnsi="Times New Roman" w:cs="Times New Roman"/>
              </w:rPr>
              <w:fldChar w:fldCharType="end"/>
            </w:r>
          </w:p>
        </w:tc>
        <w:tc>
          <w:tcPr>
            <w:tcW w:w="2160" w:type="dxa"/>
            <w:tcBorders>
              <w:top w:val="single" w:sz="12" w:space="0" w:color="auto"/>
            </w:tcBorders>
            <w:vAlign w:val="center"/>
          </w:tcPr>
          <w:p w14:paraId="54AAAF25" w14:textId="2AB75DC5" w:rsidR="00CA6045" w:rsidRDefault="00E45295" w:rsidP="00C17694">
            <w:pPr>
              <w:jc w:val="center"/>
              <w:rPr>
                <w:rFonts w:ascii="Times New Roman" w:hAnsi="Times New Roman" w:cs="Times New Roman"/>
              </w:rPr>
            </w:pPr>
            <w:r>
              <w:rPr>
                <w:rFonts w:ascii="Times New Roman" w:hAnsi="Times New Roman" w:cs="Times New Roman"/>
              </w:rPr>
              <w:t xml:space="preserve">0.17 – 0.31 </w:t>
            </w:r>
            <w:r>
              <w:rPr>
                <w:rFonts w:ascii="Times New Roman" w:hAnsi="Times New Roman" w:cs="Times New Roman"/>
              </w:rPr>
              <w:fldChar w:fldCharType="begin" w:fldLock="1"/>
            </w:r>
            <w:r w:rsidR="0038155C">
              <w:rPr>
                <w:rFonts w:ascii="Times New Roman" w:hAnsi="Times New Roman" w:cs="Times New Roman"/>
              </w:rPr>
              <w:instrText>ADDIN CSL_CITATION {"citationItems":[{"id":"ITEM-1","itemData":{"DOI":"10.1016/J.BUILDENV.2012.10.014","ISSN":"0360-1323","abstract":"Albedo (or solar reflectivity) plays an important role in the thermal behavior of pavements and other ground surfaces, and their resultant impacts on humans and the environment. This study developed a new albedo measurement system with a dual-pyranometer and automatic data acquisition system, and used it to conduct field measurements of albedo on different pavement materials and for long-term monitoring of albedo. The albedo values were obtained for commonly used land cover materials including asphalt, concrete and interlocking concrete paver surfacing materials with different designs and some other materials. These new data can help reduce the uncertainty in understanding, evaluating and modeling the thermal behavior and environmental impacts of ground surfaces with different albedos. The seasonal effects of albedo on pavement thermal performance were examined through experimental measurements. An empirical relationship between the cooling effect of increased albedo on a pavement's high temperature and solar radiation was developed. The cooling effect has a positive correlation with the peak solar radiation intensity. This simple correlation can be used to roughly estimate the cooling or heating effect of changing albedo on pavement for various climates and seasons with different solar radiation intensities.","author":[{"dropping-particle":"","family":"Li","given":"H.","non-dropping-particle":"","parse-names":false,"suffix":""},{"dropping-particle":"","family":"Harvey","given":"J.","non-dropping-particle":"","parse-names":false,"suffix":""},{"dropping-particle":"","family":"Kendall","given":"A.","non-dropping-particle":"","parse-names":false,"suffix":""}],"container-title":"Building and Environment","id":"ITEM-1","issued":{"date-parts":[["2013","1","1"]]},"page":"536-546","publisher":"Pergamon","title":"Field measurement of albedo for different land cover materials and effects on thermal performance","type":"article-journal","volume":"59"},"uris":["http://www.mendeley.com/documents/?uuid=f2877321-75c3-3791-af71-736bed95f334"]}],"mendeley":{"formattedCitation":"&lt;sup&gt;1&lt;/sup&gt;","plainTextFormattedCitation":"1","previouslyFormattedCitation":"(Li et al., 2013)"},"properties":{"noteIndex":0},"schema":"https://github.com/citation-style-language/schema/raw/master/csl-citation.json"}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1</w:t>
            </w:r>
            <w:r>
              <w:rPr>
                <w:rFonts w:ascii="Times New Roman" w:hAnsi="Times New Roman" w:cs="Times New Roman"/>
              </w:rPr>
              <w:fldChar w:fldCharType="end"/>
            </w:r>
          </w:p>
          <w:p w14:paraId="09E5C486" w14:textId="7E32DEB8" w:rsidR="00E45295" w:rsidRDefault="00E45295" w:rsidP="00C17694">
            <w:pPr>
              <w:jc w:val="center"/>
              <w:rPr>
                <w:rFonts w:ascii="Times New Roman" w:hAnsi="Times New Roman" w:cs="Times New Roman"/>
              </w:rPr>
            </w:pPr>
            <w:r>
              <w:rPr>
                <w:rFonts w:ascii="Times New Roman" w:hAnsi="Times New Roman" w:cs="Times New Roman"/>
              </w:rPr>
              <w:t xml:space="preserve">0.35 </w:t>
            </w:r>
            <w:r w:rsidR="00294369">
              <w:rPr>
                <w:rFonts w:ascii="Times New Roman" w:hAnsi="Times New Roman" w:cs="Times New Roman"/>
              </w:rPr>
              <w:t xml:space="preserve">– </w:t>
            </w:r>
            <w:r>
              <w:rPr>
                <w:rFonts w:ascii="Times New Roman" w:hAnsi="Times New Roman" w:cs="Times New Roman"/>
              </w:rPr>
              <w:t>0.40 (fresh)</w:t>
            </w:r>
            <w:r w:rsidR="00704ECC">
              <w:rPr>
                <w:rFonts w:ascii="Times New Roman" w:hAnsi="Times New Roman" w:cs="Times New Roman"/>
              </w:rPr>
              <w:t xml:space="preserve"> </w:t>
            </w:r>
            <w:r w:rsidR="00704ECC">
              <w:rPr>
                <w:rFonts w:ascii="Times New Roman" w:hAnsi="Times New Roman" w:cs="Times New Roman"/>
              </w:rPr>
              <w:fldChar w:fldCharType="begin" w:fldLock="1"/>
            </w:r>
            <w:r w:rsidR="0038155C">
              <w:rPr>
                <w:rFonts w:ascii="Times New Roman" w:hAnsi="Times New Roman" w:cs="Times New Roman"/>
              </w:rPr>
              <w:instrText>ADDIN CSL_CITATION {"citationItems":[{"id":"ITEM-1","itemData":{"DOI":"10.1016/j.enbuild.2015.03.005","ISSN":"03787788","abstract":"Abstract Solar irradiance to an urban canyon is subjected to multiple reflections, a process that increases solar absorption and contributes to the unban heat island. The absorption depends on the urban structures, and the day of the year, and the albedos of the walls and pavement. This study develops a numerical model to predict the urban canyon albedo (UCA) and validates the model with experimental observations. It estimates whether increasing the pavement albedo can raise the UCA effectively. It evaluates the reflective diffuse radiation from the pavement to adjacent building walls. It is found the ratio of building's height to the road's width, or called the aspect ratio, controls the UCA while other factors play secondary roles. Reflective pavements in an urban canyon reflect a sizable additional diffuse radiation to the adjacent walls during summertime. It is recommended that reflective pavements can be used only if an urban canyon has an aspect ratio no greater than 1.0.","author":[{"dropping-particle":"","family":"Qin","given":"Yinghong","non-dropping-particle":"","parse-names":false,"suffix":""}],"container-title":"Energy and Buildings","id":"ITEM-1","issued":{"date-parts":[["2015"]]},"page":"86-94","publisher":"Elsevier B.V.","title":"Urban canyon albedo and its implication on the use of reflective cool pavements","type":"article-journal","volume":"96"},"uris":["http://www.mendeley.com/documents/?uuid=8caad309-7885-4f59-9754-b4e28cba1240"]}],"mendeley":{"formattedCitation":"&lt;sup&gt;2&lt;/sup&gt;","plainTextFormattedCitation":"2","previouslyFormattedCitation":"(Qin, 2015)"},"properties":{"noteIndex":0},"schema":"https://github.com/citation-style-language/schema/raw/master/csl-citation.json"}</w:instrText>
            </w:r>
            <w:r w:rsidR="00704ECC">
              <w:rPr>
                <w:rFonts w:ascii="Times New Roman" w:hAnsi="Times New Roman" w:cs="Times New Roman"/>
              </w:rPr>
              <w:fldChar w:fldCharType="separate"/>
            </w:r>
            <w:r w:rsidR="0038155C" w:rsidRPr="0038155C">
              <w:rPr>
                <w:rFonts w:ascii="Times New Roman" w:hAnsi="Times New Roman" w:cs="Times New Roman"/>
                <w:noProof/>
                <w:vertAlign w:val="superscript"/>
              </w:rPr>
              <w:t>2</w:t>
            </w:r>
            <w:r w:rsidR="00704ECC">
              <w:rPr>
                <w:rFonts w:ascii="Times New Roman" w:hAnsi="Times New Roman" w:cs="Times New Roman"/>
              </w:rPr>
              <w:fldChar w:fldCharType="end"/>
            </w:r>
          </w:p>
          <w:p w14:paraId="7E9B08CB" w14:textId="37D6C957" w:rsidR="00704ECC" w:rsidRDefault="00704ECC" w:rsidP="00C17694">
            <w:pPr>
              <w:jc w:val="center"/>
              <w:rPr>
                <w:rFonts w:ascii="Times New Roman" w:hAnsi="Times New Roman" w:cs="Times New Roman"/>
              </w:rPr>
            </w:pPr>
            <w:r>
              <w:rPr>
                <w:rFonts w:ascii="Times New Roman" w:hAnsi="Times New Roman" w:cs="Times New Roman"/>
              </w:rPr>
              <w:t xml:space="preserve">0.20 </w:t>
            </w:r>
            <w:r w:rsidR="00294369">
              <w:rPr>
                <w:rFonts w:ascii="Times New Roman" w:hAnsi="Times New Roman" w:cs="Times New Roman"/>
              </w:rPr>
              <w:t xml:space="preserve">– </w:t>
            </w:r>
            <w:r>
              <w:rPr>
                <w:rFonts w:ascii="Times New Roman" w:hAnsi="Times New Roman" w:cs="Times New Roman"/>
              </w:rPr>
              <w:t xml:space="preserve">0.30 (worn) </w:t>
            </w:r>
            <w:r>
              <w:rPr>
                <w:rFonts w:ascii="Times New Roman" w:hAnsi="Times New Roman" w:cs="Times New Roman"/>
              </w:rPr>
              <w:fldChar w:fldCharType="begin" w:fldLock="1"/>
            </w:r>
            <w:r w:rsidR="0038155C">
              <w:rPr>
                <w:rFonts w:ascii="Times New Roman" w:hAnsi="Times New Roman" w:cs="Times New Roman"/>
              </w:rPr>
              <w:instrText>ADDIN CSL_CITATION {"citationItems":[{"id":"ITEM-1","itemData":{"DOI":"10.1016/j.enbuild.2015.03.005","ISSN":"03787788","abstract":"Abstract Solar irradiance to an urban canyon is subjected to multiple reflections, a process that increases solar absorption and contributes to the unban heat island. The absorption depends on the urban structures, and the day of the year, and the albedos of the walls and pavement. This study develops a numerical model to predict the urban canyon albedo (UCA) and validates the model with experimental observations. It estimates whether increasing the pavement albedo can raise the UCA effectively. It evaluates the reflective diffuse radiation from the pavement to adjacent building walls. It is found the ratio of building's height to the road's width, or called the aspect ratio, controls the UCA while other factors play secondary roles. Reflective pavements in an urban canyon reflect a sizable additional diffuse radiation to the adjacent walls during summertime. It is recommended that reflective pavements can be used only if an urban canyon has an aspect ratio no greater than 1.0.","author":[{"dropping-particle":"","family":"Qin","given":"Yinghong","non-dropping-particle":"","parse-names":false,"suffix":""}],"container-title":"Energy and Buildings","id":"ITEM-1","issued":{"date-parts":[["2015"]]},"page":"86-94","publisher":"Elsevier B.V.","title":"Urban canyon albedo and its implication on the use of reflective cool pavements","type":"article-journal","volume":"96"},"uris":["http://www.mendeley.com/documents/?uuid=8caad309-7885-4f59-9754-b4e28cba1240"]}],"mendeley":{"formattedCitation":"&lt;sup&gt;2&lt;/sup&gt;","plainTextFormattedCitation":"2","previouslyFormattedCitation":"(Qin, 2015)"},"properties":{"noteIndex":0},"schema":"https://github.com/citation-style-language/schema/raw/master/csl-citation.json"}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2</w:t>
            </w:r>
            <w:r>
              <w:rPr>
                <w:rFonts w:ascii="Times New Roman" w:hAnsi="Times New Roman" w:cs="Times New Roman"/>
              </w:rPr>
              <w:fldChar w:fldCharType="end"/>
            </w:r>
          </w:p>
          <w:p w14:paraId="6A43CCE5" w14:textId="25563D37" w:rsidR="00294369" w:rsidRPr="00306128" w:rsidRDefault="00294369" w:rsidP="0038155C">
            <w:pPr>
              <w:jc w:val="center"/>
              <w:rPr>
                <w:rFonts w:ascii="Times New Roman" w:hAnsi="Times New Roman" w:cs="Times New Roman"/>
              </w:rPr>
            </w:pPr>
            <w:r>
              <w:rPr>
                <w:rFonts w:ascii="Times New Roman" w:hAnsi="Times New Roman" w:cs="Times New Roman"/>
              </w:rPr>
              <w:t xml:space="preserve">0.31 – 0.43 </w:t>
            </w:r>
            <w:r>
              <w:rPr>
                <w:rFonts w:ascii="Times New Roman" w:hAnsi="Times New Roman" w:cs="Times New Roman"/>
              </w:rPr>
              <w:fldChar w:fldCharType="begin" w:fldLock="1"/>
            </w:r>
            <w:r w:rsidR="0038155C">
              <w:rPr>
                <w:rFonts w:ascii="Times New Roman" w:hAnsi="Times New Roman" w:cs="Times New Roman"/>
              </w:rPr>
              <w:instrText>ADDIN CSL_CITATION {"citationItems":[{"id":"ITEM-1","itemData":{"DOI":"10.1155/2017/2058034","ISSN":"16878442","abstract":"© 2017 Liqun Hu et al. Pavement heats the near-surface air and affects the thermal comfort of the human body in hot summer. Because of a large amount of connected porosity of porous Portland cement concrete (PPCC), the thermal parameters of PPCC are much different from those of traditional Portland cement concrete (PCC). The temperature change characteristics of PPCC and the effects on surrounding environment are also different. A continuous 48-hour log of temperature of a PCC and five kinds of PPCC with different porosity were recorded in the open air in the hot summer. The air temperatures at different heights above concrete specimens were tested using self-made enclosed boxes to analyze the characteristics of near-surface air temperature. The output heat flux of different concrete specimens was calculated. The results show that the PPCC has higher temperature in the daytime and lower temperature in the nighttime and larger temperature gradient than the PCC. The air temperature above PPCC is lower than that of PCC after solar radiation going to zero at night. The total output heat flux of PPCC is slightly smaller in the daytime and significantly smaller at night than that of PCC. The results of tests and calculations indicate that PPCC contributes to the mitigation of heating effect of pavement on the near-surface air.","author":[{"dropping-particle":"","family":"Hu","given":"Liqun","non-dropping-particle":"","parse-names":false,"suffix":""},{"dropping-particle":"","family":"Li","given":"Yangyang","non-dropping-particle":"","parse-names":false,"suffix":""},{"dropping-particle":"","family":"Zou","given":"Xiaolong","non-dropping-particle":"","parse-names":false,"suffix":""},{"dropping-particle":"","family":"Du","given":"Shaowen","non-dropping-particle":"","parse-names":false,"suffix":""},{"dropping-particle":"","family":"Liu","given":"Zhuangzhuang","non-dropping-particle":"","parse-names":false,"suffix":""},{"dropping-particle":"","family":"Huang","given":"Hao","non-dropping-particle":"","parse-names":false,"suffix":""}],"container-title":"Advances in Materials Science and Engineering","id":"ITEM-1","issued":{"date-parts":[["2017"]]},"title":"Temperature Characteristics of Porous Portland Cement Concrete during the Hot Summer Session","type":"article-journal","volume":"2017"},"uris":["http://www.mendeley.com/documents/?uuid=2145915f-ea9e-49c3-a9f3-c727a31bc709"]}],"mendeley":{"formattedCitation":"&lt;sup&gt;4&lt;/sup&gt;","plainTextFormattedCitation":"4","previouslyFormattedCitation":"(Hu et al., 2017)"},"properties":{"noteIndex":0},"schema":"https://github.com/citation-style-language/schema/raw/master/csl-citation.json"}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4</w:t>
            </w:r>
            <w:r>
              <w:rPr>
                <w:rFonts w:ascii="Times New Roman" w:hAnsi="Times New Roman" w:cs="Times New Roman"/>
              </w:rPr>
              <w:fldChar w:fldCharType="end"/>
            </w:r>
          </w:p>
        </w:tc>
        <w:tc>
          <w:tcPr>
            <w:tcW w:w="2790" w:type="dxa"/>
            <w:tcBorders>
              <w:top w:val="single" w:sz="12" w:space="0" w:color="auto"/>
            </w:tcBorders>
            <w:vAlign w:val="center"/>
          </w:tcPr>
          <w:p w14:paraId="0ABC6431" w14:textId="12011027" w:rsidR="00704ECC" w:rsidRDefault="00704ECC" w:rsidP="00C17694">
            <w:pPr>
              <w:jc w:val="center"/>
              <w:rPr>
                <w:rFonts w:ascii="Times New Roman" w:hAnsi="Times New Roman" w:cs="Times New Roman"/>
              </w:rPr>
            </w:pPr>
            <w:r w:rsidRPr="00704ECC">
              <w:rPr>
                <w:rFonts w:ascii="Times New Roman" w:hAnsi="Times New Roman" w:cs="Times New Roman"/>
              </w:rPr>
              <w:t>0.15</w:t>
            </w:r>
            <w:r w:rsidR="00294369">
              <w:rPr>
                <w:rFonts w:ascii="Times New Roman" w:hAnsi="Times New Roman" w:cs="Times New Roman"/>
              </w:rPr>
              <w:t xml:space="preserve"> </w:t>
            </w:r>
            <w:r w:rsidRPr="00704ECC">
              <w:rPr>
                <w:rFonts w:ascii="Times New Roman" w:hAnsi="Times New Roman" w:cs="Times New Roman"/>
              </w:rPr>
              <w:t>–</w:t>
            </w:r>
            <w:r w:rsidR="00294369">
              <w:rPr>
                <w:rFonts w:ascii="Times New Roman" w:hAnsi="Times New Roman" w:cs="Times New Roman"/>
              </w:rPr>
              <w:t xml:space="preserve"> </w:t>
            </w:r>
            <w:r w:rsidRPr="00704ECC">
              <w:rPr>
                <w:rFonts w:ascii="Times New Roman" w:hAnsi="Times New Roman" w:cs="Times New Roman"/>
              </w:rPr>
              <w:t>0.35</w:t>
            </w:r>
            <w:r>
              <w:rPr>
                <w:rFonts w:ascii="Times New Roman" w:hAnsi="Times New Roman" w:cs="Times New Roman"/>
              </w:rPr>
              <w:t xml:space="preserve"> (d</w:t>
            </w:r>
            <w:r w:rsidRPr="00704ECC">
              <w:rPr>
                <w:rFonts w:ascii="Times New Roman" w:hAnsi="Times New Roman" w:cs="Times New Roman"/>
              </w:rPr>
              <w:t>ry clay soil</w:t>
            </w:r>
            <w:r>
              <w:rPr>
                <w:rFonts w:ascii="Times New Roman" w:hAnsi="Times New Roman" w:cs="Times New Roman"/>
              </w:rPr>
              <w:t>)</w:t>
            </w:r>
            <w:r w:rsidR="00FA79E6">
              <w:rPr>
                <w:rFonts w:ascii="Times New Roman" w:hAnsi="Times New Roman" w:cs="Times New Roman"/>
              </w:rPr>
              <w:t xml:space="preserve"> </w:t>
            </w:r>
            <w:r w:rsidR="00FA79E6">
              <w:rPr>
                <w:rFonts w:ascii="Times New Roman" w:hAnsi="Times New Roman" w:cs="Times New Roman"/>
              </w:rPr>
              <w:fldChar w:fldCharType="begin" w:fldLock="1"/>
            </w:r>
            <w:r w:rsidR="0038155C">
              <w:rPr>
                <w:rFonts w:ascii="Times New Roman" w:hAnsi="Times New Roman" w:cs="Times New Roman"/>
              </w:rPr>
              <w:instrText>ADDIN CSL_CITATION {"citationItems":[{"id":"ITEM-1","itemData":{"DOI":"10.1081/E-ESS","ISBN":"0-8493-3830-1","author":[{"dropping-particle":"","family":"Dobos","given":"Endre","non-dropping-particle":"","parse-names":false,"suffix":""}],"chapter-number":"Albedo","edition":"2","id":"ITEM-1","issued":{"date-parts":[["2011","4"]]},"page":"1-3","publisher":"Taylor &amp; Francis","title":"Encyclopedia of Soil Science, Second Edition","type":"chapter"},"uris":["http://www.mendeley.com/documents/?uuid=429a08f9-5d84-4ab6-9fa0-792015e9f217"]}],"mendeley":{"formattedCitation":"&lt;sup&gt;5&lt;/sup&gt;","plainTextFormattedCitation":"5","previouslyFormattedCitation":"(Dobos, 2011)"},"properties":{"noteIndex":0},"schema":"https://github.com/citation-style-language/schema/raw/master/csl-citation.json"}</w:instrText>
            </w:r>
            <w:r w:rsidR="00FA79E6">
              <w:rPr>
                <w:rFonts w:ascii="Times New Roman" w:hAnsi="Times New Roman" w:cs="Times New Roman"/>
              </w:rPr>
              <w:fldChar w:fldCharType="separate"/>
            </w:r>
            <w:r w:rsidR="0038155C" w:rsidRPr="0038155C">
              <w:rPr>
                <w:rFonts w:ascii="Times New Roman" w:hAnsi="Times New Roman" w:cs="Times New Roman"/>
                <w:noProof/>
                <w:vertAlign w:val="superscript"/>
              </w:rPr>
              <w:t>5</w:t>
            </w:r>
            <w:r w:rsidR="00FA79E6">
              <w:rPr>
                <w:rFonts w:ascii="Times New Roman" w:hAnsi="Times New Roman" w:cs="Times New Roman"/>
              </w:rPr>
              <w:fldChar w:fldCharType="end"/>
            </w:r>
          </w:p>
          <w:p w14:paraId="5C3EC0F6" w14:textId="7ABE69A5" w:rsidR="00704ECC" w:rsidRDefault="00704ECC" w:rsidP="00C17694">
            <w:pPr>
              <w:jc w:val="center"/>
              <w:rPr>
                <w:rFonts w:ascii="Times New Roman" w:hAnsi="Times New Roman" w:cs="Times New Roman"/>
              </w:rPr>
            </w:pPr>
            <w:r w:rsidRPr="00704ECC">
              <w:rPr>
                <w:rFonts w:ascii="Times New Roman" w:hAnsi="Times New Roman" w:cs="Times New Roman"/>
              </w:rPr>
              <w:t>0.25</w:t>
            </w:r>
            <w:r w:rsidR="00294369">
              <w:rPr>
                <w:rFonts w:ascii="Times New Roman" w:hAnsi="Times New Roman" w:cs="Times New Roman"/>
              </w:rPr>
              <w:t xml:space="preserve"> </w:t>
            </w:r>
            <w:r w:rsidRPr="00704ECC">
              <w:rPr>
                <w:rFonts w:ascii="Times New Roman" w:hAnsi="Times New Roman" w:cs="Times New Roman"/>
              </w:rPr>
              <w:t>–</w:t>
            </w:r>
            <w:r w:rsidR="00294369">
              <w:rPr>
                <w:rFonts w:ascii="Times New Roman" w:hAnsi="Times New Roman" w:cs="Times New Roman"/>
              </w:rPr>
              <w:t xml:space="preserve"> </w:t>
            </w:r>
            <w:r w:rsidRPr="00704ECC">
              <w:rPr>
                <w:rFonts w:ascii="Times New Roman" w:hAnsi="Times New Roman" w:cs="Times New Roman"/>
              </w:rPr>
              <w:t>0.45</w:t>
            </w:r>
            <w:r>
              <w:rPr>
                <w:rFonts w:ascii="Times New Roman" w:hAnsi="Times New Roman" w:cs="Times New Roman"/>
              </w:rPr>
              <w:t xml:space="preserve"> (d</w:t>
            </w:r>
            <w:r w:rsidRPr="00704ECC">
              <w:rPr>
                <w:rFonts w:ascii="Times New Roman" w:hAnsi="Times New Roman" w:cs="Times New Roman"/>
              </w:rPr>
              <w:t>ry sandy soil</w:t>
            </w:r>
            <w:r>
              <w:rPr>
                <w:rFonts w:ascii="Times New Roman" w:hAnsi="Times New Roman" w:cs="Times New Roman"/>
              </w:rPr>
              <w:t>)</w:t>
            </w:r>
            <w:r w:rsidR="00FA79E6">
              <w:rPr>
                <w:rFonts w:ascii="Times New Roman" w:hAnsi="Times New Roman" w:cs="Times New Roman"/>
              </w:rPr>
              <w:t xml:space="preserve"> </w:t>
            </w:r>
            <w:r w:rsidR="00FA79E6">
              <w:rPr>
                <w:rFonts w:ascii="Times New Roman" w:hAnsi="Times New Roman" w:cs="Times New Roman"/>
              </w:rPr>
              <w:fldChar w:fldCharType="begin" w:fldLock="1"/>
            </w:r>
            <w:r w:rsidR="0038155C">
              <w:rPr>
                <w:rFonts w:ascii="Times New Roman" w:hAnsi="Times New Roman" w:cs="Times New Roman"/>
              </w:rPr>
              <w:instrText>ADDIN CSL_CITATION {"citationItems":[{"id":"ITEM-1","itemData":{"DOI":"10.1081/E-ESS","ISBN":"0-8493-3830-1","author":[{"dropping-particle":"","family":"Dobos","given":"Endre","non-dropping-particle":"","parse-names":false,"suffix":""}],"chapter-number":"Albedo","edition":"2","id":"ITEM-1","issued":{"date-parts":[["2011","4"]]},"page":"1-3","publisher":"Taylor &amp; Francis","title":"Encyclopedia of Soil Science, Second Edition","type":"chapter"},"uris":["http://www.mendeley.com/documents/?uuid=429a08f9-5d84-4ab6-9fa0-792015e9f217"]}],"mendeley":{"formattedCitation":"&lt;sup&gt;5&lt;/sup&gt;","plainTextFormattedCitation":"5","previouslyFormattedCitation":"(Dobos, 2011)"},"properties":{"noteIndex":0},"schema":"https://github.com/citation-style-language/schema/raw/master/csl-citation.json"}</w:instrText>
            </w:r>
            <w:r w:rsidR="00FA79E6">
              <w:rPr>
                <w:rFonts w:ascii="Times New Roman" w:hAnsi="Times New Roman" w:cs="Times New Roman"/>
              </w:rPr>
              <w:fldChar w:fldCharType="separate"/>
            </w:r>
            <w:r w:rsidR="0038155C" w:rsidRPr="0038155C">
              <w:rPr>
                <w:rFonts w:ascii="Times New Roman" w:hAnsi="Times New Roman" w:cs="Times New Roman"/>
                <w:noProof/>
                <w:vertAlign w:val="superscript"/>
              </w:rPr>
              <w:t>5</w:t>
            </w:r>
            <w:r w:rsidR="00FA79E6">
              <w:rPr>
                <w:rFonts w:ascii="Times New Roman" w:hAnsi="Times New Roman" w:cs="Times New Roman"/>
              </w:rPr>
              <w:fldChar w:fldCharType="end"/>
            </w:r>
          </w:p>
          <w:p w14:paraId="4D7C619C" w14:textId="6416F6BF" w:rsidR="00FA79E6" w:rsidRDefault="00FA79E6" w:rsidP="00C17694">
            <w:pPr>
              <w:jc w:val="center"/>
              <w:rPr>
                <w:rFonts w:ascii="Times New Roman" w:hAnsi="Times New Roman" w:cs="Times New Roman"/>
              </w:rPr>
            </w:pPr>
            <w:r>
              <w:rPr>
                <w:rFonts w:ascii="Times New Roman" w:hAnsi="Times New Roman" w:cs="Times New Roman"/>
              </w:rPr>
              <w:t xml:space="preserve">0.4 – 0.5 (light color soil) </w:t>
            </w:r>
            <w:r>
              <w:rPr>
                <w:rFonts w:ascii="Times New Roman" w:hAnsi="Times New Roman" w:cs="Times New Roman"/>
              </w:rPr>
              <w:fldChar w:fldCharType="begin" w:fldLock="1"/>
            </w:r>
            <w:r w:rsidR="0038155C">
              <w:rPr>
                <w:rFonts w:ascii="Times New Roman" w:hAnsi="Times New Roman" w:cs="Times New Roman"/>
              </w:rPr>
              <w:instrText>ADDIN CSL_CITATION {"citationItems":[{"id":"ITEM-1","itemData":{"DOI":"10.1081/E-ESS","ISBN":"0-8493-3830-1","author":[{"dropping-particle":"","family":"Dobos","given":"Endre","non-dropping-particle":"","parse-names":false,"suffix":""}],"chapter-number":"Albedo","edition":"2","id":"ITEM-1","issued":{"date-parts":[["2011","4"]]},"page":"1-3","publisher":"Taylor &amp; Francis","title":"Encyclopedia of Soil Science, Second Edition","type":"chapter"},"uris":["http://www.mendeley.com/documents/?uuid=429a08f9-5d84-4ab6-9fa0-792015e9f217"]}],"mendeley":{"formattedCitation":"&lt;sup&gt;5&lt;/sup&gt;","plainTextFormattedCitation":"5","previouslyFormattedCitation":"(Dobos, 2011)"},"properties":{"noteIndex":0},"schema":"https://github.com/citation-style-language/schema/raw/master/csl-citation.json"}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5</w:t>
            </w:r>
            <w:r>
              <w:rPr>
                <w:rFonts w:ascii="Times New Roman" w:hAnsi="Times New Roman" w:cs="Times New Roman"/>
              </w:rPr>
              <w:fldChar w:fldCharType="end"/>
            </w:r>
          </w:p>
          <w:p w14:paraId="148E9A99" w14:textId="46E7FE7C" w:rsidR="00117A6C" w:rsidRDefault="00117A6C" w:rsidP="00C17694">
            <w:pPr>
              <w:jc w:val="center"/>
              <w:rPr>
                <w:rFonts w:ascii="Times New Roman" w:hAnsi="Times New Roman" w:cs="Times New Roman"/>
              </w:rPr>
            </w:pPr>
            <w:r>
              <w:rPr>
                <w:rFonts w:ascii="Times New Roman" w:hAnsi="Times New Roman" w:cs="Times New Roman"/>
              </w:rPr>
              <w:t xml:space="preserve">0.1 (high organic) – 0.30 (desert sand) </w:t>
            </w:r>
            <w:r w:rsidRPr="00117A6C">
              <w:rPr>
                <w:rFonts w:ascii="Times New Roman" w:hAnsi="Times New Roman" w:cs="Times New Roman"/>
              </w:rPr>
              <w:fldChar w:fldCharType="begin" w:fldLock="1"/>
            </w:r>
            <w:r w:rsidR="0038155C">
              <w:rPr>
                <w:rFonts w:ascii="Times New Roman" w:hAnsi="Times New Roman" w:cs="Times New Roman"/>
              </w:rPr>
              <w:instrText>ADDIN CSL_CITATION {"citationItems":[{"id":"ITEM-1","itemData":{"ISBN":"978-0-12-386910-4","author":[{"dropping-particle":"","family":"Monteith","given":"John L.","non-dropping-particle":"","parse-names":false,"suffix":""},{"dropping-particle":"","family":"Unsworth","given":"Mike H.","non-dropping-particle":"","parse-names":false,"suffix":""}],"edition":"4th","id":"ITEM-1","issued":{"date-parts":[["2013"]]},"number-of-pages":"86-87","publisher":"Academic Press","title":"Principles of Environmental Physics: plants, animals, and the atmosphere","type":"book"},"uris":["http://www.mendeley.com/documents/?uuid=a274e60c-86a9-4f32-8e5c-c3cb8b96e018"]}],"mendeley":{"formattedCitation":"&lt;sup&gt;6&lt;/sup&gt;","plainTextFormattedCitation":"6","previouslyFormattedCitation":"(Monteith and Unsworth, 2013)"},"properties":{"noteIndex":0},"schema":"https://github.com/citation-style-language/schema/raw/master/csl-citation.json"}</w:instrText>
            </w:r>
            <w:r w:rsidRPr="00117A6C">
              <w:rPr>
                <w:rFonts w:ascii="Times New Roman" w:hAnsi="Times New Roman" w:cs="Times New Roman"/>
              </w:rPr>
              <w:fldChar w:fldCharType="separate"/>
            </w:r>
            <w:r w:rsidR="0038155C" w:rsidRPr="0038155C">
              <w:rPr>
                <w:rFonts w:ascii="Times New Roman" w:hAnsi="Times New Roman" w:cs="Times New Roman"/>
                <w:noProof/>
                <w:vertAlign w:val="superscript"/>
              </w:rPr>
              <w:t>6</w:t>
            </w:r>
            <w:r w:rsidRPr="00117A6C">
              <w:rPr>
                <w:rFonts w:ascii="Times New Roman" w:hAnsi="Times New Roman" w:cs="Times New Roman"/>
              </w:rPr>
              <w:fldChar w:fldCharType="end"/>
            </w:r>
          </w:p>
          <w:p w14:paraId="03A069EC" w14:textId="626F2E99" w:rsidR="00704ECC" w:rsidRPr="00306128" w:rsidRDefault="00704ECC" w:rsidP="00C17694">
            <w:pPr>
              <w:jc w:val="center"/>
              <w:rPr>
                <w:rFonts w:ascii="Times New Roman" w:hAnsi="Times New Roman" w:cs="Times New Roman"/>
              </w:rPr>
            </w:pPr>
          </w:p>
        </w:tc>
      </w:tr>
      <w:tr w:rsidR="00EE4C3E" w:rsidRPr="00306128" w14:paraId="42592F88" w14:textId="3FE007B5" w:rsidTr="00CD68C5">
        <w:trPr>
          <w:trHeight w:val="1079"/>
        </w:trPr>
        <w:tc>
          <w:tcPr>
            <w:tcW w:w="1530" w:type="dxa"/>
            <w:vAlign w:val="center"/>
          </w:tcPr>
          <w:p w14:paraId="4617BB52" w14:textId="77777777" w:rsidR="00CA6045" w:rsidRPr="00306128" w:rsidRDefault="00CA6045" w:rsidP="00C17694">
            <w:pPr>
              <w:jc w:val="center"/>
              <w:rPr>
                <w:rFonts w:ascii="Times New Roman" w:hAnsi="Times New Roman" w:cs="Times New Roman"/>
              </w:rPr>
            </w:pPr>
            <w:r w:rsidRPr="00306128">
              <w:rPr>
                <w:rFonts w:ascii="Times New Roman" w:hAnsi="Times New Roman" w:cs="Times New Roman"/>
              </w:rPr>
              <w:t>Emissivity, ε</w:t>
            </w:r>
          </w:p>
        </w:tc>
        <w:tc>
          <w:tcPr>
            <w:tcW w:w="1463" w:type="dxa"/>
            <w:vAlign w:val="center"/>
          </w:tcPr>
          <w:p w14:paraId="177A0F09" w14:textId="3A40BEEE" w:rsidR="00CA6045" w:rsidRPr="00306128" w:rsidRDefault="00410A31" w:rsidP="00C17694">
            <w:pPr>
              <w:jc w:val="center"/>
              <w:rPr>
                <w:rFonts w:ascii="Times New Roman" w:hAnsi="Times New Roman" w:cs="Times New Roman"/>
              </w:rPr>
            </w:pPr>
            <w:r w:rsidRPr="00306128">
              <w:rPr>
                <w:rFonts w:ascii="Times New Roman" w:hAnsi="Times New Roman" w:cs="Times New Roman"/>
              </w:rPr>
              <w:t>dimensionless</w:t>
            </w:r>
          </w:p>
        </w:tc>
        <w:tc>
          <w:tcPr>
            <w:tcW w:w="3307" w:type="dxa"/>
            <w:vAlign w:val="center"/>
          </w:tcPr>
          <w:p w14:paraId="3F8DE949" w14:textId="0C3208A6" w:rsidR="0060167C" w:rsidRDefault="00B3791A" w:rsidP="00C17694">
            <w:pPr>
              <w:jc w:val="center"/>
              <w:rPr>
                <w:rFonts w:ascii="Times New Roman" w:hAnsi="Times New Roman" w:cs="Times New Roman"/>
              </w:rPr>
            </w:pPr>
            <w:r>
              <w:rPr>
                <w:rFonts w:ascii="Times New Roman" w:hAnsi="Times New Roman" w:cs="Times New Roman"/>
              </w:rPr>
              <w:t xml:space="preserve">0.93 </w:t>
            </w:r>
            <w:r>
              <w:rPr>
                <w:rFonts w:ascii="Times New Roman" w:hAnsi="Times New Roman" w:cs="Times New Roman"/>
              </w:rPr>
              <w:fldChar w:fldCharType="begin" w:fldLock="1"/>
            </w:r>
            <w:r w:rsidR="0038155C">
              <w:rPr>
                <w:rFonts w:ascii="Times New Roman" w:hAnsi="Times New Roman" w:cs="Times New Roman"/>
              </w:rPr>
              <w:instrText>ADDIN CSL_CITATION {"citationItems":[{"id":"ITEM-1","itemData":{"DOI":"10.1016/0360-1323(92)90030-S","ISSN":"03601323","abstract":"About 80% of the population of Singapore live in public housing estates built by the Housing and Development Board of Singapore. A typical neighbourhood in a public housing estate consists of several multi-storey buildings (from 8 to 25 storeys) laid out in a quadrangle enclosing an open space for outdoor play-grounds, car parks and private access roads into the neighbourhood. As car parks and access roads form the bulk of open spaces in these estates, it is likely that the outdoor thermal environment is much influenced by the materials used in their pavement construction. This is of special concern to the housing authority and community organizations since most community activities occur in the open spaces at ground level on weekends, and after working hours (5 pm) on weekdays. The present study does not attempt to quantify the effects of paving materials on air temperature, or on some comfort index for people inhabiting the outdoor space. However, this paper describes the experiments and analysis used to evaluate the comparative performance of several different pavement types with respect to their surface temperature behaviour and heat output to the environment as a result of daily exposure to solar irradiation in the Singapore climatic condition. It is found that pavement materials such as granite slab, terracotta bricks and coloured concrete interlocking blocks give lower surface temperatures and lower heat output to the environment than the conventional asphaltic concrete pavements used presently. A definite improvement to the thermal environment can be expected when any of these alternative pavement materials are used for the car parks and access roads in the housing estates of Singapore. © 1992.","author":[{"dropping-particle":"","family":"Tan","given":"Siew Ann","non-dropping-particle":"","parse-names":false,"suffix":""},{"dropping-particle":"","family":"Fwa","given":"Tien Fang","non-dropping-particle":"","parse-names":false,"suffix":""}],"container-title":"Building and Environment","id":"ITEM-1","issue":"3","issued":{"date-parts":[["1992"]]},"page":"289-295","title":"Influence of pavement materials on the thermal environment of outdoor spaces","type":"article-journal","volume":"27"},"uris":["http://www.mendeley.com/documents/?uuid=ea2a6564-0194-4090-a758-5a118a11a225"]}],"mendeley":{"formattedCitation":"&lt;sup&gt;7&lt;/sup&gt;","plainTextFormattedCitation":"7","previouslyFormattedCitation":"(Tan and Fwa, 1992)"},"properties":{"noteIndex":0},"schema":"https://github.com/citation-style-language/schema/raw/master/csl-citation.json"}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7</w:t>
            </w:r>
            <w:r>
              <w:rPr>
                <w:rFonts w:ascii="Times New Roman" w:hAnsi="Times New Roman" w:cs="Times New Roman"/>
              </w:rPr>
              <w:fldChar w:fldCharType="end"/>
            </w:r>
          </w:p>
          <w:p w14:paraId="1571AE51" w14:textId="53CFBC06" w:rsidR="00CA6045" w:rsidRDefault="00AF6460" w:rsidP="00C17694">
            <w:pPr>
              <w:jc w:val="center"/>
              <w:rPr>
                <w:rFonts w:ascii="Times New Roman" w:hAnsi="Times New Roman" w:cs="Times New Roman"/>
              </w:rPr>
            </w:pPr>
            <w:r>
              <w:rPr>
                <w:rFonts w:ascii="Times New Roman" w:hAnsi="Times New Roman" w:cs="Times New Roman"/>
              </w:rPr>
              <w:t xml:space="preserve">0.90 </w:t>
            </w:r>
            <w:r>
              <w:rPr>
                <w:rFonts w:ascii="Times New Roman" w:hAnsi="Times New Roman" w:cs="Times New Roman"/>
              </w:rPr>
              <w:fldChar w:fldCharType="begin" w:fldLock="1"/>
            </w:r>
            <w:r w:rsidR="0038155C">
              <w:rPr>
                <w:rFonts w:ascii="Times New Roman" w:hAnsi="Times New Roman" w:cs="Times New Roman"/>
              </w:rPr>
              <w:instrText>ADDIN CSL_CITATION {"citationItems":[{"id":"ITEM-1","itemData":{"DOI":"10.1061/9780784413005.029","ISBN":"9780784413005","abstract":"A 3-D finite element model (FEM) was developed to calculate the lemperature of an asphtalt rubber pavement localed in the Northeast of Portugal. The goal of the case study presented in this paper is to show the good accuracy temperature prediction tha can be obtained with this model when compared with the field pavement thermal condition obtained during a year. lnput data to the model are the hourly values for solar radiation and temperature and the mean daily value of wind speed obtained from a meteorological station. The therminal response of a multilayered pavement structure is modelled using a FEM transient thermal analysis and each analysis was initiated with the full deph constant initial temperature abtained from field measurements. For each analysed day, the pavement temperature was measured at a new pavement section, located in IP4 main road, near Bragança, in the north of Portugal. At this location, seven thermocouples were installed in the asphalt rubber and conventional mix layer, at seven different depths. These paviment data was used to validate this simulation model, by comparing model calculated data with mesured pavement temperatures. As conclusion, the 3-D finite-element analysis proved to be an interesting tool to simulate the transient behavior of the asphalt pavements. The presented simulation model can predict the pavement temperature at diferrent levels of bitumious layers with good accuracy.","author":[{"dropping-particle":"","family":"Minhoto","given":"Manuel J. C.","non-dropping-particle":"","parse-names":false,"suffix":""},{"dropping-particle":"","family":"Pais","given":"Jorge C.","non-dropping-particle":"","parse-names":false,"suffix":""},{"dropping-particle":"","family":"Pereira","given":"Paulo a. a.","non-dropping-particle":"","parse-names":false,"suffix":""}],"container-title":"Asphalt Rubber 2006: Proceedings","id":"ITEM-1","issued":{"date-parts":[["2006"]]},"page":"193-207","title":"Asphalt Pavement Temperature Prediction","type":"article-journal"},"uris":["http://www.mendeley.com/documents/?uuid=3a8ebe4b-51af-4dfb-b0b6-dcbbd938e37b"]}],"mendeley":{"formattedCitation":"&lt;sup&gt;8&lt;/sup&gt;","plainTextFormattedCitation":"8","previouslyFormattedCitation":"(Minhoto et al., 2006)"},"properties":{"noteIndex":0},"schema":"https://github.com/citation-style-language/schema/raw/master/csl-citation.json"}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8</w:t>
            </w:r>
            <w:r>
              <w:rPr>
                <w:rFonts w:ascii="Times New Roman" w:hAnsi="Times New Roman" w:cs="Times New Roman"/>
              </w:rPr>
              <w:fldChar w:fldCharType="end"/>
            </w:r>
          </w:p>
          <w:p w14:paraId="2C5A756E" w14:textId="13B0829C" w:rsidR="00F710E8" w:rsidRDefault="00F710E8" w:rsidP="00C17694">
            <w:pPr>
              <w:jc w:val="center"/>
              <w:rPr>
                <w:rFonts w:ascii="Times New Roman" w:hAnsi="Times New Roman" w:cs="Times New Roman"/>
              </w:rPr>
            </w:pPr>
            <w:r>
              <w:rPr>
                <w:rFonts w:ascii="Times New Roman" w:hAnsi="Times New Roman" w:cs="Times New Roman"/>
              </w:rPr>
              <w:t xml:space="preserve">0.85 </w:t>
            </w:r>
            <w:r>
              <w:rPr>
                <w:rFonts w:ascii="Times New Roman" w:hAnsi="Times New Roman" w:cs="Times New Roman"/>
              </w:rPr>
              <w:fldChar w:fldCharType="begin" w:fldLock="1"/>
            </w:r>
            <w:r w:rsidR="0038155C">
              <w:rPr>
                <w:rFonts w:ascii="Times New Roman" w:hAnsi="Times New Roman" w:cs="Times New Roman"/>
              </w:rPr>
              <w:instrText>ADDIN CSL_CITATION {"citationItems":[{"id":"ITEM-1","itemData":{"abstract":"A one-dimensional mathematical model was developed, based on the fundamental energy balance, to calculate the pavement near-surface temperatures using hourly measured solar radiation, air temperature, dew-point temperature, and wind velocity data. An analysis was conducted to predict the diurnal temperature effects of pavement thermophysical properties with the aim of seeking an optimum composition of paving materials for future infrastructure projects. Appropriate paving materials not only ensure stability and safety for road users, but also the ability to mitigate heat absorption and high surface temperatures contributing to the Urban Heat Island Effect and human comfort. This paper evaluated the effects and sensitivities of the thermophysical properties on the pavement surface temperatures. The results indicated that both albedo and emissivity have the highest positive effects on pavement maximum and minimum temperatures, respectively, while increasing the thermal conductivity, diffusivity, and volumetric heat capacity help in mitigating the maximum","author":[{"dropping-particle":"","family":"Gui","given":"Jooseng","non-dropping-particle":"","parse-names":false,"suffix":""},{"dropping-particle":"","family":"Phelan","given":"Patrick E.","non-dropping-particle":"","parse-names":false,"suffix":""},{"dropping-particle":"","family":"Kaloush","given":"Kamil E.","non-dropping-particle":"","parse-names":false,"suffix":""},{"dropping-particle":"","family":"Golden","given":"Jay S.","non-dropping-particle":"","parse-names":false,"suffix":""}],"container-title":"Journal of Materials in Civil Engineering","id":"ITEM-1","issue":"8","issued":{"date-parts":[["2007","5"]]},"page":"683-690","title":"Impact of Pavement Thermophysical Properties on Surface Temperatures","type":"article-journal","volume":"19"},"uris":["http://www.mendeley.com/documents/?uuid=3aae41bb-10f2-4b95-b942-9989e4e4b94b"]}],"mendeley":{"formattedCitation":"&lt;sup&gt;9&lt;/sup&gt;","plainTextFormattedCitation":"9","previouslyFormattedCitation":"(Gui et al., 2007)"},"properties":{"noteIndex":0},"schema":"https://github.com/citation-style-language/schema/raw/master/csl-citation.json"}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9</w:t>
            </w:r>
            <w:r>
              <w:rPr>
                <w:rFonts w:ascii="Times New Roman" w:hAnsi="Times New Roman" w:cs="Times New Roman"/>
              </w:rPr>
              <w:fldChar w:fldCharType="end"/>
            </w:r>
          </w:p>
          <w:p w14:paraId="409F825E" w14:textId="4E6C5089" w:rsidR="0060167C" w:rsidRPr="00306128" w:rsidRDefault="0060167C" w:rsidP="00C17694">
            <w:pPr>
              <w:jc w:val="center"/>
              <w:rPr>
                <w:rFonts w:ascii="Times New Roman" w:hAnsi="Times New Roman" w:cs="Times New Roman"/>
              </w:rPr>
            </w:pPr>
          </w:p>
        </w:tc>
        <w:tc>
          <w:tcPr>
            <w:tcW w:w="2160" w:type="dxa"/>
            <w:vAlign w:val="center"/>
          </w:tcPr>
          <w:p w14:paraId="310F73ED" w14:textId="2CD520AB" w:rsidR="0060167C" w:rsidRDefault="00294369" w:rsidP="00C17694">
            <w:pPr>
              <w:jc w:val="center"/>
              <w:rPr>
                <w:rFonts w:ascii="Times New Roman" w:hAnsi="Times New Roman" w:cs="Times New Roman"/>
              </w:rPr>
            </w:pPr>
            <w:r>
              <w:rPr>
                <w:rFonts w:ascii="Times New Roman" w:hAnsi="Times New Roman" w:cs="Times New Roman"/>
              </w:rPr>
              <w:t xml:space="preserve">0.96 </w:t>
            </w:r>
            <w:r w:rsidR="00EB00A7">
              <w:rPr>
                <w:rFonts w:ascii="Times New Roman" w:hAnsi="Times New Roman" w:cs="Times New Roman"/>
              </w:rPr>
              <w:t xml:space="preserve">(PCC) </w:t>
            </w:r>
            <w:r>
              <w:rPr>
                <w:rFonts w:ascii="Times New Roman" w:hAnsi="Times New Roman" w:cs="Times New Roman"/>
              </w:rPr>
              <w:fldChar w:fldCharType="begin" w:fldLock="1"/>
            </w:r>
            <w:r w:rsidR="0038155C">
              <w:rPr>
                <w:rFonts w:ascii="Times New Roman" w:hAnsi="Times New Roman" w:cs="Times New Roman"/>
              </w:rPr>
              <w:instrText>ADDIN CSL_CITATION {"citationItems":[{"id":"ITEM-1","itemData":{"DOI":"10.1155/2017/2058034","ISSN":"16878442","abstract":"© 2017 Liqun Hu et al. Pavement heats the near-surface air and affects the thermal comfort of the human body in hot summer. Because of a large amount of connected porosity of porous Portland cement concrete (PPCC), the thermal parameters of PPCC are much different from those of traditional Portland cement concrete (PCC). The temperature change characteristics of PPCC and the effects on surrounding environment are also different. A continuous 48-hour log of temperature of a PCC and five kinds of PPCC with different porosity were recorded in the open air in the hot summer. The air temperatures at different heights above concrete specimens were tested using self-made enclosed boxes to analyze the characteristics of near-surface air temperature. The output heat flux of different concrete specimens was calculated. The results show that the PPCC has higher temperature in the daytime and lower temperature in the nighttime and larger temperature gradient than the PCC. The air temperature above PPCC is lower than that of PCC after solar radiation going to zero at night. The total output heat flux of PPCC is slightly smaller in the daytime and significantly smaller at night than that of PCC. The results of tests and calculations indicate that PPCC contributes to the mitigation of heating effect of pavement on the near-surface air.","author":[{"dropping-particle":"","family":"Hu","given":"Liqun","non-dropping-particle":"","parse-names":false,"suffix":""},{"dropping-particle":"","family":"Li","given":"Yangyang","non-dropping-particle":"","parse-names":false,"suffix":""},{"dropping-particle":"","family":"Zou","given":"Xiaolong","non-dropping-particle":"","parse-names":false,"suffix":""},{"dropping-particle":"","family":"Du","given":"Shaowen","non-dropping-particle":"","parse-names":false,"suffix":""},{"dropping-particle":"","family":"Liu","given":"Zhuangzhuang","non-dropping-particle":"","parse-names":false,"suffix":""},{"dropping-particle":"","family":"Huang","given":"Hao","non-dropping-particle":"","parse-names":false,"suffix":""}],"container-title":"Advances in Materials Science and Engineering","id":"ITEM-1","issued":{"date-parts":[["2017"]]},"title":"Temperature Characteristics of Porous Portland Cement Concrete during the Hot Summer Session","type":"article-journal","volume":"2017"},"uris":["http://www.mendeley.com/documents/?uuid=2145915f-ea9e-49c3-a9f3-c727a31bc709"]}],"mendeley":{"formattedCitation":"&lt;sup&gt;4&lt;/sup&gt;","plainTextFormattedCitation":"4","previouslyFormattedCitation":"(Hu et al., 2017)"},"properties":{"noteIndex":0},"schema":"https://github.com/citation-style-language/schema/raw/master/csl-citation.json"}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4</w:t>
            </w:r>
            <w:r>
              <w:rPr>
                <w:rFonts w:ascii="Times New Roman" w:hAnsi="Times New Roman" w:cs="Times New Roman"/>
              </w:rPr>
              <w:fldChar w:fldCharType="end"/>
            </w:r>
          </w:p>
          <w:p w14:paraId="0040AACA" w14:textId="6FD18EF5" w:rsidR="00294369" w:rsidRDefault="00294369" w:rsidP="00C17694">
            <w:pPr>
              <w:jc w:val="center"/>
              <w:rPr>
                <w:rFonts w:ascii="Times New Roman" w:hAnsi="Times New Roman" w:cs="Times New Roman"/>
              </w:rPr>
            </w:pPr>
            <w:r>
              <w:rPr>
                <w:rFonts w:ascii="Times New Roman" w:hAnsi="Times New Roman" w:cs="Times New Roman"/>
              </w:rPr>
              <w:t>0.92 – 0.95 (PPCC</w:t>
            </w:r>
            <w:r w:rsidR="00EB00A7">
              <w:rPr>
                <w:rFonts w:ascii="Times New Roman" w:hAnsi="Times New Roman" w:cs="Times New Roman"/>
              </w:rPr>
              <w:t>)</w:t>
            </w:r>
            <w:r>
              <w:rPr>
                <w:rFonts w:ascii="Times New Roman" w:hAnsi="Times New Roman" w:cs="Times New Roman"/>
              </w:rPr>
              <w:t xml:space="preserve"> </w:t>
            </w:r>
            <w:r>
              <w:rPr>
                <w:rFonts w:ascii="Times New Roman" w:hAnsi="Times New Roman" w:cs="Times New Roman"/>
              </w:rPr>
              <w:fldChar w:fldCharType="begin" w:fldLock="1"/>
            </w:r>
            <w:r w:rsidR="0038155C">
              <w:rPr>
                <w:rFonts w:ascii="Times New Roman" w:hAnsi="Times New Roman" w:cs="Times New Roman"/>
              </w:rPr>
              <w:instrText>ADDIN CSL_CITATION {"citationItems":[{"id":"ITEM-1","itemData":{"DOI":"10.1155/2017/2058034","ISSN":"16878442","abstract":"© 2017 Liqun Hu et al. Pavement heats the near-surface air and affects the thermal comfort of the human body in hot summer. Because of a large amount of connected porosity of porous Portland cement concrete (PPCC), the thermal parameters of PPCC are much different from those of traditional Portland cement concrete (PCC). The temperature change characteristics of PPCC and the effects on surrounding environment are also different. A continuous 48-hour log of temperature of a PCC and five kinds of PPCC with different porosity were recorded in the open air in the hot summer. The air temperatures at different heights above concrete specimens were tested using self-made enclosed boxes to analyze the characteristics of near-surface air temperature. The output heat flux of different concrete specimens was calculated. The results show that the PPCC has higher temperature in the daytime and lower temperature in the nighttime and larger temperature gradient than the PCC. The air temperature above PPCC is lower than that of PCC after solar radiation going to zero at night. The total output heat flux of PPCC is slightly smaller in the daytime and significantly smaller at night than that of PCC. The results of tests and calculations indicate that PPCC contributes to the mitigation of heating effect of pavement on the near-surface air.","author":[{"dropping-particle":"","family":"Hu","given":"Liqun","non-dropping-particle":"","parse-names":false,"suffix":""},{"dropping-particle":"","family":"Li","given":"Yangyang","non-dropping-particle":"","parse-names":false,"suffix":""},{"dropping-particle":"","family":"Zou","given":"Xiaolong","non-dropping-particle":"","parse-names":false,"suffix":""},{"dropping-particle":"","family":"Du","given":"Shaowen","non-dropping-particle":"","parse-names":false,"suffix":""},{"dropping-particle":"","family":"Liu","given":"Zhuangzhuang","non-dropping-particle":"","parse-names":false,"suffix":""},{"dropping-particle":"","family":"Huang","given":"Hao","non-dropping-particle":"","parse-names":false,"suffix":""}],"container-title":"Advances in Materials Science and Engineering","id":"ITEM-1","issued":{"date-parts":[["2017"]]},"title":"Temperature Characteristics of Porous Portland Cement Concrete during the Hot Summer Session","type":"article-journal","volume":"2017"},"uris":["http://www.mendeley.com/documents/?uuid=2145915f-ea9e-49c3-a9f3-c727a31bc709"]}],"mendeley":{"formattedCitation":"&lt;sup&gt;4&lt;/sup&gt;","plainTextFormattedCitation":"4","previouslyFormattedCitation":"(Hu et al., 2017)"},"properties":{"noteIndex":0},"schema":"https://github.com/citation-style-language/schema/raw/master/csl-citation.json"}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4</w:t>
            </w:r>
            <w:r>
              <w:rPr>
                <w:rFonts w:ascii="Times New Roman" w:hAnsi="Times New Roman" w:cs="Times New Roman"/>
              </w:rPr>
              <w:fldChar w:fldCharType="end"/>
            </w:r>
          </w:p>
          <w:p w14:paraId="2E97767E" w14:textId="6F0EE55C" w:rsidR="00B3791A" w:rsidRPr="00B3791A" w:rsidRDefault="00B3791A" w:rsidP="0038155C">
            <w:pPr>
              <w:jc w:val="center"/>
              <w:rPr>
                <w:rFonts w:ascii="Times New Roman" w:hAnsi="Times New Roman" w:cs="Times New Roman"/>
              </w:rPr>
            </w:pPr>
            <w:r>
              <w:rPr>
                <w:rFonts w:ascii="Times New Roman" w:hAnsi="Times New Roman" w:cs="Times New Roman"/>
              </w:rPr>
              <w:t xml:space="preserve">0.70 </w:t>
            </w:r>
            <w:r>
              <w:rPr>
                <w:rFonts w:ascii="Times New Roman" w:hAnsi="Times New Roman" w:cs="Times New Roman"/>
              </w:rPr>
              <w:fldChar w:fldCharType="begin" w:fldLock="1"/>
            </w:r>
            <w:r w:rsidR="0038155C">
              <w:rPr>
                <w:rFonts w:ascii="Times New Roman" w:hAnsi="Times New Roman" w:cs="Times New Roman"/>
              </w:rPr>
              <w:instrText>ADDIN CSL_CITATION {"citationItems":[{"id":"ITEM-1","itemData":{"DOI":"10.1016/j.engstruct.2010.10.019","ISSN":"01410296","author":[{"dropping-particle":"","family":"Young","given":"Ben","non-dropping-particle":"","parse-names":false,"suffix":""},{"dropping-particle":"","family":"Ellobody","given":"Ehab","non-dropping-particle":"","parse-names":false,"suffix":""}],"container-title":"Engineering Structures","id":"ITEM-1","issue":"1","issued":{"date-parts":[["2011","1"]]},"page":"245-254","title":"Performance of axially restrained concrete encased steel composite columns at elevated temperatures","type":"article-journal","volume":"33"},"uris":["http://www.mendeley.com/documents/?uuid=c7e32dcb-4967-44ad-a493-bef78b36948b"]}],"mendeley":{"formattedCitation":"&lt;sup&gt;10&lt;/sup&gt;","plainTextFormattedCitation":"10","previouslyFormattedCitation":"(Young and Ellobody, 2011)"},"properties":{"noteIndex":0},"schema":"https://github.com/citation-style-language/schema/raw/master/csl-citation.json"}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10</w:t>
            </w:r>
            <w:r>
              <w:rPr>
                <w:rFonts w:ascii="Times New Roman" w:hAnsi="Times New Roman" w:cs="Times New Roman"/>
              </w:rPr>
              <w:fldChar w:fldCharType="end"/>
            </w:r>
          </w:p>
        </w:tc>
        <w:tc>
          <w:tcPr>
            <w:tcW w:w="2790" w:type="dxa"/>
            <w:vAlign w:val="center"/>
          </w:tcPr>
          <w:p w14:paraId="59F54A32" w14:textId="77777777" w:rsidR="00CA6045" w:rsidRDefault="00B9721F" w:rsidP="00B9721F">
            <w:pPr>
              <w:jc w:val="center"/>
              <w:rPr>
                <w:rFonts w:ascii="Times New Roman" w:hAnsi="Times New Roman" w:cs="Times New Roman"/>
                <w:color w:val="FF0000"/>
              </w:rPr>
            </w:pPr>
            <w:r>
              <w:rPr>
                <w:rFonts w:ascii="Times New Roman" w:hAnsi="Times New Roman" w:cs="Times New Roman"/>
                <w:color w:val="FF0000"/>
              </w:rPr>
              <w:t>0.90 – 0.95 (dry soil)</w:t>
            </w:r>
          </w:p>
          <w:p w14:paraId="3BDBE38A" w14:textId="203EC546" w:rsidR="00273DB1" w:rsidRPr="00306128" w:rsidRDefault="00117A6C" w:rsidP="0038155C">
            <w:pPr>
              <w:jc w:val="center"/>
              <w:rPr>
                <w:rFonts w:ascii="Times New Roman" w:hAnsi="Times New Roman" w:cs="Times New Roman"/>
                <w:color w:val="FF0000"/>
              </w:rPr>
            </w:pPr>
            <w:r w:rsidRPr="00117A6C">
              <w:rPr>
                <w:rFonts w:ascii="Times New Roman" w:hAnsi="Times New Roman" w:cs="Times New Roman"/>
              </w:rPr>
              <w:t xml:space="preserve">0.90 – 0.97 </w:t>
            </w:r>
            <w:r w:rsidR="00273DB1" w:rsidRPr="00117A6C">
              <w:rPr>
                <w:rFonts w:ascii="Times New Roman" w:hAnsi="Times New Roman" w:cs="Times New Roman"/>
              </w:rPr>
              <w:t>(most agricultural soils)</w:t>
            </w:r>
            <w:r w:rsidRPr="00117A6C">
              <w:rPr>
                <w:rFonts w:ascii="Times New Roman" w:hAnsi="Times New Roman" w:cs="Times New Roman"/>
              </w:rPr>
              <w:t xml:space="preserve"> </w:t>
            </w:r>
            <w:r w:rsidRPr="00117A6C">
              <w:rPr>
                <w:rFonts w:ascii="Times New Roman" w:hAnsi="Times New Roman" w:cs="Times New Roman"/>
              </w:rPr>
              <w:fldChar w:fldCharType="begin" w:fldLock="1"/>
            </w:r>
            <w:r w:rsidR="0038155C">
              <w:rPr>
                <w:rFonts w:ascii="Times New Roman" w:hAnsi="Times New Roman" w:cs="Times New Roman"/>
              </w:rPr>
              <w:instrText>ADDIN CSL_CITATION {"citationItems":[{"id":"ITEM-1","itemData":{"ISBN":"978-0-12-386910-4","author":[{"dropping-particle":"","family":"Monteith","given":"John L.","non-dropping-particle":"","parse-names":false,"suffix":""},{"dropping-particle":"","family":"Unsworth","given":"Mike H.","non-dropping-particle":"","parse-names":false,"suffix":""}],"edition":"4th","id":"ITEM-1","issued":{"date-parts":[["2013"]]},"number-of-pages":"86-87","publisher":"Academic Press","title":"Principles of Environmental Physics: plants, animals, and the atmosphere","type":"book"},"uris":["http://www.mendeley.com/documents/?uuid=a274e60c-86a9-4f32-8e5c-c3cb8b96e018"]}],"mendeley":{"formattedCitation":"&lt;sup&gt;6&lt;/sup&gt;","plainTextFormattedCitation":"6","previouslyFormattedCitation":"(Monteith and Unsworth, 2013)"},"properties":{"noteIndex":0},"schema":"https://github.com/citation-style-language/schema/raw/master/csl-citation.json"}</w:instrText>
            </w:r>
            <w:r w:rsidRPr="00117A6C">
              <w:rPr>
                <w:rFonts w:ascii="Times New Roman" w:hAnsi="Times New Roman" w:cs="Times New Roman"/>
              </w:rPr>
              <w:fldChar w:fldCharType="separate"/>
            </w:r>
            <w:r w:rsidR="0038155C" w:rsidRPr="0038155C">
              <w:rPr>
                <w:rFonts w:ascii="Times New Roman" w:hAnsi="Times New Roman" w:cs="Times New Roman"/>
                <w:noProof/>
                <w:vertAlign w:val="superscript"/>
              </w:rPr>
              <w:t>6</w:t>
            </w:r>
            <w:r w:rsidRPr="00117A6C">
              <w:rPr>
                <w:rFonts w:ascii="Times New Roman" w:hAnsi="Times New Roman" w:cs="Times New Roman"/>
              </w:rPr>
              <w:fldChar w:fldCharType="end"/>
            </w:r>
          </w:p>
        </w:tc>
      </w:tr>
      <w:tr w:rsidR="00EE4C3E" w:rsidRPr="00306128" w14:paraId="0BA5826E" w14:textId="2C95AE0E" w:rsidTr="00CD68C5">
        <w:trPr>
          <w:trHeight w:val="1079"/>
        </w:trPr>
        <w:tc>
          <w:tcPr>
            <w:tcW w:w="1530" w:type="dxa"/>
            <w:vAlign w:val="center"/>
          </w:tcPr>
          <w:p w14:paraId="72815702" w14:textId="77777777" w:rsidR="00CA6045" w:rsidRPr="00306128" w:rsidRDefault="00CA6045" w:rsidP="00C17694">
            <w:pPr>
              <w:jc w:val="center"/>
              <w:rPr>
                <w:rFonts w:ascii="Times New Roman" w:hAnsi="Times New Roman" w:cs="Times New Roman"/>
              </w:rPr>
            </w:pPr>
            <w:r w:rsidRPr="00306128">
              <w:rPr>
                <w:rFonts w:ascii="Times New Roman" w:hAnsi="Times New Roman" w:cs="Times New Roman"/>
              </w:rPr>
              <w:t xml:space="preserve">Thermal Diffusivity, </w:t>
            </w:r>
            <m:oMath>
              <m:r>
                <m:rPr>
                  <m:sty m:val="p"/>
                </m:rPr>
                <w:rPr>
                  <w:rFonts w:ascii="Cambria Math" w:hAnsi="Cambria Math" w:cs="Times New Roman"/>
                </w:rPr>
                <m:t>α</m:t>
              </m:r>
            </m:oMath>
          </w:p>
        </w:tc>
        <w:tc>
          <w:tcPr>
            <w:tcW w:w="1463" w:type="dxa"/>
            <w:vAlign w:val="center"/>
          </w:tcPr>
          <w:p w14:paraId="66F3E96D" w14:textId="2EA76126" w:rsidR="00CA6045" w:rsidRPr="00306128" w:rsidRDefault="00273DB1" w:rsidP="00410A31">
            <w:pPr>
              <w:jc w:val="center"/>
              <w:rPr>
                <w:rFonts w:ascii="Times New Roman" w:hAnsi="Times New Roman" w:cs="Times New Roman"/>
              </w:rPr>
            </w:pPr>
            <m:oMathPara>
              <m:oMath>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2</m:t>
                        </m:r>
                      </m:sup>
                    </m:sSup>
                  </m:num>
                  <m:den>
                    <m:r>
                      <w:rPr>
                        <w:rFonts w:ascii="Cambria Math" w:hAnsi="Cambria Math" w:cs="Times New Roman"/>
                      </w:rPr>
                      <m:t>s</m:t>
                    </m:r>
                  </m:den>
                </m:f>
              </m:oMath>
            </m:oMathPara>
          </w:p>
        </w:tc>
        <w:tc>
          <w:tcPr>
            <w:tcW w:w="3307" w:type="dxa"/>
            <w:vAlign w:val="center"/>
          </w:tcPr>
          <w:p w14:paraId="43026555" w14:textId="32DBBE1D" w:rsidR="00CA6045" w:rsidRDefault="00306128" w:rsidP="00C17694">
            <w:pPr>
              <w:jc w:val="center"/>
              <w:rPr>
                <w:rFonts w:ascii="Times New Roman" w:hAnsi="Times New Roman" w:cs="Times New Roman"/>
              </w:rPr>
            </w:pPr>
            <w:r w:rsidRPr="00306128">
              <w:rPr>
                <w:rFonts w:ascii="Times New Roman" w:hAnsi="Times New Roman" w:cs="Times New Roman"/>
              </w:rPr>
              <w:t>8</w:t>
            </w:r>
            <w:r w:rsidR="00410A31">
              <w:rPr>
                <w:rFonts w:ascii="Times New Roman" w:hAnsi="Times New Roman" w:cs="Times New Roman"/>
              </w:rPr>
              <w:t>.</w:t>
            </w:r>
            <w:r w:rsidRPr="00306128">
              <w:rPr>
                <w:rFonts w:ascii="Times New Roman" w:hAnsi="Times New Roman" w:cs="Times New Roman"/>
              </w:rPr>
              <w:t>53</w:t>
            </w:r>
            <w:r w:rsidR="00410A31">
              <w:rPr>
                <w:rFonts w:ascii="Times New Roman" w:hAnsi="Times New Roman" w:cs="Times New Roman"/>
              </w:rPr>
              <w:t xml:space="preserve">E-7 </w:t>
            </w:r>
            <w:r w:rsidR="007648A0">
              <w:rPr>
                <w:rFonts w:ascii="Times New Roman" w:hAnsi="Times New Roman" w:cs="Times New Roman"/>
              </w:rPr>
              <w:t>-</w:t>
            </w:r>
            <w:r w:rsidR="00410A31">
              <w:rPr>
                <w:rFonts w:ascii="Times New Roman" w:hAnsi="Times New Roman" w:cs="Times New Roman"/>
              </w:rPr>
              <w:t xml:space="preserve"> 1</w:t>
            </w:r>
            <w:r w:rsidR="00410A31" w:rsidRPr="00410A31">
              <w:rPr>
                <w:rFonts w:ascii="Times New Roman" w:hAnsi="Times New Roman" w:cs="Times New Roman"/>
              </w:rPr>
              <w:t>1</w:t>
            </w:r>
            <w:r w:rsidR="00410A31">
              <w:rPr>
                <w:rFonts w:ascii="Times New Roman" w:hAnsi="Times New Roman" w:cs="Times New Roman"/>
              </w:rPr>
              <w:t>.</w:t>
            </w:r>
            <w:r w:rsidR="00410A31" w:rsidRPr="00410A31">
              <w:rPr>
                <w:rFonts w:ascii="Times New Roman" w:hAnsi="Times New Roman" w:cs="Times New Roman"/>
              </w:rPr>
              <w:t>60</w:t>
            </w:r>
            <w:r w:rsidR="00410A31">
              <w:rPr>
                <w:rFonts w:ascii="Times New Roman" w:hAnsi="Times New Roman" w:cs="Times New Roman"/>
              </w:rPr>
              <w:t xml:space="preserve">E-7 </w:t>
            </w:r>
            <w:r w:rsidR="00410A31">
              <w:rPr>
                <w:rFonts w:ascii="Times New Roman" w:hAnsi="Times New Roman" w:cs="Times New Roman"/>
              </w:rPr>
              <w:fldChar w:fldCharType="begin" w:fldLock="1"/>
            </w:r>
            <w:r w:rsidR="0038155C">
              <w:rPr>
                <w:rFonts w:ascii="Times New Roman" w:hAnsi="Times New Roman" w:cs="Times New Roman"/>
              </w:rPr>
              <w:instrText>ADDIN CSL_CITATION {"citationItems":[{"id":"ITEM-1","itemData":{"DOI":"10.1155/2015/926809","ISSN":"1687-4110","abstract":"This paper investigates the thermal properties of asphalt mixtures modified with conductive fillers used for snow melting and solar harvesting pavements. Two different mixing processes were adopted to mold asphalt mixtures, dry- and wet-mixing, and two conductive fillers were used in this study, graphite and carbon black. The thermal conductivity was compared to investigate the effects of asphalt mixture preparing methods, the quantity, and the distribution of conductive filler on thermal properties. The combination of conductive filler with carbon fiber in asphalt mixture was evaluated. Also, rheological properties of modified asphalt binders with conductive fillers were measured using dynamic shear rheometer and bending beam rheometer at grade-specific temperatures. Based on rheological testing, the conductive fillers improve rutting resistance and decrease thermal cracking resistance. Thermal testing indicated that graphite and carbon black improve the thermal properties of asphalt mixes and the combined conductive fillers are more effective than the single filler.","author":[{"dropping-particle":"","family":"Im","given":"Ji Sun","non-dropping-particle":"","parse-names":false,"suffix":""},{"dropping-particle":"","family":"Dessouky","given":"Samer","non-dropping-particle":"","parse-names":false,"suffix":""},{"dropping-particle":"","family":"Bai","given":"Byong Chol","non-dropping-particle":"","parse-names":false,"suffix":""},{"dropping-particle":"","family":"Vo","given":"Hai Viet","non-dropping-particle":"","parse-names":false,"suffix":""},{"dropping-particle":"","family":"Park","given":"Dae-Wook","non-dropping-particle":"","parse-names":false,"suffix":""}],"container-title":"Journal of Nanomaterials","id":"ITEM-1","issued":{"date-parts":[["2015"]]},"page":"1-6","title":"Thermal Properties of Asphalt Mixtures Modified with Conductive Fillers","type":"article-journal","volume":"2015"},"uris":["http://www.mendeley.com/documents/?uuid=ece9afd9-d735-426e-ac78-e7442f227982"]}],"mendeley":{"formattedCitation":"&lt;sup&gt;11&lt;/sup&gt;","plainTextFormattedCitation":"11","previouslyFormattedCitation":"(Im et al., 2015)"},"properties":{"noteIndex":0},"schema":"https://github.com/citation-style-language/schema/raw/master/csl-citation.json"}</w:instrText>
            </w:r>
            <w:r w:rsidR="00410A31">
              <w:rPr>
                <w:rFonts w:ascii="Times New Roman" w:hAnsi="Times New Roman" w:cs="Times New Roman"/>
              </w:rPr>
              <w:fldChar w:fldCharType="separate"/>
            </w:r>
            <w:r w:rsidR="0038155C" w:rsidRPr="0038155C">
              <w:rPr>
                <w:rFonts w:ascii="Times New Roman" w:hAnsi="Times New Roman" w:cs="Times New Roman"/>
                <w:noProof/>
                <w:vertAlign w:val="superscript"/>
              </w:rPr>
              <w:t>11</w:t>
            </w:r>
            <w:r w:rsidR="00410A31">
              <w:rPr>
                <w:rFonts w:ascii="Times New Roman" w:hAnsi="Times New Roman" w:cs="Times New Roman"/>
              </w:rPr>
              <w:fldChar w:fldCharType="end"/>
            </w:r>
          </w:p>
          <w:p w14:paraId="48294BF1" w14:textId="59C70ABC" w:rsidR="00410A31" w:rsidRDefault="00410A31" w:rsidP="00EB00A7">
            <w:pPr>
              <w:jc w:val="center"/>
              <w:rPr>
                <w:rFonts w:ascii="Times New Roman" w:hAnsi="Times New Roman" w:cs="Times New Roman"/>
              </w:rPr>
            </w:pPr>
            <w:r>
              <w:rPr>
                <w:rFonts w:ascii="Times New Roman" w:hAnsi="Times New Roman" w:cs="Times New Roman"/>
              </w:rPr>
              <w:t>2</w:t>
            </w:r>
            <w:r w:rsidR="007648A0">
              <w:rPr>
                <w:rFonts w:ascii="Times New Roman" w:hAnsi="Times New Roman" w:cs="Times New Roman"/>
              </w:rPr>
              <w:t>E-7 -</w:t>
            </w:r>
            <w:r>
              <w:rPr>
                <w:rFonts w:ascii="Times New Roman" w:hAnsi="Times New Roman" w:cs="Times New Roman"/>
              </w:rPr>
              <w:t xml:space="preserve"> 12E-7 </w:t>
            </w:r>
            <w:r>
              <w:rPr>
                <w:rFonts w:ascii="Times New Roman" w:hAnsi="Times New Roman" w:cs="Times New Roman"/>
              </w:rPr>
              <w:fldChar w:fldCharType="begin" w:fldLock="1"/>
            </w:r>
            <w:r w:rsidR="0038155C">
              <w:rPr>
                <w:rFonts w:ascii="Times New Roman" w:hAnsi="Times New Roman" w:cs="Times New Roman"/>
              </w:rPr>
              <w:instrText>ADDIN CSL_CITATION {"citationItems":[{"id":"ITEM-1","itemData":{"abstract":"A one-dimensional mathematical model was developed, based on the fundamental energy balance, to calculate the pavement near-surface temperatures using hourly measured solar radiation, air temperature, dew-point temperature, and wind velocity data. An analysis was conducted to predict the diurnal temperature effects of pavement thermophysical properties with the aim of seeking an optimum composition of paving materials for future infrastructure projects. Appropriate paving materials not only ensure stability and safety for road users, but also the ability to mitigate heat absorption and high surface temperatures contributing to the Urban Heat Island Effect and human comfort. This paper evaluated the effects and sensitivities of the thermophysical properties on the pavement surface temperatures. The results indicated that both albedo and emissivity have the highest positive effects on pavement maximum and minimum temperatures, respectively, while increasing the thermal conductivity, diffusivity, and volumetric heat capacity help in mitigating the maximum","author":[{"dropping-particle":"","family":"Gui","given":"Jooseng","non-dropping-particle":"","parse-names":false,"suffix":""},{"dropping-particle":"","family":"Phelan","given":"Patrick E.","non-dropping-particle":"","parse-names":false,"suffix":""},{"dropping-particle":"","family":"Kaloush","given":"Kamil E.","non-dropping-particle":"","parse-names":false,"suffix":""},{"dropping-particle":"","family":"Golden","given":"Jay S.","non-dropping-particle":"","parse-names":false,"suffix":""}],"container-title":"Journal of Materials in Civil Engineering","id":"ITEM-1","issue":"8","issued":{"date-parts":[["2007","5"]]},"page":"683-690","title":"Impact of Pavement Thermophysical Properties on Surface Temperatures","type":"article-journal","volume":"19"},"uris":["http://www.mendeley.com/documents/?uuid=3aae41bb-10f2-4b95-b942-9989e4e4b94b"]}],"mendeley":{"formattedCitation":"&lt;sup&gt;9&lt;/sup&gt;","plainTextFormattedCitation":"9","previouslyFormattedCitation":"(Gui et al., 2007)"},"properties":{"noteIndex":0},"schema":"https://github.com/citation-style-language/schema/raw/master/csl-citation.json"}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9</w:t>
            </w:r>
            <w:r>
              <w:rPr>
                <w:rFonts w:ascii="Times New Roman" w:hAnsi="Times New Roman" w:cs="Times New Roman"/>
              </w:rPr>
              <w:fldChar w:fldCharType="end"/>
            </w:r>
          </w:p>
          <w:p w14:paraId="2E0DDC36" w14:textId="2249013B" w:rsidR="00903D20" w:rsidRDefault="00903D20" w:rsidP="00903D20">
            <w:pPr>
              <w:jc w:val="center"/>
              <w:rPr>
                <w:rFonts w:ascii="Times New Roman" w:hAnsi="Times New Roman" w:cs="Times New Roman"/>
              </w:rPr>
            </w:pPr>
            <w:r>
              <w:rPr>
                <w:rFonts w:ascii="Times New Roman" w:hAnsi="Times New Roman" w:cs="Times New Roman"/>
              </w:rPr>
              <w:t>4.0E-7</w:t>
            </w:r>
            <w:r w:rsidR="00CF496A">
              <w:rPr>
                <w:rFonts w:ascii="Times New Roman" w:hAnsi="Times New Roman" w:cs="Times New Roman"/>
              </w:rPr>
              <w:t xml:space="preserve"> -</w:t>
            </w:r>
            <w:r>
              <w:rPr>
                <w:rFonts w:ascii="Times New Roman" w:hAnsi="Times New Roman" w:cs="Times New Roman"/>
              </w:rPr>
              <w:t xml:space="preserve"> 5.</w:t>
            </w:r>
            <w:r w:rsidR="00CF496A">
              <w:rPr>
                <w:rFonts w:ascii="Times New Roman" w:hAnsi="Times New Roman" w:cs="Times New Roman"/>
              </w:rPr>
              <w:t>5</w:t>
            </w:r>
            <w:r>
              <w:rPr>
                <w:rFonts w:ascii="Times New Roman" w:hAnsi="Times New Roman" w:cs="Times New Roman"/>
              </w:rPr>
              <w:t xml:space="preserve">E-7 </w:t>
            </w:r>
            <w:r w:rsidR="00CF496A">
              <w:rPr>
                <w:rFonts w:ascii="Times New Roman" w:hAnsi="Times New Roman" w:cs="Times New Roman"/>
              </w:rPr>
              <w:t>(</w:t>
            </w:r>
            <w:r>
              <w:rPr>
                <w:rFonts w:ascii="Times New Roman" w:hAnsi="Times New Roman" w:cs="Times New Roman"/>
              </w:rPr>
              <w:t>HMA)</w:t>
            </w:r>
            <w:r w:rsidR="00CF496A">
              <w:rPr>
                <w:rFonts w:ascii="Times New Roman" w:hAnsi="Times New Roman" w:cs="Times New Roman"/>
              </w:rPr>
              <w:t xml:space="preserve"> </w:t>
            </w:r>
            <w:r>
              <w:rPr>
                <w:rFonts w:ascii="Times New Roman" w:hAnsi="Times New Roman" w:cs="Times New Roman"/>
              </w:rPr>
              <w:fldChar w:fldCharType="begin" w:fldLock="1"/>
            </w:r>
            <w:r w:rsidR="0038155C">
              <w:rPr>
                <w:rFonts w:ascii="Times New Roman" w:hAnsi="Times New Roman" w:cs="Times New Roman"/>
              </w:rPr>
              <w:instrText>ADDIN CSL_CITATION {"citationItems":[{"id":"ITEM-1","itemData":{"DOI":"10.1061/(ASCE)0899-1561(2005)17:1(72)","author":[{"dropping-particle":"","family":"Luca","given":"Joseph","non-dropping-particle":"","parse-names":false,"suffix":""},{"dropping-particle":"","family":"Mrawira","given":"Donath","non-dropping-particle":"","parse-names":false,"suffix":""}],"container-title":"Journal of Materials in Civil Engineering","id":"ITEM-1","issue":"1","issued":{"date-parts":[["2005"]]},"page":"72-79","title":"New Measurement of Thermal Properties of Superpave Asphalt Concrete","type":"article-journal","volume":"17"},"uris":["http://www.mendeley.com/documents/?uuid=c000e127-d676-4c21-9c59-6fe2b9d3dc8b"]}],"mendeley":{"formattedCitation":"&lt;sup&gt;12&lt;/sup&gt;","plainTextFormattedCitation":"12","previouslyFormattedCitation":"(Luca and Mrawira, 2005)"},"properties":{"noteIndex":0},"schema":"https://github.com/citation-style-language/schema/raw/master/csl-citation.json"}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12</w:t>
            </w:r>
            <w:r>
              <w:rPr>
                <w:rFonts w:ascii="Times New Roman" w:hAnsi="Times New Roman" w:cs="Times New Roman"/>
              </w:rPr>
              <w:fldChar w:fldCharType="end"/>
            </w:r>
          </w:p>
          <w:p w14:paraId="364EE49F" w14:textId="620D29EA" w:rsidR="00903D20" w:rsidRPr="00306128" w:rsidRDefault="00903D20" w:rsidP="00903D20">
            <w:pPr>
              <w:jc w:val="center"/>
              <w:rPr>
                <w:rFonts w:ascii="Times New Roman" w:hAnsi="Times New Roman" w:cs="Times New Roman"/>
              </w:rPr>
            </w:pPr>
          </w:p>
        </w:tc>
        <w:tc>
          <w:tcPr>
            <w:tcW w:w="2160" w:type="dxa"/>
            <w:vAlign w:val="center"/>
          </w:tcPr>
          <w:p w14:paraId="1791A619" w14:textId="77777777" w:rsidR="00CA6045" w:rsidRPr="00306128" w:rsidRDefault="00CA6045" w:rsidP="00C17694">
            <w:pPr>
              <w:jc w:val="center"/>
              <w:rPr>
                <w:rFonts w:ascii="Times New Roman" w:hAnsi="Times New Roman" w:cs="Times New Roman"/>
              </w:rPr>
            </w:pPr>
          </w:p>
        </w:tc>
        <w:tc>
          <w:tcPr>
            <w:tcW w:w="2790" w:type="dxa"/>
            <w:vAlign w:val="center"/>
          </w:tcPr>
          <w:p w14:paraId="22EB908A" w14:textId="77777777" w:rsidR="00CA6045" w:rsidRPr="00306128" w:rsidRDefault="00CA6045" w:rsidP="00C17694">
            <w:pPr>
              <w:jc w:val="center"/>
              <w:rPr>
                <w:rFonts w:ascii="Times New Roman" w:hAnsi="Times New Roman" w:cs="Times New Roman"/>
              </w:rPr>
            </w:pPr>
          </w:p>
        </w:tc>
      </w:tr>
      <w:tr w:rsidR="00EE4C3E" w:rsidRPr="00306128" w14:paraId="72C1547B" w14:textId="7C43C0BE" w:rsidTr="00CD68C5">
        <w:trPr>
          <w:trHeight w:val="1079"/>
        </w:trPr>
        <w:tc>
          <w:tcPr>
            <w:tcW w:w="1530" w:type="dxa"/>
            <w:vAlign w:val="center"/>
          </w:tcPr>
          <w:p w14:paraId="67896131" w14:textId="3548374F" w:rsidR="00CA6045" w:rsidRPr="00306128" w:rsidRDefault="00CA6045" w:rsidP="00C17694">
            <w:pPr>
              <w:jc w:val="center"/>
              <w:rPr>
                <w:rFonts w:ascii="Times New Roman" w:hAnsi="Times New Roman" w:cs="Times New Roman"/>
              </w:rPr>
            </w:pPr>
            <w:r w:rsidRPr="00306128">
              <w:rPr>
                <w:rFonts w:ascii="Times New Roman" w:hAnsi="Times New Roman" w:cs="Times New Roman"/>
              </w:rPr>
              <w:t>Thermal Conductivity</w:t>
            </w:r>
            <w:r w:rsidR="0075393E">
              <w:rPr>
                <w:rFonts w:ascii="Times New Roman" w:hAnsi="Times New Roman" w:cs="Times New Roman"/>
              </w:rPr>
              <w:t>*</w:t>
            </w:r>
            <w:r w:rsidRPr="00306128">
              <w:rPr>
                <w:rFonts w:ascii="Times New Roman" w:hAnsi="Times New Roman" w:cs="Times New Roman"/>
              </w:rPr>
              <w:t xml:space="preserve">, </w:t>
            </w:r>
            <m:oMath>
              <m:r>
                <m:rPr>
                  <m:sty m:val="p"/>
                </m:rPr>
                <w:rPr>
                  <w:rFonts w:ascii="Cambria Math" w:hAnsi="Cambria Math" w:cs="Times New Roman"/>
                </w:rPr>
                <m:t>k</m:t>
              </m:r>
            </m:oMath>
          </w:p>
        </w:tc>
        <w:tc>
          <w:tcPr>
            <w:tcW w:w="1463" w:type="dxa"/>
            <w:vAlign w:val="center"/>
          </w:tcPr>
          <w:p w14:paraId="1C628D96" w14:textId="5E61937C" w:rsidR="00CA6045" w:rsidRPr="00306128" w:rsidRDefault="00273DB1" w:rsidP="00EE4C3E">
            <w:pPr>
              <w:jc w:val="cente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W</m:t>
                    </m:r>
                  </m:num>
                  <m:den>
                    <m:r>
                      <w:rPr>
                        <w:rFonts w:ascii="Cambria Math" w:hAnsi="Cambria Math" w:cs="Times New Roman"/>
                      </w:rPr>
                      <m:t>m∙K</m:t>
                    </m:r>
                  </m:den>
                </m:f>
              </m:oMath>
            </m:oMathPara>
          </w:p>
        </w:tc>
        <w:tc>
          <w:tcPr>
            <w:tcW w:w="3307" w:type="dxa"/>
            <w:vAlign w:val="center"/>
          </w:tcPr>
          <w:p w14:paraId="6496FBCC" w14:textId="1BD73471" w:rsidR="00CA6045" w:rsidRPr="00306128" w:rsidRDefault="00CA6045" w:rsidP="00C17694">
            <w:pPr>
              <w:jc w:val="center"/>
              <w:rPr>
                <w:rFonts w:ascii="Times New Roman" w:hAnsi="Times New Roman" w:cs="Times New Roman"/>
              </w:rPr>
            </w:pPr>
            <w:r w:rsidRPr="00306128">
              <w:rPr>
                <w:rFonts w:ascii="Times New Roman" w:hAnsi="Times New Roman" w:cs="Times New Roman"/>
              </w:rPr>
              <w:t>1.60 (base</w:t>
            </w:r>
            <w:r w:rsidR="00EB00A7">
              <w:rPr>
                <w:rFonts w:ascii="Times New Roman" w:hAnsi="Times New Roman" w:cs="Times New Roman"/>
              </w:rPr>
              <w:t>)</w:t>
            </w:r>
            <w:r w:rsidRPr="00306128">
              <w:rPr>
                <w:rFonts w:ascii="Times New Roman" w:hAnsi="Times New Roman" w:cs="Times New Roman"/>
              </w:rPr>
              <w:t xml:space="preserve"> </w:t>
            </w:r>
            <w:r w:rsidRPr="00306128">
              <w:rPr>
                <w:rFonts w:ascii="Times New Roman" w:hAnsi="Times New Roman" w:cs="Times New Roman"/>
              </w:rPr>
              <w:fldChar w:fldCharType="begin" w:fldLock="1"/>
            </w:r>
            <w:r w:rsidR="0038155C">
              <w:rPr>
                <w:rFonts w:ascii="Times New Roman" w:hAnsi="Times New Roman" w:cs="Times New Roman"/>
              </w:rPr>
              <w:instrText>ADDIN CSL_CITATION {"citationItems":[{"id":"ITEM-1","itemData":{"DOI":"10.1061/(ASCE)TE.1943-5436.0000413","ISBN":"0733947X","ISSN":"0733-947X","PMID":"73961288","abstract":"To provide efficient public transportation services in areas with high demand variability over time, it may be desirable to switch vehicles between conventional services (with fixed routes and schedules) during peak periods and flexible route services during low-demand periods. This option is called variable-type services. Conventional, flexible, and variable-type service alternatives optimized for various conditions are compared to explore when variable-type bus services might be preferable to purely conventional or flexible service. The optimization models used for purely conventional or flexible service are adapted from previous studies. These models are integrated into a new model for optimizing variable-type bus service. The results of sensitivity analyses show how demand variability over time and other factors affect the relative effectiveness of conventional, flexible, and variable-type bus services.","author":[{"dropping-particle":"","family":"Wang","given":"Dong","non-dropping-particle":"","parse-names":false,"suffix":""},{"dropping-particle":"","family":"Roesler","given":"Jeffery R.","non-dropping-particle":"","parse-names":false,"suffix":""}],"container-title":"Journal of Transportation Engineering","id":"ITEM-1","issue":"9","issued":{"date-parts":[["2012","9"]]},"page":"1171-1177","title":"One-Dimensional Rigid Pavement Temperature Prediction Using Laplace Transformation","type":"article-journal","volume":"138"},"uris":["http://www.mendeley.com/documents/?uuid=1518effa-98e5-40d0-943d-9943ecdee4e8"]}],"mendeley":{"formattedCitation":"&lt;sup&gt;13&lt;/sup&gt;","plainTextFormattedCitation":"13","previouslyFormattedCitation":"(Wang and Roesler, 2012)"},"properties":{"noteIndex":0},"schema":"https://github.com/citation-style-language/schema/raw/master/csl-citation.json"}</w:instrText>
            </w:r>
            <w:r w:rsidRPr="00306128">
              <w:rPr>
                <w:rFonts w:ascii="Times New Roman" w:hAnsi="Times New Roman" w:cs="Times New Roman"/>
              </w:rPr>
              <w:fldChar w:fldCharType="separate"/>
            </w:r>
            <w:r w:rsidR="0038155C" w:rsidRPr="0038155C">
              <w:rPr>
                <w:rFonts w:ascii="Times New Roman" w:hAnsi="Times New Roman" w:cs="Times New Roman"/>
                <w:noProof/>
                <w:vertAlign w:val="superscript"/>
              </w:rPr>
              <w:t>13</w:t>
            </w:r>
            <w:r w:rsidRPr="00306128">
              <w:rPr>
                <w:rFonts w:ascii="Times New Roman" w:hAnsi="Times New Roman" w:cs="Times New Roman"/>
              </w:rPr>
              <w:fldChar w:fldCharType="end"/>
            </w:r>
          </w:p>
          <w:p w14:paraId="4E18E385" w14:textId="39B20124" w:rsidR="00C17694" w:rsidRDefault="00C17694" w:rsidP="00410A31">
            <w:pPr>
              <w:jc w:val="center"/>
              <w:rPr>
                <w:rFonts w:ascii="Times New Roman" w:hAnsi="Times New Roman" w:cs="Times New Roman"/>
              </w:rPr>
            </w:pPr>
            <w:r w:rsidRPr="00306128">
              <w:rPr>
                <w:rFonts w:ascii="Times New Roman" w:hAnsi="Times New Roman" w:cs="Times New Roman"/>
              </w:rPr>
              <w:t>3.00 (agg subbase</w:t>
            </w:r>
            <w:r w:rsidR="00EB00A7">
              <w:rPr>
                <w:rFonts w:ascii="Times New Roman" w:hAnsi="Times New Roman" w:cs="Times New Roman"/>
              </w:rPr>
              <w:t>)</w:t>
            </w:r>
            <w:r w:rsidRPr="00306128">
              <w:rPr>
                <w:rFonts w:ascii="Times New Roman" w:hAnsi="Times New Roman" w:cs="Times New Roman"/>
              </w:rPr>
              <w:t xml:space="preserve"> </w:t>
            </w:r>
            <w:r w:rsidRPr="00306128">
              <w:rPr>
                <w:rFonts w:ascii="Times New Roman" w:hAnsi="Times New Roman" w:cs="Times New Roman"/>
              </w:rPr>
              <w:fldChar w:fldCharType="begin" w:fldLock="1"/>
            </w:r>
            <w:r w:rsidR="0038155C">
              <w:rPr>
                <w:rFonts w:ascii="Times New Roman" w:hAnsi="Times New Roman" w:cs="Times New Roman"/>
              </w:rPr>
              <w:instrText>ADDIN CSL_CITATION {"citationItems":[{"id":"ITEM-1","itemData":{"DOI":"10.1061/(ASCE)TE.1943-5436.0000413","ISBN":"0733947X","ISSN":"0733-947X","PMID":"73961288","abstract":"To provide efficient public transportation services in areas with high demand variability over time, it may be desirable to switch vehicles between conventional services (with fixed routes and schedules) during peak periods and flexible route services during low-demand periods. This option is called variable-type services. Conventional, flexible, and variable-type service alternatives optimized for various conditions are compared to explore when variable-type bus services might be preferable to purely conventional or flexible service. The optimization models used for purely conventional or flexible service are adapted from previous studies. These models are integrated into a new model for optimizing variable-type bus service. The results of sensitivity analyses show how demand variability over time and other factors affect the relative effectiveness of conventional, flexible, and variable-type bus services.","author":[{"dropping-particle":"","family":"Wang","given":"Dong","non-dropping-particle":"","parse-names":false,"suffix":""},{"dropping-particle":"","family":"Roesler","given":"Jeffery R.","non-dropping-particle":"","parse-names":false,"suffix":""}],"container-title":"Journal of Transportation Engineering","id":"ITEM-1","issue":"9","issued":{"date-parts":[["2012","9"]]},"page":"1171-1177","title":"One-Dimensional Rigid Pavement Temperature Prediction Using Laplace Transformation","type":"article-journal","volume":"138"},"uris":["http://www.mendeley.com/documents/?uuid=1518effa-98e5-40d0-943d-9943ecdee4e8"]}],"mendeley":{"formattedCitation":"&lt;sup&gt;13&lt;/sup&gt;","plainTextFormattedCitation":"13","previouslyFormattedCitation":"(Wang and Roesler, 2012)"},"properties":{"noteIndex":0},"schema":"https://github.com/citation-style-language/schema/raw/master/csl-citation.json"}</w:instrText>
            </w:r>
            <w:r w:rsidRPr="00306128">
              <w:rPr>
                <w:rFonts w:ascii="Times New Roman" w:hAnsi="Times New Roman" w:cs="Times New Roman"/>
              </w:rPr>
              <w:fldChar w:fldCharType="separate"/>
            </w:r>
            <w:r w:rsidR="0038155C" w:rsidRPr="0038155C">
              <w:rPr>
                <w:rFonts w:ascii="Times New Roman" w:hAnsi="Times New Roman" w:cs="Times New Roman"/>
                <w:noProof/>
                <w:vertAlign w:val="superscript"/>
              </w:rPr>
              <w:t>13</w:t>
            </w:r>
            <w:r w:rsidRPr="00306128">
              <w:rPr>
                <w:rFonts w:ascii="Times New Roman" w:hAnsi="Times New Roman" w:cs="Times New Roman"/>
              </w:rPr>
              <w:fldChar w:fldCharType="end"/>
            </w:r>
          </w:p>
          <w:p w14:paraId="34771AEE" w14:textId="28F2E842" w:rsidR="007648A0" w:rsidRDefault="007648A0" w:rsidP="00410A31">
            <w:pPr>
              <w:jc w:val="center"/>
              <w:rPr>
                <w:rFonts w:ascii="Times New Roman" w:hAnsi="Times New Roman" w:cs="Times New Roman"/>
              </w:rPr>
            </w:pPr>
            <w:r>
              <w:rPr>
                <w:rFonts w:ascii="Times New Roman" w:hAnsi="Times New Roman" w:cs="Times New Roman"/>
              </w:rPr>
              <w:t xml:space="preserve">1.866 – 2.177 </w:t>
            </w:r>
            <w:r>
              <w:rPr>
                <w:rFonts w:ascii="Times New Roman" w:hAnsi="Times New Roman" w:cs="Times New Roman"/>
              </w:rPr>
              <w:fldChar w:fldCharType="begin" w:fldLock="1"/>
            </w:r>
            <w:r w:rsidR="0038155C">
              <w:rPr>
                <w:rFonts w:ascii="Times New Roman" w:hAnsi="Times New Roman" w:cs="Times New Roman"/>
              </w:rPr>
              <w:instrText>ADDIN CSL_CITATION {"citationItems":[{"id":"ITEM-1","itemData":{"DOI":"10.1155/2015/926809","ISSN":"1687-4110","abstract":"This paper investigates the thermal properties of asphalt mixtures modified with conductive fillers used for snow melting and solar harvesting pavements. Two different mixing processes were adopted to mold asphalt mixtures, dry- and wet-mixing, and two conductive fillers were used in this study, graphite and carbon black. The thermal conductivity was compared to investigate the effects of asphalt mixture preparing methods, the quantity, and the distribution of conductive filler on thermal properties. The combination of conductive filler with carbon fiber in asphalt mixture was evaluated. Also, rheological properties of modified asphalt binders with conductive fillers were measured using dynamic shear rheometer and bending beam rheometer at grade-specific temperatures. Based on rheological testing, the conductive fillers improve rutting resistance and decrease thermal cracking resistance. Thermal testing indicated that graphite and carbon black improve the thermal properties of asphalt mixes and the combined conductive fillers are more effective than the single filler.","author":[{"dropping-particle":"","family":"Im","given":"Ji Sun","non-dropping-particle":"","parse-names":false,"suffix":""},{"dropping-particle":"","family":"Dessouky","given":"Samer","non-dropping-particle":"","parse-names":false,"suffix":""},{"dropping-particle":"","family":"Bai","given":"Byong Chol","non-dropping-particle":"","parse-names":false,"suffix":""},{"dropping-particle":"","family":"Vo","given":"Hai Viet","non-dropping-particle":"","parse-names":false,"suffix":""},{"dropping-particle":"","family":"Park","given":"Dae-Wook","non-dropping-particle":"","parse-names":false,"suffix":""}],"container-title":"Journal of Nanomaterials","id":"ITEM-1","issued":{"date-parts":[["2015"]]},"page":"1-6","title":"Thermal Properties of Asphalt Mixtures Modified with Conductive Fillers","type":"article-journal","volume":"2015"},"uris":["http://www.mendeley.com/documents/?uuid=ece9afd9-d735-426e-ac78-e7442f227982"]}],"mendeley":{"formattedCitation":"&lt;sup&gt;11&lt;/sup&gt;","plainTextFormattedCitation":"11","previouslyFormattedCitation":"(Im et al., 2015)"},"properties":{"noteIndex":0},"schema":"https://github.com/citation-style-language/schema/raw/master/csl-citation.json"}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11</w:t>
            </w:r>
            <w:r>
              <w:rPr>
                <w:rFonts w:ascii="Times New Roman" w:hAnsi="Times New Roman" w:cs="Times New Roman"/>
              </w:rPr>
              <w:fldChar w:fldCharType="end"/>
            </w:r>
          </w:p>
          <w:p w14:paraId="6C13EC66" w14:textId="53451B76" w:rsidR="00922350" w:rsidRDefault="00922350" w:rsidP="00410A31">
            <w:pPr>
              <w:jc w:val="center"/>
              <w:rPr>
                <w:rFonts w:ascii="Times New Roman" w:hAnsi="Times New Roman" w:cs="Times New Roman"/>
              </w:rPr>
            </w:pPr>
            <w:r>
              <w:rPr>
                <w:rFonts w:ascii="Times New Roman" w:hAnsi="Times New Roman" w:cs="Times New Roman"/>
              </w:rPr>
              <w:t>1.5 (non-subgrade</w:t>
            </w:r>
            <w:r w:rsidR="00EB00A7">
              <w:rPr>
                <w:rFonts w:ascii="Times New Roman" w:hAnsi="Times New Roman" w:cs="Times New Roman"/>
              </w:rPr>
              <w:t>)</w:t>
            </w:r>
            <w:r>
              <w:rPr>
                <w:rFonts w:ascii="Times New Roman" w:hAnsi="Times New Roman" w:cs="Times New Roman"/>
              </w:rPr>
              <w:t xml:space="preserve"> </w:t>
            </w:r>
            <w:r>
              <w:rPr>
                <w:rFonts w:ascii="Times New Roman" w:hAnsi="Times New Roman" w:cs="Times New Roman"/>
              </w:rPr>
              <w:fldChar w:fldCharType="begin" w:fldLock="1"/>
            </w:r>
            <w:r w:rsidR="0038155C">
              <w:rPr>
                <w:rFonts w:ascii="Times New Roman" w:hAnsi="Times New Roman" w:cs="Times New Roman"/>
              </w:rPr>
              <w:instrText>ADDIN CSL_CITATION {"citationItems":[{"id":"ITEM-1","itemData":{"DOI":"10.1061/9780784413005.029","ISBN":"9780784413005","abstract":"A 3-D finite element model (FEM) was developed to calculate the lemperature of an asphtalt rubber pavement localed in the Northeast of Portugal. The goal of the case study presented in this paper is to show the good accuracy temperature prediction tha can be obtained with this model when compared with the field pavement thermal condition obtained during a year. lnput data to the model are the hourly values for solar radiation and temperature and the mean daily value of wind speed obtained from a meteorological station. The therminal response of a multilayered pavement structure is modelled using a FEM transient thermal analysis and each analysis was initiated with the full deph constant initial temperature abtained from field measurements. For each analysed day, the pavement temperature was measured at a new pavement section, located in IP4 main road, near Bragança, in the north of Portugal. At this location, seven thermocouples were installed in the asphalt rubber and conventional mix layer, at seven different depths. These paviment data was used to validate this simulation model, by comparing model calculated data with mesured pavement temperatures. As conclusion, the 3-D finite-element analysis proved to be an interesting tool to simulate the transient behavior of the asphalt pavements. The presented simulation model can predict the pavement temperature at diferrent levels of bitumious layers with good accuracy.","author":[{"dropping-particle":"","family":"Minhoto","given":"Manuel J. C.","non-dropping-particle":"","parse-names":false,"suffix":""},{"dropping-particle":"","family":"Pais","given":"Jorge C.","non-dropping-particle":"","parse-names":false,"suffix":""},{"dropping-particle":"","family":"Pereira","given":"Paulo a. a.","non-dropping-particle":"","parse-names":false,"suffix":""}],"container-title":"Asphalt Rubber 2006: Proceedings","id":"ITEM-1","issued":{"date-parts":[["2006"]]},"page":"193-207","title":"Asphalt Pavement Temperature Prediction","type":"article-journal"},"uris":["http://www.mendeley.com/documents/?uuid=3a8ebe4b-51af-4dfb-b0b6-dcbbd938e37b"]}],"mendeley":{"formattedCitation":"&lt;sup&gt;8&lt;/sup&gt;","plainTextFormattedCitation":"8","previouslyFormattedCitation":"(Minhoto et al., 2006)"},"properties":{"noteIndex":0},"schema":"https://github.com/citation-style-language/schema/raw/master/csl-citation.json"}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8</w:t>
            </w:r>
            <w:r>
              <w:rPr>
                <w:rFonts w:ascii="Times New Roman" w:hAnsi="Times New Roman" w:cs="Times New Roman"/>
              </w:rPr>
              <w:fldChar w:fldCharType="end"/>
            </w:r>
          </w:p>
          <w:p w14:paraId="00917EB4" w14:textId="7D77686E" w:rsidR="00922350" w:rsidRDefault="00922350" w:rsidP="00EB00A7">
            <w:pPr>
              <w:jc w:val="center"/>
              <w:rPr>
                <w:rFonts w:ascii="Times New Roman" w:hAnsi="Times New Roman" w:cs="Times New Roman"/>
              </w:rPr>
            </w:pPr>
            <w:r>
              <w:rPr>
                <w:rFonts w:ascii="Times New Roman" w:hAnsi="Times New Roman" w:cs="Times New Roman"/>
              </w:rPr>
              <w:t>1.79 (subgrade</w:t>
            </w:r>
            <w:r w:rsidR="00EB00A7">
              <w:rPr>
                <w:rFonts w:ascii="Times New Roman" w:hAnsi="Times New Roman" w:cs="Times New Roman"/>
              </w:rPr>
              <w:t>)</w:t>
            </w:r>
            <w:r>
              <w:rPr>
                <w:rFonts w:ascii="Times New Roman" w:hAnsi="Times New Roman" w:cs="Times New Roman"/>
              </w:rPr>
              <w:t xml:space="preserve"> </w:t>
            </w:r>
            <w:r>
              <w:rPr>
                <w:rFonts w:ascii="Times New Roman" w:hAnsi="Times New Roman" w:cs="Times New Roman"/>
              </w:rPr>
              <w:fldChar w:fldCharType="begin" w:fldLock="1"/>
            </w:r>
            <w:r w:rsidR="0038155C">
              <w:rPr>
                <w:rFonts w:ascii="Times New Roman" w:hAnsi="Times New Roman" w:cs="Times New Roman"/>
              </w:rPr>
              <w:instrText>ADDIN CSL_CITATION {"citationItems":[{"id":"ITEM-1","itemData":{"DOI":"10.1061/9780784413005.029","ISBN":"9780784413005","abstract":"A 3-D finite element model (FEM) was developed to calculate the lemperature of an asphtalt rubber pavement localed in the Northeast of Portugal. The goal of the case study presented in this paper is to show the good accuracy temperature prediction tha can be obtained with this model when compared with the field pavement thermal condition obtained during a year. lnput data to the model are the hourly values for solar radiation and temperature and the mean daily value of wind speed obtained from a meteorological station. The therminal response of a multilayered pavement structure is modelled using a FEM transient thermal analysis and each analysis was initiated with the full deph constant initial temperature abtained from field measurements. For each analysed day, the pavement temperature was measured at a new pavement section, located in IP4 main road, near Bragança, in the north of Portugal. At this location, seven thermocouples were installed in the asphalt rubber and conventional mix layer, at seven different depths. These paviment data was used to validate this simulation model, by comparing model calculated data with mesured pavement temperatures. As conclusion, the 3-D finite-element analysis proved to be an interesting tool to simulate the transient behavior of the asphalt pavements. The presented simulation model can predict the pavement temperature at diferrent levels of bitumious layers with good accuracy.","author":[{"dropping-particle":"","family":"Minhoto","given":"Manuel J. C.","non-dropping-particle":"","parse-names":false,"suffix":""},{"dropping-particle":"","family":"Pais","given":"Jorge C.","non-dropping-particle":"","parse-names":false,"suffix":""},{"dropping-particle":"","family":"Pereira","given":"Paulo a. a.","non-dropping-particle":"","parse-names":false,"suffix":""}],"container-title":"Asphalt Rubber 2006: Proceedings","id":"ITEM-1","issued":{"date-parts":[["2006"]]},"page":"193-207","title":"Asphalt Pavement Temperature Prediction","type":"article-journal"},"uris":["http://www.mendeley.com/documents/?uuid=3a8ebe4b-51af-4dfb-b0b6-dcbbd938e37b"]}],"mendeley":{"formattedCitation":"&lt;sup&gt;8&lt;/sup&gt;","plainTextFormattedCitation":"8","previouslyFormattedCitation":"(Minhoto et al., 2006)"},"properties":{"noteIndex":0},"schema":"https://github.com/citation-style-language/schema/raw/master/csl-citation.json"}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8</w:t>
            </w:r>
            <w:r>
              <w:rPr>
                <w:rFonts w:ascii="Times New Roman" w:hAnsi="Times New Roman" w:cs="Times New Roman"/>
              </w:rPr>
              <w:fldChar w:fldCharType="end"/>
            </w:r>
          </w:p>
          <w:p w14:paraId="332B7BC1" w14:textId="44AAB823" w:rsidR="00903D20" w:rsidRDefault="00903D20" w:rsidP="00395657">
            <w:pPr>
              <w:jc w:val="center"/>
              <w:rPr>
                <w:rFonts w:ascii="Times New Roman" w:hAnsi="Times New Roman" w:cs="Times New Roman"/>
              </w:rPr>
            </w:pPr>
            <w:r>
              <w:rPr>
                <w:rFonts w:ascii="Times New Roman" w:hAnsi="Times New Roman" w:cs="Times New Roman"/>
              </w:rPr>
              <w:t xml:space="preserve">1.623 – 2.060 </w:t>
            </w:r>
            <w:r>
              <w:rPr>
                <w:rFonts w:ascii="Times New Roman" w:hAnsi="Times New Roman" w:cs="Times New Roman"/>
              </w:rPr>
              <w:fldChar w:fldCharType="begin" w:fldLock="1"/>
            </w:r>
            <w:r w:rsidR="0038155C">
              <w:rPr>
                <w:rFonts w:ascii="Times New Roman" w:hAnsi="Times New Roman" w:cs="Times New Roman"/>
              </w:rPr>
              <w:instrText>ADDIN CSL_CITATION {"citationItems":[{"id":"ITEM-1","itemData":{"DOI":"10.1061/(ASCE)0899-1561(2005)17:1(72)","author":[{"dropping-particle":"","family":"Luca","given":"Joseph","non-dropping-particle":"","parse-names":false,"suffix":""},{"dropping-particle":"","family":"Mrawira","given":"Donath","non-dropping-particle":"","parse-names":false,"suffix":""}],"container-title":"Journal of Materials in Civil Engineering","id":"ITEM-1","issue":"1","issued":{"date-parts":[["2005"]]},"page":"72-79","title":"New Measurement of Thermal Properties of Superpave Asphalt Concrete","type":"article-journal","volume":"17"},"uris":["http://www.mendeley.com/documents/?uuid=c000e127-d676-4c21-9c59-6fe2b9d3dc8b"]}],"mendeley":{"formattedCitation":"&lt;sup&gt;12&lt;/sup&gt;","plainTextFormattedCitation":"12","previouslyFormattedCitation":"(Luca and Mrawira, 2005)"},"properties":{"noteIndex":0},"schema":"https://github.com/citation-style-language/schema/raw/master/csl-citation.json"}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12</w:t>
            </w:r>
            <w:r>
              <w:rPr>
                <w:rFonts w:ascii="Times New Roman" w:hAnsi="Times New Roman" w:cs="Times New Roman"/>
              </w:rPr>
              <w:fldChar w:fldCharType="end"/>
            </w:r>
          </w:p>
          <w:p w14:paraId="26377BFF" w14:textId="0F651BBA" w:rsidR="00240C68" w:rsidRDefault="00240C68" w:rsidP="00240C68">
            <w:pPr>
              <w:jc w:val="center"/>
              <w:rPr>
                <w:rFonts w:ascii="Times New Roman" w:hAnsi="Times New Roman" w:cs="Times New Roman"/>
              </w:rPr>
            </w:pPr>
            <w:r>
              <w:rPr>
                <w:rFonts w:ascii="Times New Roman" w:hAnsi="Times New Roman" w:cs="Times New Roman"/>
              </w:rPr>
              <w:t xml:space="preserve">1.16 (5% air) </w:t>
            </w:r>
            <w:r>
              <w:rPr>
                <w:rFonts w:ascii="Times New Roman" w:hAnsi="Times New Roman" w:cs="Times New Roman"/>
              </w:rPr>
              <w:fldChar w:fldCharType="begin" w:fldLock="1"/>
            </w:r>
            <w:r w:rsidR="0038155C">
              <w:rPr>
                <w:rFonts w:ascii="Times New Roman" w:hAnsi="Times New Roman" w:cs="Times New Roman"/>
              </w:rPr>
              <w:instrText>ADDIN CSL_CITATION {"citationItems":[{"id":"ITEM-1","itemData":{"DOI":"10.1016/j.matdes.2015.11.116","ISBN":"0264-1275","ISSN":"02641275","abstract":"Air voids play an important role in the temperature evolution of asphalt pavements exposed to the sun's radiation and the environment, but their effects have never been precisely quantified before. The objective of this article is to understand and quantify the effect of air voids on the temperature evolution of asphalt mixture under dry and wet conditions. To achieve this objective, dry and saturated asphalt slabs with different air voids contents have been exposed to infrared light and the surface and bottom temperature evolution, heat flux and evaporation rate have been measured. It was observed that under dry conditions air voids simply affect the specific heat capacity and thermal conductivity of asphalt mixture, while under wet conditions the energy used by water for evaporation reduces drastically the temperature of asphalt mixture. This has significance for Urban Heat Island mitigation amongst other implications.","author":[{"dropping-particle":"","family":"Hassn","given":"Abdushaffi","non-dropping-particle":"","parse-names":false,"suffix":""},{"dropping-particle":"","family":"Chiarelli","given":"Andrea","non-dropping-particle":"","parse-names":false,"suffix":""},{"dropping-particle":"","family":"Dawson","given":"Andrew","non-dropping-particle":"","parse-names":false,"suffix":""},{"dropping-particle":"","family":"Garcia","given":"Alvaro","non-dropping-particle":"","parse-names":false,"suffix":""}],"container-title":"Materials &amp; Design","id":"ITEM-1","issued":{"date-parts":[["2016","2"]]},"page":"432-439","title":"Thermal properties of asphalt pavements under dry and wet conditions","type":"article-journal","volume":"91"},"uris":["http://www.mendeley.com/documents/?uuid=2040b31d-5769-4039-b9f2-bf2322841676"]}],"mendeley":{"formattedCitation":"&lt;sup&gt;14&lt;/sup&gt;","plainTextFormattedCitation":"14","previouslyFormattedCitation":"(Hassn et al., 2016)"},"properties":{"noteIndex":0},"schema":"https://github.com/citation-style-language/schema/raw/master/csl-citation.json"}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14</w:t>
            </w:r>
            <w:r>
              <w:rPr>
                <w:rFonts w:ascii="Times New Roman" w:hAnsi="Times New Roman" w:cs="Times New Roman"/>
              </w:rPr>
              <w:fldChar w:fldCharType="end"/>
            </w:r>
          </w:p>
          <w:p w14:paraId="399CBA28" w14:textId="16CA0F8E" w:rsidR="00240C68" w:rsidRDefault="00240C68" w:rsidP="00240C68">
            <w:pPr>
              <w:jc w:val="center"/>
              <w:rPr>
                <w:rFonts w:ascii="Times New Roman" w:hAnsi="Times New Roman" w:cs="Times New Roman"/>
              </w:rPr>
            </w:pPr>
            <w:r>
              <w:rPr>
                <w:rFonts w:ascii="Times New Roman" w:hAnsi="Times New Roman" w:cs="Times New Roman"/>
              </w:rPr>
              <w:t xml:space="preserve">0.96 (13% air) </w:t>
            </w:r>
            <w:r>
              <w:rPr>
                <w:rFonts w:ascii="Times New Roman" w:hAnsi="Times New Roman" w:cs="Times New Roman"/>
              </w:rPr>
              <w:fldChar w:fldCharType="begin" w:fldLock="1"/>
            </w:r>
            <w:r w:rsidR="0038155C">
              <w:rPr>
                <w:rFonts w:ascii="Times New Roman" w:hAnsi="Times New Roman" w:cs="Times New Roman"/>
              </w:rPr>
              <w:instrText>ADDIN CSL_CITATION {"citationItems":[{"id":"ITEM-1","itemData":{"DOI":"10.1016/j.matdes.2015.11.116","ISBN":"0264-1275","ISSN":"02641275","abstract":"Air voids play an important role in the temperature evolution of asphalt pavements exposed to the sun's radiation and the environment, but their effects have never been precisely quantified before. The objective of this article is to understand and quantify the effect of air voids on the temperature evolution of asphalt mixture under dry and wet conditions. To achieve this objective, dry and saturated asphalt slabs with different air voids contents have been exposed to infrared light and the surface and bottom temperature evolution, heat flux and evaporation rate have been measured. It was observed that under dry conditions air voids simply affect the specific heat capacity and thermal conductivity of asphalt mixture, while under wet conditions the energy used by water for evaporation reduces drastically the temperature of asphalt mixture. This has significance for Urban Heat Island mitigation amongst other implications.","author":[{"dropping-particle":"","family":"Hassn","given":"Abdushaffi","non-dropping-particle":"","parse-names":false,"suffix":""},{"dropping-particle":"","family":"Chiarelli","given":"Andrea","non-dropping-particle":"","parse-names":false,"suffix":""},{"dropping-particle":"","family":"Dawson","given":"Andrew","non-dropping-particle":"","parse-names":false,"suffix":""},{"dropping-particle":"","family":"Garcia","given":"Alvaro","non-dropping-particle":"","parse-names":false,"suffix":""}],"container-title":"Materials &amp; Design","id":"ITEM-1","issued":{"date-parts":[["2016","2"]]},"page":"432-439","title":"Thermal properties of asphalt pavements under dry and wet conditions","type":"article-journal","volume":"91"},"uris":["http://www.mendeley.com/documents/?uuid=2040b31d-5769-4039-b9f2-bf2322841676"]}],"mendeley":{"formattedCitation":"&lt;sup&gt;14&lt;/sup&gt;","plainTextFormattedCitation":"14","previouslyFormattedCitation":"(Hassn et al., 2016)"},"properties":{"noteIndex":0},"schema":"https://github.com/citation-style-language/schema/raw/master/csl-citation.json"}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14</w:t>
            </w:r>
            <w:r>
              <w:rPr>
                <w:rFonts w:ascii="Times New Roman" w:hAnsi="Times New Roman" w:cs="Times New Roman"/>
              </w:rPr>
              <w:fldChar w:fldCharType="end"/>
            </w:r>
          </w:p>
          <w:p w14:paraId="4C9E662D" w14:textId="041D5BAF" w:rsidR="00240C68" w:rsidRDefault="00240C68" w:rsidP="00240C68">
            <w:pPr>
              <w:jc w:val="center"/>
              <w:rPr>
                <w:rFonts w:ascii="Times New Roman" w:hAnsi="Times New Roman" w:cs="Times New Roman"/>
              </w:rPr>
            </w:pPr>
            <w:r>
              <w:rPr>
                <w:rFonts w:ascii="Times New Roman" w:hAnsi="Times New Roman" w:cs="Times New Roman"/>
              </w:rPr>
              <w:t xml:space="preserve">0.92 (17% air) </w:t>
            </w:r>
            <w:r>
              <w:rPr>
                <w:rFonts w:ascii="Times New Roman" w:hAnsi="Times New Roman" w:cs="Times New Roman"/>
              </w:rPr>
              <w:fldChar w:fldCharType="begin" w:fldLock="1"/>
            </w:r>
            <w:r w:rsidR="0038155C">
              <w:rPr>
                <w:rFonts w:ascii="Times New Roman" w:hAnsi="Times New Roman" w:cs="Times New Roman"/>
              </w:rPr>
              <w:instrText>ADDIN CSL_CITATION {"citationItems":[{"id":"ITEM-1","itemData":{"DOI":"10.1016/j.matdes.2015.11.116","ISBN":"0264-1275","ISSN":"02641275","abstract":"Air voids play an important role in the temperature evolution of asphalt pavements exposed to the sun's radiation and the environment, but their effects have never been precisely quantified before. The objective of this article is to understand and quantify the effect of air voids on the temperature evolution of asphalt mixture under dry and wet conditions. To achieve this objective, dry and saturated asphalt slabs with different air voids contents have been exposed to infrared light and the surface and bottom temperature evolution, heat flux and evaporation rate have been measured. It was observed that under dry conditions air voids simply affect the specific heat capacity and thermal conductivity of asphalt mixture, while under wet conditions the energy used by water for evaporation reduces drastically the temperature of asphalt mixture. This has significance for Urban Heat Island mitigation amongst other implications.","author":[{"dropping-particle":"","family":"Hassn","given":"Abdushaffi","non-dropping-particle":"","parse-names":false,"suffix":""},{"dropping-particle":"","family":"Chiarelli","given":"Andrea","non-dropping-particle":"","parse-names":false,"suffix":""},{"dropping-particle":"","family":"Dawson","given":"Andrew","non-dropping-particle":"","parse-names":false,"suffix":""},{"dropping-particle":"","family":"Garcia","given":"Alvaro","non-dropping-particle":"","parse-names":false,"suffix":""}],"container-title":"Materials &amp; Design","id":"ITEM-1","issued":{"date-parts":[["2016","2"]]},"page":"432-439","title":"Thermal properties of asphalt pavements under dry and wet conditions","type":"article-journal","volume":"91"},"uris":["http://www.mendeley.com/documents/?uuid=2040b31d-5769-4039-b9f2-bf2322841676"]}],"mendeley":{"formattedCitation":"&lt;sup&gt;14&lt;/sup&gt;","plainTextFormattedCitation":"14","previouslyFormattedCitation":"(Hassn et al., 2016)"},"properties":{"noteIndex":0},"schema":"https://github.com/citation-style-language/schema/raw/master/csl-citation.json"}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14</w:t>
            </w:r>
            <w:r>
              <w:rPr>
                <w:rFonts w:ascii="Times New Roman" w:hAnsi="Times New Roman" w:cs="Times New Roman"/>
              </w:rPr>
              <w:fldChar w:fldCharType="end"/>
            </w:r>
          </w:p>
          <w:p w14:paraId="73C2976C" w14:textId="4FE9AE09" w:rsidR="00240C68" w:rsidRDefault="00240C68" w:rsidP="00240C68">
            <w:pPr>
              <w:jc w:val="center"/>
              <w:rPr>
                <w:rFonts w:ascii="Times New Roman" w:hAnsi="Times New Roman" w:cs="Times New Roman"/>
              </w:rPr>
            </w:pPr>
            <w:r>
              <w:rPr>
                <w:rFonts w:ascii="Times New Roman" w:hAnsi="Times New Roman" w:cs="Times New Roman"/>
              </w:rPr>
              <w:t xml:space="preserve">0.90 (22% air) </w:t>
            </w:r>
            <w:r>
              <w:rPr>
                <w:rFonts w:ascii="Times New Roman" w:hAnsi="Times New Roman" w:cs="Times New Roman"/>
              </w:rPr>
              <w:fldChar w:fldCharType="begin" w:fldLock="1"/>
            </w:r>
            <w:r w:rsidR="0038155C">
              <w:rPr>
                <w:rFonts w:ascii="Times New Roman" w:hAnsi="Times New Roman" w:cs="Times New Roman"/>
              </w:rPr>
              <w:instrText>ADDIN CSL_CITATION {"citationItems":[{"id":"ITEM-1","itemData":{"DOI":"10.1016/j.matdes.2015.11.116","ISBN":"0264-1275","ISSN":"02641275","abstract":"Air voids play an important role in the temperature evolution of asphalt pavements exposed to the sun's radiation and the environment, but their effects have never been precisely quantified before. The objective of this article is to understand and quantify the effect of air voids on the temperature evolution of asphalt mixture under dry and wet conditions. To achieve this objective, dry and saturated asphalt slabs with different air voids contents have been exposed to infrared light and the surface and bottom temperature evolution, heat flux and evaporation rate have been measured. It was observed that under dry conditions air voids simply affect the specific heat capacity and thermal conductivity of asphalt mixture, while under wet conditions the energy used by water for evaporation reduces drastically the temperature of asphalt mixture. This has significance for Urban Heat Island mitigation amongst other implications.","author":[{"dropping-particle":"","family":"Hassn","given":"Abdushaffi","non-dropping-particle":"","parse-names":false,"suffix":""},{"dropping-particle":"","family":"Chiarelli","given":"Andrea","non-dropping-particle":"","parse-names":false,"suffix":""},{"dropping-particle":"","family":"Dawson","given":"Andrew","non-dropping-particle":"","parse-names":false,"suffix":""},{"dropping-particle":"","family":"Garcia","given":"Alvaro","non-dropping-particle":"","parse-names":false,"suffix":""}],"container-title":"Materials &amp; Design","id":"ITEM-1","issued":{"date-parts":[["2016","2"]]},"page":"432-439","title":"Thermal properties of asphalt pavements under dry and wet conditions","type":"article-journal","volume":"91"},"uris":["http://www.mendeley.com/documents/?uuid=2040b31d-5769-4039-b9f2-bf2322841676"]}],"mendeley":{"formattedCitation":"&lt;sup&gt;14&lt;/sup&gt;","plainTextFormattedCitation":"14","previouslyFormattedCitation":"(Hassn et al., 2016)"},"properties":{"noteIndex":0},"schema":"https://github.com/citation-style-language/schema/raw/master/csl-citation.json"}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14</w:t>
            </w:r>
            <w:r>
              <w:rPr>
                <w:rFonts w:ascii="Times New Roman" w:hAnsi="Times New Roman" w:cs="Times New Roman"/>
              </w:rPr>
              <w:fldChar w:fldCharType="end"/>
            </w:r>
          </w:p>
          <w:p w14:paraId="0BDE85D8" w14:textId="669F8114" w:rsidR="00240C68" w:rsidRPr="00306128" w:rsidRDefault="00240C68" w:rsidP="0038155C">
            <w:pPr>
              <w:jc w:val="center"/>
              <w:rPr>
                <w:rFonts w:ascii="Times New Roman" w:hAnsi="Times New Roman" w:cs="Times New Roman"/>
              </w:rPr>
            </w:pPr>
            <w:r>
              <w:rPr>
                <w:rFonts w:ascii="Times New Roman" w:hAnsi="Times New Roman" w:cs="Times New Roman"/>
              </w:rPr>
              <w:t xml:space="preserve">0.82 (25% air) </w:t>
            </w:r>
            <w:r>
              <w:rPr>
                <w:rFonts w:ascii="Times New Roman" w:hAnsi="Times New Roman" w:cs="Times New Roman"/>
              </w:rPr>
              <w:fldChar w:fldCharType="begin" w:fldLock="1"/>
            </w:r>
            <w:r w:rsidR="0038155C">
              <w:rPr>
                <w:rFonts w:ascii="Times New Roman" w:hAnsi="Times New Roman" w:cs="Times New Roman"/>
              </w:rPr>
              <w:instrText>ADDIN CSL_CITATION {"citationItems":[{"id":"ITEM-1","itemData":{"DOI":"10.1016/j.matdes.2015.11.116","ISBN":"0264-1275","ISSN":"02641275","abstract":"Air voids play an important role in the temperature evolution of asphalt pavements exposed to the sun's radiation and the environment, but their effects have never been precisely quantified before. The objective of this article is to understand and quantify the effect of air voids on the temperature evolution of asphalt mixture under dry and wet conditions. To achieve this objective, dry and saturated asphalt slabs with different air voids contents have been exposed to infrared light and the surface and bottom temperature evolution, heat flux and evaporation rate have been measured. It was observed that under dry conditions air voids simply affect the specific heat capacity and thermal conductivity of asphalt mixture, while under wet conditions the energy used by water for evaporation reduces drastically the temperature of asphalt mixture. This has significance for Urban Heat Island mitigation amongst other implications.","author":[{"dropping-particle":"","family":"Hassn","given":"Abdushaffi","non-dropping-particle":"","parse-names":false,"suffix":""},{"dropping-particle":"","family":"Chiarelli","given":"Andrea","non-dropping-particle":"","parse-names":false,"suffix":""},{"dropping-particle":"","family":"Dawson","given":"Andrew","non-dropping-particle":"","parse-names":false,"suffix":""},{"dropping-particle":"","family":"Garcia","given":"Alvaro","non-dropping-particle":"","parse-names":false,"suffix":""}],"container-title":"Materials &amp; Design","id":"ITEM-1","issued":{"date-parts":[["2016","2"]]},"page":"432-439","title":"Thermal properties of asphalt pavements under dry and wet conditions","type":"article-journal","volume":"91"},"uris":["http://www.mendeley.com/documents/?uuid=2040b31d-5769-4039-b9f2-bf2322841676"]}],"mendeley":{"formattedCitation":"&lt;sup&gt;14&lt;/sup&gt;","plainTextFormattedCitation":"14","previouslyFormattedCitation":"(Hassn et al., 2016)"},"properties":{"noteIndex":0},"schema":"https://github.com/citation-style-language/schema/raw/master/csl-citation.json"}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14</w:t>
            </w:r>
            <w:r>
              <w:rPr>
                <w:rFonts w:ascii="Times New Roman" w:hAnsi="Times New Roman" w:cs="Times New Roman"/>
              </w:rPr>
              <w:fldChar w:fldCharType="end"/>
            </w:r>
          </w:p>
        </w:tc>
        <w:tc>
          <w:tcPr>
            <w:tcW w:w="2160" w:type="dxa"/>
            <w:vAlign w:val="center"/>
          </w:tcPr>
          <w:p w14:paraId="2C1F2D65" w14:textId="3920094E" w:rsidR="00CA6045" w:rsidRDefault="00CA6045" w:rsidP="00410A31">
            <w:pPr>
              <w:jc w:val="center"/>
              <w:rPr>
                <w:rFonts w:ascii="Times New Roman" w:hAnsi="Times New Roman" w:cs="Times New Roman"/>
              </w:rPr>
            </w:pPr>
            <w:r w:rsidRPr="00306128">
              <w:rPr>
                <w:rFonts w:ascii="Times New Roman" w:hAnsi="Times New Roman" w:cs="Times New Roman"/>
              </w:rPr>
              <w:t>2.15 (PCC</w:t>
            </w:r>
            <w:r w:rsidR="00EB00A7">
              <w:rPr>
                <w:rFonts w:ascii="Times New Roman" w:hAnsi="Times New Roman" w:cs="Times New Roman"/>
              </w:rPr>
              <w:t>)</w:t>
            </w:r>
            <w:r w:rsidR="00C17694" w:rsidRPr="00306128">
              <w:rPr>
                <w:rFonts w:ascii="Times New Roman" w:hAnsi="Times New Roman" w:cs="Times New Roman"/>
              </w:rPr>
              <w:t xml:space="preserve"> </w:t>
            </w:r>
            <w:r w:rsidR="00C17694" w:rsidRPr="00306128">
              <w:rPr>
                <w:rFonts w:ascii="Times New Roman" w:hAnsi="Times New Roman" w:cs="Times New Roman"/>
              </w:rPr>
              <w:fldChar w:fldCharType="begin" w:fldLock="1"/>
            </w:r>
            <w:r w:rsidR="0038155C">
              <w:rPr>
                <w:rFonts w:ascii="Times New Roman" w:hAnsi="Times New Roman" w:cs="Times New Roman"/>
              </w:rPr>
              <w:instrText>ADDIN CSL_CITATION {"citationItems":[{"id":"ITEM-1","itemData":{"DOI":"10.1061/(ASCE)TE.1943-5436.0000413","ISBN":"0733947X","ISSN":"0733-947X","PMID":"73961288","abstract":"To provide efficient public transportation services in areas with high demand variability over time, it may be desirable to switch vehicles between conventional services (with fixed routes and schedules) during peak periods and flexible route services during low-demand periods. This option is called variable-type services. Conventional, flexible, and variable-type service alternatives optimized for various conditions are compared to explore when variable-type bus services might be preferable to purely conventional or flexible service. The optimization models used for purely conventional or flexible service are adapted from previous studies. These models are integrated into a new model for optimizing variable-type bus service. The results of sensitivity analyses show how demand variability over time and other factors affect the relative effectiveness of conventional, flexible, and variable-type bus services.","author":[{"dropping-particle":"","family":"Wang","given":"Dong","non-dropping-particle":"","parse-names":false,"suffix":""},{"dropping-particle":"","family":"Roesler","given":"Jeffery R.","non-dropping-particle":"","parse-names":false,"suffix":""}],"container-title":"Journal of Transportation Engineering","id":"ITEM-1","issue":"9","issued":{"date-parts":[["2012","9"]]},"page":"1171-1177","title":"One-Dimensional Rigid Pavement Temperature Prediction Using Laplace Transformation","type":"article-journal","volume":"138"},"uris":["http://www.mendeley.com/documents/?uuid=1518effa-98e5-40d0-943d-9943ecdee4e8"]}],"mendeley":{"formattedCitation":"&lt;sup&gt;13&lt;/sup&gt;","plainTextFormattedCitation":"13","previouslyFormattedCitation":"(Wang and Roesler, 2012)"},"properties":{"noteIndex":0},"schema":"https://github.com/citation-style-language/schema/raw/master/csl-citation.json"}</w:instrText>
            </w:r>
            <w:r w:rsidR="00C17694" w:rsidRPr="00306128">
              <w:rPr>
                <w:rFonts w:ascii="Times New Roman" w:hAnsi="Times New Roman" w:cs="Times New Roman"/>
              </w:rPr>
              <w:fldChar w:fldCharType="separate"/>
            </w:r>
            <w:r w:rsidR="0038155C" w:rsidRPr="0038155C">
              <w:rPr>
                <w:rFonts w:ascii="Times New Roman" w:hAnsi="Times New Roman" w:cs="Times New Roman"/>
                <w:noProof/>
                <w:vertAlign w:val="superscript"/>
              </w:rPr>
              <w:t>13</w:t>
            </w:r>
            <w:r w:rsidR="00C17694" w:rsidRPr="00306128">
              <w:rPr>
                <w:rFonts w:ascii="Times New Roman" w:hAnsi="Times New Roman" w:cs="Times New Roman"/>
              </w:rPr>
              <w:fldChar w:fldCharType="end"/>
            </w:r>
          </w:p>
          <w:p w14:paraId="74806FAC" w14:textId="4E1067AF" w:rsidR="00294369" w:rsidRDefault="00294369" w:rsidP="00410A31">
            <w:pPr>
              <w:jc w:val="center"/>
              <w:rPr>
                <w:rFonts w:ascii="Times New Roman" w:hAnsi="Times New Roman" w:cs="Times New Roman"/>
              </w:rPr>
            </w:pPr>
            <w:r>
              <w:rPr>
                <w:rFonts w:ascii="Times New Roman" w:hAnsi="Times New Roman" w:cs="Times New Roman"/>
              </w:rPr>
              <w:t>1.40 (PCC</w:t>
            </w:r>
            <w:r w:rsidR="00EB00A7">
              <w:rPr>
                <w:rFonts w:ascii="Times New Roman" w:hAnsi="Times New Roman" w:cs="Times New Roman"/>
              </w:rPr>
              <w:t>)</w:t>
            </w:r>
            <w:r>
              <w:rPr>
                <w:rFonts w:ascii="Times New Roman" w:hAnsi="Times New Roman" w:cs="Times New Roman"/>
              </w:rPr>
              <w:t xml:space="preserve"> </w:t>
            </w:r>
            <w:r>
              <w:rPr>
                <w:rFonts w:ascii="Times New Roman" w:hAnsi="Times New Roman" w:cs="Times New Roman"/>
              </w:rPr>
              <w:fldChar w:fldCharType="begin" w:fldLock="1"/>
            </w:r>
            <w:r w:rsidR="0038155C">
              <w:rPr>
                <w:rFonts w:ascii="Times New Roman" w:hAnsi="Times New Roman" w:cs="Times New Roman"/>
              </w:rPr>
              <w:instrText>ADDIN CSL_CITATION {"citationItems":[{"id":"ITEM-1","itemData":{"DOI":"10.1155/2017/2058034","ISSN":"16878442","abstract":"© 2017 Liqun Hu et al. Pavement heats the near-surface air and affects the thermal comfort of the human body in hot summer. Because of a large amount of connected porosity of porous Portland cement concrete (PPCC), the thermal parameters of PPCC are much different from those of traditional Portland cement concrete (PCC). The temperature change characteristics of PPCC and the effects on surrounding environment are also different. A continuous 48-hour log of temperature of a PCC and five kinds of PPCC with different porosity were recorded in the open air in the hot summer. The air temperatures at different heights above concrete specimens were tested using self-made enclosed boxes to analyze the characteristics of near-surface air temperature. The output heat flux of different concrete specimens was calculated. The results show that the PPCC has higher temperature in the daytime and lower temperature in the nighttime and larger temperature gradient than the PCC. The air temperature above PPCC is lower than that of PCC after solar radiation going to zero at night. The total output heat flux of PPCC is slightly smaller in the daytime and significantly smaller at night than that of PCC. The results of tests and calculations indicate that PPCC contributes to the mitigation of heating effect of pavement on the near-surface air.","author":[{"dropping-particle":"","family":"Hu","given":"Liqun","non-dropping-particle":"","parse-names":false,"suffix":""},{"dropping-particle":"","family":"Li","given":"Yangyang","non-dropping-particle":"","parse-names":false,"suffix":""},{"dropping-particle":"","family":"Zou","given":"Xiaolong","non-dropping-particle":"","parse-names":false,"suffix":""},{"dropping-particle":"","family":"Du","given":"Shaowen","non-dropping-particle":"","parse-names":false,"suffix":""},{"dropping-particle":"","family":"Liu","given":"Zhuangzhuang","non-dropping-particle":"","parse-names":false,"suffix":""},{"dropping-particle":"","family":"Huang","given":"Hao","non-dropping-particle":"","parse-names":false,"suffix":""}],"container-title":"Advances in Materials Science and Engineering","id":"ITEM-1","issued":{"date-parts":[["2017"]]},"title":"Temperature Characteristics of Porous Portland Cement Concrete during the Hot Summer Session","type":"article-journal","volume":"2017"},"uris":["http://www.mendeley.com/documents/?uuid=2145915f-ea9e-49c3-a9f3-c727a31bc709"]}],"mendeley":{"formattedCitation":"&lt;sup&gt;4&lt;/sup&gt;","plainTextFormattedCitation":"4","previouslyFormattedCitation":"(Hu et al., 2017)"},"properties":{"noteIndex":0},"schema":"https://github.com/citation-style-language/schema/raw/master/csl-citation.json"}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4</w:t>
            </w:r>
            <w:r>
              <w:rPr>
                <w:rFonts w:ascii="Times New Roman" w:hAnsi="Times New Roman" w:cs="Times New Roman"/>
              </w:rPr>
              <w:fldChar w:fldCharType="end"/>
            </w:r>
          </w:p>
          <w:p w14:paraId="42EE4B43" w14:textId="3C6FAA22" w:rsidR="00294369" w:rsidRPr="00306128" w:rsidRDefault="00294369" w:rsidP="0038155C">
            <w:pPr>
              <w:jc w:val="center"/>
              <w:rPr>
                <w:rFonts w:ascii="Times New Roman" w:hAnsi="Times New Roman" w:cs="Times New Roman"/>
              </w:rPr>
            </w:pPr>
            <w:r>
              <w:rPr>
                <w:rFonts w:ascii="Times New Roman" w:hAnsi="Times New Roman" w:cs="Times New Roman"/>
              </w:rPr>
              <w:t>1.20 – 1.28 (PPCC</w:t>
            </w:r>
            <w:r w:rsidR="00EB00A7">
              <w:rPr>
                <w:rFonts w:ascii="Times New Roman" w:hAnsi="Times New Roman" w:cs="Times New Roman"/>
              </w:rPr>
              <w:t>)</w:t>
            </w:r>
            <w:r>
              <w:rPr>
                <w:rFonts w:ascii="Times New Roman" w:hAnsi="Times New Roman" w:cs="Times New Roman"/>
              </w:rPr>
              <w:t xml:space="preserve"> </w:t>
            </w:r>
            <w:r>
              <w:rPr>
                <w:rFonts w:ascii="Times New Roman" w:hAnsi="Times New Roman" w:cs="Times New Roman"/>
              </w:rPr>
              <w:fldChar w:fldCharType="begin" w:fldLock="1"/>
            </w:r>
            <w:r w:rsidR="0038155C">
              <w:rPr>
                <w:rFonts w:ascii="Times New Roman" w:hAnsi="Times New Roman" w:cs="Times New Roman"/>
              </w:rPr>
              <w:instrText>ADDIN CSL_CITATION {"citationItems":[{"id":"ITEM-1","itemData":{"DOI":"10.1155/2017/2058034","ISSN":"16878442","abstract":"© 2017 Liqun Hu et al. Pavement heats the near-surface air and affects the thermal comfort of the human body in hot summer. Because of a large amount of connected porosity of porous Portland cement concrete (PPCC), the thermal parameters of PPCC are much different from those of traditional Portland cement concrete (PCC). The temperature change characteristics of PPCC and the effects on surrounding environment are also different. A continuous 48-hour log of temperature of a PCC and five kinds of PPCC with different porosity were recorded in the open air in the hot summer. The air temperatures at different heights above concrete specimens were tested using self-made enclosed boxes to analyze the characteristics of near-surface air temperature. The output heat flux of different concrete specimens was calculated. The results show that the PPCC has higher temperature in the daytime and lower temperature in the nighttime and larger temperature gradient than the PCC. The air temperature above PPCC is lower than that of PCC after solar radiation going to zero at night. The total output heat flux of PPCC is slightly smaller in the daytime and significantly smaller at night than that of PCC. The results of tests and calculations indicate that PPCC contributes to the mitigation of heating effect of pavement on the near-surface air.","author":[{"dropping-particle":"","family":"Hu","given":"Liqun","non-dropping-particle":"","parse-names":false,"suffix":""},{"dropping-particle":"","family":"Li","given":"Yangyang","non-dropping-particle":"","parse-names":false,"suffix":""},{"dropping-particle":"","family":"Zou","given":"Xiaolong","non-dropping-particle":"","parse-names":false,"suffix":""},{"dropping-particle":"","family":"Du","given":"Shaowen","non-dropping-particle":"","parse-names":false,"suffix":""},{"dropping-particle":"","family":"Liu","given":"Zhuangzhuang","non-dropping-particle":"","parse-names":false,"suffix":""},{"dropping-particle":"","family":"Huang","given":"Hao","non-dropping-particle":"","parse-names":false,"suffix":""}],"container-title":"Advances in Materials Science and Engineering","id":"ITEM-1","issued":{"date-parts":[["2017"]]},"title":"Temperature Characteristics of Porous Portland Cement Concrete during the Hot Summer Session","type":"article-journal","volume":"2017"},"uris":["http://www.mendeley.com/documents/?uuid=2145915f-ea9e-49c3-a9f3-c727a31bc709"]}],"mendeley":{"formattedCitation":"&lt;sup&gt;4&lt;/sup&gt;","plainTextFormattedCitation":"4","previouslyFormattedCitation":"(Hu et al., 2017)"},"properties":{"noteIndex":0},"schema":"https://github.com/citation-style-language/schema/raw/master/csl-citation.json"}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4</w:t>
            </w:r>
            <w:r>
              <w:rPr>
                <w:rFonts w:ascii="Times New Roman" w:hAnsi="Times New Roman" w:cs="Times New Roman"/>
              </w:rPr>
              <w:fldChar w:fldCharType="end"/>
            </w:r>
          </w:p>
        </w:tc>
        <w:tc>
          <w:tcPr>
            <w:tcW w:w="2790" w:type="dxa"/>
            <w:vAlign w:val="center"/>
          </w:tcPr>
          <w:p w14:paraId="6DFC88BD" w14:textId="2D483711" w:rsidR="00FD2C33" w:rsidRDefault="00FD2C33" w:rsidP="00410A31">
            <w:pPr>
              <w:jc w:val="center"/>
              <w:rPr>
                <w:rFonts w:ascii="Times New Roman" w:hAnsi="Times New Roman" w:cs="Times New Roman"/>
              </w:rPr>
            </w:pPr>
            <w:r>
              <w:rPr>
                <w:rFonts w:ascii="Times New Roman" w:hAnsi="Times New Roman" w:cs="Times New Roman"/>
              </w:rPr>
              <w:t>1.0 (dry soil subgrade</w:t>
            </w:r>
            <w:r w:rsidR="00EB00A7">
              <w:rPr>
                <w:rFonts w:ascii="Times New Roman" w:hAnsi="Times New Roman" w:cs="Times New Roman"/>
              </w:rPr>
              <w:t>)</w:t>
            </w:r>
            <w:r>
              <w:rPr>
                <w:rFonts w:ascii="Times New Roman" w:hAnsi="Times New Roman" w:cs="Times New Roman"/>
              </w:rPr>
              <w:t xml:space="preserve"> </w:t>
            </w:r>
            <w:r>
              <w:rPr>
                <w:rFonts w:ascii="Times New Roman" w:hAnsi="Times New Roman" w:cs="Times New Roman"/>
              </w:rPr>
              <w:fldChar w:fldCharType="begin" w:fldLock="1"/>
            </w:r>
            <w:r w:rsidR="0038155C">
              <w:rPr>
                <w:rFonts w:ascii="Times New Roman" w:hAnsi="Times New Roman" w:cs="Times New Roman"/>
              </w:rPr>
              <w:instrText>ADDIN CSL_CITATION {"citationItems":[{"id":"ITEM-1","itemData":{"abstract":"A one-dimensional mathematical model was developed, based on the fundamental energy balance, to calculate the pavement near-surface temperatures using hourly measured solar radiation, air temperature, dew-point temperature, and wind velocity data. An analysis was conducted to predict the diurnal temperature effects of pavement thermophysical properties with the aim of seeking an optimum composition of paving materials for future infrastructure projects. Appropriate paving materials not only ensure stability and safety for road users, but also the ability to mitigate heat absorption and high surface temperatures contributing to the Urban Heat Island Effect and human comfort. This paper evaluated the effects and sensitivities of the thermophysical properties on the pavement surface temperatures. The results indicated that both albedo and emissivity have the highest positive effects on pavement maximum and minimum temperatures, respectively, while increasing the thermal conductivity, diffusivity, and volumetric heat capacity help in mitigating the maximum","author":[{"dropping-particle":"","family":"Gui","given":"Jooseng","non-dropping-particle":"","parse-names":false,"suffix":""},{"dropping-particle":"","family":"Phelan","given":"Patrick E.","non-dropping-particle":"","parse-names":false,"suffix":""},{"dropping-particle":"","family":"Kaloush","given":"Kamil E.","non-dropping-particle":"","parse-names":false,"suffix":""},{"dropping-particle":"","family":"Golden","given":"Jay S.","non-dropping-particle":"","parse-names":false,"suffix":""}],"container-title":"Journal of Materials in Civil Engineering","id":"ITEM-1","issue":"8","issued":{"date-parts":[["2007","5"]]},"page":"683-690","title":"Impact of Pavement Thermophysical Properties on Surface Temperatures","type":"article-journal","volume":"19"},"uris":["http://www.mendeley.com/documents/?uuid=3aae41bb-10f2-4b95-b942-9989e4e4b94b"]}],"mendeley":{"formattedCitation":"&lt;sup&gt;9&lt;/sup&gt;","plainTextFormattedCitation":"9","previouslyFormattedCitation":"(Gui et al., 2007)"},"properties":{"noteIndex":0},"schema":"https://github.com/citation-style-language/schema/raw/master/csl-citation.json"}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9</w:t>
            </w:r>
            <w:r>
              <w:rPr>
                <w:rFonts w:ascii="Times New Roman" w:hAnsi="Times New Roman" w:cs="Times New Roman"/>
              </w:rPr>
              <w:fldChar w:fldCharType="end"/>
            </w:r>
          </w:p>
          <w:p w14:paraId="4A19348D" w14:textId="3638AF42" w:rsidR="0029334B" w:rsidRDefault="00C17694" w:rsidP="00395657">
            <w:pPr>
              <w:jc w:val="center"/>
              <w:rPr>
                <w:rFonts w:ascii="Times New Roman" w:hAnsi="Times New Roman" w:cs="Times New Roman"/>
              </w:rPr>
            </w:pPr>
            <w:r w:rsidRPr="00306128">
              <w:rPr>
                <w:rFonts w:ascii="Times New Roman" w:hAnsi="Times New Roman" w:cs="Times New Roman"/>
              </w:rPr>
              <w:t>1.16 (subgrade</w:t>
            </w:r>
            <w:bookmarkStart w:id="0" w:name="_GoBack"/>
            <w:bookmarkEnd w:id="0"/>
            <w:r w:rsidR="00EB00A7">
              <w:rPr>
                <w:rFonts w:ascii="Times New Roman" w:hAnsi="Times New Roman" w:cs="Times New Roman"/>
              </w:rPr>
              <w:t>)</w:t>
            </w:r>
            <w:r w:rsidRPr="00306128">
              <w:rPr>
                <w:rFonts w:ascii="Times New Roman" w:hAnsi="Times New Roman" w:cs="Times New Roman"/>
              </w:rPr>
              <w:t xml:space="preserve"> </w:t>
            </w:r>
            <w:r w:rsidRPr="00306128">
              <w:rPr>
                <w:rFonts w:ascii="Times New Roman" w:hAnsi="Times New Roman" w:cs="Times New Roman"/>
              </w:rPr>
              <w:fldChar w:fldCharType="begin" w:fldLock="1"/>
            </w:r>
            <w:r w:rsidR="0038155C">
              <w:rPr>
                <w:rFonts w:ascii="Times New Roman" w:hAnsi="Times New Roman" w:cs="Times New Roman"/>
              </w:rPr>
              <w:instrText>ADDIN CSL_CITATION {"citationItems":[{"id":"ITEM-1","itemData":{"DOI":"10.1061/(ASCE)TE.1943-5436.0000413","ISBN":"0733947X","ISSN":"0733-947X","PMID":"73961288","abstract":"To provide efficient public transportation services in areas with high demand variability over time, it may be desirable to switch vehicles between conventional services (with fixed routes and schedules) during peak periods and flexible route services during low-demand periods. This option is called variable-type services. Conventional, flexible, and variable-type service alternatives optimized for various conditions are compared to explore when variable-type bus services might be preferable to purely conventional or flexible service. The optimization models used for purely conventional or flexible service are adapted from previous studies. These models are integrated into a new model for optimizing variable-type bus service. The results of sensitivity analyses show how demand variability over time and other factors affect the relative effectiveness of conventional, flexible, and variable-type bus services.","author":[{"dropping-particle":"","family":"Wang","given":"Dong","non-dropping-particle":"","parse-names":false,"suffix":""},{"dropping-particle":"","family":"Roesler","given":"Jeffery R.","non-dropping-particle":"","parse-names":false,"suffix":""}],"container-title":"Journal of Transportation Engineering","id":"ITEM-1","issue":"9","issued":{"date-parts":[["2012","9"]]},"page":"1171-1177","title":"One-Dimensional Rigid Pavement Temperature Prediction Using Laplace Transformation","type":"article-journal","volume":"138"},"uris":["http://www.mendeley.com/documents/?uuid=1518effa-98e5-40d0-943d-9943ecdee4e8"]}],"mendeley":{"formattedCitation":"&lt;sup&gt;13&lt;/sup&gt;","plainTextFormattedCitation":"13","previouslyFormattedCitation":"(Wang and Roesler, 2012)"},"properties":{"noteIndex":0},"schema":"https://github.com/citation-style-language/schema/raw/master/csl-citation.json"}</w:instrText>
            </w:r>
            <w:r w:rsidRPr="00306128">
              <w:rPr>
                <w:rFonts w:ascii="Times New Roman" w:hAnsi="Times New Roman" w:cs="Times New Roman"/>
              </w:rPr>
              <w:fldChar w:fldCharType="separate"/>
            </w:r>
            <w:r w:rsidR="0038155C" w:rsidRPr="0038155C">
              <w:rPr>
                <w:rFonts w:ascii="Times New Roman" w:hAnsi="Times New Roman" w:cs="Times New Roman"/>
                <w:noProof/>
                <w:vertAlign w:val="superscript"/>
              </w:rPr>
              <w:t>13</w:t>
            </w:r>
            <w:r w:rsidRPr="00306128">
              <w:rPr>
                <w:rFonts w:ascii="Times New Roman" w:hAnsi="Times New Roman" w:cs="Times New Roman"/>
              </w:rPr>
              <w:fldChar w:fldCharType="end"/>
            </w:r>
          </w:p>
          <w:p w14:paraId="2EC64128" w14:textId="4401E73B" w:rsidR="00C348D3" w:rsidRPr="00306128" w:rsidRDefault="00C348D3" w:rsidP="00395657">
            <w:pPr>
              <w:jc w:val="center"/>
              <w:rPr>
                <w:rFonts w:ascii="Times New Roman" w:hAnsi="Times New Roman" w:cs="Times New Roman"/>
              </w:rPr>
            </w:pPr>
            <w:r>
              <w:rPr>
                <w:rFonts w:ascii="Times New Roman" w:hAnsi="Times New Roman" w:cs="Times New Roman"/>
              </w:rPr>
              <w:t>(crushed stone)</w:t>
            </w:r>
          </w:p>
        </w:tc>
      </w:tr>
      <w:tr w:rsidR="00EE4C3E" w:rsidRPr="00306128" w14:paraId="154C5FD1" w14:textId="73F1FBB6" w:rsidTr="00CD68C5">
        <w:trPr>
          <w:trHeight w:val="1079"/>
        </w:trPr>
        <w:tc>
          <w:tcPr>
            <w:tcW w:w="1530" w:type="dxa"/>
            <w:vAlign w:val="center"/>
          </w:tcPr>
          <w:p w14:paraId="7DD2E88B" w14:textId="77777777" w:rsidR="00CA6045" w:rsidRPr="00306128" w:rsidRDefault="00CA6045" w:rsidP="00C17694">
            <w:pPr>
              <w:jc w:val="center"/>
              <w:rPr>
                <w:rFonts w:ascii="Times New Roman" w:hAnsi="Times New Roman" w:cs="Times New Roman"/>
              </w:rPr>
            </w:pPr>
            <w:r w:rsidRPr="00306128">
              <w:rPr>
                <w:rFonts w:ascii="Times New Roman" w:hAnsi="Times New Roman" w:cs="Times New Roman"/>
              </w:rPr>
              <w:t xml:space="preserve">Density, </w:t>
            </w:r>
            <m:oMath>
              <m:r>
                <m:rPr>
                  <m:sty m:val="p"/>
                </m:rPr>
                <w:rPr>
                  <w:rFonts w:ascii="Cambria Math" w:hAnsi="Cambria Math" w:cs="Times New Roman"/>
                </w:rPr>
                <m:t>ρ</m:t>
              </m:r>
            </m:oMath>
          </w:p>
        </w:tc>
        <w:tc>
          <w:tcPr>
            <w:tcW w:w="1463" w:type="dxa"/>
            <w:vAlign w:val="center"/>
          </w:tcPr>
          <w:p w14:paraId="1F301210" w14:textId="04C45854" w:rsidR="00CA6045" w:rsidRPr="00306128" w:rsidRDefault="00273DB1" w:rsidP="00EE4C3E">
            <w:pPr>
              <w:jc w:val="cente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kg</m:t>
                    </m:r>
                  </m:num>
                  <m:den>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3</m:t>
                        </m:r>
                      </m:sup>
                    </m:sSup>
                  </m:den>
                </m:f>
              </m:oMath>
            </m:oMathPara>
          </w:p>
        </w:tc>
        <w:tc>
          <w:tcPr>
            <w:tcW w:w="3307" w:type="dxa"/>
            <w:vAlign w:val="center"/>
          </w:tcPr>
          <w:p w14:paraId="496BCECC" w14:textId="1655302C" w:rsidR="0029334B" w:rsidRDefault="0029334B" w:rsidP="00C17694">
            <w:pPr>
              <w:jc w:val="center"/>
              <w:rPr>
                <w:rFonts w:ascii="Times New Roman" w:hAnsi="Times New Roman" w:cs="Times New Roman"/>
              </w:rPr>
            </w:pPr>
            <w:r>
              <w:rPr>
                <w:rFonts w:ascii="Times New Roman" w:hAnsi="Times New Roman" w:cs="Times New Roman"/>
              </w:rPr>
              <w:t xml:space="preserve">2200 (subgrade) </w:t>
            </w:r>
            <w:r>
              <w:rPr>
                <w:rFonts w:ascii="Times New Roman" w:hAnsi="Times New Roman" w:cs="Times New Roman"/>
              </w:rPr>
              <w:fldChar w:fldCharType="begin" w:fldLock="1"/>
            </w:r>
            <w:r w:rsidR="0038155C">
              <w:rPr>
                <w:rFonts w:ascii="Times New Roman" w:hAnsi="Times New Roman" w:cs="Times New Roman"/>
              </w:rPr>
              <w:instrText>ADDIN CSL_CITATION {"citationItems":[{"id":"ITEM-1","itemData":{"DOI":"10.1061/9780784413005.029","ISBN":"9780784413005","abstract":"A 3-D finite element model (FEM) was developed to calculate the lemperature of an asphtalt rubber pavement localed in the Northeast of Portugal. The goal of the case study presented in this paper is to show the good accuracy temperature prediction tha can be obtained with this model when compared with the field pavement thermal condition obtained during a year. lnput data to the model are the hourly values for solar radiation and temperature and the mean daily value of wind speed obtained from a meteorological station. The therminal response of a multilayered pavement structure is modelled using a FEM transient thermal analysis and each analysis was initiated with the full deph constant initial temperature abtained from field measurements. For each analysed day, the pavement temperature was measured at a new pavement section, located in IP4 main road, near Bragança, in the north of Portugal. At this location, seven thermocouples were installed in the asphalt rubber and conventional mix layer, at seven different depths. These paviment data was used to validate this simulation model, by comparing model calculated data with mesured pavement temperatures. As conclusion, the 3-D finite-element analysis proved to be an interesting tool to simulate the transient behavior of the asphalt pavements. The presented simulation model can predict the pavement temperature at diferrent levels of bitumious layers with good accuracy.","author":[{"dropping-particle":"","family":"Minhoto","given":"Manuel J. C.","non-dropping-particle":"","parse-names":false,"suffix":""},{"dropping-particle":"","family":"Pais","given":"Jorge C.","non-dropping-particle":"","parse-names":false,"suffix":""},{"dropping-particle":"","family":"Pereira","given":"Paulo a. a.","non-dropping-particle":"","parse-names":false,"suffix":""}],"container-title":"Asphalt Rubber 2006: Proceedings","id":"ITEM-1","issued":{"date-parts":[["2006"]]},"page":"193-207","title":"Asphalt Pavement Temperature Prediction","type":"article-journal"},"uris":["http://www.mendeley.com/documents/?uuid=3a8ebe4b-51af-4dfb-b0b6-dcbbd938e37b"]}],"mendeley":{"formattedCitation":"&lt;sup&gt;8&lt;/sup&gt;","plainTextFormattedCitation":"8","previouslyFormattedCitation":"(Minhoto et al., 2006)"},"properties":{"noteIndex":0},"schema":"https://github.com/citation-style-language/schema/raw/master/csl-citation.json"}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8</w:t>
            </w:r>
            <w:r>
              <w:rPr>
                <w:rFonts w:ascii="Times New Roman" w:hAnsi="Times New Roman" w:cs="Times New Roman"/>
              </w:rPr>
              <w:fldChar w:fldCharType="end"/>
            </w:r>
          </w:p>
          <w:p w14:paraId="72CEC289" w14:textId="1B3A38BC" w:rsidR="0029334B" w:rsidRDefault="0029334B" w:rsidP="00C17694">
            <w:pPr>
              <w:jc w:val="center"/>
              <w:rPr>
                <w:rFonts w:ascii="Times New Roman" w:hAnsi="Times New Roman" w:cs="Times New Roman"/>
              </w:rPr>
            </w:pPr>
            <w:r>
              <w:rPr>
                <w:rFonts w:ascii="Times New Roman" w:hAnsi="Times New Roman" w:cs="Times New Roman"/>
              </w:rPr>
              <w:t xml:space="preserve">2238 </w:t>
            </w:r>
            <w:r>
              <w:rPr>
                <w:rFonts w:ascii="Times New Roman" w:hAnsi="Times New Roman" w:cs="Times New Roman"/>
              </w:rPr>
              <w:fldChar w:fldCharType="begin" w:fldLock="1"/>
            </w:r>
            <w:r w:rsidR="0038155C">
              <w:rPr>
                <w:rFonts w:ascii="Times New Roman" w:hAnsi="Times New Roman" w:cs="Times New Roman"/>
              </w:rPr>
              <w:instrText>ADDIN CSL_CITATION {"citationItems":[{"id":"ITEM-1","itemData":{"abstract":"A one-dimensional mathematical model was developed, based on the fundamental energy balance, to calculate the pavement near-surface temperatures using hourly measured solar radiation, air temperature, dew-point temperature, and wind velocity data. An analysis was conducted to predict the diurnal temperature effects of pavement thermophysical properties with the aim of seeking an optimum composition of paving materials for future infrastructure projects. Appropriate paving materials not only ensure stability and safety for road users, but also the ability to mitigate heat absorption and high surface temperatures contributing to the Urban Heat Island Effect and human comfort. This paper evaluated the effects and sensitivities of the thermophysical properties on the pavement surface temperatures. The results indicated that both albedo and emissivity have the highest positive effects on pavement maximum and minimum temperatures, respectively, while increasing the thermal conductivity, diffusivity, and volumetric heat capacity help in mitigating the maximum","author":[{"dropping-particle":"","family":"Gui","given":"Jooseng","non-dropping-particle":"","parse-names":false,"suffix":""},{"dropping-particle":"","family":"Phelan","given":"Patrick E.","non-dropping-particle":"","parse-names":false,"suffix":""},{"dropping-particle":"","family":"Kaloush","given":"Kamil E.","non-dropping-particle":"","parse-names":false,"suffix":""},{"dropping-particle":"","family":"Golden","given":"Jay S.","non-dropping-particle":"","parse-names":false,"suffix":""}],"container-title":"Journal of Materials in Civil Engineering","id":"ITEM-1","issue":"8","issued":{"date-parts":[["2007","5"]]},"page":"683-690","title":"Impact of Pavement Thermophysical Properties on Surface Temperatures","type":"article-journal","volume":"19"},"uris":["http://www.mendeley.com/documents/?uuid=3aae41bb-10f2-4b95-b942-9989e4e4b94b"]}],"mendeley":{"formattedCitation":"&lt;sup&gt;9&lt;/sup&gt;","plainTextFormattedCitation":"9","previouslyFormattedCitation":"(Gui et al., 2007)"},"properties":{"noteIndex":0},"schema":"https://github.com/citation-style-language/schema/raw/master/csl-citation.json"}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9</w:t>
            </w:r>
            <w:r>
              <w:rPr>
                <w:rFonts w:ascii="Times New Roman" w:hAnsi="Times New Roman" w:cs="Times New Roman"/>
              </w:rPr>
              <w:fldChar w:fldCharType="end"/>
            </w:r>
          </w:p>
          <w:p w14:paraId="7ED1E64A" w14:textId="6DC1BCAB" w:rsidR="00CA6045" w:rsidRDefault="007648A0" w:rsidP="00C17694">
            <w:pPr>
              <w:jc w:val="center"/>
              <w:rPr>
                <w:rFonts w:ascii="Times New Roman" w:hAnsi="Times New Roman" w:cs="Times New Roman"/>
              </w:rPr>
            </w:pPr>
            <w:r>
              <w:rPr>
                <w:rFonts w:ascii="Times New Roman" w:hAnsi="Times New Roman" w:cs="Times New Roman"/>
              </w:rPr>
              <w:t xml:space="preserve">2281 – 2338 </w:t>
            </w:r>
            <w:r>
              <w:rPr>
                <w:rFonts w:ascii="Times New Roman" w:hAnsi="Times New Roman" w:cs="Times New Roman"/>
              </w:rPr>
              <w:fldChar w:fldCharType="begin" w:fldLock="1"/>
            </w:r>
            <w:r w:rsidR="0038155C">
              <w:rPr>
                <w:rFonts w:ascii="Times New Roman" w:hAnsi="Times New Roman" w:cs="Times New Roman"/>
              </w:rPr>
              <w:instrText>ADDIN CSL_CITATION {"citationItems":[{"id":"ITEM-1","itemData":{"DOI":"10.1155/2015/926809","ISSN":"1687-4110","abstract":"This paper investigates the thermal properties of asphalt mixtures modified with conductive fillers used for snow melting and solar harvesting pavements. Two different mixing processes were adopted to mold asphalt mixtures, dry- and wet-mixing, and two conductive fillers were used in this study, graphite and carbon black. The thermal conductivity was compared to investigate the effects of asphalt mixture preparing methods, the quantity, and the distribution of conductive filler on thermal properties. The combination of conductive filler with carbon fiber in asphalt mixture was evaluated. Also, rheological properties of modified asphalt binders with conductive fillers were measured using dynamic shear rheometer and bending beam rheometer at grade-specific temperatures. Based on rheological testing, the conductive fillers improve rutting resistance and decrease thermal cracking resistance. Thermal testing indicated that graphite and carbon black improve the thermal properties of asphalt mixes and the combined conductive fillers are more effective than the single filler.","author":[{"dropping-particle":"","family":"Im","given":"Ji Sun","non-dropping-particle":"","parse-names":false,"suffix":""},{"dropping-particle":"","family":"Dessouky","given":"Samer","non-dropping-particle":"","parse-names":false,"suffix":""},{"dropping-particle":"","family":"Bai","given":"Byong Chol","non-dropping-particle":"","parse-names":false,"suffix":""},{"dropping-particle":"","family":"Vo","given":"Hai Viet","non-dropping-particle":"","parse-names":false,"suffix":""},{"dropping-particle":"","family":"Park","given":"Dae-Wook","non-dropping-particle":"","parse-names":false,"suffix":""}],"container-title":"Journal of Nanomaterials","id":"ITEM-1","issued":{"date-parts":[["2015"]]},"page":"1-6","title":"Thermal Properties of Asphalt Mixtures Modified with Conductive Fillers","type":"article-journal","volume":"2015"},"uris":["http://www.mendeley.com/documents/?uuid=ece9afd9-d735-426e-ac78-e7442f227982"]}],"mendeley":{"formattedCitation":"&lt;sup&gt;11&lt;/sup&gt;","plainTextFormattedCitation":"11","previouslyFormattedCitation":"(Im et al., 2015)"},"properties":{"noteIndex":0},"schema":"https://github.com/citation-style-language/schema/raw/master/csl-citation.json"}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11</w:t>
            </w:r>
            <w:r>
              <w:rPr>
                <w:rFonts w:ascii="Times New Roman" w:hAnsi="Times New Roman" w:cs="Times New Roman"/>
              </w:rPr>
              <w:fldChar w:fldCharType="end"/>
            </w:r>
          </w:p>
          <w:p w14:paraId="53ECAE85" w14:textId="3B31B03E" w:rsidR="00922350" w:rsidRDefault="00922350" w:rsidP="00C17694">
            <w:pPr>
              <w:jc w:val="center"/>
              <w:rPr>
                <w:rFonts w:ascii="Times New Roman" w:hAnsi="Times New Roman" w:cs="Times New Roman"/>
              </w:rPr>
            </w:pPr>
            <w:r>
              <w:rPr>
                <w:rFonts w:ascii="Times New Roman" w:hAnsi="Times New Roman" w:cs="Times New Roman"/>
              </w:rPr>
              <w:t xml:space="preserve">2370 (subbase) </w:t>
            </w:r>
            <w:r>
              <w:rPr>
                <w:rFonts w:ascii="Times New Roman" w:hAnsi="Times New Roman" w:cs="Times New Roman"/>
              </w:rPr>
              <w:fldChar w:fldCharType="begin" w:fldLock="1"/>
            </w:r>
            <w:r w:rsidR="0038155C">
              <w:rPr>
                <w:rFonts w:ascii="Times New Roman" w:hAnsi="Times New Roman" w:cs="Times New Roman"/>
              </w:rPr>
              <w:instrText>ADDIN CSL_CITATION {"citationItems":[{"id":"ITEM-1","itemData":{"DOI":"10.1061/9780784413005.029","ISBN":"9780784413005","abstract":"A 3-D finite element model (FEM) was developed to calculate the lemperature of an asphtalt rubber pavement localed in the Northeast of Portugal. The goal of the case study presented in this paper is to show the good accuracy temperature prediction tha can be obtained with this model when compared with the field pavement thermal condition obtained during a year. lnput data to the model are the hourly values for solar radiation and temperature and the mean daily value of wind speed obtained from a meteorological station. The therminal response of a multilayered pavement structure is modelled using a FEM transient thermal analysis and each analysis was initiated with the full deph constant initial temperature abtained from field measurements. For each analysed day, the pavement temperature was measured at a new pavement section, located in IP4 main road, near Bragança, in the north of Portugal. At this location, seven thermocouples were installed in the asphalt rubber and conventional mix layer, at seven different depths. These paviment data was used to validate this simulation model, by comparing model calculated data with mesured pavement temperatures. As conclusion, the 3-D finite-element analysis proved to be an interesting tool to simulate the transient behavior of the asphalt pavements. The presented simulation model can predict the pavement temperature at diferrent levels of bitumious layers with good accuracy.","author":[{"dropping-particle":"","family":"Minhoto","given":"Manuel J. C.","non-dropping-particle":"","parse-names":false,"suffix":""},{"dropping-particle":"","family":"Pais","given":"Jorge C.","non-dropping-particle":"","parse-names":false,"suffix":""},{"dropping-particle":"","family":"Pereira","given":"Paulo a. a.","non-dropping-particle":"","parse-names":false,"suffix":""}],"container-title":"Asphalt Rubber 2006: Proceedings","id":"ITEM-1","issued":{"date-parts":[["2006"]]},"page":"193-207","title":"Asphalt Pavement Temperature Prediction","type":"article-journal"},"uris":["http://www.mendeley.com/documents/?uuid=3a8ebe4b-51af-4dfb-b0b6-dcbbd938e37b"]}],"mendeley":{"formattedCitation":"&lt;sup&gt;8&lt;/sup&gt;","plainTextFormattedCitation":"8","previouslyFormattedCitation":"(Minhoto et al., 2006)"},"properties":{"noteIndex":0},"schema":"https://github.com/citation-style-language/schema/raw/master/csl-citation.json"}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8</w:t>
            </w:r>
            <w:r>
              <w:rPr>
                <w:rFonts w:ascii="Times New Roman" w:hAnsi="Times New Roman" w:cs="Times New Roman"/>
              </w:rPr>
              <w:fldChar w:fldCharType="end"/>
            </w:r>
          </w:p>
          <w:p w14:paraId="69208D97" w14:textId="5E8B5B01" w:rsidR="0029334B" w:rsidRDefault="00922350" w:rsidP="00EB00A7">
            <w:pPr>
              <w:jc w:val="center"/>
              <w:rPr>
                <w:rFonts w:ascii="Times New Roman" w:hAnsi="Times New Roman" w:cs="Times New Roman"/>
              </w:rPr>
            </w:pPr>
            <w:r>
              <w:rPr>
                <w:rFonts w:ascii="Times New Roman" w:hAnsi="Times New Roman" w:cs="Times New Roman"/>
              </w:rPr>
              <w:t xml:space="preserve">2550 (overlay) </w:t>
            </w:r>
            <w:r>
              <w:rPr>
                <w:rFonts w:ascii="Times New Roman" w:hAnsi="Times New Roman" w:cs="Times New Roman"/>
              </w:rPr>
              <w:fldChar w:fldCharType="begin" w:fldLock="1"/>
            </w:r>
            <w:r w:rsidR="0038155C">
              <w:rPr>
                <w:rFonts w:ascii="Times New Roman" w:hAnsi="Times New Roman" w:cs="Times New Roman"/>
              </w:rPr>
              <w:instrText>ADDIN CSL_CITATION {"citationItems":[{"id":"ITEM-1","itemData":{"DOI":"10.1061/9780784413005.029","ISBN":"9780784413005","abstract":"A 3-D finite element model (FEM) was developed to calculate the lemperature of an asphtalt rubber pavement localed in the Northeast of Portugal. The goal of the case study presented in this paper is to show the good accuracy temperature prediction tha can be obtained with this model when compared with the field pavement thermal condition obtained during a year. lnput data to the model are the hourly values for solar radiation and temperature and the mean daily value of wind speed obtained from a meteorological station. The therminal response of a multilayered pavement structure is modelled using a FEM transient thermal analysis and each analysis was initiated with the full deph constant initial temperature abtained from field measurements. For each analysed day, the pavement temperature was measured at a new pavement section, located in IP4 main road, near Bragança, in the north of Portugal. At this location, seven thermocouples were installed in the asphalt rubber and conventional mix layer, at seven different depths. These paviment data was used to validate this simulation model, by comparing model calculated data with mesured pavement temperatures. As conclusion, the 3-D finite-element analysis proved to be an interesting tool to simulate the transient behavior of the asphalt pavements. The presented simulation model can predict the pavement temperature at diferrent levels of bitumious layers with good accuracy.","author":[{"dropping-particle":"","family":"Minhoto","given":"Manuel J. C.","non-dropping-particle":"","parse-names":false,"suffix":""},{"dropping-particle":"","family":"Pais","given":"Jorge C.","non-dropping-particle":"","parse-names":false,"suffix":""},{"dropping-particle":"","family":"Pereira","given":"Paulo a. a.","non-dropping-particle":"","parse-names":false,"suffix":""}],"container-title":"Asphalt Rubber 2006: Proceedings","id":"ITEM-1","issued":{"date-parts":[["2006"]]},"page":"193-207","title":"Asphalt Pavement Temperature Prediction","type":"article-journal"},"uris":["http://www.mendeley.com/documents/?uuid=3a8ebe4b-51af-4dfb-b0b6-dcbbd938e37b"]}],"mendeley":{"formattedCitation":"&lt;sup&gt;8&lt;/sup&gt;","plainTextFormattedCitation":"8","previouslyFormattedCitation":"(Minhoto et al., 2006)"},"properties":{"noteIndex":0},"schema":"https://github.com/citation-style-language/schema/raw/master/csl-citation.json"}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8</w:t>
            </w:r>
            <w:r>
              <w:rPr>
                <w:rFonts w:ascii="Times New Roman" w:hAnsi="Times New Roman" w:cs="Times New Roman"/>
              </w:rPr>
              <w:fldChar w:fldCharType="end"/>
            </w:r>
          </w:p>
          <w:p w14:paraId="6C2F5C01" w14:textId="490BF6DA" w:rsidR="00CF496A" w:rsidRDefault="00CF496A" w:rsidP="00395657">
            <w:pPr>
              <w:jc w:val="center"/>
              <w:rPr>
                <w:rFonts w:ascii="Times New Roman" w:hAnsi="Times New Roman" w:cs="Times New Roman"/>
              </w:rPr>
            </w:pPr>
            <w:r>
              <w:rPr>
                <w:rFonts w:ascii="Times New Roman" w:hAnsi="Times New Roman" w:cs="Times New Roman"/>
              </w:rPr>
              <w:t xml:space="preserve">2300 - 2450 (HMA) </w:t>
            </w:r>
            <w:r>
              <w:rPr>
                <w:rFonts w:ascii="Times New Roman" w:hAnsi="Times New Roman" w:cs="Times New Roman"/>
              </w:rPr>
              <w:fldChar w:fldCharType="begin" w:fldLock="1"/>
            </w:r>
            <w:r w:rsidR="0038155C">
              <w:rPr>
                <w:rFonts w:ascii="Times New Roman" w:hAnsi="Times New Roman" w:cs="Times New Roman"/>
              </w:rPr>
              <w:instrText>ADDIN CSL_CITATION {"citationItems":[{"id":"ITEM-1","itemData":{"DOI":"10.1061/(ASCE)0899-1561(2005)17:1(72)","author":[{"dropping-particle":"","family":"Luca","given":"Joseph","non-dropping-particle":"","parse-names":false,"suffix":""},{"dropping-particle":"","family":"Mrawira","given":"Donath","non-dropping-particle":"","parse-names":false,"suffix":""}],"container-title":"Journal of Materials in Civil Engineering","id":"ITEM-1","issue":"1","issued":{"date-parts":[["2005"]]},"page":"72-79","title":"New Measurement of Thermal Properties of Superpave Asphalt Concrete","type":"article-journal","volume":"17"},"uris":["http://www.mendeley.com/documents/?uuid=c000e127-d676-4c21-9c59-6fe2b9d3dc8b"]}],"mendeley":{"formattedCitation":"&lt;sup&gt;12&lt;/sup&gt;","plainTextFormattedCitation":"12","previouslyFormattedCitation":"(Luca and Mrawira, 2005)"},"properties":{"noteIndex":0},"schema":"https://github.com/citation-style-language/schema/raw/master/csl-citation.json"}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12</w:t>
            </w:r>
            <w:r>
              <w:rPr>
                <w:rFonts w:ascii="Times New Roman" w:hAnsi="Times New Roman" w:cs="Times New Roman"/>
              </w:rPr>
              <w:fldChar w:fldCharType="end"/>
            </w:r>
          </w:p>
          <w:p w14:paraId="6FE97497" w14:textId="64EA609F" w:rsidR="00240C68" w:rsidRDefault="00240C68" w:rsidP="00240C68">
            <w:pPr>
              <w:jc w:val="center"/>
              <w:rPr>
                <w:rFonts w:ascii="Times New Roman" w:hAnsi="Times New Roman" w:cs="Times New Roman"/>
              </w:rPr>
            </w:pPr>
            <w:r>
              <w:rPr>
                <w:rFonts w:ascii="Times New Roman" w:hAnsi="Times New Roman" w:cs="Times New Roman"/>
              </w:rPr>
              <w:t xml:space="preserve">2372 (5% air) </w:t>
            </w:r>
            <w:r>
              <w:rPr>
                <w:rFonts w:ascii="Times New Roman" w:hAnsi="Times New Roman" w:cs="Times New Roman"/>
              </w:rPr>
              <w:fldChar w:fldCharType="begin" w:fldLock="1"/>
            </w:r>
            <w:r w:rsidR="0038155C">
              <w:rPr>
                <w:rFonts w:ascii="Times New Roman" w:hAnsi="Times New Roman" w:cs="Times New Roman"/>
              </w:rPr>
              <w:instrText>ADDIN CSL_CITATION {"citationItems":[{"id":"ITEM-1","itemData":{"DOI":"10.1016/j.matdes.2015.11.116","ISBN":"0264-1275","ISSN":"02641275","abstract":"Air voids play an important role in the temperature evolution of asphalt pavements exposed to the sun's radiation and the environment, but their effects have never been precisely quantified before. The objective of this article is to understand and quantify the effect of air voids on the temperature evolution of asphalt mixture under dry and wet conditions. To achieve this objective, dry and saturated asphalt slabs with different air voids contents have been exposed to infrared light and the surface and bottom temperature evolution, heat flux and evaporation rate have been measured. It was observed that under dry conditions air voids simply affect the specific heat capacity and thermal conductivity of asphalt mixture, while under wet conditions the energy used by water for evaporation reduces drastically the temperature of asphalt mixture. This has significance for Urban Heat Island mitigation amongst other implications.","author":[{"dropping-particle":"","family":"Hassn","given":"Abdushaffi","non-dropping-particle":"","parse-names":false,"suffix":""},{"dropping-particle":"","family":"Chiarelli","given":"Andrea","non-dropping-particle":"","parse-names":false,"suffix":""},{"dropping-particle":"","family":"Dawson","given":"Andrew","non-dropping-particle":"","parse-names":false,"suffix":""},{"dropping-particle":"","family":"Garcia","given":"Alvaro","non-dropping-particle":"","parse-names":false,"suffix":""}],"container-title":"Materials &amp; Design","id":"ITEM-1","issued":{"date-parts":[["2016","2"]]},"page":"432-439","title":"Thermal properties of asphalt pavements under dry and wet conditions","type":"article-journal","volume":"91"},"uris":["http://www.mendeley.com/documents/?uuid=2040b31d-5769-4039-b9f2-bf2322841676"]}],"mendeley":{"formattedCitation":"&lt;sup&gt;14&lt;/sup&gt;","plainTextFormattedCitation":"14","previouslyFormattedCitation":"(Hassn et al., 2016)"},"properties":{"noteIndex":0},"schema":"https://github.com/citation-style-language/schema/raw/master/csl-citation.json"}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14</w:t>
            </w:r>
            <w:r>
              <w:rPr>
                <w:rFonts w:ascii="Times New Roman" w:hAnsi="Times New Roman" w:cs="Times New Roman"/>
              </w:rPr>
              <w:fldChar w:fldCharType="end"/>
            </w:r>
          </w:p>
          <w:p w14:paraId="6A2ACA27" w14:textId="52696D51" w:rsidR="00240C68" w:rsidRDefault="00240C68" w:rsidP="00240C68">
            <w:pPr>
              <w:jc w:val="center"/>
              <w:rPr>
                <w:rFonts w:ascii="Times New Roman" w:hAnsi="Times New Roman" w:cs="Times New Roman"/>
              </w:rPr>
            </w:pPr>
            <w:r>
              <w:rPr>
                <w:rFonts w:ascii="Times New Roman" w:hAnsi="Times New Roman" w:cs="Times New Roman"/>
              </w:rPr>
              <w:t xml:space="preserve">2187 (13% air) </w:t>
            </w:r>
            <w:r>
              <w:rPr>
                <w:rFonts w:ascii="Times New Roman" w:hAnsi="Times New Roman" w:cs="Times New Roman"/>
              </w:rPr>
              <w:fldChar w:fldCharType="begin" w:fldLock="1"/>
            </w:r>
            <w:r w:rsidR="0038155C">
              <w:rPr>
                <w:rFonts w:ascii="Times New Roman" w:hAnsi="Times New Roman" w:cs="Times New Roman"/>
              </w:rPr>
              <w:instrText>ADDIN CSL_CITATION {"citationItems":[{"id":"ITEM-1","itemData":{"DOI":"10.1016/j.matdes.2015.11.116","ISBN":"0264-1275","ISSN":"02641275","abstract":"Air voids play an important role in the temperature evolution of asphalt pavements exposed to the sun's radiation and the environment, but their effects have never been precisely quantified before. The objective of this article is to understand and quantify the effect of air voids on the temperature evolution of asphalt mixture under dry and wet conditions. To achieve this objective, dry and saturated asphalt slabs with different air voids contents have been exposed to infrared light and the surface and bottom temperature evolution, heat flux and evaporation rate have been measured. It was observed that under dry conditions air voids simply affect the specific heat capacity and thermal conductivity of asphalt mixture, while under wet conditions the energy used by water for evaporation reduces drastically the temperature of asphalt mixture. This has significance for Urban Heat Island mitigation amongst other implications.","author":[{"dropping-particle":"","family":"Hassn","given":"Abdushaffi","non-dropping-particle":"","parse-names":false,"suffix":""},{"dropping-particle":"","family":"Chiarelli","given":"Andrea","non-dropping-particle":"","parse-names":false,"suffix":""},{"dropping-particle":"","family":"Dawson","given":"Andrew","non-dropping-particle":"","parse-names":false,"suffix":""},{"dropping-particle":"","family":"Garcia","given":"Alvaro","non-dropping-particle":"","parse-names":false,"suffix":""}],"container-title":"Materials &amp; Design","id":"ITEM-1","issued":{"date-parts":[["2016","2"]]},"page":"432-439","title":"Thermal properties of asphalt pavements under dry and wet conditions","type":"article-journal","volume":"91"},"uris":["http://www.mendeley.com/documents/?uuid=2040b31d-5769-4039-b9f2-bf2322841676"]}],"mendeley":{"formattedCitation":"&lt;sup&gt;14&lt;/sup&gt;","plainTextFormattedCitation":"14","previouslyFormattedCitation":"(Hassn et al., 2016)"},"properties":{"noteIndex":0},"schema":"https://github.com/citation-style-language/schema/raw/master/csl-citation.json"}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14</w:t>
            </w:r>
            <w:r>
              <w:rPr>
                <w:rFonts w:ascii="Times New Roman" w:hAnsi="Times New Roman" w:cs="Times New Roman"/>
              </w:rPr>
              <w:fldChar w:fldCharType="end"/>
            </w:r>
          </w:p>
          <w:p w14:paraId="069A1968" w14:textId="0C86336D" w:rsidR="00240C68" w:rsidRDefault="00240C68" w:rsidP="00240C68">
            <w:pPr>
              <w:jc w:val="center"/>
              <w:rPr>
                <w:rFonts w:ascii="Times New Roman" w:hAnsi="Times New Roman" w:cs="Times New Roman"/>
              </w:rPr>
            </w:pPr>
            <w:r>
              <w:rPr>
                <w:rFonts w:ascii="Times New Roman" w:hAnsi="Times New Roman" w:cs="Times New Roman"/>
              </w:rPr>
              <w:t xml:space="preserve">2093 (17% air) </w:t>
            </w:r>
            <w:r>
              <w:rPr>
                <w:rFonts w:ascii="Times New Roman" w:hAnsi="Times New Roman" w:cs="Times New Roman"/>
              </w:rPr>
              <w:fldChar w:fldCharType="begin" w:fldLock="1"/>
            </w:r>
            <w:r w:rsidR="0038155C">
              <w:rPr>
                <w:rFonts w:ascii="Times New Roman" w:hAnsi="Times New Roman" w:cs="Times New Roman"/>
              </w:rPr>
              <w:instrText>ADDIN CSL_CITATION {"citationItems":[{"id":"ITEM-1","itemData":{"DOI":"10.1016/j.matdes.2015.11.116","ISBN":"0264-1275","ISSN":"02641275","abstract":"Air voids play an important role in the temperature evolution of asphalt pavements exposed to the sun's radiation and the environment, but their effects have never been precisely quantified before. The objective of this article is to understand and quantify the effect of air voids on the temperature evolution of asphalt mixture under dry and wet conditions. To achieve this objective, dry and saturated asphalt slabs with different air voids contents have been exposed to infrared light and the surface and bottom temperature evolution, heat flux and evaporation rate have been measured. It was observed that under dry conditions air voids simply affect the specific heat capacity and thermal conductivity of asphalt mixture, while under wet conditions the energy used by water for evaporation reduces drastically the temperature of asphalt mixture. This has significance for Urban Heat Island mitigation amongst other implications.","author":[{"dropping-particle":"","family":"Hassn","given":"Abdushaffi","non-dropping-particle":"","parse-names":false,"suffix":""},{"dropping-particle":"","family":"Chiarelli","given":"Andrea","non-dropping-particle":"","parse-names":false,"suffix":""},{"dropping-particle":"","family":"Dawson","given":"Andrew","non-dropping-particle":"","parse-names":false,"suffix":""},{"dropping-particle":"","family":"Garcia","given":"Alvaro","non-dropping-particle":"","parse-names":false,"suffix":""}],"container-title":"Materials &amp; Design","id":"ITEM-1","issued":{"date-parts":[["2016","2"]]},"page":"432-439","title":"Thermal properties of asphalt pavements under dry and wet conditions","type":"article-journal","volume":"91"},"uris":["http://www.mendeley.com/documents/?uuid=2040b31d-5769-4039-b9f2-bf2322841676"]}],"mendeley":{"formattedCitation":"&lt;sup&gt;14&lt;/sup&gt;","plainTextFormattedCitation":"14","previouslyFormattedCitation":"(Hassn et al., 2016)"},"properties":{"noteIndex":0},"schema":"https://github.com/citation-style-language/schema/raw/master/csl-citation.json"}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14</w:t>
            </w:r>
            <w:r>
              <w:rPr>
                <w:rFonts w:ascii="Times New Roman" w:hAnsi="Times New Roman" w:cs="Times New Roman"/>
              </w:rPr>
              <w:fldChar w:fldCharType="end"/>
            </w:r>
          </w:p>
          <w:p w14:paraId="60CD5916" w14:textId="559516CA" w:rsidR="00240C68" w:rsidRDefault="00240C68" w:rsidP="00240C68">
            <w:pPr>
              <w:jc w:val="center"/>
              <w:rPr>
                <w:rFonts w:ascii="Times New Roman" w:hAnsi="Times New Roman" w:cs="Times New Roman"/>
              </w:rPr>
            </w:pPr>
            <w:r>
              <w:rPr>
                <w:rFonts w:ascii="Times New Roman" w:hAnsi="Times New Roman" w:cs="Times New Roman"/>
              </w:rPr>
              <w:t xml:space="preserve">2005 (22% air) </w:t>
            </w:r>
            <w:r>
              <w:rPr>
                <w:rFonts w:ascii="Times New Roman" w:hAnsi="Times New Roman" w:cs="Times New Roman"/>
              </w:rPr>
              <w:fldChar w:fldCharType="begin" w:fldLock="1"/>
            </w:r>
            <w:r w:rsidR="0038155C">
              <w:rPr>
                <w:rFonts w:ascii="Times New Roman" w:hAnsi="Times New Roman" w:cs="Times New Roman"/>
              </w:rPr>
              <w:instrText>ADDIN CSL_CITATION {"citationItems":[{"id":"ITEM-1","itemData":{"DOI":"10.1016/j.matdes.2015.11.116","ISBN":"0264-1275","ISSN":"02641275","abstract":"Air voids play an important role in the temperature evolution of asphalt pavements exposed to the sun's radiation and the environment, but their effects have never been precisely quantified before. The objective of this article is to understand and quantify the effect of air voids on the temperature evolution of asphalt mixture under dry and wet conditions. To achieve this objective, dry and saturated asphalt slabs with different air voids contents have been exposed to infrared light and the surface and bottom temperature evolution, heat flux and evaporation rate have been measured. It was observed that under dry conditions air voids simply affect the specific heat capacity and thermal conductivity of asphalt mixture, while under wet conditions the energy used by water for evaporation reduces drastically the temperature of asphalt mixture. This has significance for Urban Heat Island mitigation amongst other implications.","author":[{"dropping-particle":"","family":"Hassn","given":"Abdushaffi","non-dropping-particle":"","parse-names":false,"suffix":""},{"dropping-particle":"","family":"Chiarelli","given":"Andrea","non-dropping-particle":"","parse-names":false,"suffix":""},{"dropping-particle":"","family":"Dawson","given":"Andrew","non-dropping-particle":"","parse-names":false,"suffix":""},{"dropping-particle":"","family":"Garcia","given":"Alvaro","non-dropping-particle":"","parse-names":false,"suffix":""}],"container-title":"Materials &amp; Design","id":"ITEM-1","issued":{"date-parts":[["2016","2"]]},"page":"432-439","title":"Thermal properties of asphalt pavements under dry and wet conditions","type":"article-journal","volume":"91"},"uris":["http://www.mendeley.com/documents/?uuid=2040b31d-5769-4039-b9f2-bf2322841676"]}],"mendeley":{"formattedCitation":"&lt;sup&gt;14&lt;/sup&gt;","plainTextFormattedCitation":"14","previouslyFormattedCitation":"(Hassn et al., 2016)"},"properties":{"noteIndex":0},"schema":"https://github.com/citation-style-language/schema/raw/master/csl-citation.json"}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14</w:t>
            </w:r>
            <w:r>
              <w:rPr>
                <w:rFonts w:ascii="Times New Roman" w:hAnsi="Times New Roman" w:cs="Times New Roman"/>
              </w:rPr>
              <w:fldChar w:fldCharType="end"/>
            </w:r>
          </w:p>
          <w:p w14:paraId="1231A324" w14:textId="621DA18B" w:rsidR="00240C68" w:rsidRPr="00306128" w:rsidRDefault="00240C68" w:rsidP="0038155C">
            <w:pPr>
              <w:jc w:val="center"/>
              <w:rPr>
                <w:rFonts w:ascii="Times New Roman" w:hAnsi="Times New Roman" w:cs="Times New Roman"/>
              </w:rPr>
            </w:pPr>
            <w:r>
              <w:rPr>
                <w:rFonts w:ascii="Times New Roman" w:hAnsi="Times New Roman" w:cs="Times New Roman"/>
              </w:rPr>
              <w:t xml:space="preserve">1906 (25% air) </w:t>
            </w:r>
            <w:r>
              <w:rPr>
                <w:rFonts w:ascii="Times New Roman" w:hAnsi="Times New Roman" w:cs="Times New Roman"/>
              </w:rPr>
              <w:fldChar w:fldCharType="begin" w:fldLock="1"/>
            </w:r>
            <w:r w:rsidR="0038155C">
              <w:rPr>
                <w:rFonts w:ascii="Times New Roman" w:hAnsi="Times New Roman" w:cs="Times New Roman"/>
              </w:rPr>
              <w:instrText>ADDIN CSL_CITATION {"citationItems":[{"id":"ITEM-1","itemData":{"DOI":"10.1016/j.matdes.2015.11.116","ISBN":"0264-1275","ISSN":"02641275","abstract":"Air voids play an important role in the temperature evolution of asphalt pavements exposed to the sun's radiation and the environment, but their effects have never been precisely quantified before. The objective of this article is to understand and quantify the effect of air voids on the temperature evolution of asphalt mixture under dry and wet conditions. To achieve this objective, dry and saturated asphalt slabs with different air voids contents have been exposed to infrared light and the surface and bottom temperature evolution, heat flux and evaporation rate have been measured. It was observed that under dry conditions air voids simply affect the specific heat capacity and thermal conductivity of asphalt mixture, while under wet conditions the energy used by water for evaporation reduces drastically the temperature of asphalt mixture. This has significance for Urban Heat Island mitigation amongst other implications.","author":[{"dropping-particle":"","family":"Hassn","given":"Abdushaffi","non-dropping-particle":"","parse-names":false,"suffix":""},{"dropping-particle":"","family":"Chiarelli","given":"Andrea","non-dropping-particle":"","parse-names":false,"suffix":""},{"dropping-particle":"","family":"Dawson","given":"Andrew","non-dropping-particle":"","parse-names":false,"suffix":""},{"dropping-particle":"","family":"Garcia","given":"Alvaro","non-dropping-particle":"","parse-names":false,"suffix":""}],"container-title":"Materials &amp; Design","id":"ITEM-1","issued":{"date-parts":[["2016","2"]]},"page":"432-439","title":"Thermal properties of asphalt pavements under dry and wet conditions","type":"article-journal","volume":"91"},"uris":["http://www.mendeley.com/documents/?uuid=2040b31d-5769-4039-b9f2-bf2322841676"]}],"mendeley":{"formattedCitation":"&lt;sup&gt;14&lt;/sup&gt;","plainTextFormattedCitation":"14","previouslyFormattedCitation":"(Hassn et al., 2016)"},"properties":{"noteIndex":0},"schema":"https://github.com/citation-style-language/schema/raw/master/csl-citation.json"}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14</w:t>
            </w:r>
            <w:r>
              <w:rPr>
                <w:rFonts w:ascii="Times New Roman" w:hAnsi="Times New Roman" w:cs="Times New Roman"/>
              </w:rPr>
              <w:fldChar w:fldCharType="end"/>
            </w:r>
          </w:p>
        </w:tc>
        <w:tc>
          <w:tcPr>
            <w:tcW w:w="2160" w:type="dxa"/>
            <w:vAlign w:val="center"/>
          </w:tcPr>
          <w:p w14:paraId="36A40E34" w14:textId="77777777" w:rsidR="00CA6045" w:rsidRDefault="00F653AE" w:rsidP="00C17694">
            <w:pPr>
              <w:jc w:val="center"/>
              <w:rPr>
                <w:rFonts w:ascii="Times New Roman" w:hAnsi="Times New Roman" w:cs="Times New Roman"/>
                <w:color w:val="FF0000"/>
              </w:rPr>
            </w:pPr>
            <w:r w:rsidRPr="00F653AE">
              <w:rPr>
                <w:rFonts w:ascii="Times New Roman" w:hAnsi="Times New Roman" w:cs="Times New Roman"/>
                <w:color w:val="FF0000"/>
              </w:rPr>
              <w:t>2400</w:t>
            </w:r>
          </w:p>
          <w:p w14:paraId="45BA8425" w14:textId="736B3BD5" w:rsidR="001C7F44" w:rsidRPr="00306128" w:rsidRDefault="001C7F44" w:rsidP="0038155C">
            <w:pPr>
              <w:jc w:val="center"/>
              <w:rPr>
                <w:rFonts w:ascii="Times New Roman" w:hAnsi="Times New Roman" w:cs="Times New Roman"/>
              </w:rPr>
            </w:pPr>
            <w:r w:rsidRPr="00117A6C">
              <w:rPr>
                <w:rFonts w:ascii="Times New Roman" w:hAnsi="Times New Roman" w:cs="Times New Roman"/>
              </w:rPr>
              <w:t>2440</w:t>
            </w:r>
            <w:r w:rsidR="00273DB1" w:rsidRPr="00117A6C">
              <w:rPr>
                <w:rFonts w:ascii="Times New Roman" w:hAnsi="Times New Roman" w:cs="Times New Roman"/>
              </w:rPr>
              <w:t xml:space="preserve"> (</w:t>
            </w:r>
            <w:r w:rsidR="00FC6310">
              <w:rPr>
                <w:rFonts w:ascii="Times New Roman" w:hAnsi="Times New Roman" w:cs="Times New Roman"/>
              </w:rPr>
              <w:t>thick JPC</w:t>
            </w:r>
            <w:r w:rsidR="00273DB1" w:rsidRPr="00117A6C">
              <w:rPr>
                <w:rFonts w:ascii="Times New Roman" w:hAnsi="Times New Roman" w:cs="Times New Roman"/>
              </w:rPr>
              <w:t xml:space="preserve">) </w:t>
            </w:r>
            <w:r w:rsidR="00273DB1" w:rsidRPr="00117A6C">
              <w:rPr>
                <w:rFonts w:ascii="Times New Roman" w:hAnsi="Times New Roman" w:cs="Times New Roman"/>
              </w:rPr>
              <w:fldChar w:fldCharType="begin" w:fldLock="1"/>
            </w:r>
            <w:r w:rsidR="0038155C">
              <w:rPr>
                <w:rFonts w:ascii="Times New Roman" w:hAnsi="Times New Roman" w:cs="Times New Roman"/>
              </w:rPr>
              <w:instrText>ADDIN CSL_CITATION {"citationItems":[{"id":"ITEM-1","itemData":{"URL":"https://www.pavementinteractive.org/reference-desk/design/mix-design/aci-mix-design-example/","accessed":{"date-parts":[["2019","3","14"]]},"author":[{"dropping-particle":"","family":"Pavement Interactive","given":"","non-dropping-particle":"","parse-names":false,"suffix":""}],"id":"ITEM-1","issued":{"date-parts":[["2019"]]},"title":"ACI Mix Design Example","type":"webpage"},"uris":["http://www.mendeley.com/documents/?uuid=053a057a-505a-4c85-88c1-bbdf720e97ea"]}],"mendeley":{"formattedCitation":"&lt;sup&gt;15&lt;/sup&gt;","plainTextFormattedCitation":"15","previouslyFormattedCitation":"(Pavement Interactive, 2019)"},"properties":{"noteIndex":0},"schema":"https://github.com/citation-style-language/schema/raw/master/csl-citation.json"}</w:instrText>
            </w:r>
            <w:r w:rsidR="00273DB1" w:rsidRPr="00117A6C">
              <w:rPr>
                <w:rFonts w:ascii="Times New Roman" w:hAnsi="Times New Roman" w:cs="Times New Roman"/>
              </w:rPr>
              <w:fldChar w:fldCharType="separate"/>
            </w:r>
            <w:r w:rsidR="0038155C" w:rsidRPr="0038155C">
              <w:rPr>
                <w:rFonts w:ascii="Times New Roman" w:hAnsi="Times New Roman" w:cs="Times New Roman"/>
                <w:noProof/>
                <w:vertAlign w:val="superscript"/>
              </w:rPr>
              <w:t>15</w:t>
            </w:r>
            <w:r w:rsidR="00273DB1" w:rsidRPr="00117A6C">
              <w:rPr>
                <w:rFonts w:ascii="Times New Roman" w:hAnsi="Times New Roman" w:cs="Times New Roman"/>
              </w:rPr>
              <w:fldChar w:fldCharType="end"/>
            </w:r>
          </w:p>
        </w:tc>
        <w:tc>
          <w:tcPr>
            <w:tcW w:w="2790" w:type="dxa"/>
            <w:vAlign w:val="center"/>
          </w:tcPr>
          <w:p w14:paraId="3EDE55C3" w14:textId="4C5CA2A7" w:rsidR="00CA6045" w:rsidRDefault="0029334B" w:rsidP="00EB00A7">
            <w:pPr>
              <w:jc w:val="center"/>
              <w:rPr>
                <w:rFonts w:ascii="Times New Roman" w:hAnsi="Times New Roman" w:cs="Times New Roman"/>
              </w:rPr>
            </w:pPr>
            <w:r>
              <w:rPr>
                <w:rFonts w:ascii="Times New Roman" w:hAnsi="Times New Roman" w:cs="Times New Roman"/>
              </w:rPr>
              <w:t>1500 (dry soil subgrade</w:t>
            </w:r>
            <w:r w:rsidR="00EB00A7">
              <w:rPr>
                <w:rFonts w:ascii="Times New Roman" w:hAnsi="Times New Roman" w:cs="Times New Roman"/>
              </w:rPr>
              <w:t>)</w:t>
            </w:r>
            <w:r>
              <w:rPr>
                <w:rFonts w:ascii="Times New Roman" w:hAnsi="Times New Roman" w:cs="Times New Roman"/>
              </w:rPr>
              <w:t xml:space="preserve"> </w:t>
            </w:r>
            <w:r>
              <w:rPr>
                <w:rFonts w:ascii="Times New Roman" w:hAnsi="Times New Roman" w:cs="Times New Roman"/>
              </w:rPr>
              <w:fldChar w:fldCharType="begin" w:fldLock="1"/>
            </w:r>
            <w:r w:rsidR="0038155C">
              <w:rPr>
                <w:rFonts w:ascii="Times New Roman" w:hAnsi="Times New Roman" w:cs="Times New Roman"/>
              </w:rPr>
              <w:instrText>ADDIN CSL_CITATION {"citationItems":[{"id":"ITEM-1","itemData":{"abstract":"A one-dimensional mathematical model was developed, based on the fundamental energy balance, to calculate the pavement near-surface temperatures using hourly measured solar radiation, air temperature, dew-point temperature, and wind velocity data. An analysis was conducted to predict the diurnal temperature effects of pavement thermophysical properties with the aim of seeking an optimum composition of paving materials for future infrastructure projects. Appropriate paving materials not only ensure stability and safety for road users, but also the ability to mitigate heat absorption and high surface temperatures contributing to the Urban Heat Island Effect and human comfort. This paper evaluated the effects and sensitivities of the thermophysical properties on the pavement surface temperatures. The results indicated that both albedo and emissivity have the highest positive effects on pavement maximum and minimum temperatures, respectively, while increasing the thermal conductivity, diffusivity, and volumetric heat capacity help in mitigating the maximum","author":[{"dropping-particle":"","family":"Gui","given":"Jooseng","non-dropping-particle":"","parse-names":false,"suffix":""},{"dropping-particle":"","family":"Phelan","given":"Patrick E.","non-dropping-particle":"","parse-names":false,"suffix":""},{"dropping-particle":"","family":"Kaloush","given":"Kamil E.","non-dropping-particle":"","parse-names":false,"suffix":""},{"dropping-particle":"","family":"Golden","given":"Jay S.","non-dropping-particle":"","parse-names":false,"suffix":""}],"container-title":"Journal of Materials in Civil Engineering","id":"ITEM-1","issue":"8","issued":{"date-parts":[["2007","5"]]},"page":"683-690","title":"Impact of Pavement Thermophysical Properties on Surface Temperatures","type":"article-journal","volume":"19"},"uris":["http://www.mendeley.com/documents/?uuid=3aae41bb-10f2-4b95-b942-9989e4e4b94b"]}],"mendeley":{"formattedCitation":"&lt;sup&gt;9&lt;/sup&gt;","plainTextFormattedCitation":"9","previouslyFormattedCitation":"(Gui et al., 2007)"},"properties":{"noteIndex":0},"schema":"https://github.com/citation-style-language/schema/raw/master/csl-citation.json"}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9</w:t>
            </w:r>
            <w:r>
              <w:rPr>
                <w:rFonts w:ascii="Times New Roman" w:hAnsi="Times New Roman" w:cs="Times New Roman"/>
              </w:rPr>
              <w:fldChar w:fldCharType="end"/>
            </w:r>
          </w:p>
          <w:p w14:paraId="50BE30CF" w14:textId="728CE058" w:rsidR="00C348D3" w:rsidRPr="00306128" w:rsidRDefault="00C348D3" w:rsidP="00EB00A7">
            <w:pPr>
              <w:jc w:val="center"/>
              <w:rPr>
                <w:rFonts w:ascii="Times New Roman" w:hAnsi="Times New Roman" w:cs="Times New Roman"/>
              </w:rPr>
            </w:pPr>
            <w:r>
              <w:rPr>
                <w:rFonts w:ascii="Times New Roman" w:hAnsi="Times New Roman" w:cs="Times New Roman"/>
              </w:rPr>
              <w:t>(crushed stone)</w:t>
            </w:r>
          </w:p>
        </w:tc>
      </w:tr>
      <w:tr w:rsidR="00EE4C3E" w:rsidRPr="00306128" w14:paraId="5EB9F2B3" w14:textId="6809B57F" w:rsidTr="00CD68C5">
        <w:trPr>
          <w:trHeight w:val="1079"/>
        </w:trPr>
        <w:tc>
          <w:tcPr>
            <w:tcW w:w="1530" w:type="dxa"/>
            <w:vAlign w:val="center"/>
          </w:tcPr>
          <w:p w14:paraId="2E049032" w14:textId="52F91BFC" w:rsidR="00CA6045" w:rsidRPr="00306128" w:rsidRDefault="00CA6045" w:rsidP="00C17694">
            <w:pPr>
              <w:jc w:val="center"/>
              <w:rPr>
                <w:rFonts w:ascii="Times New Roman" w:hAnsi="Times New Roman" w:cs="Times New Roman"/>
              </w:rPr>
            </w:pPr>
            <w:r w:rsidRPr="00306128">
              <w:rPr>
                <w:rFonts w:ascii="Times New Roman" w:hAnsi="Times New Roman" w:cs="Times New Roman"/>
              </w:rPr>
              <w:t>Specific heat</w:t>
            </w:r>
            <w:r w:rsidR="00EE4C3E">
              <w:rPr>
                <w:rFonts w:ascii="Times New Roman" w:hAnsi="Times New Roman" w:cs="Times New Roman"/>
              </w:rPr>
              <w:t xml:space="preserve"> </w:t>
            </w:r>
            <w:r w:rsidR="00EE4C3E" w:rsidRPr="00EE4C3E">
              <w:rPr>
                <w:rFonts w:ascii="Times New Roman" w:hAnsi="Times New Roman" w:cs="Times New Roman"/>
              </w:rPr>
              <w:t>capacity</w:t>
            </w:r>
            <w:r w:rsidRPr="00306128">
              <w:rPr>
                <w:rFonts w:ascii="Times New Roman" w:hAnsi="Times New Roman" w:cs="Times New Roman"/>
              </w:rPr>
              <w:t xml:space="preserve">, </w:t>
            </w:r>
            <m:oMath>
              <m:r>
                <w:rPr>
                  <w:rFonts w:ascii="Cambria Math" w:hAnsi="Cambria Math" w:cs="Times New Roman"/>
                </w:rPr>
                <m:t>c</m:t>
              </m:r>
            </m:oMath>
          </w:p>
        </w:tc>
        <w:tc>
          <w:tcPr>
            <w:tcW w:w="1463" w:type="dxa"/>
            <w:vAlign w:val="center"/>
          </w:tcPr>
          <w:p w14:paraId="001C9BA5" w14:textId="07D793F7" w:rsidR="00CA6045" w:rsidRPr="00306128" w:rsidRDefault="00273DB1" w:rsidP="00EE4C3E">
            <w:pPr>
              <w:jc w:val="cente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J</m:t>
                    </m:r>
                  </m:num>
                  <m:den>
                    <m:r>
                      <w:rPr>
                        <w:rFonts w:ascii="Cambria Math" w:hAnsi="Cambria Math" w:cs="Times New Roman"/>
                      </w:rPr>
                      <m:t>kg∙K</m:t>
                    </m:r>
                  </m:den>
                </m:f>
              </m:oMath>
            </m:oMathPara>
          </w:p>
        </w:tc>
        <w:tc>
          <w:tcPr>
            <w:tcW w:w="3307" w:type="dxa"/>
            <w:vAlign w:val="center"/>
          </w:tcPr>
          <w:p w14:paraId="24AF7798" w14:textId="698B661F" w:rsidR="0029334B" w:rsidRDefault="0029334B" w:rsidP="0029334B">
            <w:pPr>
              <w:jc w:val="center"/>
              <w:rPr>
                <w:rFonts w:ascii="Times New Roman" w:hAnsi="Times New Roman" w:cs="Times New Roman"/>
              </w:rPr>
            </w:pPr>
            <w:r>
              <w:rPr>
                <w:rFonts w:ascii="Times New Roman" w:hAnsi="Times New Roman" w:cs="Times New Roman"/>
              </w:rPr>
              <w:t xml:space="preserve">805 (subbase) </w:t>
            </w:r>
            <w:r>
              <w:rPr>
                <w:rFonts w:ascii="Times New Roman" w:hAnsi="Times New Roman" w:cs="Times New Roman"/>
              </w:rPr>
              <w:fldChar w:fldCharType="begin" w:fldLock="1"/>
            </w:r>
            <w:r w:rsidR="0038155C">
              <w:rPr>
                <w:rFonts w:ascii="Times New Roman" w:hAnsi="Times New Roman" w:cs="Times New Roman"/>
              </w:rPr>
              <w:instrText>ADDIN CSL_CITATION {"citationItems":[{"id":"ITEM-1","itemData":{"DOI":"10.1061/9780784413005.029","ISBN":"9780784413005","abstract":"A 3-D finite element model (FEM) was developed to calculate the lemperature of an asphtalt rubber pavement localed in the Northeast of Portugal. The goal of the case study presented in this paper is to show the good accuracy temperature prediction tha can be obtained with this model when compared with the field pavement thermal condition obtained during a year. lnput data to the model are the hourly values for solar radiation and temperature and the mean daily value of wind speed obtained from a meteorological station. The therminal response of a multilayered pavement structure is modelled using a FEM transient thermal analysis and each analysis was initiated with the full deph constant initial temperature abtained from field measurements. For each analysed day, the pavement temperature was measured at a new pavement section, located in IP4 main road, near Bragança, in the north of Portugal. At this location, seven thermocouples were installed in the asphalt rubber and conventional mix layer, at seven different depths. These paviment data was used to validate this simulation model, by comparing model calculated data with mesured pavement temperatures. As conclusion, the 3-D finite-element analysis proved to be an interesting tool to simulate the transient behavior of the asphalt pavements. The presented simulation model can predict the pavement temperature at diferrent levels of bitumious layers with good accuracy.","author":[{"dropping-particle":"","family":"Minhoto","given":"Manuel J. C.","non-dropping-particle":"","parse-names":false,"suffix":""},{"dropping-particle":"","family":"Pais","given":"Jorge C.","non-dropping-particle":"","parse-names":false,"suffix":""},{"dropping-particle":"","family":"Pereira","given":"Paulo a. a.","non-dropping-particle":"","parse-names":false,"suffix":""}],"container-title":"Asphalt Rubber 2006: Proceedings","id":"ITEM-1","issued":{"date-parts":[["2006"]]},"page":"193-207","title":"Asphalt Pavement Temperature Prediction","type":"article-journal"},"uris":["http://www.mendeley.com/documents/?uuid=3a8ebe4b-51af-4dfb-b0b6-dcbbd938e37b"]}],"mendeley":{"formattedCitation":"&lt;sup&gt;8&lt;/sup&gt;","plainTextFormattedCitation":"8","previouslyFormattedCitation":"(Minhoto et al., 2006)"},"properties":{"noteIndex":0},"schema":"https://github.com/citation-style-language/schema/raw/master/csl-citation.json"}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8</w:t>
            </w:r>
            <w:r>
              <w:rPr>
                <w:rFonts w:ascii="Times New Roman" w:hAnsi="Times New Roman" w:cs="Times New Roman"/>
              </w:rPr>
              <w:fldChar w:fldCharType="end"/>
            </w:r>
          </w:p>
          <w:p w14:paraId="156FEF48" w14:textId="2C789DFA" w:rsidR="00CA6045" w:rsidRDefault="007648A0" w:rsidP="00C17694">
            <w:pPr>
              <w:jc w:val="center"/>
              <w:rPr>
                <w:rFonts w:ascii="Times New Roman" w:hAnsi="Times New Roman" w:cs="Times New Roman"/>
              </w:rPr>
            </w:pPr>
            <w:r>
              <w:rPr>
                <w:rFonts w:ascii="Times New Roman" w:hAnsi="Times New Roman" w:cs="Times New Roman"/>
              </w:rPr>
              <w:t xml:space="preserve">810 – 959 </w:t>
            </w:r>
            <w:r>
              <w:rPr>
                <w:rFonts w:ascii="Times New Roman" w:hAnsi="Times New Roman" w:cs="Times New Roman"/>
              </w:rPr>
              <w:fldChar w:fldCharType="begin" w:fldLock="1"/>
            </w:r>
            <w:r w:rsidR="0038155C">
              <w:rPr>
                <w:rFonts w:ascii="Times New Roman" w:hAnsi="Times New Roman" w:cs="Times New Roman"/>
              </w:rPr>
              <w:instrText>ADDIN CSL_CITATION {"citationItems":[{"id":"ITEM-1","itemData":{"DOI":"10.1155/2015/926809","ISSN":"1687-4110","abstract":"This paper investigates the thermal properties of asphalt mixtures modified with conductive fillers used for snow melting and solar harvesting pavements. Two different mixing processes were adopted to mold asphalt mixtures, dry- and wet-mixing, and two conductive fillers were used in this study, graphite and carbon black. The thermal conductivity was compared to investigate the effects of asphalt mixture preparing methods, the quantity, and the distribution of conductive filler on thermal properties. The combination of conductive filler with carbon fiber in asphalt mixture was evaluated. Also, rheological properties of modified asphalt binders with conductive fillers were measured using dynamic shear rheometer and bending beam rheometer at grade-specific temperatures. Based on rheological testing, the conductive fillers improve rutting resistance and decrease thermal cracking resistance. Thermal testing indicated that graphite and carbon black improve the thermal properties of asphalt mixes and the combined conductive fillers are more effective than the single filler.","author":[{"dropping-particle":"","family":"Im","given":"Ji Sun","non-dropping-particle":"","parse-names":false,"suffix":""},{"dropping-particle":"","family":"Dessouky","given":"Samer","non-dropping-particle":"","parse-names":false,"suffix":""},{"dropping-particle":"","family":"Bai","given":"Byong Chol","non-dropping-particle":"","parse-names":false,"suffix":""},{"dropping-particle":"","family":"Vo","given":"Hai Viet","non-dropping-particle":"","parse-names":false,"suffix":""},{"dropping-particle":"","family":"Park","given":"Dae-Wook","non-dropping-particle":"","parse-names":false,"suffix":""}],"container-title":"Journal of Nanomaterials","id":"ITEM-1","issued":{"date-parts":[["2015"]]},"page":"1-6","title":"Thermal Properties of Asphalt Mixtures Modified with Conductive Fillers","type":"article-journal","volume":"2015"},"uris":["http://www.mendeley.com/documents/?uuid=ece9afd9-d735-426e-ac78-e7442f227982"]}],"mendeley":{"formattedCitation":"&lt;sup&gt;11&lt;/sup&gt;","plainTextFormattedCitation":"11","previouslyFormattedCitation":"(Im et al., 2015)"},"properties":{"noteIndex":0},"schema":"https://github.com/citation-style-language/schema/raw/master/csl-citation.json"}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11</w:t>
            </w:r>
            <w:r>
              <w:rPr>
                <w:rFonts w:ascii="Times New Roman" w:hAnsi="Times New Roman" w:cs="Times New Roman"/>
              </w:rPr>
              <w:fldChar w:fldCharType="end"/>
            </w:r>
          </w:p>
          <w:p w14:paraId="2C3D735A" w14:textId="0641F616" w:rsidR="00922350" w:rsidRDefault="00922350" w:rsidP="00C17694">
            <w:pPr>
              <w:jc w:val="center"/>
              <w:rPr>
                <w:rFonts w:ascii="Times New Roman" w:hAnsi="Times New Roman" w:cs="Times New Roman"/>
              </w:rPr>
            </w:pPr>
            <w:r>
              <w:rPr>
                <w:rFonts w:ascii="Times New Roman" w:hAnsi="Times New Roman" w:cs="Times New Roman"/>
              </w:rPr>
              <w:t xml:space="preserve">850-860 (overlay) </w:t>
            </w:r>
            <w:r>
              <w:rPr>
                <w:rFonts w:ascii="Times New Roman" w:hAnsi="Times New Roman" w:cs="Times New Roman"/>
              </w:rPr>
              <w:fldChar w:fldCharType="begin" w:fldLock="1"/>
            </w:r>
            <w:r w:rsidR="0038155C">
              <w:rPr>
                <w:rFonts w:ascii="Times New Roman" w:hAnsi="Times New Roman" w:cs="Times New Roman"/>
              </w:rPr>
              <w:instrText>ADDIN CSL_CITATION {"citationItems":[{"id":"ITEM-1","itemData":{"DOI":"10.1061/9780784413005.029","ISBN":"9780784413005","abstract":"A 3-D finite element model (FEM) was developed to calculate the lemperature of an asphtalt rubber pavement localed in the Northeast of Portugal. The goal of the case study presented in this paper is to show the good accuracy temperature prediction tha can be obtained with this model when compared with the field pavement thermal condition obtained during a year. lnput data to the model are the hourly values for solar radiation and temperature and the mean daily value of wind speed obtained from a meteorological station. The therminal response of a multilayered pavement structure is modelled using a FEM transient thermal analysis and each analysis was initiated with the full deph constant initial temperature abtained from field measurements. For each analysed day, the pavement temperature was measured at a new pavement section, located in IP4 main road, near Bragança, in the north of Portugal. At this location, seven thermocouples were installed in the asphalt rubber and conventional mix layer, at seven different depths. These paviment data was used to validate this simulation model, by comparing model calculated data with mesured pavement temperatures. As conclusion, the 3-D finite-element analysis proved to be an interesting tool to simulate the transient behavior of the asphalt pavements. The presented simulation model can predict the pavement temperature at diferrent levels of bitumious layers with good accuracy.","author":[{"dropping-particle":"","family":"Minhoto","given":"Manuel J. C.","non-dropping-particle":"","parse-names":false,"suffix":""},{"dropping-particle":"","family":"Pais","given":"Jorge C.","non-dropping-particle":"","parse-names":false,"suffix":""},{"dropping-particle":"","family":"Pereira","given":"Paulo a. a.","non-dropping-particle":"","parse-names":false,"suffix":""}],"container-title":"Asphalt Rubber 2006: Proceedings","id":"ITEM-1","issued":{"date-parts":[["2006"]]},"page":"193-207","title":"Asphalt Pavement Temperature Prediction","type":"article-journal"},"uris":["http://www.mendeley.com/documents/?uuid=3a8ebe4b-51af-4dfb-b0b6-dcbbd938e37b"]}],"mendeley":{"formattedCitation":"&lt;sup&gt;8&lt;/sup&gt;","plainTextFormattedCitation":"8","previouslyFormattedCitation":"(Minhoto et al., 2006)"},"properties":{"noteIndex":0},"schema":"https://github.com/citation-style-language/schema/raw/master/csl-citation.json"}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8</w:t>
            </w:r>
            <w:r>
              <w:rPr>
                <w:rFonts w:ascii="Times New Roman" w:hAnsi="Times New Roman" w:cs="Times New Roman"/>
              </w:rPr>
              <w:fldChar w:fldCharType="end"/>
            </w:r>
          </w:p>
          <w:p w14:paraId="46119122" w14:textId="5C4F6BE6" w:rsidR="00922350" w:rsidRDefault="00922350" w:rsidP="00EB00A7">
            <w:pPr>
              <w:jc w:val="center"/>
              <w:rPr>
                <w:rFonts w:ascii="Times New Roman" w:hAnsi="Times New Roman" w:cs="Times New Roman"/>
              </w:rPr>
            </w:pPr>
            <w:r>
              <w:rPr>
                <w:rFonts w:ascii="Times New Roman" w:hAnsi="Times New Roman" w:cs="Times New Roman"/>
              </w:rPr>
              <w:t xml:space="preserve">1100 (subgrade) </w:t>
            </w:r>
            <w:r>
              <w:rPr>
                <w:rFonts w:ascii="Times New Roman" w:hAnsi="Times New Roman" w:cs="Times New Roman"/>
              </w:rPr>
              <w:fldChar w:fldCharType="begin" w:fldLock="1"/>
            </w:r>
            <w:r w:rsidR="0038155C">
              <w:rPr>
                <w:rFonts w:ascii="Times New Roman" w:hAnsi="Times New Roman" w:cs="Times New Roman"/>
              </w:rPr>
              <w:instrText>ADDIN CSL_CITATION {"citationItems":[{"id":"ITEM-1","itemData":{"DOI":"10.1061/9780784413005.029","ISBN":"9780784413005","abstract":"A 3-D finite element model (FEM) was developed to calculate the lemperature of an asphtalt rubber pavement localed in the Northeast of Portugal. The goal of the case study presented in this paper is to show the good accuracy temperature prediction tha can be obtained with this model when compared with the field pavement thermal condition obtained during a year. lnput data to the model are the hourly values for solar radiation and temperature and the mean daily value of wind speed obtained from a meteorological station. The therminal response of a multilayered pavement structure is modelled using a FEM transient thermal analysis and each analysis was initiated with the full deph constant initial temperature abtained from field measurements. For each analysed day, the pavement temperature was measured at a new pavement section, located in IP4 main road, near Bragança, in the north of Portugal. At this location, seven thermocouples were installed in the asphalt rubber and conventional mix layer, at seven different depths. These paviment data was used to validate this simulation model, by comparing model calculated data with mesured pavement temperatures. As conclusion, the 3-D finite-element analysis proved to be an interesting tool to simulate the transient behavior of the asphalt pavements. The presented simulation model can predict the pavement temperature at diferrent levels of bitumious layers with good accuracy.","author":[{"dropping-particle":"","family":"Minhoto","given":"Manuel J. C.","non-dropping-particle":"","parse-names":false,"suffix":""},{"dropping-particle":"","family":"Pais","given":"Jorge C.","non-dropping-particle":"","parse-names":false,"suffix":""},{"dropping-particle":"","family":"Pereira","given":"Paulo a. a.","non-dropping-particle":"","parse-names":false,"suffix":""}],"container-title":"Asphalt Rubber 2006: Proceedings","id":"ITEM-1","issued":{"date-parts":[["2006"]]},"page":"193-207","title":"Asphalt Pavement Temperature Prediction","type":"article-journal"},"uris":["http://www.mendeley.com/documents/?uuid=3a8ebe4b-51af-4dfb-b0b6-dcbbd938e37b"]}],"mendeley":{"formattedCitation":"&lt;sup&gt;8&lt;/sup&gt;","plainTextFormattedCitation":"8","previouslyFormattedCitation":"(Minhoto et al., 2006)"},"properties":{"noteIndex":0},"schema":"https://github.com/citation-style-language/schema/raw/master/csl-citation.json"}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8</w:t>
            </w:r>
            <w:r>
              <w:rPr>
                <w:rFonts w:ascii="Times New Roman" w:hAnsi="Times New Roman" w:cs="Times New Roman"/>
              </w:rPr>
              <w:fldChar w:fldCharType="end"/>
            </w:r>
          </w:p>
          <w:p w14:paraId="518C43B4" w14:textId="6C9C51C6" w:rsidR="00EE4C3E" w:rsidRDefault="00240C68" w:rsidP="00EE4C3E">
            <w:pPr>
              <w:jc w:val="center"/>
              <w:rPr>
                <w:rFonts w:ascii="Times New Roman" w:hAnsi="Times New Roman" w:cs="Times New Roman"/>
              </w:rPr>
            </w:pPr>
            <w:r>
              <w:rPr>
                <w:rFonts w:ascii="Times New Roman" w:hAnsi="Times New Roman" w:cs="Times New Roman"/>
              </w:rPr>
              <w:t xml:space="preserve">964 </w:t>
            </w:r>
            <w:r w:rsidR="00EE4C3E">
              <w:rPr>
                <w:rFonts w:ascii="Times New Roman" w:hAnsi="Times New Roman" w:cs="Times New Roman"/>
              </w:rPr>
              <w:t>(</w:t>
            </w:r>
            <w:r>
              <w:rPr>
                <w:rFonts w:ascii="Times New Roman" w:hAnsi="Times New Roman" w:cs="Times New Roman"/>
              </w:rPr>
              <w:t>5% air</w:t>
            </w:r>
            <w:r w:rsidR="00EE4C3E">
              <w:rPr>
                <w:rFonts w:ascii="Times New Roman" w:hAnsi="Times New Roman" w:cs="Times New Roman"/>
              </w:rPr>
              <w:t xml:space="preserve">) </w:t>
            </w:r>
            <w:r w:rsidR="00EE4C3E">
              <w:rPr>
                <w:rFonts w:ascii="Times New Roman" w:hAnsi="Times New Roman" w:cs="Times New Roman"/>
              </w:rPr>
              <w:fldChar w:fldCharType="begin" w:fldLock="1"/>
            </w:r>
            <w:r w:rsidR="0038155C">
              <w:rPr>
                <w:rFonts w:ascii="Times New Roman" w:hAnsi="Times New Roman" w:cs="Times New Roman"/>
              </w:rPr>
              <w:instrText>ADDIN CSL_CITATION {"citationItems":[{"id":"ITEM-1","itemData":{"DOI":"10.1016/j.matdes.2015.11.116","ISBN":"0264-1275","ISSN":"02641275","abstract":"Air voids play an important role in the temperature evolution of asphalt pavements exposed to the sun's radiation and the environment, but their effects have never been precisely quantified before. The objective of this article is to understand and quantify the effect of air voids on the temperature evolution of asphalt mixture under dry and wet conditions. To achieve this objective, dry and saturated asphalt slabs with different air voids contents have been exposed to infrared light and the surface and bottom temperature evolution, heat flux and evaporation rate have been measured. It was observed that under dry conditions air voids simply affect the specific heat capacity and thermal conductivity of asphalt mixture, while under wet conditions the energy used by water for evaporation reduces drastically the temperature of asphalt mixture. This has significance for Urban Heat Island mitigation amongst other implications.","author":[{"dropping-particle":"","family":"Hassn","given":"Abdushaffi","non-dropping-particle":"","parse-names":false,"suffix":""},{"dropping-particle":"","family":"Chiarelli","given":"Andrea","non-dropping-particle":"","parse-names":false,"suffix":""},{"dropping-particle":"","family":"Dawson","given":"Andrew","non-dropping-particle":"","parse-names":false,"suffix":""},{"dropping-particle":"","family":"Garcia","given":"Alvaro","non-dropping-particle":"","parse-names":false,"suffix":""}],"container-title":"Materials &amp; Design","id":"ITEM-1","issued":{"date-parts":[["2016","2"]]},"page":"432-439","title":"Thermal properties of asphalt pavements under dry and wet conditions","type":"article-journal","volume":"91"},"uris":["http://www.mendeley.com/documents/?uuid=2040b31d-5769-4039-b9f2-bf2322841676"]}],"mendeley":{"formattedCitation":"&lt;sup&gt;14&lt;/sup&gt;","plainTextFormattedCitation":"14","previouslyFormattedCitation":"(Hassn et al., 2016)"},"properties":{"noteIndex":0},"schema":"https://github.com/citation-style-language/schema/raw/master/csl-citation.json"}</w:instrText>
            </w:r>
            <w:r w:rsidR="00EE4C3E">
              <w:rPr>
                <w:rFonts w:ascii="Times New Roman" w:hAnsi="Times New Roman" w:cs="Times New Roman"/>
              </w:rPr>
              <w:fldChar w:fldCharType="separate"/>
            </w:r>
            <w:r w:rsidR="0038155C" w:rsidRPr="0038155C">
              <w:rPr>
                <w:rFonts w:ascii="Times New Roman" w:hAnsi="Times New Roman" w:cs="Times New Roman"/>
                <w:noProof/>
                <w:vertAlign w:val="superscript"/>
              </w:rPr>
              <w:t>14</w:t>
            </w:r>
            <w:r w:rsidR="00EE4C3E">
              <w:rPr>
                <w:rFonts w:ascii="Times New Roman" w:hAnsi="Times New Roman" w:cs="Times New Roman"/>
              </w:rPr>
              <w:fldChar w:fldCharType="end"/>
            </w:r>
          </w:p>
          <w:p w14:paraId="76071479" w14:textId="2EEB408F" w:rsidR="00240C68" w:rsidRDefault="00240C68" w:rsidP="00EE4C3E">
            <w:pPr>
              <w:jc w:val="center"/>
              <w:rPr>
                <w:rFonts w:ascii="Times New Roman" w:hAnsi="Times New Roman" w:cs="Times New Roman"/>
              </w:rPr>
            </w:pPr>
            <w:r>
              <w:rPr>
                <w:rFonts w:ascii="Times New Roman" w:hAnsi="Times New Roman" w:cs="Times New Roman"/>
              </w:rPr>
              <w:t xml:space="preserve">958 (13% air) </w:t>
            </w:r>
            <w:r>
              <w:rPr>
                <w:rFonts w:ascii="Times New Roman" w:hAnsi="Times New Roman" w:cs="Times New Roman"/>
              </w:rPr>
              <w:fldChar w:fldCharType="begin" w:fldLock="1"/>
            </w:r>
            <w:r w:rsidR="0038155C">
              <w:rPr>
                <w:rFonts w:ascii="Times New Roman" w:hAnsi="Times New Roman" w:cs="Times New Roman"/>
              </w:rPr>
              <w:instrText>ADDIN CSL_CITATION {"citationItems":[{"id":"ITEM-1","itemData":{"DOI":"10.1016/j.matdes.2015.11.116","ISBN":"0264-1275","ISSN":"02641275","abstract":"Air voids play an important role in the temperature evolution of asphalt pavements exposed to the sun's radiation and the environment, but their effects have never been precisely quantified before. The objective of this article is to understand and quantify the effect of air voids on the temperature evolution of asphalt mixture under dry and wet conditions. To achieve this objective, dry and saturated asphalt slabs with different air voids contents have been exposed to infrared light and the surface and bottom temperature evolution, heat flux and evaporation rate have been measured. It was observed that under dry conditions air voids simply affect the specific heat capacity and thermal conductivity of asphalt mixture, while under wet conditions the energy used by water for evaporation reduces drastically the temperature of asphalt mixture. This has significance for Urban Heat Island mitigation amongst other implications.","author":[{"dropping-particle":"","family":"Hassn","given":"Abdushaffi","non-dropping-particle":"","parse-names":false,"suffix":""},{"dropping-particle":"","family":"Chiarelli","given":"Andrea","non-dropping-particle":"","parse-names":false,"suffix":""},{"dropping-particle":"","family":"Dawson","given":"Andrew","non-dropping-particle":"","parse-names":false,"suffix":""},{"dropping-particle":"","family":"Garcia","given":"Alvaro","non-dropping-particle":"","parse-names":false,"suffix":""}],"container-title":"Materials &amp; Design","id":"ITEM-1","issued":{"date-parts":[["2016","2"]]},"page":"432-439","title":"Thermal properties of asphalt pavements under dry and wet conditions","type":"article-journal","volume":"91"},"uris":["http://www.mendeley.com/documents/?uuid=2040b31d-5769-4039-b9f2-bf2322841676"]}],"mendeley":{"formattedCitation":"&lt;sup&gt;14&lt;/sup&gt;","plainTextFormattedCitation":"14","previouslyFormattedCitation":"(Hassn et al., 2016)"},"properties":{"noteIndex":0},"schema":"https://github.com/citation-style-language/schema/raw/master/csl-citation.json"}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14</w:t>
            </w:r>
            <w:r>
              <w:rPr>
                <w:rFonts w:ascii="Times New Roman" w:hAnsi="Times New Roman" w:cs="Times New Roman"/>
              </w:rPr>
              <w:fldChar w:fldCharType="end"/>
            </w:r>
          </w:p>
          <w:p w14:paraId="5CFDA4DE" w14:textId="6CC27603" w:rsidR="00240C68" w:rsidRDefault="00240C68" w:rsidP="00EE4C3E">
            <w:pPr>
              <w:jc w:val="center"/>
              <w:rPr>
                <w:rFonts w:ascii="Times New Roman" w:hAnsi="Times New Roman" w:cs="Times New Roman"/>
              </w:rPr>
            </w:pPr>
            <w:r>
              <w:rPr>
                <w:rFonts w:ascii="Times New Roman" w:hAnsi="Times New Roman" w:cs="Times New Roman"/>
              </w:rPr>
              <w:t xml:space="preserve">953 (17% air) </w:t>
            </w:r>
            <w:r>
              <w:rPr>
                <w:rFonts w:ascii="Times New Roman" w:hAnsi="Times New Roman" w:cs="Times New Roman"/>
              </w:rPr>
              <w:fldChar w:fldCharType="begin" w:fldLock="1"/>
            </w:r>
            <w:r w:rsidR="0038155C">
              <w:rPr>
                <w:rFonts w:ascii="Times New Roman" w:hAnsi="Times New Roman" w:cs="Times New Roman"/>
              </w:rPr>
              <w:instrText>ADDIN CSL_CITATION {"citationItems":[{"id":"ITEM-1","itemData":{"DOI":"10.1016/j.matdes.2015.11.116","ISBN":"0264-1275","ISSN":"02641275","abstract":"Air voids play an important role in the temperature evolution of asphalt pavements exposed to the sun's radiation and the environment, but their effects have never been precisely quantified before. The objective of this article is to understand and quantify the effect of air voids on the temperature evolution of asphalt mixture under dry and wet conditions. To achieve this objective, dry and saturated asphalt slabs with different air voids contents have been exposed to infrared light and the surface and bottom temperature evolution, heat flux and evaporation rate have been measured. It was observed that under dry conditions air voids simply affect the specific heat capacity and thermal conductivity of asphalt mixture, while under wet conditions the energy used by water for evaporation reduces drastically the temperature of asphalt mixture. This has significance for Urban Heat Island mitigation amongst other implications.","author":[{"dropping-particle":"","family":"Hassn","given":"Abdushaffi","non-dropping-particle":"","parse-names":false,"suffix":""},{"dropping-particle":"","family":"Chiarelli","given":"Andrea","non-dropping-particle":"","parse-names":false,"suffix":""},{"dropping-particle":"","family":"Dawson","given":"Andrew","non-dropping-particle":"","parse-names":false,"suffix":""},{"dropping-particle":"","family":"Garcia","given":"Alvaro","non-dropping-particle":"","parse-names":false,"suffix":""}],"container-title":"Materials &amp; Design","id":"ITEM-1","issued":{"date-parts":[["2016","2"]]},"page":"432-439","title":"Thermal properties of asphalt pavements under dry and wet conditions","type":"article-journal","volume":"91"},"uris":["http://www.mendeley.com/documents/?uuid=2040b31d-5769-4039-b9f2-bf2322841676"]}],"mendeley":{"formattedCitation":"&lt;sup&gt;14&lt;/sup&gt;","plainTextFormattedCitation":"14","previouslyFormattedCitation":"(Hassn et al., 2016)"},"properties":{"noteIndex":0},"schema":"https://github.com/citation-style-language/schema/raw/master/csl-citation.json"}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14</w:t>
            </w:r>
            <w:r>
              <w:rPr>
                <w:rFonts w:ascii="Times New Roman" w:hAnsi="Times New Roman" w:cs="Times New Roman"/>
              </w:rPr>
              <w:fldChar w:fldCharType="end"/>
            </w:r>
          </w:p>
          <w:p w14:paraId="1113AB50" w14:textId="7BD050EF" w:rsidR="00240C68" w:rsidRDefault="00240C68" w:rsidP="00EE4C3E">
            <w:pPr>
              <w:jc w:val="center"/>
              <w:rPr>
                <w:rFonts w:ascii="Times New Roman" w:hAnsi="Times New Roman" w:cs="Times New Roman"/>
              </w:rPr>
            </w:pPr>
            <w:r>
              <w:rPr>
                <w:rFonts w:ascii="Times New Roman" w:hAnsi="Times New Roman" w:cs="Times New Roman"/>
              </w:rPr>
              <w:t xml:space="preserve">947 (22% air) </w:t>
            </w:r>
            <w:r>
              <w:rPr>
                <w:rFonts w:ascii="Times New Roman" w:hAnsi="Times New Roman" w:cs="Times New Roman"/>
              </w:rPr>
              <w:fldChar w:fldCharType="begin" w:fldLock="1"/>
            </w:r>
            <w:r w:rsidR="0038155C">
              <w:rPr>
                <w:rFonts w:ascii="Times New Roman" w:hAnsi="Times New Roman" w:cs="Times New Roman"/>
              </w:rPr>
              <w:instrText>ADDIN CSL_CITATION {"citationItems":[{"id":"ITEM-1","itemData":{"DOI":"10.1016/j.matdes.2015.11.116","ISBN":"0264-1275","ISSN":"02641275","abstract":"Air voids play an important role in the temperature evolution of asphalt pavements exposed to the sun's radiation and the environment, but their effects have never been precisely quantified before. The objective of this article is to understand and quantify the effect of air voids on the temperature evolution of asphalt mixture under dry and wet conditions. To achieve this objective, dry and saturated asphalt slabs with different air voids contents have been exposed to infrared light and the surface and bottom temperature evolution, heat flux and evaporation rate have been measured. It was observed that under dry conditions air voids simply affect the specific heat capacity and thermal conductivity of asphalt mixture, while under wet conditions the energy used by water for evaporation reduces drastically the temperature of asphalt mixture. This has significance for Urban Heat Island mitigation amongst other implications.","author":[{"dropping-particle":"","family":"Hassn","given":"Abdushaffi","non-dropping-particle":"","parse-names":false,"suffix":""},{"dropping-particle":"","family":"Chiarelli","given":"Andrea","non-dropping-particle":"","parse-names":false,"suffix":""},{"dropping-particle":"","family":"Dawson","given":"Andrew","non-dropping-particle":"","parse-names":false,"suffix":""},{"dropping-particle":"","family":"Garcia","given":"Alvaro","non-dropping-particle":"","parse-names":false,"suffix":""}],"container-title":"Materials &amp; Design","id":"ITEM-1","issued":{"date-parts":[["2016","2"]]},"page":"432-439","title":"Thermal properties of asphalt pavements under dry and wet conditions","type":"article-journal","volume":"91"},"uris":["http://www.mendeley.com/documents/?uuid=2040b31d-5769-4039-b9f2-bf2322841676"]}],"mendeley":{"formattedCitation":"&lt;sup&gt;14&lt;/sup&gt;","plainTextFormattedCitation":"14","previouslyFormattedCitation":"(Hassn et al., 2016)"},"properties":{"noteIndex":0},"schema":"https://github.com/citation-style-language/schema/raw/master/csl-citation.json"}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14</w:t>
            </w:r>
            <w:r>
              <w:rPr>
                <w:rFonts w:ascii="Times New Roman" w:hAnsi="Times New Roman" w:cs="Times New Roman"/>
              </w:rPr>
              <w:fldChar w:fldCharType="end"/>
            </w:r>
          </w:p>
          <w:p w14:paraId="648BB55F" w14:textId="58CE542B" w:rsidR="00240C68" w:rsidRPr="00306128" w:rsidRDefault="00240C68" w:rsidP="0038155C">
            <w:pPr>
              <w:jc w:val="center"/>
              <w:rPr>
                <w:rFonts w:ascii="Times New Roman" w:hAnsi="Times New Roman" w:cs="Times New Roman"/>
              </w:rPr>
            </w:pPr>
            <w:r>
              <w:rPr>
                <w:rFonts w:ascii="Times New Roman" w:hAnsi="Times New Roman" w:cs="Times New Roman"/>
              </w:rPr>
              <w:t xml:space="preserve">946 (25% air) </w:t>
            </w:r>
            <w:r>
              <w:rPr>
                <w:rFonts w:ascii="Times New Roman" w:hAnsi="Times New Roman" w:cs="Times New Roman"/>
              </w:rPr>
              <w:fldChar w:fldCharType="begin" w:fldLock="1"/>
            </w:r>
            <w:r w:rsidR="0038155C">
              <w:rPr>
                <w:rFonts w:ascii="Times New Roman" w:hAnsi="Times New Roman" w:cs="Times New Roman"/>
              </w:rPr>
              <w:instrText>ADDIN CSL_CITATION {"citationItems":[{"id":"ITEM-1","itemData":{"DOI":"10.1016/j.matdes.2015.11.116","ISBN":"0264-1275","ISSN":"02641275","abstract":"Air voids play an important role in the temperature evolution of asphalt pavements exposed to the sun's radiation and the environment, but their effects have never been precisely quantified before. The objective of this article is to understand and quantify the effect of air voids on the temperature evolution of asphalt mixture under dry and wet conditions. To achieve this objective, dry and saturated asphalt slabs with different air voids contents have been exposed to infrared light and the surface and bottom temperature evolution, heat flux and evaporation rate have been measured. It was observed that under dry conditions air voids simply affect the specific heat capacity and thermal conductivity of asphalt mixture, while under wet conditions the energy used by water for evaporation reduces drastically the temperature of asphalt mixture. This has significance for Urban Heat Island mitigation amongst other implications.","author":[{"dropping-particle":"","family":"Hassn","given":"Abdushaffi","non-dropping-particle":"","parse-names":false,"suffix":""},{"dropping-particle":"","family":"Chiarelli","given":"Andrea","non-dropping-particle":"","parse-names":false,"suffix":""},{"dropping-particle":"","family":"Dawson","given":"Andrew","non-dropping-particle":"","parse-names":false,"suffix":""},{"dropping-particle":"","family":"Garcia","given":"Alvaro","non-dropping-particle":"","parse-names":false,"suffix":""}],"container-title":"Materials &amp; Design","id":"ITEM-1","issued":{"date-parts":[["2016","2"]]},"page":"432-439","title":"Thermal properties of asphalt pavements under dry and wet conditions","type":"article-journal","volume":"91"},"uris":["http://www.mendeley.com/documents/?uuid=2040b31d-5769-4039-b9f2-bf2322841676"]}],"mendeley":{"formattedCitation":"&lt;sup&gt;14&lt;/sup&gt;","plainTextFormattedCitation":"14","previouslyFormattedCitation":"(Hassn et al., 2016)"},"properties":{"noteIndex":0},"schema":"https://github.com/citation-style-language/schema/raw/master/csl-citation.json"}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14</w:t>
            </w:r>
            <w:r>
              <w:rPr>
                <w:rFonts w:ascii="Times New Roman" w:hAnsi="Times New Roman" w:cs="Times New Roman"/>
              </w:rPr>
              <w:fldChar w:fldCharType="end"/>
            </w:r>
          </w:p>
        </w:tc>
        <w:tc>
          <w:tcPr>
            <w:tcW w:w="2160" w:type="dxa"/>
            <w:vAlign w:val="center"/>
          </w:tcPr>
          <w:p w14:paraId="6FA35FA3" w14:textId="5AABB740" w:rsidR="00E86B2A" w:rsidRDefault="00E86B2A" w:rsidP="00294369">
            <w:pPr>
              <w:jc w:val="center"/>
              <w:rPr>
                <w:rFonts w:ascii="Times New Roman" w:hAnsi="Times New Roman" w:cs="Times New Roman"/>
              </w:rPr>
            </w:pPr>
            <w:r>
              <w:rPr>
                <w:rFonts w:ascii="Times New Roman" w:hAnsi="Times New Roman" w:cs="Times New Roman"/>
              </w:rPr>
              <w:t>840– 920 (PPCC</w:t>
            </w:r>
            <w:r w:rsidR="00EB00A7">
              <w:rPr>
                <w:rFonts w:ascii="Times New Roman" w:hAnsi="Times New Roman" w:cs="Times New Roman"/>
              </w:rPr>
              <w:t>)</w:t>
            </w:r>
            <w:r>
              <w:rPr>
                <w:rFonts w:ascii="Times New Roman" w:hAnsi="Times New Roman" w:cs="Times New Roman"/>
              </w:rPr>
              <w:t xml:space="preserve"> </w:t>
            </w:r>
            <w:r>
              <w:rPr>
                <w:rFonts w:ascii="Times New Roman" w:hAnsi="Times New Roman" w:cs="Times New Roman"/>
              </w:rPr>
              <w:fldChar w:fldCharType="begin" w:fldLock="1"/>
            </w:r>
            <w:r w:rsidR="0038155C">
              <w:rPr>
                <w:rFonts w:ascii="Times New Roman" w:hAnsi="Times New Roman" w:cs="Times New Roman"/>
              </w:rPr>
              <w:instrText>ADDIN CSL_CITATION {"citationItems":[{"id":"ITEM-1","itemData":{"DOI":"10.1155/2017/2058034","ISSN":"16878442","abstract":"© 2017 Liqun Hu et al. Pavement heats the near-surface air and affects the thermal comfort of the human body in hot summer. Because of a large amount of connected porosity of porous Portland cement concrete (PPCC), the thermal parameters of PPCC are much different from those of traditional Portland cement concrete (PCC). The temperature change characteristics of PPCC and the effects on surrounding environment are also different. A continuous 48-hour log of temperature of a PCC and five kinds of PPCC with different porosity were recorded in the open air in the hot summer. The air temperatures at different heights above concrete specimens were tested using self-made enclosed boxes to analyze the characteristics of near-surface air temperature. The output heat flux of different concrete specimens was calculated. The results show that the PPCC has higher temperature in the daytime and lower temperature in the nighttime and larger temperature gradient than the PCC. The air temperature above PPCC is lower than that of PCC after solar radiation going to zero at night. The total output heat flux of PPCC is slightly smaller in the daytime and significantly smaller at night than that of PCC. The results of tests and calculations indicate that PPCC contributes to the mitigation of heating effect of pavement on the near-surface air.","author":[{"dropping-particle":"","family":"Hu","given":"Liqun","non-dropping-particle":"","parse-names":false,"suffix":""},{"dropping-particle":"","family":"Li","given":"Yangyang","non-dropping-particle":"","parse-names":false,"suffix":""},{"dropping-particle":"","family":"Zou","given":"Xiaolong","non-dropping-particle":"","parse-names":false,"suffix":""},{"dropping-particle":"","family":"Du","given":"Shaowen","non-dropping-particle":"","parse-names":false,"suffix":""},{"dropping-particle":"","family":"Liu","given":"Zhuangzhuang","non-dropping-particle":"","parse-names":false,"suffix":""},{"dropping-particle":"","family":"Huang","given":"Hao","non-dropping-particle":"","parse-names":false,"suffix":""}],"container-title":"Advances in Materials Science and Engineering","id":"ITEM-1","issued":{"date-parts":[["2017"]]},"title":"Temperature Characteristics of Porous Portland Cement Concrete during the Hot Summer Session","type":"article-journal","volume":"2017"},"uris":["http://www.mendeley.com/documents/?uuid=2145915f-ea9e-49c3-a9f3-c727a31bc709"]}],"mendeley":{"formattedCitation":"&lt;sup&gt;4&lt;/sup&gt;","plainTextFormattedCitation":"4","previouslyFormattedCitation":"(Hu et al., 2017)"},"properties":{"noteIndex":0},"schema":"https://github.com/citation-style-language/schema/raw/master/csl-citation.json"}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4</w:t>
            </w:r>
            <w:r>
              <w:rPr>
                <w:rFonts w:ascii="Times New Roman" w:hAnsi="Times New Roman" w:cs="Times New Roman"/>
              </w:rPr>
              <w:fldChar w:fldCharType="end"/>
            </w:r>
          </w:p>
          <w:p w14:paraId="64E1CD7C" w14:textId="2009890A" w:rsidR="00294369" w:rsidRDefault="00294369" w:rsidP="00294369">
            <w:pPr>
              <w:jc w:val="center"/>
              <w:rPr>
                <w:rFonts w:ascii="Times New Roman" w:hAnsi="Times New Roman" w:cs="Times New Roman"/>
              </w:rPr>
            </w:pPr>
            <w:r>
              <w:rPr>
                <w:rFonts w:ascii="Times New Roman" w:hAnsi="Times New Roman" w:cs="Times New Roman"/>
              </w:rPr>
              <w:t>1050 (PCC</w:t>
            </w:r>
            <w:r w:rsidR="00EB00A7">
              <w:rPr>
                <w:rFonts w:ascii="Times New Roman" w:hAnsi="Times New Roman" w:cs="Times New Roman"/>
              </w:rPr>
              <w:t>)</w:t>
            </w:r>
            <w:r>
              <w:rPr>
                <w:rFonts w:ascii="Times New Roman" w:hAnsi="Times New Roman" w:cs="Times New Roman"/>
              </w:rPr>
              <w:t xml:space="preserve"> </w:t>
            </w:r>
            <w:r>
              <w:rPr>
                <w:rFonts w:ascii="Times New Roman" w:hAnsi="Times New Roman" w:cs="Times New Roman"/>
              </w:rPr>
              <w:fldChar w:fldCharType="begin" w:fldLock="1"/>
            </w:r>
            <w:r w:rsidR="0038155C">
              <w:rPr>
                <w:rFonts w:ascii="Times New Roman" w:hAnsi="Times New Roman" w:cs="Times New Roman"/>
              </w:rPr>
              <w:instrText>ADDIN CSL_CITATION {"citationItems":[{"id":"ITEM-1","itemData":{"DOI":"10.1155/2017/2058034","ISSN":"16878442","abstract":"© 2017 Liqun Hu et al. Pavement heats the near-surface air and affects the thermal comfort of the human body in hot summer. Because of a large amount of connected porosity of porous Portland cement concrete (PPCC), the thermal parameters of PPCC are much different from those of traditional Portland cement concrete (PCC). The temperature change characteristics of PPCC and the effects on surrounding environment are also different. A continuous 48-hour log of temperature of a PCC and five kinds of PPCC with different porosity were recorded in the open air in the hot summer. The air temperatures at different heights above concrete specimens were tested using self-made enclosed boxes to analyze the characteristics of near-surface air temperature. The output heat flux of different concrete specimens was calculated. The results show that the PPCC has higher temperature in the daytime and lower temperature in the nighttime and larger temperature gradient than the PCC. The air temperature above PPCC is lower than that of PCC after solar radiation going to zero at night. The total output heat flux of PPCC is slightly smaller in the daytime and significantly smaller at night than that of PCC. The results of tests and calculations indicate that PPCC contributes to the mitigation of heating effect of pavement on the near-surface air.","author":[{"dropping-particle":"","family":"Hu","given":"Liqun","non-dropping-particle":"","parse-names":false,"suffix":""},{"dropping-particle":"","family":"Li","given":"Yangyang","non-dropping-particle":"","parse-names":false,"suffix":""},{"dropping-particle":"","family":"Zou","given":"Xiaolong","non-dropping-particle":"","parse-names":false,"suffix":""},{"dropping-particle":"","family":"Du","given":"Shaowen","non-dropping-particle":"","parse-names":false,"suffix":""},{"dropping-particle":"","family":"Liu","given":"Zhuangzhuang","non-dropping-particle":"","parse-names":false,"suffix":""},{"dropping-particle":"","family":"Huang","given":"Hao","non-dropping-particle":"","parse-names":false,"suffix":""}],"container-title":"Advances in Materials Science and Engineering","id":"ITEM-1","issued":{"date-parts":[["2017"]]},"title":"Temperature Characteristics of Porous Portland Cement Concrete during the Hot Summer Session","type":"article-journal","volume":"2017"},"uris":["http://www.mendeley.com/documents/?uuid=2145915f-ea9e-49c3-a9f3-c727a31bc709"]}],"mendeley":{"formattedCitation":"&lt;sup&gt;4&lt;/sup&gt;","plainTextFormattedCitation":"4","previouslyFormattedCitation":"(Hu et al., 2017)"},"properties":{"noteIndex":0},"schema":"https://github.com/citation-style-language/schema/raw/master/csl-citation.json"}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4</w:t>
            </w:r>
            <w:r>
              <w:rPr>
                <w:rFonts w:ascii="Times New Roman" w:hAnsi="Times New Roman" w:cs="Times New Roman"/>
              </w:rPr>
              <w:fldChar w:fldCharType="end"/>
            </w:r>
          </w:p>
          <w:p w14:paraId="1A0EB7D0" w14:textId="2111FB18" w:rsidR="00CA6045" w:rsidRPr="00306128" w:rsidRDefault="00CA6045" w:rsidP="00294369">
            <w:pPr>
              <w:jc w:val="center"/>
              <w:rPr>
                <w:rFonts w:ascii="Times New Roman" w:hAnsi="Times New Roman" w:cs="Times New Roman"/>
              </w:rPr>
            </w:pPr>
          </w:p>
        </w:tc>
        <w:tc>
          <w:tcPr>
            <w:tcW w:w="2790" w:type="dxa"/>
            <w:vAlign w:val="center"/>
          </w:tcPr>
          <w:p w14:paraId="18108C64" w14:textId="741158F8" w:rsidR="00CA6045" w:rsidRDefault="0029334B" w:rsidP="00EB00A7">
            <w:pPr>
              <w:jc w:val="center"/>
              <w:rPr>
                <w:rFonts w:ascii="Times New Roman" w:hAnsi="Times New Roman" w:cs="Times New Roman"/>
              </w:rPr>
            </w:pPr>
            <w:r>
              <w:rPr>
                <w:rFonts w:ascii="Times New Roman" w:hAnsi="Times New Roman" w:cs="Times New Roman"/>
              </w:rPr>
              <w:t>1900 (dry soil subgrade</w:t>
            </w:r>
            <w:r w:rsidR="00EB00A7">
              <w:rPr>
                <w:rFonts w:ascii="Times New Roman" w:hAnsi="Times New Roman" w:cs="Times New Roman"/>
              </w:rPr>
              <w:t>)</w:t>
            </w:r>
            <w:r>
              <w:rPr>
                <w:rFonts w:ascii="Times New Roman" w:hAnsi="Times New Roman" w:cs="Times New Roman"/>
              </w:rPr>
              <w:t xml:space="preserve"> </w:t>
            </w:r>
            <w:r>
              <w:rPr>
                <w:rFonts w:ascii="Times New Roman" w:hAnsi="Times New Roman" w:cs="Times New Roman"/>
              </w:rPr>
              <w:fldChar w:fldCharType="begin" w:fldLock="1"/>
            </w:r>
            <w:r w:rsidR="0038155C">
              <w:rPr>
                <w:rFonts w:ascii="Times New Roman" w:hAnsi="Times New Roman" w:cs="Times New Roman"/>
              </w:rPr>
              <w:instrText>ADDIN CSL_CITATION {"citationItems":[{"id":"ITEM-1","itemData":{"abstract":"A one-dimensional mathematical model was developed, based on the fundamental energy balance, to calculate the pavement near-surface temperatures using hourly measured solar radiation, air temperature, dew-point temperature, and wind velocity data. An analysis was conducted to predict the diurnal temperature effects of pavement thermophysical properties with the aim of seeking an optimum composition of paving materials for future infrastructure projects. Appropriate paving materials not only ensure stability and safety for road users, but also the ability to mitigate heat absorption and high surface temperatures contributing to the Urban Heat Island Effect and human comfort. This paper evaluated the effects and sensitivities of the thermophysical properties on the pavement surface temperatures. The results indicated that both albedo and emissivity have the highest positive effects on pavement maximum and minimum temperatures, respectively, while increasing the thermal conductivity, diffusivity, and volumetric heat capacity help in mitigating the maximum","author":[{"dropping-particle":"","family":"Gui","given":"Jooseng","non-dropping-particle":"","parse-names":false,"suffix":""},{"dropping-particle":"","family":"Phelan","given":"Patrick E.","non-dropping-particle":"","parse-names":false,"suffix":""},{"dropping-particle":"","family":"Kaloush","given":"Kamil E.","non-dropping-particle":"","parse-names":false,"suffix":""},{"dropping-particle":"","family":"Golden","given":"Jay S.","non-dropping-particle":"","parse-names":false,"suffix":""}],"container-title":"Journal of Materials in Civil Engineering","id":"ITEM-1","issue":"8","issued":{"date-parts":[["2007","5"]]},"page":"683-690","title":"Impact of Pavement Thermophysical Properties on Surface Temperatures","type":"article-journal","volume":"19"},"uris":["http://www.mendeley.com/documents/?uuid=3aae41bb-10f2-4b95-b942-9989e4e4b94b"]}],"mendeley":{"formattedCitation":"&lt;sup&gt;9&lt;/sup&gt;","plainTextFormattedCitation":"9","previouslyFormattedCitation":"(Gui et al., 2007)"},"properties":{"noteIndex":0},"schema":"https://github.com/citation-style-language/schema/raw/master/csl-citation.json"}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9</w:t>
            </w:r>
            <w:r>
              <w:rPr>
                <w:rFonts w:ascii="Times New Roman" w:hAnsi="Times New Roman" w:cs="Times New Roman"/>
              </w:rPr>
              <w:fldChar w:fldCharType="end"/>
            </w:r>
          </w:p>
          <w:p w14:paraId="1B6349BD" w14:textId="4DE69685" w:rsidR="00C348D3" w:rsidRPr="00306128" w:rsidRDefault="00C348D3" w:rsidP="00EB00A7">
            <w:pPr>
              <w:jc w:val="center"/>
              <w:rPr>
                <w:rFonts w:ascii="Times New Roman" w:hAnsi="Times New Roman" w:cs="Times New Roman"/>
              </w:rPr>
            </w:pPr>
            <w:r>
              <w:rPr>
                <w:rFonts w:ascii="Times New Roman" w:hAnsi="Times New Roman" w:cs="Times New Roman"/>
              </w:rPr>
              <w:t>(crushed stone)</w:t>
            </w:r>
          </w:p>
        </w:tc>
      </w:tr>
      <w:tr w:rsidR="00EE4C3E" w:rsidRPr="00306128" w14:paraId="30818DCA" w14:textId="18F9A523" w:rsidTr="00CD68C5">
        <w:trPr>
          <w:trHeight w:val="1079"/>
        </w:trPr>
        <w:tc>
          <w:tcPr>
            <w:tcW w:w="1530" w:type="dxa"/>
            <w:vAlign w:val="center"/>
          </w:tcPr>
          <w:p w14:paraId="1EA0A88D" w14:textId="7A563B72" w:rsidR="00CA6045" w:rsidRPr="00306128" w:rsidRDefault="00CA6045" w:rsidP="0075393E">
            <w:pPr>
              <w:jc w:val="center"/>
              <w:rPr>
                <w:rFonts w:ascii="Times New Roman" w:hAnsi="Times New Roman" w:cs="Times New Roman"/>
                <w:i/>
              </w:rPr>
            </w:pPr>
            <w:r w:rsidRPr="00306128">
              <w:rPr>
                <w:rFonts w:ascii="Times New Roman" w:hAnsi="Times New Roman" w:cs="Times New Roman"/>
              </w:rPr>
              <w:lastRenderedPageBreak/>
              <w:t>Vol</w:t>
            </w:r>
            <w:r w:rsidR="00EE4C3E">
              <w:rPr>
                <w:rFonts w:ascii="Times New Roman" w:hAnsi="Times New Roman" w:cs="Times New Roman"/>
              </w:rPr>
              <w:t>umetric</w:t>
            </w:r>
            <w:r w:rsidR="0075393E">
              <w:rPr>
                <w:rFonts w:ascii="Times New Roman" w:hAnsi="Times New Roman" w:cs="Times New Roman"/>
              </w:rPr>
              <w:t xml:space="preserve"> heat capacity**</w:t>
            </w:r>
            <w:r w:rsidRPr="00306128">
              <w:rPr>
                <w:rFonts w:ascii="Times New Roman" w:eastAsiaTheme="minorEastAsia" w:hAnsi="Times New Roman" w:cs="Times New Roman"/>
                <w:i/>
              </w:rPr>
              <w:t>,</w:t>
            </w:r>
            <m:oMath>
              <m:r>
                <w:rPr>
                  <w:rFonts w:ascii="Cambria Math" w:hAnsi="Cambria Math" w:cs="Times New Roman"/>
                </w:rPr>
                <m:t xml:space="preserve"> ρc</m:t>
              </m:r>
            </m:oMath>
          </w:p>
        </w:tc>
        <w:tc>
          <w:tcPr>
            <w:tcW w:w="1463" w:type="dxa"/>
            <w:vAlign w:val="center"/>
          </w:tcPr>
          <w:p w14:paraId="146EF5CD" w14:textId="3CE88D7E" w:rsidR="00CA6045" w:rsidRPr="00EE4C3E" w:rsidRDefault="00273DB1" w:rsidP="00C17694">
            <w:pPr>
              <w:jc w:val="cente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J</m:t>
                    </m:r>
                  </m:num>
                  <m:den>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3</m:t>
                        </m:r>
                      </m:sup>
                    </m:sSup>
                    <m:r>
                      <w:rPr>
                        <w:rFonts w:ascii="Cambria Math" w:hAnsi="Cambria Math" w:cs="Times New Roman"/>
                      </w:rPr>
                      <m:t>∙K</m:t>
                    </m:r>
                  </m:den>
                </m:f>
              </m:oMath>
            </m:oMathPara>
          </w:p>
        </w:tc>
        <w:tc>
          <w:tcPr>
            <w:tcW w:w="3307" w:type="dxa"/>
            <w:vAlign w:val="center"/>
          </w:tcPr>
          <w:p w14:paraId="7FD8855F" w14:textId="77777777" w:rsidR="00CA6045" w:rsidRPr="00306128" w:rsidRDefault="00CA6045" w:rsidP="00C17694">
            <w:pPr>
              <w:jc w:val="center"/>
              <w:rPr>
                <w:rFonts w:ascii="Times New Roman" w:hAnsi="Times New Roman" w:cs="Times New Roman"/>
              </w:rPr>
            </w:pPr>
          </w:p>
        </w:tc>
        <w:tc>
          <w:tcPr>
            <w:tcW w:w="2160" w:type="dxa"/>
            <w:vAlign w:val="center"/>
          </w:tcPr>
          <w:p w14:paraId="5D4A4F0E" w14:textId="77777777" w:rsidR="00CA6045" w:rsidRPr="00306128" w:rsidRDefault="00CA6045" w:rsidP="00C17694">
            <w:pPr>
              <w:jc w:val="center"/>
              <w:rPr>
                <w:rFonts w:ascii="Times New Roman" w:hAnsi="Times New Roman" w:cs="Times New Roman"/>
              </w:rPr>
            </w:pPr>
          </w:p>
        </w:tc>
        <w:tc>
          <w:tcPr>
            <w:tcW w:w="2790" w:type="dxa"/>
            <w:vAlign w:val="center"/>
          </w:tcPr>
          <w:p w14:paraId="57966E47" w14:textId="77777777" w:rsidR="00CA6045" w:rsidRPr="00306128" w:rsidRDefault="00CA6045" w:rsidP="00C17694">
            <w:pPr>
              <w:jc w:val="center"/>
              <w:rPr>
                <w:rFonts w:ascii="Times New Roman" w:hAnsi="Times New Roman" w:cs="Times New Roman"/>
              </w:rPr>
            </w:pPr>
          </w:p>
        </w:tc>
      </w:tr>
      <w:tr w:rsidR="00EE4C3E" w:rsidRPr="00306128" w14:paraId="1B243937" w14:textId="23D0D883" w:rsidTr="00CD68C5">
        <w:trPr>
          <w:trHeight w:val="1079"/>
        </w:trPr>
        <w:tc>
          <w:tcPr>
            <w:tcW w:w="1530" w:type="dxa"/>
            <w:vAlign w:val="center"/>
          </w:tcPr>
          <w:p w14:paraId="75295705" w14:textId="5985BC70" w:rsidR="00CA6045" w:rsidRPr="00306128" w:rsidRDefault="00C95B21" w:rsidP="00E53386">
            <w:pPr>
              <w:jc w:val="center"/>
              <w:rPr>
                <w:rFonts w:ascii="Times New Roman" w:hAnsi="Times New Roman" w:cs="Times New Roman"/>
              </w:rPr>
            </w:pPr>
            <w:r>
              <w:rPr>
                <w:rFonts w:ascii="Times New Roman" w:hAnsi="Times New Roman" w:cs="Times New Roman"/>
              </w:rPr>
              <w:t>L</w:t>
            </w:r>
            <w:r w:rsidR="00CA6045" w:rsidRPr="00306128">
              <w:rPr>
                <w:rFonts w:ascii="Times New Roman" w:hAnsi="Times New Roman" w:cs="Times New Roman"/>
              </w:rPr>
              <w:t>ayer thickness</w:t>
            </w:r>
          </w:p>
        </w:tc>
        <w:tc>
          <w:tcPr>
            <w:tcW w:w="1463" w:type="dxa"/>
            <w:vAlign w:val="center"/>
          </w:tcPr>
          <w:p w14:paraId="4DFC5673" w14:textId="3584D94A" w:rsidR="00CA6045" w:rsidRPr="00306128" w:rsidRDefault="00EE4C3E" w:rsidP="00C17694">
            <w:pPr>
              <w:jc w:val="center"/>
              <w:rPr>
                <w:rFonts w:ascii="Times New Roman" w:hAnsi="Times New Roman" w:cs="Times New Roman"/>
              </w:rPr>
            </w:pPr>
            <m:oMathPara>
              <m:oMath>
                <m:r>
                  <w:rPr>
                    <w:rFonts w:ascii="Cambria Math" w:hAnsi="Cambria Math" w:cs="Times New Roman"/>
                  </w:rPr>
                  <m:t>mm</m:t>
                </m:r>
              </m:oMath>
            </m:oMathPara>
          </w:p>
        </w:tc>
        <w:tc>
          <w:tcPr>
            <w:tcW w:w="3307" w:type="dxa"/>
            <w:vAlign w:val="center"/>
          </w:tcPr>
          <w:p w14:paraId="209537E9" w14:textId="1A916D55" w:rsidR="00395657" w:rsidRPr="009F4D68" w:rsidRDefault="009F0CB5" w:rsidP="00395657">
            <w:pPr>
              <w:jc w:val="center"/>
              <w:rPr>
                <w:rFonts w:ascii="Times New Roman" w:hAnsi="Times New Roman" w:cs="Times New Roman"/>
              </w:rPr>
            </w:pPr>
            <w:r w:rsidRPr="009F4D68">
              <w:rPr>
                <w:rFonts w:ascii="Times New Roman" w:hAnsi="Times New Roman" w:cs="Times New Roman"/>
              </w:rPr>
              <w:t>75</w:t>
            </w:r>
            <w:r w:rsidR="00395657" w:rsidRPr="009F4D68">
              <w:rPr>
                <w:rFonts w:ascii="Times New Roman" w:hAnsi="Times New Roman" w:cs="Times New Roman"/>
              </w:rPr>
              <w:t xml:space="preserve"> - </w:t>
            </w:r>
            <w:r w:rsidR="0002119A" w:rsidRPr="009F4D68">
              <w:rPr>
                <w:rFonts w:ascii="Times New Roman" w:hAnsi="Times New Roman" w:cs="Times New Roman"/>
              </w:rPr>
              <w:t>1</w:t>
            </w:r>
            <w:r w:rsidR="00395657" w:rsidRPr="009F4D68">
              <w:rPr>
                <w:rFonts w:ascii="Times New Roman" w:hAnsi="Times New Roman" w:cs="Times New Roman"/>
              </w:rPr>
              <w:t xml:space="preserve">00 </w:t>
            </w:r>
            <w:r w:rsidRPr="009F4D68">
              <w:rPr>
                <w:rFonts w:ascii="Times New Roman" w:hAnsi="Times New Roman" w:cs="Times New Roman"/>
              </w:rPr>
              <w:t>surface</w:t>
            </w:r>
            <w:r w:rsidR="00395657" w:rsidRPr="009F4D68">
              <w:rPr>
                <w:rFonts w:ascii="Times New Roman" w:hAnsi="Times New Roman" w:cs="Times New Roman"/>
              </w:rPr>
              <w:t xml:space="preserve"> airport </w:t>
            </w:r>
            <w:r w:rsidR="00395657" w:rsidRPr="009F4D68">
              <w:rPr>
                <w:rFonts w:ascii="Times New Roman" w:hAnsi="Times New Roman" w:cs="Times New Roman"/>
              </w:rPr>
              <w:fldChar w:fldCharType="begin" w:fldLock="1"/>
            </w:r>
            <w:r w:rsidR="0038155C">
              <w:rPr>
                <w:rFonts w:ascii="Times New Roman" w:hAnsi="Times New Roman" w:cs="Times New Roman"/>
              </w:rPr>
              <w:instrText>ADDIN CSL_CITATION {"citationItems":[{"id":"ITEM-1","itemData":{"DOI":"150/5320-6F","abstract":"Subject: AIRCRAFT ICE PROTECTION Date: 8/16/06 AC No: 20-73A","author":[{"dropping-particle":"","family":"FAA","given":"(Federal Aviation Administration)","non-dropping-particle":"","parse-names":false,"suffix":""}],"id":"ITEM-1","issued":{"date-parts":[["2016"]]},"title":"Airport Pavement Design and Evaluation","type":"report"},"uris":["http://www.mendeley.com/documents/?uuid=824a1f1c-60ac-4833-aa13-ceff99fa2bd9"]}],"mendeley":{"formattedCitation":"&lt;sup&gt;16&lt;/sup&gt;","plainTextFormattedCitation":"16","previouslyFormattedCitation":"(FAA, 2016)"},"properties":{"noteIndex":0},"schema":"https://github.com/citation-style-language/schema/raw/master/csl-citation.json"}</w:instrText>
            </w:r>
            <w:r w:rsidR="00395657" w:rsidRPr="009F4D68">
              <w:rPr>
                <w:rFonts w:ascii="Times New Roman" w:hAnsi="Times New Roman" w:cs="Times New Roman"/>
              </w:rPr>
              <w:fldChar w:fldCharType="separate"/>
            </w:r>
            <w:r w:rsidR="0038155C" w:rsidRPr="0038155C">
              <w:rPr>
                <w:rFonts w:ascii="Times New Roman" w:hAnsi="Times New Roman" w:cs="Times New Roman"/>
                <w:noProof/>
                <w:vertAlign w:val="superscript"/>
              </w:rPr>
              <w:t>16</w:t>
            </w:r>
            <w:r w:rsidR="00395657" w:rsidRPr="009F4D68">
              <w:rPr>
                <w:rFonts w:ascii="Times New Roman" w:hAnsi="Times New Roman" w:cs="Times New Roman"/>
              </w:rPr>
              <w:fldChar w:fldCharType="end"/>
            </w:r>
          </w:p>
          <w:p w14:paraId="393B766F" w14:textId="7C9892C3" w:rsidR="0002119A" w:rsidRPr="009F4D68" w:rsidRDefault="00FC6310" w:rsidP="00395657">
            <w:pPr>
              <w:jc w:val="center"/>
              <w:rPr>
                <w:rFonts w:ascii="Times New Roman" w:hAnsi="Times New Roman" w:cs="Times New Roman"/>
              </w:rPr>
            </w:pPr>
            <w:r w:rsidRPr="009F4D68">
              <w:rPr>
                <w:rFonts w:ascii="Times New Roman" w:hAnsi="Times New Roman" w:cs="Times New Roman"/>
              </w:rPr>
              <w:t xml:space="preserve">75 - </w:t>
            </w:r>
            <w:r w:rsidR="0002119A" w:rsidRPr="009F4D68">
              <w:rPr>
                <w:rFonts w:ascii="Times New Roman" w:hAnsi="Times New Roman" w:cs="Times New Roman"/>
              </w:rPr>
              <w:t>125 (stabilized base airport</w:t>
            </w:r>
            <w:r w:rsidRPr="009F4D68">
              <w:rPr>
                <w:rFonts w:ascii="Times New Roman" w:hAnsi="Times New Roman" w:cs="Times New Roman"/>
              </w:rPr>
              <w:t xml:space="preserve">) </w:t>
            </w:r>
            <w:r w:rsidR="0002119A" w:rsidRPr="009F4D68">
              <w:rPr>
                <w:rFonts w:ascii="Times New Roman" w:hAnsi="Times New Roman" w:cs="Times New Roman"/>
              </w:rPr>
              <w:fldChar w:fldCharType="begin" w:fldLock="1"/>
            </w:r>
            <w:r w:rsidR="0038155C">
              <w:rPr>
                <w:rFonts w:ascii="Times New Roman" w:hAnsi="Times New Roman" w:cs="Times New Roman"/>
              </w:rPr>
              <w:instrText>ADDIN CSL_CITATION {"citationItems":[{"id":"ITEM-1","itemData":{"DOI":"150/5320-6F","abstract":"Subject: AIRCRAFT ICE PROTECTION Date: 8/16/06 AC No: 20-73A","author":[{"dropping-particle":"","family":"FAA","given":"(Federal Aviation Administration)","non-dropping-particle":"","parse-names":false,"suffix":""}],"id":"ITEM-1","issued":{"date-parts":[["2016"]]},"title":"Airport Pavement Design and Evaluation","type":"report"},"uris":["http://www.mendeley.com/documents/?uuid=824a1f1c-60ac-4833-aa13-ceff99fa2bd9"]}],"mendeley":{"formattedCitation":"&lt;sup&gt;16&lt;/sup&gt;","plainTextFormattedCitation":"16","previouslyFormattedCitation":"(FAA, 2016)"},"properties":{"noteIndex":0},"schema":"https://github.com/citation-style-language/schema/raw/master/csl-citation.json"}</w:instrText>
            </w:r>
            <w:r w:rsidR="0002119A" w:rsidRPr="009F4D68">
              <w:rPr>
                <w:rFonts w:ascii="Times New Roman" w:hAnsi="Times New Roman" w:cs="Times New Roman"/>
              </w:rPr>
              <w:fldChar w:fldCharType="separate"/>
            </w:r>
            <w:r w:rsidR="0038155C" w:rsidRPr="0038155C">
              <w:rPr>
                <w:rFonts w:ascii="Times New Roman" w:hAnsi="Times New Roman" w:cs="Times New Roman"/>
                <w:noProof/>
                <w:vertAlign w:val="superscript"/>
              </w:rPr>
              <w:t>16</w:t>
            </w:r>
            <w:r w:rsidR="0002119A" w:rsidRPr="009F4D68">
              <w:rPr>
                <w:rFonts w:ascii="Times New Roman" w:hAnsi="Times New Roman" w:cs="Times New Roman"/>
              </w:rPr>
              <w:fldChar w:fldCharType="end"/>
            </w:r>
          </w:p>
          <w:p w14:paraId="6B0B65A2" w14:textId="39C3763D" w:rsidR="0002119A" w:rsidRPr="009F4D68" w:rsidRDefault="00FC6310" w:rsidP="00395657">
            <w:pPr>
              <w:jc w:val="center"/>
              <w:rPr>
                <w:rFonts w:ascii="Times New Roman" w:hAnsi="Times New Roman" w:cs="Times New Roman"/>
              </w:rPr>
            </w:pPr>
            <w:r w:rsidRPr="009F4D68">
              <w:rPr>
                <w:rFonts w:ascii="Times New Roman" w:hAnsi="Times New Roman" w:cs="Times New Roman"/>
              </w:rPr>
              <w:t>75 -</w:t>
            </w:r>
            <w:r w:rsidR="0002119A" w:rsidRPr="009F4D68">
              <w:rPr>
                <w:rFonts w:ascii="Times New Roman" w:hAnsi="Times New Roman" w:cs="Times New Roman"/>
              </w:rPr>
              <w:t xml:space="preserve"> </w:t>
            </w:r>
            <w:r w:rsidRPr="009F4D68">
              <w:rPr>
                <w:rFonts w:ascii="Times New Roman" w:hAnsi="Times New Roman" w:cs="Times New Roman"/>
              </w:rPr>
              <w:t>300</w:t>
            </w:r>
            <w:r w:rsidR="00B35BDB">
              <w:rPr>
                <w:rFonts w:ascii="Times New Roman" w:hAnsi="Times New Roman" w:cs="Times New Roman"/>
              </w:rPr>
              <w:t xml:space="preserve"> (crush</w:t>
            </w:r>
            <w:r w:rsidR="0002119A" w:rsidRPr="009F4D68">
              <w:rPr>
                <w:rFonts w:ascii="Times New Roman" w:hAnsi="Times New Roman" w:cs="Times New Roman"/>
              </w:rPr>
              <w:t xml:space="preserve"> agg base airport) </w:t>
            </w:r>
            <w:r w:rsidR="0002119A" w:rsidRPr="009F4D68">
              <w:rPr>
                <w:rFonts w:ascii="Times New Roman" w:hAnsi="Times New Roman" w:cs="Times New Roman"/>
              </w:rPr>
              <w:fldChar w:fldCharType="begin" w:fldLock="1"/>
            </w:r>
            <w:r w:rsidR="0038155C">
              <w:rPr>
                <w:rFonts w:ascii="Times New Roman" w:hAnsi="Times New Roman" w:cs="Times New Roman"/>
              </w:rPr>
              <w:instrText>ADDIN CSL_CITATION {"citationItems":[{"id":"ITEM-1","itemData":{"DOI":"150/5320-6F","abstract":"Subject: AIRCRAFT ICE PROTECTION Date: 8/16/06 AC No: 20-73A","author":[{"dropping-particle":"","family":"FAA","given":"(Federal Aviation Administration)","non-dropping-particle":"","parse-names":false,"suffix":""}],"id":"ITEM-1","issued":{"date-parts":[["2016"]]},"title":"Airport Pavement Design and Evaluation","type":"report"},"uris":["http://www.mendeley.com/documents/?uuid=824a1f1c-60ac-4833-aa13-ceff99fa2bd9"]}],"mendeley":{"formattedCitation":"&lt;sup&gt;16&lt;/sup&gt;","plainTextFormattedCitation":"16","previouslyFormattedCitation":"(FAA, 2016)"},"properties":{"noteIndex":0},"schema":"https://github.com/citation-style-language/schema/raw/master/csl-citation.json"}</w:instrText>
            </w:r>
            <w:r w:rsidR="0002119A" w:rsidRPr="009F4D68">
              <w:rPr>
                <w:rFonts w:ascii="Times New Roman" w:hAnsi="Times New Roman" w:cs="Times New Roman"/>
              </w:rPr>
              <w:fldChar w:fldCharType="separate"/>
            </w:r>
            <w:r w:rsidR="0038155C" w:rsidRPr="0038155C">
              <w:rPr>
                <w:rFonts w:ascii="Times New Roman" w:hAnsi="Times New Roman" w:cs="Times New Roman"/>
                <w:noProof/>
                <w:vertAlign w:val="superscript"/>
              </w:rPr>
              <w:t>16</w:t>
            </w:r>
            <w:r w:rsidR="0002119A" w:rsidRPr="009F4D68">
              <w:rPr>
                <w:rFonts w:ascii="Times New Roman" w:hAnsi="Times New Roman" w:cs="Times New Roman"/>
              </w:rPr>
              <w:fldChar w:fldCharType="end"/>
            </w:r>
          </w:p>
          <w:p w14:paraId="5B12F964" w14:textId="357D6166" w:rsidR="0002119A" w:rsidRPr="009F4D68" w:rsidRDefault="0002119A" w:rsidP="00117A6C">
            <w:pPr>
              <w:jc w:val="center"/>
              <w:rPr>
                <w:rFonts w:ascii="Times New Roman" w:hAnsi="Times New Roman" w:cs="Times New Roman"/>
              </w:rPr>
            </w:pPr>
            <w:r w:rsidRPr="009F4D68">
              <w:rPr>
                <w:rFonts w:ascii="Times New Roman" w:hAnsi="Times New Roman" w:cs="Times New Roman"/>
              </w:rPr>
              <w:t xml:space="preserve">100 </w:t>
            </w:r>
            <w:r w:rsidR="00FC6310" w:rsidRPr="009F4D68">
              <w:rPr>
                <w:rFonts w:ascii="Times New Roman" w:hAnsi="Times New Roman" w:cs="Times New Roman"/>
              </w:rPr>
              <w:t xml:space="preserve">- 200 </w:t>
            </w:r>
            <w:r w:rsidRPr="009F4D68">
              <w:rPr>
                <w:rFonts w:ascii="Times New Roman" w:hAnsi="Times New Roman" w:cs="Times New Roman"/>
              </w:rPr>
              <w:t xml:space="preserve">(subbase airport) </w:t>
            </w:r>
            <w:r w:rsidRPr="009F4D68">
              <w:rPr>
                <w:rFonts w:ascii="Times New Roman" w:hAnsi="Times New Roman" w:cs="Times New Roman"/>
              </w:rPr>
              <w:fldChar w:fldCharType="begin" w:fldLock="1"/>
            </w:r>
            <w:r w:rsidR="0038155C">
              <w:rPr>
                <w:rFonts w:ascii="Times New Roman" w:hAnsi="Times New Roman" w:cs="Times New Roman"/>
              </w:rPr>
              <w:instrText>ADDIN CSL_CITATION {"citationItems":[{"id":"ITEM-1","itemData":{"DOI":"150/5320-6F","abstract":"Subject: AIRCRAFT ICE PROTECTION Date: 8/16/06 AC No: 20-73A","author":[{"dropping-particle":"","family":"FAA","given":"(Federal Aviation Administration)","non-dropping-particle":"","parse-names":false,"suffix":""}],"id":"ITEM-1","issued":{"date-parts":[["2016"]]},"title":"Airport Pavement Design and Evaluation","type":"report"},"uris":["http://www.mendeley.com/documents/?uuid=824a1f1c-60ac-4833-aa13-ceff99fa2bd9"]}],"mendeley":{"formattedCitation":"&lt;sup&gt;16&lt;/sup&gt;","plainTextFormattedCitation":"16","previouslyFormattedCitation":"(FAA, 2016)"},"properties":{"noteIndex":0},"schema":"https://github.com/citation-style-language/schema/raw/master/csl-citation.json"}</w:instrText>
            </w:r>
            <w:r w:rsidRPr="009F4D68">
              <w:rPr>
                <w:rFonts w:ascii="Times New Roman" w:hAnsi="Times New Roman" w:cs="Times New Roman"/>
              </w:rPr>
              <w:fldChar w:fldCharType="separate"/>
            </w:r>
            <w:r w:rsidR="0038155C" w:rsidRPr="0038155C">
              <w:rPr>
                <w:rFonts w:ascii="Times New Roman" w:hAnsi="Times New Roman" w:cs="Times New Roman"/>
                <w:noProof/>
                <w:vertAlign w:val="superscript"/>
              </w:rPr>
              <w:t>16</w:t>
            </w:r>
            <w:r w:rsidRPr="009F4D68">
              <w:rPr>
                <w:rFonts w:ascii="Times New Roman" w:hAnsi="Times New Roman" w:cs="Times New Roman"/>
              </w:rPr>
              <w:fldChar w:fldCharType="end"/>
            </w:r>
          </w:p>
          <w:p w14:paraId="41E7EFA1" w14:textId="7BC957D4" w:rsidR="00FC6310" w:rsidRPr="009F4D68" w:rsidRDefault="00FC6310" w:rsidP="00FC6310">
            <w:pPr>
              <w:jc w:val="center"/>
              <w:rPr>
                <w:rFonts w:ascii="Times New Roman" w:hAnsi="Times New Roman" w:cs="Times New Roman"/>
              </w:rPr>
            </w:pPr>
            <w:r w:rsidRPr="009F4D68">
              <w:rPr>
                <w:rFonts w:ascii="Times New Roman" w:hAnsi="Times New Roman" w:cs="Times New Roman"/>
              </w:rPr>
              <w:t xml:space="preserve">100 (agg base) </w:t>
            </w:r>
            <w:r w:rsidR="009F4D68" w:rsidRPr="009F4D68">
              <w:rPr>
                <w:rFonts w:ascii="Times New Roman" w:hAnsi="Times New Roman" w:cs="Times New Roman"/>
              </w:rPr>
              <w:fldChar w:fldCharType="begin" w:fldLock="1"/>
            </w:r>
            <w:r w:rsidR="0038155C">
              <w:rPr>
                <w:rFonts w:ascii="Times New Roman" w:hAnsi="Times New Roman" w:cs="Times New Roman"/>
              </w:rPr>
              <w:instrText>ADDIN CSL_CITATION {"citationItems":[{"id":"ITEM-1","itemData":{"author":[{"dropping-particle":"","family":"ADOT","given":"(Arizona Department of Transportation)","non-dropping-particle":"","parse-names":false,"suffix":""}],"id":"ITEM-1","issued":{"date-parts":[["2017"]]},"number-of-pages":"35-36, 41","title":"Pavement Design Manual","type":"report"},"uris":["http://www.mendeley.com/documents/?uuid=df732fcf-3030-4e4a-ac59-646eeef2ac58"]}],"mendeley":{"formattedCitation":"&lt;sup&gt;17&lt;/sup&gt;","plainTextFormattedCitation":"17","previouslyFormattedCitation":"(ADOT, 2017)"},"properties":{"noteIndex":0},"schema":"https://github.com/citation-style-language/schema/raw/master/csl-citation.json"}</w:instrText>
            </w:r>
            <w:r w:rsidR="009F4D68" w:rsidRPr="009F4D68">
              <w:rPr>
                <w:rFonts w:ascii="Times New Roman" w:hAnsi="Times New Roman" w:cs="Times New Roman"/>
              </w:rPr>
              <w:fldChar w:fldCharType="separate"/>
            </w:r>
            <w:r w:rsidR="0038155C" w:rsidRPr="0038155C">
              <w:rPr>
                <w:rFonts w:ascii="Times New Roman" w:hAnsi="Times New Roman" w:cs="Times New Roman"/>
                <w:noProof/>
                <w:vertAlign w:val="superscript"/>
              </w:rPr>
              <w:t>17</w:t>
            </w:r>
            <w:r w:rsidR="009F4D68" w:rsidRPr="009F4D68">
              <w:rPr>
                <w:rFonts w:ascii="Times New Roman" w:hAnsi="Times New Roman" w:cs="Times New Roman"/>
              </w:rPr>
              <w:fldChar w:fldCharType="end"/>
            </w:r>
          </w:p>
          <w:p w14:paraId="395739C7" w14:textId="4B4EA45B" w:rsidR="004E73C3" w:rsidRPr="009F4D68" w:rsidRDefault="004E73C3" w:rsidP="009F4D68">
            <w:pPr>
              <w:jc w:val="center"/>
              <w:rPr>
                <w:rFonts w:ascii="Times New Roman" w:hAnsi="Times New Roman" w:cs="Times New Roman"/>
              </w:rPr>
            </w:pPr>
            <w:r w:rsidRPr="009F4D68">
              <w:rPr>
                <w:rFonts w:ascii="Times New Roman" w:hAnsi="Times New Roman" w:cs="Times New Roman"/>
              </w:rPr>
              <w:t xml:space="preserve">50 (rehab overlay) </w:t>
            </w:r>
            <w:r w:rsidR="009F4D68" w:rsidRPr="009F4D68">
              <w:rPr>
                <w:rFonts w:ascii="Times New Roman" w:hAnsi="Times New Roman" w:cs="Times New Roman"/>
              </w:rPr>
              <w:fldChar w:fldCharType="begin" w:fldLock="1"/>
            </w:r>
            <w:r w:rsidR="0038155C">
              <w:rPr>
                <w:rFonts w:ascii="Times New Roman" w:hAnsi="Times New Roman" w:cs="Times New Roman"/>
              </w:rPr>
              <w:instrText>ADDIN CSL_CITATION {"citationItems":[{"id":"ITEM-1","itemData":{"author":[{"dropping-particle":"","family":"ADOT","given":"(Arizona Department of Transportation)","non-dropping-particle":"","parse-names":false,"suffix":""}],"id":"ITEM-1","issued":{"date-parts":[["2017"]]},"number-of-pages":"35-36, 41","title":"Pavement Design Manual","type":"report"},"uris":["http://www.mendeley.com/documents/?uuid=df732fcf-3030-4e4a-ac59-646eeef2ac58"]}],"mendeley":{"formattedCitation":"&lt;sup&gt;17&lt;/sup&gt;","plainTextFormattedCitation":"17","previouslyFormattedCitation":"(ADOT, 2017)"},"properties":{"noteIndex":0},"schema":"https://github.com/citation-style-language/schema/raw/master/csl-citation.json"}</w:instrText>
            </w:r>
            <w:r w:rsidR="009F4D68" w:rsidRPr="009F4D68">
              <w:rPr>
                <w:rFonts w:ascii="Times New Roman" w:hAnsi="Times New Roman" w:cs="Times New Roman"/>
              </w:rPr>
              <w:fldChar w:fldCharType="separate"/>
            </w:r>
            <w:r w:rsidR="0038155C" w:rsidRPr="0038155C">
              <w:rPr>
                <w:rFonts w:ascii="Times New Roman" w:hAnsi="Times New Roman" w:cs="Times New Roman"/>
                <w:noProof/>
                <w:vertAlign w:val="superscript"/>
              </w:rPr>
              <w:t>17</w:t>
            </w:r>
            <w:r w:rsidR="009F4D68" w:rsidRPr="009F4D68">
              <w:rPr>
                <w:rFonts w:ascii="Times New Roman" w:hAnsi="Times New Roman" w:cs="Times New Roman"/>
              </w:rPr>
              <w:fldChar w:fldCharType="end"/>
            </w:r>
          </w:p>
          <w:p w14:paraId="297AF8E8" w14:textId="22A055F5" w:rsidR="007C03CA" w:rsidRDefault="009F4D68" w:rsidP="009F4D68">
            <w:pPr>
              <w:jc w:val="center"/>
              <w:rPr>
                <w:rFonts w:ascii="Times New Roman" w:hAnsi="Times New Roman" w:cs="Times New Roman"/>
              </w:rPr>
            </w:pPr>
            <w:r w:rsidRPr="009F4D68">
              <w:rPr>
                <w:rFonts w:ascii="Times New Roman" w:hAnsi="Times New Roman" w:cs="Times New Roman"/>
              </w:rPr>
              <w:t xml:space="preserve">40 (local </w:t>
            </w:r>
            <w:r w:rsidR="007C03CA">
              <w:rPr>
                <w:rFonts w:ascii="Times New Roman" w:hAnsi="Times New Roman" w:cs="Times New Roman"/>
              </w:rPr>
              <w:t xml:space="preserve">ADOT road </w:t>
            </w:r>
            <w:r w:rsidRPr="009F4D68">
              <w:rPr>
                <w:rFonts w:ascii="Times New Roman" w:hAnsi="Times New Roman" w:cs="Times New Roman"/>
              </w:rPr>
              <w:t xml:space="preserve">min) </w:t>
            </w:r>
          </w:p>
          <w:p w14:paraId="648D4886" w14:textId="1EC24A62" w:rsidR="009F4D68" w:rsidRPr="009F4D68" w:rsidRDefault="009F4D68" w:rsidP="0038155C">
            <w:pPr>
              <w:jc w:val="center"/>
              <w:rPr>
                <w:rFonts w:ascii="Times New Roman" w:hAnsi="Times New Roman" w:cs="Times New Roman"/>
                <w:b/>
              </w:rPr>
            </w:pPr>
            <w:r w:rsidRPr="009F4D68">
              <w:rPr>
                <w:rFonts w:ascii="Times New Roman" w:hAnsi="Times New Roman" w:cs="Times New Roman"/>
              </w:rPr>
              <w:t xml:space="preserve">130 (highway </w:t>
            </w:r>
            <w:r w:rsidR="007C03CA">
              <w:rPr>
                <w:rFonts w:ascii="Times New Roman" w:hAnsi="Times New Roman" w:cs="Times New Roman"/>
              </w:rPr>
              <w:t xml:space="preserve">ADOT road </w:t>
            </w:r>
            <w:r w:rsidRPr="009F4D68">
              <w:rPr>
                <w:rFonts w:ascii="Times New Roman" w:hAnsi="Times New Roman" w:cs="Times New Roman"/>
              </w:rPr>
              <w:t xml:space="preserve">min) </w:t>
            </w:r>
            <w:r w:rsidRPr="009F4D68">
              <w:rPr>
                <w:rFonts w:ascii="Times New Roman" w:hAnsi="Times New Roman" w:cs="Times New Roman"/>
              </w:rPr>
              <w:fldChar w:fldCharType="begin" w:fldLock="1"/>
            </w:r>
            <w:r w:rsidR="0038155C">
              <w:rPr>
                <w:rFonts w:ascii="Times New Roman" w:hAnsi="Times New Roman" w:cs="Times New Roman"/>
              </w:rPr>
              <w:instrText>ADDIN CSL_CITATION {"citationItems":[{"id":"ITEM-1","itemData":{"author":[{"dropping-particle":"","family":"ADOT","given":"(Arizona Department of Transportation)","non-dropping-particle":"","parse-names":false,"suffix":""}],"id":"ITEM-1","issued":{"date-parts":[["2017"]]},"number-of-pages":"35-36, 41","title":"Pavement Design Manual","type":"report"},"uris":["http://www.mendeley.com/documents/?uuid=df732fcf-3030-4e4a-ac59-646eeef2ac58"]}],"mendeley":{"formattedCitation":"&lt;sup&gt;17&lt;/sup&gt;","plainTextFormattedCitation":"17","previouslyFormattedCitation":"(ADOT, 2017)"},"properties":{"noteIndex":0},"schema":"https://github.com/citation-style-language/schema/raw/master/csl-citation.json"}</w:instrText>
            </w:r>
            <w:r w:rsidRPr="009F4D68">
              <w:rPr>
                <w:rFonts w:ascii="Times New Roman" w:hAnsi="Times New Roman" w:cs="Times New Roman"/>
              </w:rPr>
              <w:fldChar w:fldCharType="separate"/>
            </w:r>
            <w:r w:rsidR="0038155C" w:rsidRPr="0038155C">
              <w:rPr>
                <w:rFonts w:ascii="Times New Roman" w:hAnsi="Times New Roman" w:cs="Times New Roman"/>
                <w:noProof/>
                <w:vertAlign w:val="superscript"/>
              </w:rPr>
              <w:t>17</w:t>
            </w:r>
            <w:r w:rsidRPr="009F4D68">
              <w:rPr>
                <w:rFonts w:ascii="Times New Roman" w:hAnsi="Times New Roman" w:cs="Times New Roman"/>
              </w:rPr>
              <w:fldChar w:fldCharType="end"/>
            </w:r>
          </w:p>
        </w:tc>
        <w:tc>
          <w:tcPr>
            <w:tcW w:w="2160" w:type="dxa"/>
            <w:vAlign w:val="center"/>
          </w:tcPr>
          <w:p w14:paraId="36A16C0F" w14:textId="229C8696" w:rsidR="00FC6310" w:rsidRPr="009F4D68" w:rsidRDefault="00FC6310" w:rsidP="00C17694">
            <w:pPr>
              <w:jc w:val="center"/>
              <w:rPr>
                <w:rFonts w:ascii="Times New Roman" w:hAnsi="Times New Roman" w:cs="Times New Roman"/>
              </w:rPr>
            </w:pPr>
            <w:r w:rsidRPr="009F4D68">
              <w:rPr>
                <w:rFonts w:ascii="Times New Roman" w:hAnsi="Times New Roman" w:cs="Times New Roman"/>
              </w:rPr>
              <w:t>230 (PCC)</w:t>
            </w:r>
            <w:r w:rsidR="009F4D68" w:rsidRPr="009F4D68">
              <w:rPr>
                <w:rFonts w:ascii="Times New Roman" w:hAnsi="Times New Roman" w:cs="Times New Roman"/>
              </w:rPr>
              <w:t xml:space="preserve"> </w:t>
            </w:r>
            <w:r w:rsidR="009F4D68" w:rsidRPr="009F4D68">
              <w:rPr>
                <w:rFonts w:ascii="Times New Roman" w:hAnsi="Times New Roman" w:cs="Times New Roman"/>
              </w:rPr>
              <w:fldChar w:fldCharType="begin" w:fldLock="1"/>
            </w:r>
            <w:r w:rsidR="0038155C">
              <w:rPr>
                <w:rFonts w:ascii="Times New Roman" w:hAnsi="Times New Roman" w:cs="Times New Roman"/>
              </w:rPr>
              <w:instrText>ADDIN CSL_CITATION {"citationItems":[{"id":"ITEM-1","itemData":{"author":[{"dropping-particle":"","family":"ADOT","given":"(Arizona Department of Transportation)","non-dropping-particle":"","parse-names":false,"suffix":""}],"id":"ITEM-1","issued":{"date-parts":[["2017"]]},"number-of-pages":"35-36, 41","title":"Pavement Design Manual","type":"report"},"uris":["http://www.mendeley.com/documents/?uuid=df732fcf-3030-4e4a-ac59-646eeef2ac58"]}],"mendeley":{"formattedCitation":"&lt;sup&gt;17&lt;/sup&gt;","plainTextFormattedCitation":"17","previouslyFormattedCitation":"(ADOT, 2017)"},"properties":{"noteIndex":0},"schema":"https://github.com/citation-style-language/schema/raw/master/csl-citation.json"}</w:instrText>
            </w:r>
            <w:r w:rsidR="009F4D68" w:rsidRPr="009F4D68">
              <w:rPr>
                <w:rFonts w:ascii="Times New Roman" w:hAnsi="Times New Roman" w:cs="Times New Roman"/>
              </w:rPr>
              <w:fldChar w:fldCharType="separate"/>
            </w:r>
            <w:r w:rsidR="0038155C" w:rsidRPr="0038155C">
              <w:rPr>
                <w:rFonts w:ascii="Times New Roman" w:hAnsi="Times New Roman" w:cs="Times New Roman"/>
                <w:noProof/>
                <w:vertAlign w:val="superscript"/>
              </w:rPr>
              <w:t>17</w:t>
            </w:r>
            <w:r w:rsidR="009F4D68" w:rsidRPr="009F4D68">
              <w:rPr>
                <w:rFonts w:ascii="Times New Roman" w:hAnsi="Times New Roman" w:cs="Times New Roman"/>
              </w:rPr>
              <w:fldChar w:fldCharType="end"/>
            </w:r>
          </w:p>
          <w:p w14:paraId="381539D0" w14:textId="4CD6B786" w:rsidR="00FC6310" w:rsidRPr="009F4D68" w:rsidRDefault="00FC6310" w:rsidP="00C17694">
            <w:pPr>
              <w:jc w:val="center"/>
              <w:rPr>
                <w:rFonts w:ascii="Times New Roman" w:hAnsi="Times New Roman" w:cs="Times New Roman"/>
              </w:rPr>
            </w:pPr>
            <w:r w:rsidRPr="009F4D68">
              <w:rPr>
                <w:rFonts w:ascii="Times New Roman" w:hAnsi="Times New Roman" w:cs="Times New Roman"/>
              </w:rPr>
              <w:t>100 (base)</w:t>
            </w:r>
            <w:r w:rsidR="009F4D68" w:rsidRPr="009F4D68">
              <w:rPr>
                <w:rFonts w:ascii="Times New Roman" w:hAnsi="Times New Roman" w:cs="Times New Roman"/>
              </w:rPr>
              <w:t xml:space="preserve"> </w:t>
            </w:r>
            <w:r w:rsidR="009F4D68" w:rsidRPr="009F4D68">
              <w:rPr>
                <w:rFonts w:ascii="Times New Roman" w:hAnsi="Times New Roman" w:cs="Times New Roman"/>
              </w:rPr>
              <w:fldChar w:fldCharType="begin" w:fldLock="1"/>
            </w:r>
            <w:r w:rsidR="0038155C">
              <w:rPr>
                <w:rFonts w:ascii="Times New Roman" w:hAnsi="Times New Roman" w:cs="Times New Roman"/>
              </w:rPr>
              <w:instrText>ADDIN CSL_CITATION {"citationItems":[{"id":"ITEM-1","itemData":{"author":[{"dropping-particle":"","family":"ADOT","given":"(Arizona Department of Transportation)","non-dropping-particle":"","parse-names":false,"suffix":""}],"id":"ITEM-1","issued":{"date-parts":[["2017"]]},"number-of-pages":"35-36, 41","title":"Pavement Design Manual","type":"report"},"uris":["http://www.mendeley.com/documents/?uuid=df732fcf-3030-4e4a-ac59-646eeef2ac58"]}],"mendeley":{"formattedCitation":"&lt;sup&gt;17&lt;/sup&gt;","plainTextFormattedCitation":"17","previouslyFormattedCitation":"(ADOT, 2017)"},"properties":{"noteIndex":0},"schema":"https://github.com/citation-style-language/schema/raw/master/csl-citation.json"}</w:instrText>
            </w:r>
            <w:r w:rsidR="009F4D68" w:rsidRPr="009F4D68">
              <w:rPr>
                <w:rFonts w:ascii="Times New Roman" w:hAnsi="Times New Roman" w:cs="Times New Roman"/>
              </w:rPr>
              <w:fldChar w:fldCharType="separate"/>
            </w:r>
            <w:r w:rsidR="0038155C" w:rsidRPr="0038155C">
              <w:rPr>
                <w:rFonts w:ascii="Times New Roman" w:hAnsi="Times New Roman" w:cs="Times New Roman"/>
                <w:noProof/>
                <w:vertAlign w:val="superscript"/>
              </w:rPr>
              <w:t>17</w:t>
            </w:r>
            <w:r w:rsidR="009F4D68" w:rsidRPr="009F4D68">
              <w:rPr>
                <w:rFonts w:ascii="Times New Roman" w:hAnsi="Times New Roman" w:cs="Times New Roman"/>
              </w:rPr>
              <w:fldChar w:fldCharType="end"/>
            </w:r>
          </w:p>
          <w:p w14:paraId="7F91D6EC" w14:textId="4A1238AE" w:rsidR="00CA6045" w:rsidRPr="009F4D68" w:rsidRDefault="00E53386" w:rsidP="00C17694">
            <w:pPr>
              <w:jc w:val="center"/>
              <w:rPr>
                <w:rFonts w:ascii="Times New Roman" w:hAnsi="Times New Roman" w:cs="Times New Roman"/>
              </w:rPr>
            </w:pPr>
            <w:r w:rsidRPr="009F4D68">
              <w:rPr>
                <w:rFonts w:ascii="Times New Roman" w:hAnsi="Times New Roman" w:cs="Times New Roman"/>
              </w:rPr>
              <w:t xml:space="preserve">150 </w:t>
            </w:r>
            <w:r w:rsidR="0002119A" w:rsidRPr="009F4D68">
              <w:rPr>
                <w:rFonts w:ascii="Times New Roman" w:hAnsi="Times New Roman" w:cs="Times New Roman"/>
              </w:rPr>
              <w:t>(</w:t>
            </w:r>
            <w:r w:rsidRPr="009F4D68">
              <w:rPr>
                <w:rFonts w:ascii="Times New Roman" w:hAnsi="Times New Roman" w:cs="Times New Roman"/>
              </w:rPr>
              <w:t>plain concrete</w:t>
            </w:r>
            <w:r w:rsidR="0002119A" w:rsidRPr="009F4D68">
              <w:rPr>
                <w:rFonts w:ascii="Times New Roman" w:hAnsi="Times New Roman" w:cs="Times New Roman"/>
              </w:rPr>
              <w:t>)</w:t>
            </w:r>
          </w:p>
          <w:p w14:paraId="27A3215A" w14:textId="6144D7B3" w:rsidR="0002119A" w:rsidRPr="009F4D68" w:rsidRDefault="0002119A" w:rsidP="00117A6C">
            <w:pPr>
              <w:jc w:val="center"/>
              <w:rPr>
                <w:rFonts w:ascii="Times New Roman" w:hAnsi="Times New Roman" w:cs="Times New Roman"/>
              </w:rPr>
            </w:pPr>
            <w:r w:rsidRPr="009F4D68">
              <w:rPr>
                <w:rFonts w:ascii="Times New Roman" w:hAnsi="Times New Roman" w:cs="Times New Roman"/>
              </w:rPr>
              <w:t xml:space="preserve">100 (PCC sidewalk) </w:t>
            </w:r>
            <w:r w:rsidRPr="009F4D68">
              <w:rPr>
                <w:rFonts w:ascii="Times New Roman" w:hAnsi="Times New Roman" w:cs="Times New Roman"/>
              </w:rPr>
              <w:fldChar w:fldCharType="begin" w:fldLock="1"/>
            </w:r>
            <w:r w:rsidR="0038155C">
              <w:rPr>
                <w:rFonts w:ascii="Times New Roman" w:hAnsi="Times New Roman" w:cs="Times New Roman"/>
              </w:rPr>
              <w:instrText>ADDIN CSL_CITATION {"citationItems":[{"id":"ITEM-1","itemData":{"DOI":"UFC 3-201-01","author":[{"dropping-particle":"","family":"USACE","given":"(United States Army Corps of Engineers)","non-dropping-particle":"","parse-names":false,"suffix":""}],"id":"ITEM-1","issue":"April","issued":{"date-parts":[["2018"]]},"title":"Unified Facilities Criteria","type":"report"},"uris":["http://www.mendeley.com/documents/?uuid=56a18f3c-fe61-453f-8da2-b639cb6bb993"]}],"mendeley":{"formattedCitation":"&lt;sup&gt;18&lt;/sup&gt;","plainTextFormattedCitation":"18","previouslyFormattedCitation":"(USACE, 2018)"},"properties":{"noteIndex":0},"schema":"https://github.com/citation-style-language/schema/raw/master/csl-citation.json"}</w:instrText>
            </w:r>
            <w:r w:rsidRPr="009F4D68">
              <w:rPr>
                <w:rFonts w:ascii="Times New Roman" w:hAnsi="Times New Roman" w:cs="Times New Roman"/>
              </w:rPr>
              <w:fldChar w:fldCharType="separate"/>
            </w:r>
            <w:r w:rsidR="0038155C" w:rsidRPr="0038155C">
              <w:rPr>
                <w:rFonts w:ascii="Times New Roman" w:hAnsi="Times New Roman" w:cs="Times New Roman"/>
                <w:noProof/>
                <w:vertAlign w:val="superscript"/>
              </w:rPr>
              <w:t>18</w:t>
            </w:r>
            <w:r w:rsidRPr="009F4D68">
              <w:rPr>
                <w:rFonts w:ascii="Times New Roman" w:hAnsi="Times New Roman" w:cs="Times New Roman"/>
              </w:rPr>
              <w:fldChar w:fldCharType="end"/>
            </w:r>
          </w:p>
          <w:p w14:paraId="37995FB7" w14:textId="76D689B3" w:rsidR="00FC6310" w:rsidRPr="009F4D68" w:rsidRDefault="00C95B21" w:rsidP="0038155C">
            <w:pPr>
              <w:jc w:val="center"/>
              <w:rPr>
                <w:rFonts w:ascii="Times New Roman" w:hAnsi="Times New Roman" w:cs="Times New Roman"/>
              </w:rPr>
            </w:pPr>
            <w:r w:rsidRPr="009F4D68">
              <w:rPr>
                <w:rFonts w:ascii="Times New Roman" w:hAnsi="Times New Roman" w:cs="Times New Roman"/>
              </w:rPr>
              <w:t xml:space="preserve">255 mm (thick JPCP) </w:t>
            </w:r>
            <w:r w:rsidRPr="009F4D68">
              <w:rPr>
                <w:rFonts w:ascii="Times New Roman" w:hAnsi="Times New Roman" w:cs="Times New Roman"/>
              </w:rPr>
              <w:fldChar w:fldCharType="begin" w:fldLock="1"/>
            </w:r>
            <w:r w:rsidR="0038155C">
              <w:rPr>
                <w:rFonts w:ascii="Times New Roman" w:hAnsi="Times New Roman" w:cs="Times New Roman"/>
              </w:rPr>
              <w:instrText>ADDIN CSL_CITATION {"citationItems":[{"id":"ITEM-1","itemData":{"URL":"https://www.pavementinteractive.org/reference-desk/design/mix-design/aci-mix-design-example/","accessed":{"date-parts":[["2019","3","14"]]},"author":[{"dropping-particle":"","family":"Pavement Interactive","given":"","non-dropping-particle":"","parse-names":false,"suffix":""}],"id":"ITEM-1","issued":{"date-parts":[["2019"]]},"title":"ACI Mix Design Example","type":"webpage"},"uris":["http://www.mendeley.com/documents/?uuid=053a057a-505a-4c85-88c1-bbdf720e97ea"]}],"mendeley":{"formattedCitation":"&lt;sup&gt;15&lt;/sup&gt;","plainTextFormattedCitation":"15","previouslyFormattedCitation":"(Pavement Interactive, 2019)"},"properties":{"noteIndex":0},"schema":"https://github.com/citation-style-language/schema/raw/master/csl-citation.json"}</w:instrText>
            </w:r>
            <w:r w:rsidRPr="009F4D68">
              <w:rPr>
                <w:rFonts w:ascii="Times New Roman" w:hAnsi="Times New Roman" w:cs="Times New Roman"/>
              </w:rPr>
              <w:fldChar w:fldCharType="separate"/>
            </w:r>
            <w:r w:rsidR="0038155C" w:rsidRPr="0038155C">
              <w:rPr>
                <w:rFonts w:ascii="Times New Roman" w:hAnsi="Times New Roman" w:cs="Times New Roman"/>
                <w:noProof/>
                <w:vertAlign w:val="superscript"/>
              </w:rPr>
              <w:t>15</w:t>
            </w:r>
            <w:r w:rsidRPr="009F4D68">
              <w:rPr>
                <w:rFonts w:ascii="Times New Roman" w:hAnsi="Times New Roman" w:cs="Times New Roman"/>
              </w:rPr>
              <w:fldChar w:fldCharType="end"/>
            </w:r>
          </w:p>
        </w:tc>
        <w:tc>
          <w:tcPr>
            <w:tcW w:w="2790" w:type="dxa"/>
            <w:vAlign w:val="center"/>
          </w:tcPr>
          <w:p w14:paraId="585C7F31" w14:textId="75DE3A65" w:rsidR="00CA6045" w:rsidRPr="00306128" w:rsidRDefault="00C95B21" w:rsidP="00C17694">
            <w:pPr>
              <w:jc w:val="center"/>
              <w:rPr>
                <w:rFonts w:ascii="Times New Roman" w:hAnsi="Times New Roman" w:cs="Times New Roman"/>
              </w:rPr>
            </w:pPr>
            <w:r>
              <w:rPr>
                <w:rFonts w:ascii="Times New Roman" w:hAnsi="Times New Roman" w:cs="Times New Roman"/>
              </w:rPr>
              <w:t>NA^</w:t>
            </w:r>
          </w:p>
        </w:tc>
      </w:tr>
      <w:tr w:rsidR="00EE4C3E" w:rsidRPr="00306128" w14:paraId="55DFB820" w14:textId="3D6FC236" w:rsidTr="00CD68C5">
        <w:trPr>
          <w:trHeight w:val="1079"/>
        </w:trPr>
        <w:tc>
          <w:tcPr>
            <w:tcW w:w="1530" w:type="dxa"/>
            <w:vAlign w:val="center"/>
          </w:tcPr>
          <w:p w14:paraId="57B3A21C" w14:textId="77777777" w:rsidR="00CA6045" w:rsidRPr="00306128" w:rsidRDefault="00CA6045" w:rsidP="00C17694">
            <w:pPr>
              <w:jc w:val="center"/>
              <w:rPr>
                <w:rFonts w:ascii="Times New Roman" w:hAnsi="Times New Roman" w:cs="Times New Roman"/>
              </w:rPr>
            </w:pPr>
            <w:r w:rsidRPr="00306128">
              <w:rPr>
                <w:rFonts w:ascii="Times New Roman" w:hAnsi="Times New Roman" w:cs="Times New Roman"/>
              </w:rPr>
              <w:t>Characteristic Pavement Length, L</w:t>
            </w:r>
          </w:p>
        </w:tc>
        <w:tc>
          <w:tcPr>
            <w:tcW w:w="1463" w:type="dxa"/>
            <w:vAlign w:val="center"/>
          </w:tcPr>
          <w:p w14:paraId="215EEFAE" w14:textId="77777777" w:rsidR="00CA6045" w:rsidRPr="00306128" w:rsidRDefault="00CA6045" w:rsidP="00C17694">
            <w:pPr>
              <w:jc w:val="center"/>
              <w:rPr>
                <w:rFonts w:ascii="Times New Roman" w:hAnsi="Times New Roman" w:cs="Times New Roman"/>
              </w:rPr>
            </w:pPr>
            <w:r w:rsidRPr="00306128">
              <w:rPr>
                <w:rFonts w:ascii="Times New Roman" w:hAnsi="Times New Roman" w:cs="Times New Roman"/>
              </w:rPr>
              <w:t>m</w:t>
            </w:r>
          </w:p>
        </w:tc>
        <w:tc>
          <w:tcPr>
            <w:tcW w:w="3307" w:type="dxa"/>
            <w:vAlign w:val="center"/>
          </w:tcPr>
          <w:p w14:paraId="521DA214" w14:textId="28229283" w:rsidR="00CA6045" w:rsidRPr="00306128" w:rsidRDefault="00CA6045" w:rsidP="00C17694">
            <w:pPr>
              <w:jc w:val="center"/>
              <w:rPr>
                <w:rFonts w:ascii="Times New Roman" w:hAnsi="Times New Roman" w:cs="Times New Roman"/>
                <w:color w:val="FF0000"/>
              </w:rPr>
            </w:pPr>
            <w:r w:rsidRPr="00306128">
              <w:rPr>
                <w:rFonts w:ascii="Times New Roman" w:hAnsi="Times New Roman" w:cs="Times New Roman"/>
                <w:color w:val="FF0000"/>
              </w:rPr>
              <w:t>[5, 50+]</w:t>
            </w:r>
          </w:p>
        </w:tc>
        <w:tc>
          <w:tcPr>
            <w:tcW w:w="2160" w:type="dxa"/>
            <w:vAlign w:val="center"/>
          </w:tcPr>
          <w:p w14:paraId="34123E77" w14:textId="77777777" w:rsidR="00CA6045" w:rsidRPr="00306128" w:rsidRDefault="00CA6045" w:rsidP="00C17694">
            <w:pPr>
              <w:jc w:val="center"/>
              <w:rPr>
                <w:rFonts w:ascii="Times New Roman" w:hAnsi="Times New Roman" w:cs="Times New Roman"/>
                <w:color w:val="FF0000"/>
              </w:rPr>
            </w:pPr>
          </w:p>
        </w:tc>
        <w:tc>
          <w:tcPr>
            <w:tcW w:w="2790" w:type="dxa"/>
            <w:vAlign w:val="center"/>
          </w:tcPr>
          <w:p w14:paraId="5CE76074" w14:textId="77777777" w:rsidR="00CA6045" w:rsidRPr="00306128" w:rsidRDefault="00CA6045" w:rsidP="00C17694">
            <w:pPr>
              <w:jc w:val="center"/>
              <w:rPr>
                <w:rFonts w:ascii="Times New Roman" w:hAnsi="Times New Roman" w:cs="Times New Roman"/>
                <w:color w:val="FF0000"/>
              </w:rPr>
            </w:pPr>
          </w:p>
        </w:tc>
      </w:tr>
      <w:tr w:rsidR="00EE4C3E" w:rsidRPr="00306128" w14:paraId="71FDD977" w14:textId="0C030776" w:rsidTr="00CD68C5">
        <w:trPr>
          <w:trHeight w:val="1079"/>
        </w:trPr>
        <w:tc>
          <w:tcPr>
            <w:tcW w:w="1530" w:type="dxa"/>
            <w:vAlign w:val="center"/>
          </w:tcPr>
          <w:p w14:paraId="02A77BD2" w14:textId="77777777" w:rsidR="00CA6045" w:rsidRPr="00306128" w:rsidRDefault="00CA6045" w:rsidP="00C17694">
            <w:pPr>
              <w:jc w:val="center"/>
              <w:rPr>
                <w:rFonts w:ascii="Times New Roman" w:hAnsi="Times New Roman" w:cs="Times New Roman"/>
              </w:rPr>
            </w:pPr>
          </w:p>
        </w:tc>
        <w:tc>
          <w:tcPr>
            <w:tcW w:w="1463" w:type="dxa"/>
            <w:vAlign w:val="center"/>
          </w:tcPr>
          <w:p w14:paraId="6E45D2BF" w14:textId="77777777" w:rsidR="00CA6045" w:rsidRPr="00306128" w:rsidRDefault="00CA6045" w:rsidP="00C17694">
            <w:pPr>
              <w:jc w:val="center"/>
              <w:rPr>
                <w:rFonts w:ascii="Times New Roman" w:hAnsi="Times New Roman" w:cs="Times New Roman"/>
              </w:rPr>
            </w:pPr>
          </w:p>
        </w:tc>
        <w:tc>
          <w:tcPr>
            <w:tcW w:w="3307" w:type="dxa"/>
            <w:vAlign w:val="center"/>
          </w:tcPr>
          <w:p w14:paraId="07B2D0B8" w14:textId="77777777" w:rsidR="00CA6045" w:rsidRPr="00306128" w:rsidRDefault="00CA6045" w:rsidP="00C17694">
            <w:pPr>
              <w:jc w:val="center"/>
              <w:rPr>
                <w:rFonts w:ascii="Times New Roman" w:hAnsi="Times New Roman" w:cs="Times New Roman"/>
              </w:rPr>
            </w:pPr>
          </w:p>
        </w:tc>
        <w:tc>
          <w:tcPr>
            <w:tcW w:w="2160" w:type="dxa"/>
            <w:vAlign w:val="center"/>
          </w:tcPr>
          <w:p w14:paraId="1EC38B2A" w14:textId="77777777" w:rsidR="00CA6045" w:rsidRPr="00306128" w:rsidRDefault="00CA6045" w:rsidP="00C17694">
            <w:pPr>
              <w:jc w:val="center"/>
              <w:rPr>
                <w:rFonts w:ascii="Times New Roman" w:hAnsi="Times New Roman" w:cs="Times New Roman"/>
              </w:rPr>
            </w:pPr>
          </w:p>
        </w:tc>
        <w:tc>
          <w:tcPr>
            <w:tcW w:w="2790" w:type="dxa"/>
            <w:vAlign w:val="center"/>
          </w:tcPr>
          <w:p w14:paraId="596E1055" w14:textId="77777777" w:rsidR="00CA6045" w:rsidRPr="00306128" w:rsidRDefault="00CA6045" w:rsidP="00C17694">
            <w:pPr>
              <w:jc w:val="center"/>
              <w:rPr>
                <w:rFonts w:ascii="Times New Roman" w:hAnsi="Times New Roman" w:cs="Times New Roman"/>
              </w:rPr>
            </w:pPr>
          </w:p>
        </w:tc>
      </w:tr>
    </w:tbl>
    <w:p w14:paraId="2D3F665C" w14:textId="7F85C345" w:rsidR="0075393E" w:rsidRPr="0075393E" w:rsidRDefault="0075393E" w:rsidP="0075393E">
      <w:pPr>
        <w:spacing w:after="0" w:line="240" w:lineRule="auto"/>
        <w:rPr>
          <w:rFonts w:ascii="Times New Roman" w:hAnsi="Times New Roman" w:cs="Times New Roman"/>
          <w:sz w:val="18"/>
        </w:rPr>
      </w:pPr>
      <w:r>
        <w:rPr>
          <w:rFonts w:ascii="Times New Roman" w:hAnsi="Times New Roman" w:cs="Times New Roman"/>
          <w:sz w:val="18"/>
        </w:rPr>
        <w:t>*</w:t>
      </w:r>
      <w:r w:rsidRPr="0075393E">
        <w:rPr>
          <w:rFonts w:ascii="Times New Roman" w:hAnsi="Times New Roman" w:cs="Times New Roman"/>
          <w:sz w:val="18"/>
        </w:rPr>
        <w:t xml:space="preserve"> Thermal diffusivity is equivalent to</w:t>
      </w:r>
      <w:r>
        <w:rPr>
          <w:rFonts w:ascii="Times New Roman" w:hAnsi="Times New Roman" w:cs="Times New Roman"/>
          <w:sz w:val="18"/>
        </w:rPr>
        <w:t xml:space="preserve"> the ratio of thermal conductivity to volumetric heat capacity:</w:t>
      </w:r>
      <w:r w:rsidRPr="0075393E">
        <w:rPr>
          <w:rFonts w:ascii="Times New Roman" w:hAnsi="Times New Roman" w:cs="Times New Roman"/>
          <w:sz w:val="18"/>
        </w:rPr>
        <w:t xml:space="preserve"> </w:t>
      </w:r>
      <w:r w:rsidRPr="0075393E">
        <w:rPr>
          <w:rFonts w:ascii="Times New Roman" w:hAnsi="Times New Roman" w:cs="Times New Roman"/>
          <w:i/>
          <w:sz w:val="18"/>
        </w:rPr>
        <w:t>k</w:t>
      </w:r>
      <w:r w:rsidRPr="0075393E">
        <w:rPr>
          <w:rFonts w:ascii="Times New Roman" w:hAnsi="Times New Roman" w:cs="Times New Roman"/>
          <w:sz w:val="18"/>
        </w:rPr>
        <w:t xml:space="preserve"> / </w:t>
      </w:r>
      <w:r w:rsidRPr="0075393E">
        <w:rPr>
          <w:rFonts w:ascii="Times New Roman" w:hAnsi="Times New Roman" w:cs="Times New Roman"/>
          <w:i/>
          <w:sz w:val="18"/>
        </w:rPr>
        <w:t>pc</w:t>
      </w:r>
    </w:p>
    <w:p w14:paraId="328C9408" w14:textId="1B883A66" w:rsidR="00EA2C60" w:rsidRDefault="00027639" w:rsidP="0075393E">
      <w:pPr>
        <w:spacing w:after="0" w:line="240" w:lineRule="auto"/>
        <w:rPr>
          <w:rFonts w:ascii="Times New Roman" w:hAnsi="Times New Roman" w:cs="Times New Roman"/>
          <w:sz w:val="18"/>
        </w:rPr>
      </w:pPr>
      <w:r w:rsidRPr="0075393E">
        <w:rPr>
          <w:rFonts w:ascii="Times New Roman" w:hAnsi="Times New Roman" w:cs="Times New Roman"/>
          <w:sz w:val="18"/>
        </w:rPr>
        <w:t>*</w:t>
      </w:r>
      <w:r w:rsidR="0075393E">
        <w:rPr>
          <w:rFonts w:ascii="Times New Roman" w:hAnsi="Times New Roman" w:cs="Times New Roman"/>
          <w:sz w:val="18"/>
        </w:rPr>
        <w:t>*</w:t>
      </w:r>
      <w:r w:rsidRPr="0075393E">
        <w:rPr>
          <w:rFonts w:ascii="Times New Roman" w:hAnsi="Times New Roman" w:cs="Times New Roman"/>
          <w:sz w:val="18"/>
        </w:rPr>
        <w:t xml:space="preserve"> Volumetric heat capacity is </w:t>
      </w:r>
      <w:r w:rsidR="0075393E">
        <w:rPr>
          <w:rFonts w:ascii="Times New Roman" w:hAnsi="Times New Roman" w:cs="Times New Roman"/>
          <w:sz w:val="18"/>
        </w:rPr>
        <w:t xml:space="preserve">equivalent to the product of density and specific heat: </w:t>
      </w:r>
      <w:r w:rsidR="0075393E" w:rsidRPr="0075393E">
        <w:rPr>
          <w:rFonts w:ascii="Times New Roman" w:hAnsi="Times New Roman" w:cs="Times New Roman"/>
          <w:i/>
          <w:sz w:val="18"/>
        </w:rPr>
        <w:t>p</w:t>
      </w:r>
      <w:r w:rsidR="0075393E">
        <w:rPr>
          <w:rFonts w:ascii="Times New Roman" w:hAnsi="Times New Roman" w:cs="Times New Roman"/>
          <w:i/>
          <w:sz w:val="18"/>
        </w:rPr>
        <w:t xml:space="preserve"> * </w:t>
      </w:r>
      <w:r w:rsidR="0075393E" w:rsidRPr="0075393E">
        <w:rPr>
          <w:rFonts w:ascii="Times New Roman" w:hAnsi="Times New Roman" w:cs="Times New Roman"/>
          <w:i/>
          <w:sz w:val="18"/>
        </w:rPr>
        <w:t>c</w:t>
      </w:r>
      <w:r w:rsidR="0075393E">
        <w:rPr>
          <w:rFonts w:ascii="Times New Roman" w:hAnsi="Times New Roman" w:cs="Times New Roman"/>
          <w:sz w:val="18"/>
        </w:rPr>
        <w:t xml:space="preserve"> </w:t>
      </w:r>
    </w:p>
    <w:p w14:paraId="54351414" w14:textId="5B935E88" w:rsidR="00C95B21" w:rsidRPr="00C95B21" w:rsidRDefault="00C95B21" w:rsidP="0075393E">
      <w:pPr>
        <w:spacing w:after="0" w:line="240" w:lineRule="auto"/>
        <w:rPr>
          <w:rFonts w:ascii="Times New Roman" w:hAnsi="Times New Roman" w:cs="Times New Roman"/>
          <w:sz w:val="14"/>
        </w:rPr>
      </w:pPr>
      <w:r w:rsidRPr="00C95B21">
        <w:rPr>
          <w:rFonts w:ascii="Times New Roman" w:hAnsi="Times New Roman" w:cs="Times New Roman"/>
          <w:sz w:val="18"/>
        </w:rPr>
        <w:t>^ Soil layer thickness is simply evaluated at constant or near constant parameters for the full depth of analysis</w:t>
      </w:r>
    </w:p>
    <w:p w14:paraId="5617BCAA" w14:textId="77777777" w:rsidR="00EC0B7A" w:rsidRPr="00306128" w:rsidRDefault="00EC0B7A">
      <w:pPr>
        <w:rPr>
          <w:rFonts w:ascii="Times New Roman" w:hAnsi="Times New Roman" w:cs="Times New Roman"/>
        </w:rPr>
      </w:pPr>
    </w:p>
    <w:p w14:paraId="67ADA3B7" w14:textId="77777777" w:rsidR="008218C9" w:rsidRPr="00306128" w:rsidRDefault="008218C9">
      <w:pPr>
        <w:rPr>
          <w:rFonts w:ascii="Times New Roman" w:hAnsi="Times New Roman" w:cs="Times New Roman"/>
        </w:rPr>
      </w:pPr>
      <w:r w:rsidRPr="00306128">
        <w:rPr>
          <w:rFonts w:ascii="Times New Roman" w:hAnsi="Times New Roman" w:cs="Times New Roman"/>
        </w:rPr>
        <w:t>Example Profiles of Different Pavement Types Based on Typical Functional Class</w:t>
      </w:r>
    </w:p>
    <w:tbl>
      <w:tblPr>
        <w:tblStyle w:val="TableGrid"/>
        <w:tblW w:w="0" w:type="auto"/>
        <w:tblLayout w:type="fixed"/>
        <w:tblLook w:val="04A0" w:firstRow="1" w:lastRow="0" w:firstColumn="1" w:lastColumn="0" w:noHBand="0" w:noVBand="1"/>
      </w:tblPr>
      <w:tblGrid>
        <w:gridCol w:w="1722"/>
        <w:gridCol w:w="1063"/>
        <w:gridCol w:w="1440"/>
        <w:gridCol w:w="1260"/>
        <w:gridCol w:w="1260"/>
        <w:gridCol w:w="1350"/>
      </w:tblGrid>
      <w:tr w:rsidR="00C424D1" w:rsidRPr="00306128" w14:paraId="2D4290FE" w14:textId="77777777" w:rsidTr="00B43F58">
        <w:tc>
          <w:tcPr>
            <w:tcW w:w="8095" w:type="dxa"/>
            <w:gridSpan w:val="6"/>
          </w:tcPr>
          <w:p w14:paraId="0B6E9B25" w14:textId="77777777" w:rsidR="00C424D1" w:rsidRPr="00306128" w:rsidRDefault="00C424D1">
            <w:pPr>
              <w:rPr>
                <w:rFonts w:ascii="Times New Roman" w:hAnsi="Times New Roman" w:cs="Times New Roman"/>
                <w:b/>
              </w:rPr>
            </w:pPr>
            <w:r w:rsidRPr="00306128">
              <w:rPr>
                <w:rFonts w:ascii="Times New Roman" w:hAnsi="Times New Roman" w:cs="Times New Roman"/>
                <w:b/>
              </w:rPr>
              <w:t>Profile #1: Highway; Asphaltic Concrete (AC)</w:t>
            </w:r>
          </w:p>
        </w:tc>
      </w:tr>
      <w:tr w:rsidR="00B43F58" w:rsidRPr="00306128" w14:paraId="4575B745" w14:textId="77777777" w:rsidTr="000F40CD">
        <w:trPr>
          <w:trHeight w:val="611"/>
        </w:trPr>
        <w:tc>
          <w:tcPr>
            <w:tcW w:w="1722" w:type="dxa"/>
            <w:vAlign w:val="center"/>
          </w:tcPr>
          <w:p w14:paraId="6DC11CBD" w14:textId="77777777" w:rsidR="00B43F58" w:rsidRPr="00306128" w:rsidRDefault="00B43F58" w:rsidP="00C424D1">
            <w:pPr>
              <w:jc w:val="center"/>
              <w:rPr>
                <w:rFonts w:ascii="Times New Roman" w:hAnsi="Times New Roman" w:cs="Times New Roman"/>
              </w:rPr>
            </w:pPr>
          </w:p>
        </w:tc>
        <w:tc>
          <w:tcPr>
            <w:tcW w:w="1063" w:type="dxa"/>
            <w:vAlign w:val="center"/>
          </w:tcPr>
          <w:p w14:paraId="24786EE8" w14:textId="77777777" w:rsidR="00B43F58" w:rsidRPr="00306128" w:rsidRDefault="00B43F58" w:rsidP="00C424D1">
            <w:pPr>
              <w:jc w:val="center"/>
              <w:rPr>
                <w:rFonts w:ascii="Times New Roman" w:eastAsiaTheme="minorEastAsia" w:hAnsi="Times New Roman" w:cs="Times New Roman"/>
              </w:rPr>
            </w:pPr>
            <w:r w:rsidRPr="00306128">
              <w:rPr>
                <w:rFonts w:ascii="Times New Roman" w:hAnsi="Times New Roman" w:cs="Times New Roman"/>
              </w:rPr>
              <w:t>Albedo</w:t>
            </w:r>
          </w:p>
        </w:tc>
        <w:tc>
          <w:tcPr>
            <w:tcW w:w="1440" w:type="dxa"/>
            <w:vAlign w:val="center"/>
          </w:tcPr>
          <w:p w14:paraId="3B4371A7" w14:textId="77777777" w:rsidR="00B43F58" w:rsidRPr="00306128" w:rsidRDefault="00B43F58" w:rsidP="00C424D1">
            <w:pPr>
              <w:jc w:val="center"/>
              <w:rPr>
                <w:rFonts w:ascii="Times New Roman" w:hAnsi="Times New Roman" w:cs="Times New Roman"/>
              </w:rPr>
            </w:pPr>
            <w:r w:rsidRPr="00306128">
              <w:rPr>
                <w:rFonts w:ascii="Times New Roman" w:hAnsi="Times New Roman" w:cs="Times New Roman"/>
              </w:rPr>
              <w:t>Thermal Conductivity</w:t>
            </w:r>
          </w:p>
        </w:tc>
        <w:tc>
          <w:tcPr>
            <w:tcW w:w="1260" w:type="dxa"/>
            <w:vAlign w:val="center"/>
          </w:tcPr>
          <w:p w14:paraId="256BF66D" w14:textId="77777777" w:rsidR="00B43F58" w:rsidRPr="00306128" w:rsidRDefault="00B43F58" w:rsidP="00C424D1">
            <w:pPr>
              <w:jc w:val="center"/>
              <w:rPr>
                <w:rFonts w:ascii="Times New Roman" w:hAnsi="Times New Roman" w:cs="Times New Roman"/>
              </w:rPr>
            </w:pPr>
            <w:r w:rsidRPr="00306128">
              <w:rPr>
                <w:rFonts w:ascii="Times New Roman" w:hAnsi="Times New Roman" w:cs="Times New Roman"/>
              </w:rPr>
              <w:t>Density</w:t>
            </w:r>
          </w:p>
        </w:tc>
        <w:tc>
          <w:tcPr>
            <w:tcW w:w="1260" w:type="dxa"/>
            <w:vAlign w:val="center"/>
          </w:tcPr>
          <w:p w14:paraId="39D97682" w14:textId="77777777" w:rsidR="00B43F58" w:rsidRPr="00306128" w:rsidRDefault="00B43F58" w:rsidP="00C424D1">
            <w:pPr>
              <w:jc w:val="center"/>
              <w:rPr>
                <w:rFonts w:ascii="Times New Roman" w:hAnsi="Times New Roman" w:cs="Times New Roman"/>
              </w:rPr>
            </w:pPr>
            <w:r w:rsidRPr="00306128">
              <w:rPr>
                <w:rFonts w:ascii="Times New Roman" w:hAnsi="Times New Roman" w:cs="Times New Roman"/>
              </w:rPr>
              <w:t>Specific heat</w:t>
            </w:r>
          </w:p>
        </w:tc>
        <w:tc>
          <w:tcPr>
            <w:tcW w:w="1345" w:type="dxa"/>
            <w:vAlign w:val="center"/>
          </w:tcPr>
          <w:p w14:paraId="66A43AEE" w14:textId="77777777" w:rsidR="00B43F58" w:rsidRPr="00306128" w:rsidRDefault="00B43F58" w:rsidP="00C424D1">
            <w:pPr>
              <w:jc w:val="center"/>
              <w:rPr>
                <w:rFonts w:ascii="Times New Roman" w:eastAsiaTheme="minorEastAsia" w:hAnsi="Times New Roman" w:cs="Times New Roman"/>
              </w:rPr>
            </w:pPr>
            <w:r w:rsidRPr="00306128">
              <w:rPr>
                <w:rFonts w:ascii="Times New Roman" w:hAnsi="Times New Roman" w:cs="Times New Roman"/>
              </w:rPr>
              <w:t>Thickness Range</w:t>
            </w:r>
          </w:p>
        </w:tc>
      </w:tr>
      <w:tr w:rsidR="00B43F58" w:rsidRPr="00306128" w14:paraId="54687AE3" w14:textId="77777777" w:rsidTr="00B43F58">
        <w:trPr>
          <w:trHeight w:val="611"/>
        </w:trPr>
        <w:tc>
          <w:tcPr>
            <w:tcW w:w="1722" w:type="dxa"/>
            <w:vAlign w:val="center"/>
          </w:tcPr>
          <w:p w14:paraId="5004A0BE" w14:textId="77777777" w:rsidR="00B43F58" w:rsidRPr="00306128" w:rsidRDefault="00B43F58" w:rsidP="00B43F58">
            <w:pPr>
              <w:jc w:val="center"/>
              <w:rPr>
                <w:rFonts w:ascii="Times New Roman" w:hAnsi="Times New Roman" w:cs="Times New Roman"/>
                <w:i/>
              </w:rPr>
            </w:pPr>
            <w:r w:rsidRPr="00306128">
              <w:rPr>
                <w:rFonts w:ascii="Times New Roman" w:hAnsi="Times New Roman" w:cs="Times New Roman"/>
                <w:i/>
              </w:rPr>
              <w:t>Units</w:t>
            </w:r>
          </w:p>
        </w:tc>
        <w:tc>
          <w:tcPr>
            <w:tcW w:w="1063" w:type="dxa"/>
            <w:vAlign w:val="center"/>
          </w:tcPr>
          <w:p w14:paraId="5C976839" w14:textId="77777777" w:rsidR="00B43F58" w:rsidRPr="00306128" w:rsidRDefault="00B43F58" w:rsidP="00B43F58">
            <w:pPr>
              <w:jc w:val="center"/>
              <w:rPr>
                <w:rFonts w:ascii="Times New Roman" w:eastAsiaTheme="minorEastAsia" w:hAnsi="Times New Roman" w:cs="Times New Roman"/>
              </w:rPr>
            </w:pPr>
            <m:oMathPara>
              <m:oMath>
                <m:r>
                  <w:rPr>
                    <w:rFonts w:ascii="Cambria Math" w:hAnsi="Cambria Math" w:cs="Times New Roman"/>
                  </w:rPr>
                  <m:t>dim.  less</m:t>
                </m:r>
              </m:oMath>
            </m:oMathPara>
          </w:p>
        </w:tc>
        <w:tc>
          <w:tcPr>
            <w:tcW w:w="1440" w:type="dxa"/>
            <w:vAlign w:val="center"/>
          </w:tcPr>
          <w:p w14:paraId="37862C52" w14:textId="77777777" w:rsidR="00B43F58" w:rsidRPr="00306128" w:rsidRDefault="00273DB1" w:rsidP="00B43F58">
            <w:pPr>
              <w:jc w:val="center"/>
              <w:rPr>
                <w:rFonts w:ascii="Times New Roman" w:eastAsiaTheme="minorEastAsia" w:hAnsi="Times New Roman" w:cs="Times New Roman"/>
              </w:rPr>
            </w:pPr>
            <m:oMathPara>
              <m:oMath>
                <m:f>
                  <m:fPr>
                    <m:ctrlPr>
                      <w:rPr>
                        <w:rFonts w:ascii="Cambria Math" w:hAnsi="Cambria Math" w:cs="Times New Roman"/>
                        <w:i/>
                      </w:rPr>
                    </m:ctrlPr>
                  </m:fPr>
                  <m:num>
                    <m:r>
                      <w:rPr>
                        <w:rFonts w:ascii="Cambria Math" w:hAnsi="Cambria Math" w:cs="Times New Roman"/>
                      </w:rPr>
                      <m:t>W</m:t>
                    </m:r>
                  </m:num>
                  <m:den>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2</m:t>
                        </m:r>
                      </m:sup>
                    </m:sSup>
                    <m:r>
                      <w:rPr>
                        <w:rFonts w:ascii="Cambria Math" w:hAnsi="Cambria Math" w:cs="Times New Roman"/>
                      </w:rPr>
                      <m:t>∙K</m:t>
                    </m:r>
                  </m:den>
                </m:f>
              </m:oMath>
            </m:oMathPara>
          </w:p>
        </w:tc>
        <w:tc>
          <w:tcPr>
            <w:tcW w:w="1260" w:type="dxa"/>
            <w:vAlign w:val="center"/>
          </w:tcPr>
          <w:p w14:paraId="315F28EC" w14:textId="77777777" w:rsidR="00B43F58" w:rsidRPr="00306128" w:rsidRDefault="00273DB1" w:rsidP="00B43F58">
            <w:pPr>
              <w:jc w:val="center"/>
              <w:rPr>
                <w:rFonts w:ascii="Times New Roman" w:eastAsiaTheme="minorEastAsia" w:hAnsi="Times New Roman" w:cs="Times New Roman"/>
              </w:rPr>
            </w:pPr>
            <m:oMathPara>
              <m:oMath>
                <m:f>
                  <m:fPr>
                    <m:ctrlPr>
                      <w:rPr>
                        <w:rFonts w:ascii="Cambria Math" w:hAnsi="Cambria Math" w:cs="Times New Roman"/>
                        <w:i/>
                      </w:rPr>
                    </m:ctrlPr>
                  </m:fPr>
                  <m:num>
                    <m:r>
                      <w:rPr>
                        <w:rFonts w:ascii="Cambria Math" w:hAnsi="Cambria Math" w:cs="Times New Roman"/>
                      </w:rPr>
                      <m:t>kg</m:t>
                    </m:r>
                    <m:ctrlPr>
                      <w:rPr>
                        <w:rFonts w:ascii="Cambria Math" w:eastAsiaTheme="minorEastAsia" w:hAnsi="Cambria Math" w:cs="Times New Roman"/>
                        <w:i/>
                      </w:rPr>
                    </m:ctrlPr>
                  </m:num>
                  <m:den>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3</m:t>
                        </m:r>
                      </m:sup>
                    </m:sSup>
                  </m:den>
                </m:f>
              </m:oMath>
            </m:oMathPara>
          </w:p>
        </w:tc>
        <w:tc>
          <w:tcPr>
            <w:tcW w:w="1260" w:type="dxa"/>
            <w:vAlign w:val="center"/>
          </w:tcPr>
          <w:p w14:paraId="2AB1A520" w14:textId="77777777" w:rsidR="00B43F58" w:rsidRPr="00306128" w:rsidRDefault="00273DB1" w:rsidP="00B43F58">
            <w:pPr>
              <w:jc w:val="cente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J</m:t>
                    </m:r>
                    <m:ctrlPr>
                      <w:rPr>
                        <w:rFonts w:ascii="Cambria Math" w:eastAsiaTheme="minorEastAsia" w:hAnsi="Cambria Math" w:cs="Times New Roman"/>
                        <w:i/>
                      </w:rPr>
                    </m:ctrlPr>
                  </m:num>
                  <m:den>
                    <m:r>
                      <w:rPr>
                        <w:rFonts w:ascii="Cambria Math" w:hAnsi="Cambria Math" w:cs="Times New Roman"/>
                      </w:rPr>
                      <m:t>kg∙K</m:t>
                    </m:r>
                  </m:den>
                </m:f>
              </m:oMath>
            </m:oMathPara>
          </w:p>
        </w:tc>
        <w:tc>
          <w:tcPr>
            <w:tcW w:w="1345" w:type="dxa"/>
            <w:vAlign w:val="center"/>
          </w:tcPr>
          <w:p w14:paraId="7C1889B9" w14:textId="77777777" w:rsidR="00B43F58" w:rsidRPr="00306128" w:rsidRDefault="00B43F58" w:rsidP="00B43F58">
            <w:pPr>
              <w:jc w:val="center"/>
              <w:rPr>
                <w:rFonts w:ascii="Times New Roman" w:hAnsi="Times New Roman" w:cs="Times New Roman"/>
              </w:rPr>
            </w:pPr>
            <m:oMathPara>
              <m:oMath>
                <m:r>
                  <w:rPr>
                    <w:rFonts w:ascii="Cambria Math" w:hAnsi="Cambria Math" w:cs="Times New Roman"/>
                  </w:rPr>
                  <m:t>mm</m:t>
                </m:r>
              </m:oMath>
            </m:oMathPara>
          </w:p>
        </w:tc>
      </w:tr>
      <w:tr w:rsidR="00B43F58" w:rsidRPr="00306128" w14:paraId="5EDDABF6" w14:textId="77777777" w:rsidTr="00B43F58">
        <w:tc>
          <w:tcPr>
            <w:tcW w:w="1722" w:type="dxa"/>
            <w:vAlign w:val="center"/>
          </w:tcPr>
          <w:p w14:paraId="473F39E5"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Layer 1;</w:t>
            </w:r>
          </w:p>
          <w:p w14:paraId="5F9CE174"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Surface, AC</w:t>
            </w:r>
          </w:p>
        </w:tc>
        <w:tc>
          <w:tcPr>
            <w:tcW w:w="1063" w:type="dxa"/>
            <w:vAlign w:val="center"/>
          </w:tcPr>
          <w:p w14:paraId="20820220"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0.17</w:t>
            </w:r>
          </w:p>
        </w:tc>
        <w:tc>
          <w:tcPr>
            <w:tcW w:w="1440" w:type="dxa"/>
            <w:vAlign w:val="center"/>
          </w:tcPr>
          <w:p w14:paraId="36983714"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1.21</w:t>
            </w:r>
          </w:p>
        </w:tc>
        <w:tc>
          <w:tcPr>
            <w:tcW w:w="1260" w:type="dxa"/>
            <w:vAlign w:val="center"/>
          </w:tcPr>
          <w:p w14:paraId="0885CF9D"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2,238</w:t>
            </w:r>
          </w:p>
        </w:tc>
        <w:tc>
          <w:tcPr>
            <w:tcW w:w="1260" w:type="dxa"/>
            <w:vAlign w:val="center"/>
          </w:tcPr>
          <w:p w14:paraId="107A693E"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921</w:t>
            </w:r>
          </w:p>
        </w:tc>
        <w:tc>
          <w:tcPr>
            <w:tcW w:w="1345" w:type="dxa"/>
            <w:vAlign w:val="center"/>
          </w:tcPr>
          <w:p w14:paraId="432433A2"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[40, 130+]</w:t>
            </w:r>
          </w:p>
        </w:tc>
      </w:tr>
      <w:tr w:rsidR="00B43F58" w:rsidRPr="00306128" w14:paraId="7E1DBD47" w14:textId="77777777" w:rsidTr="00B43F58">
        <w:trPr>
          <w:trHeight w:val="638"/>
        </w:trPr>
        <w:tc>
          <w:tcPr>
            <w:tcW w:w="1722" w:type="dxa"/>
            <w:vAlign w:val="center"/>
          </w:tcPr>
          <w:p w14:paraId="791ADB99"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Layer 2; Base</w:t>
            </w:r>
          </w:p>
        </w:tc>
        <w:tc>
          <w:tcPr>
            <w:tcW w:w="1063" w:type="dxa"/>
            <w:vAlign w:val="center"/>
          </w:tcPr>
          <w:p w14:paraId="1667779E"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NA</w:t>
            </w:r>
          </w:p>
        </w:tc>
        <w:tc>
          <w:tcPr>
            <w:tcW w:w="1440" w:type="dxa"/>
            <w:vAlign w:val="center"/>
          </w:tcPr>
          <w:p w14:paraId="1A64A5C4"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1.21</w:t>
            </w:r>
          </w:p>
        </w:tc>
        <w:tc>
          <w:tcPr>
            <w:tcW w:w="1260" w:type="dxa"/>
            <w:vAlign w:val="center"/>
          </w:tcPr>
          <w:p w14:paraId="223820FA"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2,238</w:t>
            </w:r>
          </w:p>
        </w:tc>
        <w:tc>
          <w:tcPr>
            <w:tcW w:w="1260" w:type="dxa"/>
            <w:vAlign w:val="center"/>
          </w:tcPr>
          <w:p w14:paraId="5E55E951"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921</w:t>
            </w:r>
          </w:p>
        </w:tc>
        <w:tc>
          <w:tcPr>
            <w:tcW w:w="1345" w:type="dxa"/>
            <w:vAlign w:val="center"/>
          </w:tcPr>
          <w:p w14:paraId="20E4A1BE" w14:textId="77777777" w:rsidR="00B43F58" w:rsidRPr="00306128" w:rsidRDefault="00B43F58" w:rsidP="00B43F58">
            <w:pPr>
              <w:jc w:val="center"/>
              <w:rPr>
                <w:rFonts w:ascii="Times New Roman" w:hAnsi="Times New Roman" w:cs="Times New Roman"/>
                <w:color w:val="FF0000"/>
              </w:rPr>
            </w:pPr>
            <w:r w:rsidRPr="00306128">
              <w:rPr>
                <w:rFonts w:ascii="Times New Roman" w:hAnsi="Times New Roman" w:cs="Times New Roman"/>
                <w:color w:val="FF0000"/>
              </w:rPr>
              <w:t>[40, 130+]</w:t>
            </w:r>
          </w:p>
        </w:tc>
      </w:tr>
      <w:tr w:rsidR="00B43F58" w:rsidRPr="00306128" w14:paraId="193D0ED4" w14:textId="77777777" w:rsidTr="00B43F58">
        <w:trPr>
          <w:trHeight w:val="710"/>
        </w:trPr>
        <w:tc>
          <w:tcPr>
            <w:tcW w:w="1722" w:type="dxa"/>
            <w:vAlign w:val="center"/>
          </w:tcPr>
          <w:p w14:paraId="55F34307"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Layer 3; Subase</w:t>
            </w:r>
          </w:p>
        </w:tc>
        <w:tc>
          <w:tcPr>
            <w:tcW w:w="1063" w:type="dxa"/>
            <w:vAlign w:val="center"/>
          </w:tcPr>
          <w:p w14:paraId="705F55A8"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NA</w:t>
            </w:r>
          </w:p>
        </w:tc>
        <w:tc>
          <w:tcPr>
            <w:tcW w:w="1440" w:type="dxa"/>
            <w:vAlign w:val="center"/>
          </w:tcPr>
          <w:p w14:paraId="14660060"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1.00</w:t>
            </w:r>
          </w:p>
        </w:tc>
        <w:tc>
          <w:tcPr>
            <w:tcW w:w="1260" w:type="dxa"/>
            <w:vAlign w:val="center"/>
          </w:tcPr>
          <w:p w14:paraId="28291D8C"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1,500</w:t>
            </w:r>
          </w:p>
        </w:tc>
        <w:tc>
          <w:tcPr>
            <w:tcW w:w="1260" w:type="dxa"/>
            <w:vAlign w:val="center"/>
          </w:tcPr>
          <w:p w14:paraId="4C5F3FF4"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1900</w:t>
            </w:r>
          </w:p>
        </w:tc>
        <w:tc>
          <w:tcPr>
            <w:tcW w:w="1345" w:type="dxa"/>
            <w:vAlign w:val="center"/>
          </w:tcPr>
          <w:p w14:paraId="7D25410A" w14:textId="77777777" w:rsidR="00B43F58" w:rsidRPr="00306128" w:rsidRDefault="00B43F58" w:rsidP="00B43F58">
            <w:pPr>
              <w:jc w:val="center"/>
              <w:rPr>
                <w:rFonts w:ascii="Times New Roman" w:hAnsi="Times New Roman" w:cs="Times New Roman"/>
                <w:color w:val="FF0000"/>
              </w:rPr>
            </w:pPr>
            <w:r w:rsidRPr="00306128">
              <w:rPr>
                <w:rFonts w:ascii="Times New Roman" w:hAnsi="Times New Roman" w:cs="Times New Roman"/>
                <w:color w:val="FF0000"/>
              </w:rPr>
              <w:t>[100, 500]</w:t>
            </w:r>
          </w:p>
        </w:tc>
      </w:tr>
    </w:tbl>
    <w:p w14:paraId="566E8799" w14:textId="77777777" w:rsidR="00F0471B" w:rsidRPr="00306128" w:rsidRDefault="00F0471B">
      <w:pPr>
        <w:rPr>
          <w:rFonts w:ascii="Times New Roman" w:hAnsi="Times New Roman" w:cs="Times New Roman"/>
        </w:rPr>
      </w:pPr>
    </w:p>
    <w:tbl>
      <w:tblPr>
        <w:tblStyle w:val="TableGrid"/>
        <w:tblW w:w="0" w:type="auto"/>
        <w:tblLayout w:type="fixed"/>
        <w:tblLook w:val="04A0" w:firstRow="1" w:lastRow="0" w:firstColumn="1" w:lastColumn="0" w:noHBand="0" w:noVBand="1"/>
      </w:tblPr>
      <w:tblGrid>
        <w:gridCol w:w="1722"/>
        <w:gridCol w:w="1063"/>
        <w:gridCol w:w="1440"/>
        <w:gridCol w:w="1260"/>
        <w:gridCol w:w="1260"/>
        <w:gridCol w:w="1350"/>
      </w:tblGrid>
      <w:tr w:rsidR="000F40CD" w:rsidRPr="00306128" w14:paraId="768965DC" w14:textId="77777777" w:rsidTr="00B43F58">
        <w:tc>
          <w:tcPr>
            <w:tcW w:w="8095" w:type="dxa"/>
            <w:gridSpan w:val="6"/>
          </w:tcPr>
          <w:p w14:paraId="6954D557" w14:textId="77777777" w:rsidR="000F40CD" w:rsidRPr="00306128" w:rsidRDefault="000F40CD" w:rsidP="000F40CD">
            <w:pPr>
              <w:rPr>
                <w:rFonts w:ascii="Times New Roman" w:hAnsi="Times New Roman" w:cs="Times New Roman"/>
                <w:b/>
              </w:rPr>
            </w:pPr>
            <w:r w:rsidRPr="00306128">
              <w:rPr>
                <w:rFonts w:ascii="Times New Roman" w:hAnsi="Times New Roman" w:cs="Times New Roman"/>
                <w:b/>
              </w:rPr>
              <w:t>Profile #1: Highway; Portland Cement Concrete (PCC)</w:t>
            </w:r>
          </w:p>
        </w:tc>
      </w:tr>
      <w:tr w:rsidR="00B43F58" w:rsidRPr="00306128" w14:paraId="2FA13C77" w14:textId="77777777" w:rsidTr="00B43F58">
        <w:trPr>
          <w:trHeight w:val="611"/>
        </w:trPr>
        <w:tc>
          <w:tcPr>
            <w:tcW w:w="1722" w:type="dxa"/>
            <w:vAlign w:val="center"/>
          </w:tcPr>
          <w:p w14:paraId="1015A169" w14:textId="77777777" w:rsidR="00B43F58" w:rsidRPr="00306128" w:rsidRDefault="00B43F58" w:rsidP="00B43F58">
            <w:pPr>
              <w:jc w:val="center"/>
              <w:rPr>
                <w:rFonts w:ascii="Times New Roman" w:hAnsi="Times New Roman" w:cs="Times New Roman"/>
              </w:rPr>
            </w:pPr>
          </w:p>
        </w:tc>
        <w:tc>
          <w:tcPr>
            <w:tcW w:w="1063" w:type="dxa"/>
            <w:vAlign w:val="center"/>
          </w:tcPr>
          <w:p w14:paraId="28DDEF9F" w14:textId="77777777" w:rsidR="00B43F58" w:rsidRPr="00306128" w:rsidRDefault="00B43F58" w:rsidP="00B43F58">
            <w:pPr>
              <w:jc w:val="center"/>
              <w:rPr>
                <w:rFonts w:ascii="Times New Roman" w:eastAsiaTheme="minorEastAsia" w:hAnsi="Times New Roman" w:cs="Times New Roman"/>
              </w:rPr>
            </w:pPr>
            <w:r w:rsidRPr="00306128">
              <w:rPr>
                <w:rFonts w:ascii="Times New Roman" w:hAnsi="Times New Roman" w:cs="Times New Roman"/>
              </w:rPr>
              <w:t>Albedo</w:t>
            </w:r>
          </w:p>
        </w:tc>
        <w:tc>
          <w:tcPr>
            <w:tcW w:w="1440" w:type="dxa"/>
            <w:vAlign w:val="center"/>
          </w:tcPr>
          <w:p w14:paraId="653E5C42"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Thermal Conductivity</w:t>
            </w:r>
          </w:p>
        </w:tc>
        <w:tc>
          <w:tcPr>
            <w:tcW w:w="1260" w:type="dxa"/>
            <w:vAlign w:val="center"/>
          </w:tcPr>
          <w:p w14:paraId="24664458"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Density</w:t>
            </w:r>
          </w:p>
        </w:tc>
        <w:tc>
          <w:tcPr>
            <w:tcW w:w="1260" w:type="dxa"/>
            <w:vAlign w:val="center"/>
          </w:tcPr>
          <w:p w14:paraId="02589AD2"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Specific heat</w:t>
            </w:r>
          </w:p>
        </w:tc>
        <w:tc>
          <w:tcPr>
            <w:tcW w:w="1345" w:type="dxa"/>
            <w:vAlign w:val="center"/>
          </w:tcPr>
          <w:p w14:paraId="1C381C45" w14:textId="77777777" w:rsidR="00B43F58" w:rsidRPr="00306128" w:rsidRDefault="00B43F58" w:rsidP="00B43F58">
            <w:pPr>
              <w:jc w:val="center"/>
              <w:rPr>
                <w:rFonts w:ascii="Times New Roman" w:eastAsiaTheme="minorEastAsia" w:hAnsi="Times New Roman" w:cs="Times New Roman"/>
              </w:rPr>
            </w:pPr>
            <w:r w:rsidRPr="00306128">
              <w:rPr>
                <w:rFonts w:ascii="Times New Roman" w:hAnsi="Times New Roman" w:cs="Times New Roman"/>
              </w:rPr>
              <w:t>Thickness Range</w:t>
            </w:r>
          </w:p>
        </w:tc>
      </w:tr>
      <w:tr w:rsidR="00B43F58" w:rsidRPr="00306128" w14:paraId="3C80A1EA" w14:textId="77777777" w:rsidTr="00B43F58">
        <w:trPr>
          <w:trHeight w:val="611"/>
        </w:trPr>
        <w:tc>
          <w:tcPr>
            <w:tcW w:w="1722" w:type="dxa"/>
            <w:vAlign w:val="center"/>
          </w:tcPr>
          <w:p w14:paraId="579970F4" w14:textId="77777777" w:rsidR="00B43F58" w:rsidRPr="00306128" w:rsidRDefault="00B43F58" w:rsidP="00B43F58">
            <w:pPr>
              <w:jc w:val="center"/>
              <w:rPr>
                <w:rFonts w:ascii="Times New Roman" w:hAnsi="Times New Roman" w:cs="Times New Roman"/>
                <w:i/>
              </w:rPr>
            </w:pPr>
            <w:r w:rsidRPr="00306128">
              <w:rPr>
                <w:rFonts w:ascii="Times New Roman" w:hAnsi="Times New Roman" w:cs="Times New Roman"/>
                <w:i/>
              </w:rPr>
              <w:t>Units</w:t>
            </w:r>
          </w:p>
        </w:tc>
        <w:tc>
          <w:tcPr>
            <w:tcW w:w="1063" w:type="dxa"/>
            <w:vAlign w:val="center"/>
          </w:tcPr>
          <w:p w14:paraId="348F24AC" w14:textId="77777777" w:rsidR="00B43F58" w:rsidRPr="00306128" w:rsidRDefault="00B43F58" w:rsidP="00B43F58">
            <w:pPr>
              <w:jc w:val="center"/>
              <w:rPr>
                <w:rFonts w:ascii="Times New Roman" w:eastAsiaTheme="minorEastAsia" w:hAnsi="Times New Roman" w:cs="Times New Roman"/>
              </w:rPr>
            </w:pPr>
            <m:oMathPara>
              <m:oMath>
                <m:r>
                  <w:rPr>
                    <w:rFonts w:ascii="Cambria Math" w:hAnsi="Cambria Math" w:cs="Times New Roman"/>
                  </w:rPr>
                  <m:t>dim.  less</m:t>
                </m:r>
              </m:oMath>
            </m:oMathPara>
          </w:p>
        </w:tc>
        <w:tc>
          <w:tcPr>
            <w:tcW w:w="1440" w:type="dxa"/>
            <w:vAlign w:val="center"/>
          </w:tcPr>
          <w:p w14:paraId="727EA0C4" w14:textId="77777777" w:rsidR="00B43F58" w:rsidRPr="00306128" w:rsidRDefault="00273DB1" w:rsidP="00B43F58">
            <w:pPr>
              <w:jc w:val="center"/>
              <w:rPr>
                <w:rFonts w:ascii="Times New Roman" w:eastAsiaTheme="minorEastAsia" w:hAnsi="Times New Roman" w:cs="Times New Roman"/>
              </w:rPr>
            </w:pPr>
            <m:oMathPara>
              <m:oMath>
                <m:f>
                  <m:fPr>
                    <m:ctrlPr>
                      <w:rPr>
                        <w:rFonts w:ascii="Cambria Math" w:hAnsi="Cambria Math" w:cs="Times New Roman"/>
                        <w:i/>
                      </w:rPr>
                    </m:ctrlPr>
                  </m:fPr>
                  <m:num>
                    <m:r>
                      <w:rPr>
                        <w:rFonts w:ascii="Cambria Math" w:hAnsi="Cambria Math" w:cs="Times New Roman"/>
                      </w:rPr>
                      <m:t>W</m:t>
                    </m:r>
                  </m:num>
                  <m:den>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2</m:t>
                        </m:r>
                      </m:sup>
                    </m:sSup>
                    <m:r>
                      <w:rPr>
                        <w:rFonts w:ascii="Cambria Math" w:hAnsi="Cambria Math" w:cs="Times New Roman"/>
                      </w:rPr>
                      <m:t>∙K</m:t>
                    </m:r>
                  </m:den>
                </m:f>
              </m:oMath>
            </m:oMathPara>
          </w:p>
        </w:tc>
        <w:tc>
          <w:tcPr>
            <w:tcW w:w="1260" w:type="dxa"/>
            <w:vAlign w:val="center"/>
          </w:tcPr>
          <w:p w14:paraId="7EEA6793" w14:textId="77777777" w:rsidR="00B43F58" w:rsidRPr="00306128" w:rsidRDefault="00273DB1" w:rsidP="00B43F58">
            <w:pPr>
              <w:jc w:val="center"/>
              <w:rPr>
                <w:rFonts w:ascii="Times New Roman" w:eastAsiaTheme="minorEastAsia" w:hAnsi="Times New Roman" w:cs="Times New Roman"/>
              </w:rPr>
            </w:pPr>
            <m:oMathPara>
              <m:oMath>
                <m:f>
                  <m:fPr>
                    <m:ctrlPr>
                      <w:rPr>
                        <w:rFonts w:ascii="Cambria Math" w:hAnsi="Cambria Math" w:cs="Times New Roman"/>
                        <w:i/>
                      </w:rPr>
                    </m:ctrlPr>
                  </m:fPr>
                  <m:num>
                    <m:r>
                      <w:rPr>
                        <w:rFonts w:ascii="Cambria Math" w:hAnsi="Cambria Math" w:cs="Times New Roman"/>
                      </w:rPr>
                      <m:t>kg</m:t>
                    </m:r>
                    <m:ctrlPr>
                      <w:rPr>
                        <w:rFonts w:ascii="Cambria Math" w:eastAsiaTheme="minorEastAsia" w:hAnsi="Cambria Math" w:cs="Times New Roman"/>
                        <w:i/>
                      </w:rPr>
                    </m:ctrlPr>
                  </m:num>
                  <m:den>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3</m:t>
                        </m:r>
                      </m:sup>
                    </m:sSup>
                  </m:den>
                </m:f>
              </m:oMath>
            </m:oMathPara>
          </w:p>
        </w:tc>
        <w:tc>
          <w:tcPr>
            <w:tcW w:w="1260" w:type="dxa"/>
            <w:vAlign w:val="center"/>
          </w:tcPr>
          <w:p w14:paraId="019473A8" w14:textId="77777777" w:rsidR="00B43F58" w:rsidRPr="00306128" w:rsidRDefault="00273DB1" w:rsidP="00B43F58">
            <w:pPr>
              <w:jc w:val="cente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J</m:t>
                    </m:r>
                    <m:ctrlPr>
                      <w:rPr>
                        <w:rFonts w:ascii="Cambria Math" w:eastAsiaTheme="minorEastAsia" w:hAnsi="Cambria Math" w:cs="Times New Roman"/>
                        <w:i/>
                      </w:rPr>
                    </m:ctrlPr>
                  </m:num>
                  <m:den>
                    <m:r>
                      <w:rPr>
                        <w:rFonts w:ascii="Cambria Math" w:hAnsi="Cambria Math" w:cs="Times New Roman"/>
                      </w:rPr>
                      <m:t>kg∙K</m:t>
                    </m:r>
                  </m:den>
                </m:f>
              </m:oMath>
            </m:oMathPara>
          </w:p>
        </w:tc>
        <w:tc>
          <w:tcPr>
            <w:tcW w:w="1345" w:type="dxa"/>
            <w:vAlign w:val="center"/>
          </w:tcPr>
          <w:p w14:paraId="3725B43F" w14:textId="77777777" w:rsidR="00B43F58" w:rsidRPr="00306128" w:rsidRDefault="00B43F58" w:rsidP="00B43F58">
            <w:pPr>
              <w:jc w:val="center"/>
              <w:rPr>
                <w:rFonts w:ascii="Times New Roman" w:hAnsi="Times New Roman" w:cs="Times New Roman"/>
              </w:rPr>
            </w:pPr>
            <m:oMathPara>
              <m:oMath>
                <m:r>
                  <w:rPr>
                    <w:rFonts w:ascii="Cambria Math" w:hAnsi="Cambria Math" w:cs="Times New Roman"/>
                  </w:rPr>
                  <m:t>mm</m:t>
                </m:r>
              </m:oMath>
            </m:oMathPara>
          </w:p>
        </w:tc>
      </w:tr>
      <w:tr w:rsidR="00B43F58" w:rsidRPr="00306128" w14:paraId="5AF60B2B" w14:textId="77777777" w:rsidTr="00B43F58">
        <w:tc>
          <w:tcPr>
            <w:tcW w:w="1722" w:type="dxa"/>
            <w:vAlign w:val="center"/>
          </w:tcPr>
          <w:p w14:paraId="2DD068D3"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Layer 1;</w:t>
            </w:r>
          </w:p>
          <w:p w14:paraId="2F521FD3"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Surface, PCC</w:t>
            </w:r>
          </w:p>
        </w:tc>
        <w:tc>
          <w:tcPr>
            <w:tcW w:w="1063" w:type="dxa"/>
            <w:vAlign w:val="center"/>
          </w:tcPr>
          <w:p w14:paraId="7C9BABD4" w14:textId="77777777" w:rsidR="00B43F58" w:rsidRPr="00306128" w:rsidRDefault="00B43F58" w:rsidP="00B43F58">
            <w:pPr>
              <w:jc w:val="center"/>
              <w:rPr>
                <w:rFonts w:ascii="Times New Roman" w:hAnsi="Times New Roman" w:cs="Times New Roman"/>
              </w:rPr>
            </w:pPr>
          </w:p>
        </w:tc>
        <w:tc>
          <w:tcPr>
            <w:tcW w:w="1440" w:type="dxa"/>
            <w:vAlign w:val="center"/>
          </w:tcPr>
          <w:p w14:paraId="7B1BDD79" w14:textId="77777777" w:rsidR="00B43F58" w:rsidRPr="00306128" w:rsidRDefault="00B43F58" w:rsidP="00B43F58">
            <w:pPr>
              <w:jc w:val="center"/>
              <w:rPr>
                <w:rFonts w:ascii="Times New Roman" w:hAnsi="Times New Roman" w:cs="Times New Roman"/>
              </w:rPr>
            </w:pPr>
          </w:p>
        </w:tc>
        <w:tc>
          <w:tcPr>
            <w:tcW w:w="1260" w:type="dxa"/>
            <w:vAlign w:val="center"/>
          </w:tcPr>
          <w:p w14:paraId="770C55BA" w14:textId="77777777" w:rsidR="00B43F58" w:rsidRPr="00306128" w:rsidRDefault="00B43F58" w:rsidP="00B43F58">
            <w:pPr>
              <w:jc w:val="center"/>
              <w:rPr>
                <w:rFonts w:ascii="Times New Roman" w:hAnsi="Times New Roman" w:cs="Times New Roman"/>
              </w:rPr>
            </w:pPr>
          </w:p>
        </w:tc>
        <w:tc>
          <w:tcPr>
            <w:tcW w:w="1260" w:type="dxa"/>
            <w:vAlign w:val="center"/>
          </w:tcPr>
          <w:p w14:paraId="2F41BAA1" w14:textId="77777777" w:rsidR="00B43F58" w:rsidRPr="00306128" w:rsidRDefault="00B43F58" w:rsidP="00B43F58">
            <w:pPr>
              <w:jc w:val="center"/>
              <w:rPr>
                <w:rFonts w:ascii="Times New Roman" w:hAnsi="Times New Roman" w:cs="Times New Roman"/>
              </w:rPr>
            </w:pPr>
          </w:p>
        </w:tc>
        <w:tc>
          <w:tcPr>
            <w:tcW w:w="1345" w:type="dxa"/>
            <w:vAlign w:val="center"/>
          </w:tcPr>
          <w:p w14:paraId="07A18849" w14:textId="77777777" w:rsidR="00B43F58" w:rsidRPr="00306128" w:rsidRDefault="00B43F58" w:rsidP="00B43F58">
            <w:pPr>
              <w:jc w:val="center"/>
              <w:rPr>
                <w:rFonts w:ascii="Times New Roman" w:hAnsi="Times New Roman" w:cs="Times New Roman"/>
                <w:color w:val="FF0000"/>
              </w:rPr>
            </w:pPr>
            <w:r w:rsidRPr="00306128">
              <w:rPr>
                <w:rFonts w:ascii="Times New Roman" w:hAnsi="Times New Roman" w:cs="Times New Roman"/>
                <w:color w:val="FF0000"/>
              </w:rPr>
              <w:t>[80, 260+]</w:t>
            </w:r>
          </w:p>
        </w:tc>
      </w:tr>
      <w:tr w:rsidR="00B43F58" w:rsidRPr="00306128" w14:paraId="5AA677AB" w14:textId="77777777" w:rsidTr="00B43F58">
        <w:trPr>
          <w:trHeight w:val="692"/>
        </w:trPr>
        <w:tc>
          <w:tcPr>
            <w:tcW w:w="1722" w:type="dxa"/>
            <w:vAlign w:val="center"/>
          </w:tcPr>
          <w:p w14:paraId="2C1768BC"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lastRenderedPageBreak/>
              <w:t>Layer 2; Subase</w:t>
            </w:r>
          </w:p>
        </w:tc>
        <w:tc>
          <w:tcPr>
            <w:tcW w:w="1063" w:type="dxa"/>
            <w:vAlign w:val="center"/>
          </w:tcPr>
          <w:p w14:paraId="1919AE4B"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NA</w:t>
            </w:r>
          </w:p>
        </w:tc>
        <w:tc>
          <w:tcPr>
            <w:tcW w:w="1440" w:type="dxa"/>
            <w:vAlign w:val="center"/>
          </w:tcPr>
          <w:p w14:paraId="09403D5B" w14:textId="77777777" w:rsidR="00B43F58" w:rsidRPr="00306128" w:rsidRDefault="00B43F58" w:rsidP="00B43F58">
            <w:pPr>
              <w:jc w:val="center"/>
              <w:rPr>
                <w:rFonts w:ascii="Times New Roman" w:hAnsi="Times New Roman" w:cs="Times New Roman"/>
              </w:rPr>
            </w:pPr>
          </w:p>
        </w:tc>
        <w:tc>
          <w:tcPr>
            <w:tcW w:w="1260" w:type="dxa"/>
            <w:vAlign w:val="center"/>
          </w:tcPr>
          <w:p w14:paraId="007E71D4" w14:textId="77777777" w:rsidR="00B43F58" w:rsidRPr="00306128" w:rsidRDefault="00B43F58" w:rsidP="00B43F58">
            <w:pPr>
              <w:jc w:val="center"/>
              <w:rPr>
                <w:rFonts w:ascii="Times New Roman" w:hAnsi="Times New Roman" w:cs="Times New Roman"/>
              </w:rPr>
            </w:pPr>
          </w:p>
        </w:tc>
        <w:tc>
          <w:tcPr>
            <w:tcW w:w="1260" w:type="dxa"/>
            <w:vAlign w:val="center"/>
          </w:tcPr>
          <w:p w14:paraId="0DE1741D" w14:textId="77777777" w:rsidR="00B43F58" w:rsidRPr="00306128" w:rsidRDefault="00B43F58" w:rsidP="00B43F58">
            <w:pPr>
              <w:jc w:val="center"/>
              <w:rPr>
                <w:rFonts w:ascii="Times New Roman" w:hAnsi="Times New Roman" w:cs="Times New Roman"/>
              </w:rPr>
            </w:pPr>
          </w:p>
        </w:tc>
        <w:tc>
          <w:tcPr>
            <w:tcW w:w="1345" w:type="dxa"/>
            <w:vAlign w:val="center"/>
          </w:tcPr>
          <w:p w14:paraId="1D302274" w14:textId="77777777" w:rsidR="00B43F58" w:rsidRPr="00306128" w:rsidRDefault="00B43F58" w:rsidP="00B43F58">
            <w:pPr>
              <w:jc w:val="center"/>
              <w:rPr>
                <w:rFonts w:ascii="Times New Roman" w:hAnsi="Times New Roman" w:cs="Times New Roman"/>
                <w:color w:val="FF0000"/>
              </w:rPr>
            </w:pPr>
            <w:r w:rsidRPr="00306128">
              <w:rPr>
                <w:rFonts w:ascii="Times New Roman" w:hAnsi="Times New Roman" w:cs="Times New Roman"/>
                <w:color w:val="FF0000"/>
              </w:rPr>
              <w:t>[100, 500]</w:t>
            </w:r>
          </w:p>
        </w:tc>
      </w:tr>
    </w:tbl>
    <w:p w14:paraId="3F49D42B" w14:textId="77777777" w:rsidR="000F40CD" w:rsidRPr="00306128" w:rsidRDefault="000F40CD">
      <w:pPr>
        <w:rPr>
          <w:rFonts w:ascii="Times New Roman" w:hAnsi="Times New Roman" w:cs="Times New Roman"/>
        </w:rPr>
      </w:pPr>
    </w:p>
    <w:p w14:paraId="0E5D4D24" w14:textId="77777777" w:rsidR="00B43F58" w:rsidRPr="00306128" w:rsidRDefault="00B43F58">
      <w:pPr>
        <w:rPr>
          <w:rFonts w:ascii="Times New Roman" w:hAnsi="Times New Roman" w:cs="Times New Roman"/>
        </w:rPr>
      </w:pPr>
    </w:p>
    <w:p w14:paraId="2C65178D" w14:textId="77777777" w:rsidR="00B43F58" w:rsidRPr="00306128" w:rsidRDefault="00B43F58">
      <w:pPr>
        <w:rPr>
          <w:rFonts w:ascii="Times New Roman" w:hAnsi="Times New Roman" w:cs="Times New Roman"/>
        </w:rPr>
      </w:pPr>
    </w:p>
    <w:tbl>
      <w:tblPr>
        <w:tblStyle w:val="TableGrid"/>
        <w:tblW w:w="0" w:type="auto"/>
        <w:tblLayout w:type="fixed"/>
        <w:tblLook w:val="04A0" w:firstRow="1" w:lastRow="0" w:firstColumn="1" w:lastColumn="0" w:noHBand="0" w:noVBand="1"/>
      </w:tblPr>
      <w:tblGrid>
        <w:gridCol w:w="1722"/>
        <w:gridCol w:w="1063"/>
        <w:gridCol w:w="1260"/>
        <w:gridCol w:w="1440"/>
        <w:gridCol w:w="1260"/>
        <w:gridCol w:w="1260"/>
        <w:gridCol w:w="1345"/>
      </w:tblGrid>
      <w:tr w:rsidR="000F40CD" w:rsidRPr="00306128" w14:paraId="2418429F" w14:textId="77777777" w:rsidTr="0060167C">
        <w:tc>
          <w:tcPr>
            <w:tcW w:w="9350" w:type="dxa"/>
            <w:gridSpan w:val="7"/>
          </w:tcPr>
          <w:p w14:paraId="3D453BEA" w14:textId="77777777" w:rsidR="000F40CD" w:rsidRPr="00306128" w:rsidRDefault="000F40CD" w:rsidP="000F40CD">
            <w:pPr>
              <w:rPr>
                <w:rFonts w:ascii="Times New Roman" w:hAnsi="Times New Roman" w:cs="Times New Roman"/>
                <w:b/>
              </w:rPr>
            </w:pPr>
            <w:r w:rsidRPr="00306128">
              <w:rPr>
                <w:rFonts w:ascii="Times New Roman" w:hAnsi="Times New Roman" w:cs="Times New Roman"/>
                <w:b/>
              </w:rPr>
              <w:t>Profile #1: Major Arterial; Asphaltic Concrete (AC)</w:t>
            </w:r>
          </w:p>
        </w:tc>
      </w:tr>
      <w:tr w:rsidR="000F40CD" w:rsidRPr="00306128" w14:paraId="301D1892" w14:textId="77777777" w:rsidTr="0060167C">
        <w:trPr>
          <w:trHeight w:val="611"/>
        </w:trPr>
        <w:tc>
          <w:tcPr>
            <w:tcW w:w="1722" w:type="dxa"/>
            <w:vAlign w:val="center"/>
          </w:tcPr>
          <w:p w14:paraId="51C09398" w14:textId="77777777" w:rsidR="000F40CD" w:rsidRPr="00306128" w:rsidRDefault="000F40CD" w:rsidP="0060167C">
            <w:pPr>
              <w:jc w:val="center"/>
              <w:rPr>
                <w:rFonts w:ascii="Times New Roman" w:hAnsi="Times New Roman" w:cs="Times New Roman"/>
              </w:rPr>
            </w:pPr>
          </w:p>
        </w:tc>
        <w:tc>
          <w:tcPr>
            <w:tcW w:w="1063" w:type="dxa"/>
            <w:vAlign w:val="center"/>
          </w:tcPr>
          <w:p w14:paraId="63EB1325" w14:textId="77777777" w:rsidR="000F40CD" w:rsidRPr="00306128" w:rsidRDefault="000F40CD" w:rsidP="0060167C">
            <w:pPr>
              <w:jc w:val="center"/>
              <w:rPr>
                <w:rFonts w:ascii="Times New Roman" w:eastAsiaTheme="minorEastAsia" w:hAnsi="Times New Roman" w:cs="Times New Roman"/>
              </w:rPr>
            </w:pPr>
            <w:r w:rsidRPr="00306128">
              <w:rPr>
                <w:rFonts w:ascii="Times New Roman" w:hAnsi="Times New Roman" w:cs="Times New Roman"/>
              </w:rPr>
              <w:t>Albedo</w:t>
            </w:r>
          </w:p>
        </w:tc>
        <w:tc>
          <w:tcPr>
            <w:tcW w:w="1260" w:type="dxa"/>
            <w:vAlign w:val="center"/>
          </w:tcPr>
          <w:p w14:paraId="4C4A65FB" w14:textId="77777777" w:rsidR="000F40CD" w:rsidRPr="00306128" w:rsidRDefault="000F40CD" w:rsidP="0060167C">
            <w:pPr>
              <w:jc w:val="center"/>
              <w:rPr>
                <w:rFonts w:ascii="Times New Roman" w:hAnsi="Times New Roman" w:cs="Times New Roman"/>
              </w:rPr>
            </w:pPr>
            <w:r w:rsidRPr="00306128">
              <w:rPr>
                <w:rFonts w:ascii="Times New Roman" w:hAnsi="Times New Roman" w:cs="Times New Roman"/>
              </w:rPr>
              <w:t>Thermal Diffusivity</w:t>
            </w:r>
          </w:p>
        </w:tc>
        <w:tc>
          <w:tcPr>
            <w:tcW w:w="1440" w:type="dxa"/>
            <w:vAlign w:val="center"/>
          </w:tcPr>
          <w:p w14:paraId="5D372B78" w14:textId="77777777" w:rsidR="000F40CD" w:rsidRPr="00306128" w:rsidRDefault="000F40CD" w:rsidP="0060167C">
            <w:pPr>
              <w:jc w:val="center"/>
              <w:rPr>
                <w:rFonts w:ascii="Times New Roman" w:hAnsi="Times New Roman" w:cs="Times New Roman"/>
              </w:rPr>
            </w:pPr>
            <w:r w:rsidRPr="00306128">
              <w:rPr>
                <w:rFonts w:ascii="Times New Roman" w:hAnsi="Times New Roman" w:cs="Times New Roman"/>
              </w:rPr>
              <w:t>Thermal Conductivity</w:t>
            </w:r>
          </w:p>
        </w:tc>
        <w:tc>
          <w:tcPr>
            <w:tcW w:w="1260" w:type="dxa"/>
            <w:vAlign w:val="center"/>
          </w:tcPr>
          <w:p w14:paraId="288B79E7" w14:textId="77777777" w:rsidR="000F40CD" w:rsidRPr="00306128" w:rsidRDefault="000F40CD" w:rsidP="0060167C">
            <w:pPr>
              <w:jc w:val="center"/>
              <w:rPr>
                <w:rFonts w:ascii="Times New Roman" w:hAnsi="Times New Roman" w:cs="Times New Roman"/>
              </w:rPr>
            </w:pPr>
            <w:r w:rsidRPr="00306128">
              <w:rPr>
                <w:rFonts w:ascii="Times New Roman" w:hAnsi="Times New Roman" w:cs="Times New Roman"/>
              </w:rPr>
              <w:t>Density</w:t>
            </w:r>
          </w:p>
        </w:tc>
        <w:tc>
          <w:tcPr>
            <w:tcW w:w="1260" w:type="dxa"/>
            <w:vAlign w:val="center"/>
          </w:tcPr>
          <w:p w14:paraId="09D06E8F" w14:textId="77777777" w:rsidR="000F40CD" w:rsidRPr="00306128" w:rsidRDefault="000F40CD" w:rsidP="0060167C">
            <w:pPr>
              <w:jc w:val="center"/>
              <w:rPr>
                <w:rFonts w:ascii="Times New Roman" w:hAnsi="Times New Roman" w:cs="Times New Roman"/>
              </w:rPr>
            </w:pPr>
            <w:r w:rsidRPr="00306128">
              <w:rPr>
                <w:rFonts w:ascii="Times New Roman" w:hAnsi="Times New Roman" w:cs="Times New Roman"/>
              </w:rPr>
              <w:t>Specific heat</w:t>
            </w:r>
          </w:p>
        </w:tc>
        <w:tc>
          <w:tcPr>
            <w:tcW w:w="1345" w:type="dxa"/>
            <w:vAlign w:val="center"/>
          </w:tcPr>
          <w:p w14:paraId="1C2E1D0C" w14:textId="77777777" w:rsidR="000F40CD" w:rsidRPr="00306128" w:rsidRDefault="000F40CD" w:rsidP="0060167C">
            <w:pPr>
              <w:jc w:val="center"/>
              <w:rPr>
                <w:rFonts w:ascii="Times New Roman" w:eastAsiaTheme="minorEastAsia" w:hAnsi="Times New Roman" w:cs="Times New Roman"/>
              </w:rPr>
            </w:pPr>
            <w:r w:rsidRPr="00306128">
              <w:rPr>
                <w:rFonts w:ascii="Times New Roman" w:hAnsi="Times New Roman" w:cs="Times New Roman"/>
              </w:rPr>
              <w:t>Thickness Range</w:t>
            </w:r>
          </w:p>
        </w:tc>
      </w:tr>
      <w:tr w:rsidR="000F40CD" w:rsidRPr="00306128" w14:paraId="2BA8B4C2" w14:textId="77777777" w:rsidTr="0060167C">
        <w:trPr>
          <w:trHeight w:val="611"/>
        </w:trPr>
        <w:tc>
          <w:tcPr>
            <w:tcW w:w="1722" w:type="dxa"/>
            <w:vAlign w:val="center"/>
          </w:tcPr>
          <w:p w14:paraId="67447041" w14:textId="77777777" w:rsidR="000F40CD" w:rsidRPr="00306128" w:rsidRDefault="000F40CD" w:rsidP="0060167C">
            <w:pPr>
              <w:jc w:val="center"/>
              <w:rPr>
                <w:rFonts w:ascii="Times New Roman" w:hAnsi="Times New Roman" w:cs="Times New Roman"/>
                <w:i/>
              </w:rPr>
            </w:pPr>
            <w:r w:rsidRPr="00306128">
              <w:rPr>
                <w:rFonts w:ascii="Times New Roman" w:hAnsi="Times New Roman" w:cs="Times New Roman"/>
                <w:i/>
              </w:rPr>
              <w:t>Units</w:t>
            </w:r>
          </w:p>
        </w:tc>
        <w:tc>
          <w:tcPr>
            <w:tcW w:w="1063" w:type="dxa"/>
            <w:vAlign w:val="center"/>
          </w:tcPr>
          <w:p w14:paraId="479357F0" w14:textId="77777777" w:rsidR="000F40CD" w:rsidRPr="00306128" w:rsidRDefault="000F40CD" w:rsidP="0060167C">
            <w:pPr>
              <w:jc w:val="center"/>
              <w:rPr>
                <w:rFonts w:ascii="Times New Roman" w:eastAsiaTheme="minorEastAsia" w:hAnsi="Times New Roman" w:cs="Times New Roman"/>
              </w:rPr>
            </w:pPr>
            <m:oMathPara>
              <m:oMath>
                <m:r>
                  <w:rPr>
                    <w:rFonts w:ascii="Cambria Math" w:hAnsi="Cambria Math" w:cs="Times New Roman"/>
                  </w:rPr>
                  <m:t>dim.  less</m:t>
                </m:r>
              </m:oMath>
            </m:oMathPara>
          </w:p>
        </w:tc>
        <w:tc>
          <w:tcPr>
            <w:tcW w:w="1260" w:type="dxa"/>
            <w:vAlign w:val="center"/>
          </w:tcPr>
          <w:p w14:paraId="7AA1625C" w14:textId="77777777" w:rsidR="000F40CD" w:rsidRPr="00306128" w:rsidRDefault="00273DB1" w:rsidP="0060167C">
            <w:pPr>
              <w:jc w:val="center"/>
              <w:rPr>
                <w:rFonts w:ascii="Times New Roman" w:eastAsiaTheme="minorEastAsia" w:hAnsi="Times New Roman" w:cs="Times New Roman"/>
              </w:rPr>
            </w:pPr>
            <m:oMathPara>
              <m:oMath>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2</m:t>
                        </m:r>
                      </m:sup>
                    </m:sSup>
                  </m:num>
                  <m:den>
                    <m:r>
                      <w:rPr>
                        <w:rFonts w:ascii="Cambria Math" w:hAnsi="Cambria Math" w:cs="Times New Roman"/>
                      </w:rPr>
                      <m:t>s</m:t>
                    </m:r>
                  </m:den>
                </m:f>
              </m:oMath>
            </m:oMathPara>
          </w:p>
        </w:tc>
        <w:tc>
          <w:tcPr>
            <w:tcW w:w="1440" w:type="dxa"/>
            <w:vAlign w:val="center"/>
          </w:tcPr>
          <w:p w14:paraId="1C474AE6" w14:textId="77777777" w:rsidR="000F40CD" w:rsidRPr="00306128" w:rsidRDefault="00273DB1" w:rsidP="0060167C">
            <w:pPr>
              <w:jc w:val="center"/>
              <w:rPr>
                <w:rFonts w:ascii="Times New Roman" w:eastAsiaTheme="minorEastAsia" w:hAnsi="Times New Roman" w:cs="Times New Roman"/>
              </w:rPr>
            </w:pPr>
            <m:oMathPara>
              <m:oMath>
                <m:f>
                  <m:fPr>
                    <m:ctrlPr>
                      <w:rPr>
                        <w:rFonts w:ascii="Cambria Math" w:hAnsi="Cambria Math" w:cs="Times New Roman"/>
                        <w:i/>
                      </w:rPr>
                    </m:ctrlPr>
                  </m:fPr>
                  <m:num>
                    <m:r>
                      <w:rPr>
                        <w:rFonts w:ascii="Cambria Math" w:hAnsi="Cambria Math" w:cs="Times New Roman"/>
                      </w:rPr>
                      <m:t>W</m:t>
                    </m:r>
                  </m:num>
                  <m:den>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2</m:t>
                        </m:r>
                      </m:sup>
                    </m:sSup>
                    <m:r>
                      <w:rPr>
                        <w:rFonts w:ascii="Cambria Math" w:hAnsi="Cambria Math" w:cs="Times New Roman"/>
                      </w:rPr>
                      <m:t>∙K</m:t>
                    </m:r>
                  </m:den>
                </m:f>
              </m:oMath>
            </m:oMathPara>
          </w:p>
        </w:tc>
        <w:tc>
          <w:tcPr>
            <w:tcW w:w="1260" w:type="dxa"/>
            <w:vAlign w:val="center"/>
          </w:tcPr>
          <w:p w14:paraId="76112D8C" w14:textId="77777777" w:rsidR="000F40CD" w:rsidRPr="00306128" w:rsidRDefault="00273DB1" w:rsidP="0060167C">
            <w:pPr>
              <w:jc w:val="center"/>
              <w:rPr>
                <w:rFonts w:ascii="Times New Roman" w:eastAsiaTheme="minorEastAsia" w:hAnsi="Times New Roman" w:cs="Times New Roman"/>
              </w:rPr>
            </w:pPr>
            <m:oMathPara>
              <m:oMath>
                <m:f>
                  <m:fPr>
                    <m:ctrlPr>
                      <w:rPr>
                        <w:rFonts w:ascii="Cambria Math" w:hAnsi="Cambria Math" w:cs="Times New Roman"/>
                        <w:i/>
                      </w:rPr>
                    </m:ctrlPr>
                  </m:fPr>
                  <m:num>
                    <m:r>
                      <w:rPr>
                        <w:rFonts w:ascii="Cambria Math" w:hAnsi="Cambria Math" w:cs="Times New Roman"/>
                      </w:rPr>
                      <m:t>kg</m:t>
                    </m:r>
                    <m:ctrlPr>
                      <w:rPr>
                        <w:rFonts w:ascii="Cambria Math" w:eastAsiaTheme="minorEastAsia" w:hAnsi="Cambria Math" w:cs="Times New Roman"/>
                        <w:i/>
                      </w:rPr>
                    </m:ctrlPr>
                  </m:num>
                  <m:den>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3</m:t>
                        </m:r>
                      </m:sup>
                    </m:sSup>
                  </m:den>
                </m:f>
              </m:oMath>
            </m:oMathPara>
          </w:p>
        </w:tc>
        <w:tc>
          <w:tcPr>
            <w:tcW w:w="1260" w:type="dxa"/>
            <w:vAlign w:val="center"/>
          </w:tcPr>
          <w:p w14:paraId="0C0D4574" w14:textId="77777777" w:rsidR="000F40CD" w:rsidRPr="00306128" w:rsidRDefault="00273DB1" w:rsidP="0060167C">
            <w:pPr>
              <w:jc w:val="cente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J</m:t>
                    </m:r>
                    <m:ctrlPr>
                      <w:rPr>
                        <w:rFonts w:ascii="Cambria Math" w:eastAsiaTheme="minorEastAsia" w:hAnsi="Cambria Math" w:cs="Times New Roman"/>
                        <w:i/>
                      </w:rPr>
                    </m:ctrlPr>
                  </m:num>
                  <m:den>
                    <m:r>
                      <w:rPr>
                        <w:rFonts w:ascii="Cambria Math" w:hAnsi="Cambria Math" w:cs="Times New Roman"/>
                      </w:rPr>
                      <m:t>kg∙K</m:t>
                    </m:r>
                  </m:den>
                </m:f>
              </m:oMath>
            </m:oMathPara>
          </w:p>
        </w:tc>
        <w:tc>
          <w:tcPr>
            <w:tcW w:w="1345" w:type="dxa"/>
            <w:vAlign w:val="center"/>
          </w:tcPr>
          <w:p w14:paraId="742E34B3" w14:textId="77777777" w:rsidR="000F40CD" w:rsidRPr="00306128" w:rsidRDefault="000F40CD" w:rsidP="0060167C">
            <w:pPr>
              <w:jc w:val="center"/>
              <w:rPr>
                <w:rFonts w:ascii="Times New Roman" w:hAnsi="Times New Roman" w:cs="Times New Roman"/>
              </w:rPr>
            </w:pPr>
            <m:oMathPara>
              <m:oMath>
                <m:r>
                  <w:rPr>
                    <w:rFonts w:ascii="Cambria Math" w:hAnsi="Cambria Math" w:cs="Times New Roman"/>
                  </w:rPr>
                  <m:t>mm</m:t>
                </m:r>
              </m:oMath>
            </m:oMathPara>
          </w:p>
        </w:tc>
      </w:tr>
      <w:tr w:rsidR="000F40CD" w:rsidRPr="00306128" w14:paraId="6D60EA8F" w14:textId="77777777" w:rsidTr="0060167C">
        <w:tc>
          <w:tcPr>
            <w:tcW w:w="1722" w:type="dxa"/>
          </w:tcPr>
          <w:p w14:paraId="022B4887" w14:textId="77777777" w:rsidR="000F40CD" w:rsidRPr="00306128" w:rsidRDefault="000F40CD" w:rsidP="0060167C">
            <w:pPr>
              <w:rPr>
                <w:rFonts w:ascii="Times New Roman" w:hAnsi="Times New Roman" w:cs="Times New Roman"/>
              </w:rPr>
            </w:pPr>
            <w:r w:rsidRPr="00306128">
              <w:rPr>
                <w:rFonts w:ascii="Times New Roman" w:hAnsi="Times New Roman" w:cs="Times New Roman"/>
              </w:rPr>
              <w:t>Layer 1;</w:t>
            </w:r>
          </w:p>
          <w:p w14:paraId="518A128C" w14:textId="77777777" w:rsidR="000F40CD" w:rsidRPr="00306128" w:rsidRDefault="000F40CD" w:rsidP="0060167C">
            <w:pPr>
              <w:rPr>
                <w:rFonts w:ascii="Times New Roman" w:hAnsi="Times New Roman" w:cs="Times New Roman"/>
              </w:rPr>
            </w:pPr>
            <w:r w:rsidRPr="00306128">
              <w:rPr>
                <w:rFonts w:ascii="Times New Roman" w:hAnsi="Times New Roman" w:cs="Times New Roman"/>
              </w:rPr>
              <w:t>Surface, AC</w:t>
            </w:r>
          </w:p>
        </w:tc>
        <w:tc>
          <w:tcPr>
            <w:tcW w:w="1063" w:type="dxa"/>
          </w:tcPr>
          <w:p w14:paraId="38F664D8" w14:textId="77777777" w:rsidR="000F40CD" w:rsidRPr="00306128" w:rsidRDefault="000F40CD" w:rsidP="0060167C">
            <w:pPr>
              <w:rPr>
                <w:rFonts w:ascii="Times New Roman" w:hAnsi="Times New Roman" w:cs="Times New Roman"/>
              </w:rPr>
            </w:pPr>
          </w:p>
        </w:tc>
        <w:tc>
          <w:tcPr>
            <w:tcW w:w="1260" w:type="dxa"/>
          </w:tcPr>
          <w:p w14:paraId="5F879719" w14:textId="77777777" w:rsidR="000F40CD" w:rsidRPr="00306128" w:rsidRDefault="000F40CD" w:rsidP="0060167C">
            <w:pPr>
              <w:rPr>
                <w:rFonts w:ascii="Times New Roman" w:hAnsi="Times New Roman" w:cs="Times New Roman"/>
              </w:rPr>
            </w:pPr>
          </w:p>
        </w:tc>
        <w:tc>
          <w:tcPr>
            <w:tcW w:w="1440" w:type="dxa"/>
          </w:tcPr>
          <w:p w14:paraId="6FBC71BF" w14:textId="77777777" w:rsidR="000F40CD" w:rsidRPr="00306128" w:rsidRDefault="000F40CD" w:rsidP="0060167C">
            <w:pPr>
              <w:rPr>
                <w:rFonts w:ascii="Times New Roman" w:hAnsi="Times New Roman" w:cs="Times New Roman"/>
              </w:rPr>
            </w:pPr>
          </w:p>
        </w:tc>
        <w:tc>
          <w:tcPr>
            <w:tcW w:w="1260" w:type="dxa"/>
          </w:tcPr>
          <w:p w14:paraId="2B649A29" w14:textId="77777777" w:rsidR="000F40CD" w:rsidRPr="00306128" w:rsidRDefault="000F40CD" w:rsidP="0060167C">
            <w:pPr>
              <w:rPr>
                <w:rFonts w:ascii="Times New Roman" w:hAnsi="Times New Roman" w:cs="Times New Roman"/>
              </w:rPr>
            </w:pPr>
          </w:p>
        </w:tc>
        <w:tc>
          <w:tcPr>
            <w:tcW w:w="1260" w:type="dxa"/>
          </w:tcPr>
          <w:p w14:paraId="4D7ACE6A" w14:textId="77777777" w:rsidR="000F40CD" w:rsidRPr="00306128" w:rsidRDefault="000F40CD" w:rsidP="0060167C">
            <w:pPr>
              <w:rPr>
                <w:rFonts w:ascii="Times New Roman" w:hAnsi="Times New Roman" w:cs="Times New Roman"/>
              </w:rPr>
            </w:pPr>
          </w:p>
        </w:tc>
        <w:tc>
          <w:tcPr>
            <w:tcW w:w="1345" w:type="dxa"/>
          </w:tcPr>
          <w:p w14:paraId="7B4DA932" w14:textId="77777777" w:rsidR="000F40CD" w:rsidRPr="00306128" w:rsidRDefault="000F40CD" w:rsidP="0060167C">
            <w:pPr>
              <w:rPr>
                <w:rFonts w:ascii="Times New Roman" w:hAnsi="Times New Roman" w:cs="Times New Roman"/>
              </w:rPr>
            </w:pPr>
            <w:r w:rsidRPr="00306128">
              <w:rPr>
                <w:rFonts w:ascii="Times New Roman" w:hAnsi="Times New Roman" w:cs="Times New Roman"/>
              </w:rPr>
              <w:t>[40, 130+]</w:t>
            </w:r>
          </w:p>
        </w:tc>
      </w:tr>
      <w:tr w:rsidR="000F40CD" w:rsidRPr="00306128" w14:paraId="4E79AC36" w14:textId="77777777" w:rsidTr="0060167C">
        <w:tc>
          <w:tcPr>
            <w:tcW w:w="1722" w:type="dxa"/>
          </w:tcPr>
          <w:p w14:paraId="3A13527B" w14:textId="77777777" w:rsidR="000F40CD" w:rsidRPr="00306128" w:rsidRDefault="000F40CD" w:rsidP="0060167C">
            <w:pPr>
              <w:rPr>
                <w:rFonts w:ascii="Times New Roman" w:hAnsi="Times New Roman" w:cs="Times New Roman"/>
              </w:rPr>
            </w:pPr>
            <w:r w:rsidRPr="00306128">
              <w:rPr>
                <w:rFonts w:ascii="Times New Roman" w:hAnsi="Times New Roman" w:cs="Times New Roman"/>
              </w:rPr>
              <w:t>Layer 2; Base</w:t>
            </w:r>
          </w:p>
        </w:tc>
        <w:tc>
          <w:tcPr>
            <w:tcW w:w="1063" w:type="dxa"/>
          </w:tcPr>
          <w:p w14:paraId="12500D22" w14:textId="77777777" w:rsidR="000F40CD" w:rsidRPr="00306128" w:rsidRDefault="000F40CD" w:rsidP="0060167C">
            <w:pPr>
              <w:rPr>
                <w:rFonts w:ascii="Times New Roman" w:hAnsi="Times New Roman" w:cs="Times New Roman"/>
              </w:rPr>
            </w:pPr>
          </w:p>
        </w:tc>
        <w:tc>
          <w:tcPr>
            <w:tcW w:w="1260" w:type="dxa"/>
          </w:tcPr>
          <w:p w14:paraId="241479AA" w14:textId="77777777" w:rsidR="000F40CD" w:rsidRPr="00306128" w:rsidRDefault="000F40CD" w:rsidP="0060167C">
            <w:pPr>
              <w:rPr>
                <w:rFonts w:ascii="Times New Roman" w:hAnsi="Times New Roman" w:cs="Times New Roman"/>
              </w:rPr>
            </w:pPr>
          </w:p>
        </w:tc>
        <w:tc>
          <w:tcPr>
            <w:tcW w:w="1440" w:type="dxa"/>
          </w:tcPr>
          <w:p w14:paraId="408C3DF5" w14:textId="77777777" w:rsidR="000F40CD" w:rsidRPr="00306128" w:rsidRDefault="000F40CD" w:rsidP="0060167C">
            <w:pPr>
              <w:rPr>
                <w:rFonts w:ascii="Times New Roman" w:hAnsi="Times New Roman" w:cs="Times New Roman"/>
              </w:rPr>
            </w:pPr>
          </w:p>
        </w:tc>
        <w:tc>
          <w:tcPr>
            <w:tcW w:w="1260" w:type="dxa"/>
          </w:tcPr>
          <w:p w14:paraId="5F31B99E" w14:textId="77777777" w:rsidR="000F40CD" w:rsidRPr="00306128" w:rsidRDefault="000F40CD" w:rsidP="0060167C">
            <w:pPr>
              <w:rPr>
                <w:rFonts w:ascii="Times New Roman" w:hAnsi="Times New Roman" w:cs="Times New Roman"/>
              </w:rPr>
            </w:pPr>
          </w:p>
        </w:tc>
        <w:tc>
          <w:tcPr>
            <w:tcW w:w="1260" w:type="dxa"/>
          </w:tcPr>
          <w:p w14:paraId="11AAC588" w14:textId="77777777" w:rsidR="000F40CD" w:rsidRPr="00306128" w:rsidRDefault="000F40CD" w:rsidP="0060167C">
            <w:pPr>
              <w:rPr>
                <w:rFonts w:ascii="Times New Roman" w:hAnsi="Times New Roman" w:cs="Times New Roman"/>
              </w:rPr>
            </w:pPr>
          </w:p>
        </w:tc>
        <w:tc>
          <w:tcPr>
            <w:tcW w:w="1345" w:type="dxa"/>
          </w:tcPr>
          <w:p w14:paraId="5F68B1CB" w14:textId="77777777" w:rsidR="000F40CD" w:rsidRPr="00306128" w:rsidRDefault="000F40CD" w:rsidP="0060167C">
            <w:pPr>
              <w:rPr>
                <w:rFonts w:ascii="Times New Roman" w:hAnsi="Times New Roman" w:cs="Times New Roman"/>
                <w:color w:val="FF0000"/>
              </w:rPr>
            </w:pPr>
            <w:r w:rsidRPr="00306128">
              <w:rPr>
                <w:rFonts w:ascii="Times New Roman" w:hAnsi="Times New Roman" w:cs="Times New Roman"/>
                <w:color w:val="FF0000"/>
              </w:rPr>
              <w:t>[40, 130+]</w:t>
            </w:r>
          </w:p>
        </w:tc>
      </w:tr>
      <w:tr w:rsidR="000F40CD" w:rsidRPr="00306128" w14:paraId="086F839F" w14:textId="77777777" w:rsidTr="0060167C">
        <w:tc>
          <w:tcPr>
            <w:tcW w:w="1722" w:type="dxa"/>
          </w:tcPr>
          <w:p w14:paraId="2CD069F0" w14:textId="77777777" w:rsidR="000F40CD" w:rsidRPr="00306128" w:rsidRDefault="000F40CD" w:rsidP="0060167C">
            <w:pPr>
              <w:rPr>
                <w:rFonts w:ascii="Times New Roman" w:hAnsi="Times New Roman" w:cs="Times New Roman"/>
              </w:rPr>
            </w:pPr>
            <w:r w:rsidRPr="00306128">
              <w:rPr>
                <w:rFonts w:ascii="Times New Roman" w:hAnsi="Times New Roman" w:cs="Times New Roman"/>
              </w:rPr>
              <w:t>Layer 3; Subase</w:t>
            </w:r>
          </w:p>
        </w:tc>
        <w:tc>
          <w:tcPr>
            <w:tcW w:w="1063" w:type="dxa"/>
          </w:tcPr>
          <w:p w14:paraId="527CD941" w14:textId="77777777" w:rsidR="000F40CD" w:rsidRPr="00306128" w:rsidRDefault="000F40CD" w:rsidP="0060167C">
            <w:pPr>
              <w:rPr>
                <w:rFonts w:ascii="Times New Roman" w:hAnsi="Times New Roman" w:cs="Times New Roman"/>
              </w:rPr>
            </w:pPr>
          </w:p>
        </w:tc>
        <w:tc>
          <w:tcPr>
            <w:tcW w:w="1260" w:type="dxa"/>
          </w:tcPr>
          <w:p w14:paraId="1AA76DE1" w14:textId="77777777" w:rsidR="000F40CD" w:rsidRPr="00306128" w:rsidRDefault="000F40CD" w:rsidP="0060167C">
            <w:pPr>
              <w:rPr>
                <w:rFonts w:ascii="Times New Roman" w:hAnsi="Times New Roman" w:cs="Times New Roman"/>
              </w:rPr>
            </w:pPr>
          </w:p>
        </w:tc>
        <w:tc>
          <w:tcPr>
            <w:tcW w:w="1440" w:type="dxa"/>
          </w:tcPr>
          <w:p w14:paraId="242F0D5B" w14:textId="77777777" w:rsidR="000F40CD" w:rsidRPr="00306128" w:rsidRDefault="000F40CD" w:rsidP="0060167C">
            <w:pPr>
              <w:rPr>
                <w:rFonts w:ascii="Times New Roman" w:hAnsi="Times New Roman" w:cs="Times New Roman"/>
              </w:rPr>
            </w:pPr>
          </w:p>
        </w:tc>
        <w:tc>
          <w:tcPr>
            <w:tcW w:w="1260" w:type="dxa"/>
          </w:tcPr>
          <w:p w14:paraId="3C2033E0" w14:textId="77777777" w:rsidR="000F40CD" w:rsidRPr="00306128" w:rsidRDefault="000F40CD" w:rsidP="0060167C">
            <w:pPr>
              <w:rPr>
                <w:rFonts w:ascii="Times New Roman" w:hAnsi="Times New Roman" w:cs="Times New Roman"/>
              </w:rPr>
            </w:pPr>
          </w:p>
        </w:tc>
        <w:tc>
          <w:tcPr>
            <w:tcW w:w="1260" w:type="dxa"/>
          </w:tcPr>
          <w:p w14:paraId="3A72EDB8" w14:textId="77777777" w:rsidR="000F40CD" w:rsidRPr="00306128" w:rsidRDefault="000F40CD" w:rsidP="0060167C">
            <w:pPr>
              <w:rPr>
                <w:rFonts w:ascii="Times New Roman" w:hAnsi="Times New Roman" w:cs="Times New Roman"/>
              </w:rPr>
            </w:pPr>
          </w:p>
        </w:tc>
        <w:tc>
          <w:tcPr>
            <w:tcW w:w="1345" w:type="dxa"/>
          </w:tcPr>
          <w:p w14:paraId="66168169" w14:textId="77777777" w:rsidR="000F40CD" w:rsidRPr="00306128" w:rsidRDefault="000F40CD" w:rsidP="0060167C">
            <w:pPr>
              <w:rPr>
                <w:rFonts w:ascii="Times New Roman" w:hAnsi="Times New Roman" w:cs="Times New Roman"/>
                <w:color w:val="FF0000"/>
              </w:rPr>
            </w:pPr>
            <w:r w:rsidRPr="00306128">
              <w:rPr>
                <w:rFonts w:ascii="Times New Roman" w:hAnsi="Times New Roman" w:cs="Times New Roman"/>
                <w:color w:val="FF0000"/>
              </w:rPr>
              <w:t>[100, 500]</w:t>
            </w:r>
          </w:p>
        </w:tc>
      </w:tr>
    </w:tbl>
    <w:p w14:paraId="39192282" w14:textId="77777777" w:rsidR="000F40CD" w:rsidRPr="00306128" w:rsidRDefault="000F40CD" w:rsidP="000F40CD">
      <w:pPr>
        <w:rPr>
          <w:rFonts w:ascii="Times New Roman" w:hAnsi="Times New Roman" w:cs="Times New Roman"/>
        </w:rPr>
      </w:pPr>
    </w:p>
    <w:tbl>
      <w:tblPr>
        <w:tblStyle w:val="TableGrid"/>
        <w:tblW w:w="0" w:type="auto"/>
        <w:tblLayout w:type="fixed"/>
        <w:tblLook w:val="04A0" w:firstRow="1" w:lastRow="0" w:firstColumn="1" w:lastColumn="0" w:noHBand="0" w:noVBand="1"/>
      </w:tblPr>
      <w:tblGrid>
        <w:gridCol w:w="1722"/>
        <w:gridCol w:w="1063"/>
        <w:gridCol w:w="1260"/>
        <w:gridCol w:w="1440"/>
        <w:gridCol w:w="1260"/>
        <w:gridCol w:w="1260"/>
        <w:gridCol w:w="1345"/>
      </w:tblGrid>
      <w:tr w:rsidR="000F40CD" w:rsidRPr="00306128" w14:paraId="0410E78A" w14:textId="77777777" w:rsidTr="0060167C">
        <w:tc>
          <w:tcPr>
            <w:tcW w:w="9350" w:type="dxa"/>
            <w:gridSpan w:val="7"/>
          </w:tcPr>
          <w:p w14:paraId="144DB477" w14:textId="77777777" w:rsidR="000F40CD" w:rsidRPr="00306128" w:rsidRDefault="000F40CD" w:rsidP="000F40CD">
            <w:pPr>
              <w:rPr>
                <w:rFonts w:ascii="Times New Roman" w:hAnsi="Times New Roman" w:cs="Times New Roman"/>
                <w:b/>
              </w:rPr>
            </w:pPr>
            <w:r w:rsidRPr="00306128">
              <w:rPr>
                <w:rFonts w:ascii="Times New Roman" w:hAnsi="Times New Roman" w:cs="Times New Roman"/>
                <w:b/>
              </w:rPr>
              <w:t>Profile #1: Major Arterial; Portland Cement Concrete (PCC)</w:t>
            </w:r>
          </w:p>
        </w:tc>
      </w:tr>
      <w:tr w:rsidR="000F40CD" w:rsidRPr="00306128" w14:paraId="6FEC4193" w14:textId="77777777" w:rsidTr="0060167C">
        <w:trPr>
          <w:trHeight w:val="611"/>
        </w:trPr>
        <w:tc>
          <w:tcPr>
            <w:tcW w:w="1722" w:type="dxa"/>
            <w:vAlign w:val="center"/>
          </w:tcPr>
          <w:p w14:paraId="178F565A" w14:textId="77777777" w:rsidR="000F40CD" w:rsidRPr="00306128" w:rsidRDefault="000F40CD" w:rsidP="0060167C">
            <w:pPr>
              <w:jc w:val="center"/>
              <w:rPr>
                <w:rFonts w:ascii="Times New Roman" w:hAnsi="Times New Roman" w:cs="Times New Roman"/>
              </w:rPr>
            </w:pPr>
          </w:p>
        </w:tc>
        <w:tc>
          <w:tcPr>
            <w:tcW w:w="1063" w:type="dxa"/>
            <w:vAlign w:val="center"/>
          </w:tcPr>
          <w:p w14:paraId="70F07D87" w14:textId="77777777" w:rsidR="000F40CD" w:rsidRPr="00306128" w:rsidRDefault="000F40CD" w:rsidP="0060167C">
            <w:pPr>
              <w:jc w:val="center"/>
              <w:rPr>
                <w:rFonts w:ascii="Times New Roman" w:eastAsiaTheme="minorEastAsia" w:hAnsi="Times New Roman" w:cs="Times New Roman"/>
              </w:rPr>
            </w:pPr>
            <w:r w:rsidRPr="00306128">
              <w:rPr>
                <w:rFonts w:ascii="Times New Roman" w:hAnsi="Times New Roman" w:cs="Times New Roman"/>
              </w:rPr>
              <w:t>Albedo</w:t>
            </w:r>
          </w:p>
        </w:tc>
        <w:tc>
          <w:tcPr>
            <w:tcW w:w="1260" w:type="dxa"/>
            <w:vAlign w:val="center"/>
          </w:tcPr>
          <w:p w14:paraId="550CA525" w14:textId="77777777" w:rsidR="000F40CD" w:rsidRPr="00306128" w:rsidRDefault="000F40CD" w:rsidP="0060167C">
            <w:pPr>
              <w:jc w:val="center"/>
              <w:rPr>
                <w:rFonts w:ascii="Times New Roman" w:hAnsi="Times New Roman" w:cs="Times New Roman"/>
              </w:rPr>
            </w:pPr>
            <w:r w:rsidRPr="00306128">
              <w:rPr>
                <w:rFonts w:ascii="Times New Roman" w:hAnsi="Times New Roman" w:cs="Times New Roman"/>
              </w:rPr>
              <w:t>Thermal Diffusivity</w:t>
            </w:r>
          </w:p>
        </w:tc>
        <w:tc>
          <w:tcPr>
            <w:tcW w:w="1440" w:type="dxa"/>
            <w:vAlign w:val="center"/>
          </w:tcPr>
          <w:p w14:paraId="61285514" w14:textId="77777777" w:rsidR="000F40CD" w:rsidRPr="00306128" w:rsidRDefault="000F40CD" w:rsidP="0060167C">
            <w:pPr>
              <w:jc w:val="center"/>
              <w:rPr>
                <w:rFonts w:ascii="Times New Roman" w:hAnsi="Times New Roman" w:cs="Times New Roman"/>
              </w:rPr>
            </w:pPr>
            <w:r w:rsidRPr="00306128">
              <w:rPr>
                <w:rFonts w:ascii="Times New Roman" w:hAnsi="Times New Roman" w:cs="Times New Roman"/>
              </w:rPr>
              <w:t>Thermal Conductivity</w:t>
            </w:r>
          </w:p>
        </w:tc>
        <w:tc>
          <w:tcPr>
            <w:tcW w:w="1260" w:type="dxa"/>
            <w:vAlign w:val="center"/>
          </w:tcPr>
          <w:p w14:paraId="6354DBE5" w14:textId="77777777" w:rsidR="000F40CD" w:rsidRPr="00306128" w:rsidRDefault="000F40CD" w:rsidP="0060167C">
            <w:pPr>
              <w:jc w:val="center"/>
              <w:rPr>
                <w:rFonts w:ascii="Times New Roman" w:hAnsi="Times New Roman" w:cs="Times New Roman"/>
              </w:rPr>
            </w:pPr>
            <w:r w:rsidRPr="00306128">
              <w:rPr>
                <w:rFonts w:ascii="Times New Roman" w:hAnsi="Times New Roman" w:cs="Times New Roman"/>
              </w:rPr>
              <w:t>Density</w:t>
            </w:r>
          </w:p>
        </w:tc>
        <w:tc>
          <w:tcPr>
            <w:tcW w:w="1260" w:type="dxa"/>
            <w:vAlign w:val="center"/>
          </w:tcPr>
          <w:p w14:paraId="4984D527" w14:textId="77777777" w:rsidR="000F40CD" w:rsidRPr="00306128" w:rsidRDefault="000F40CD" w:rsidP="0060167C">
            <w:pPr>
              <w:jc w:val="center"/>
              <w:rPr>
                <w:rFonts w:ascii="Times New Roman" w:hAnsi="Times New Roman" w:cs="Times New Roman"/>
              </w:rPr>
            </w:pPr>
            <w:r w:rsidRPr="00306128">
              <w:rPr>
                <w:rFonts w:ascii="Times New Roman" w:hAnsi="Times New Roman" w:cs="Times New Roman"/>
              </w:rPr>
              <w:t>Specific heat</w:t>
            </w:r>
          </w:p>
        </w:tc>
        <w:tc>
          <w:tcPr>
            <w:tcW w:w="1345" w:type="dxa"/>
            <w:vAlign w:val="center"/>
          </w:tcPr>
          <w:p w14:paraId="07F227C4" w14:textId="77777777" w:rsidR="000F40CD" w:rsidRPr="00306128" w:rsidRDefault="000F40CD" w:rsidP="0060167C">
            <w:pPr>
              <w:jc w:val="center"/>
              <w:rPr>
                <w:rFonts w:ascii="Times New Roman" w:eastAsiaTheme="minorEastAsia" w:hAnsi="Times New Roman" w:cs="Times New Roman"/>
              </w:rPr>
            </w:pPr>
            <w:r w:rsidRPr="00306128">
              <w:rPr>
                <w:rFonts w:ascii="Times New Roman" w:hAnsi="Times New Roman" w:cs="Times New Roman"/>
              </w:rPr>
              <w:t>Thickness Range</w:t>
            </w:r>
          </w:p>
        </w:tc>
      </w:tr>
      <w:tr w:rsidR="000F40CD" w:rsidRPr="00306128" w14:paraId="1F703B64" w14:textId="77777777" w:rsidTr="0060167C">
        <w:trPr>
          <w:trHeight w:val="611"/>
        </w:trPr>
        <w:tc>
          <w:tcPr>
            <w:tcW w:w="1722" w:type="dxa"/>
            <w:vAlign w:val="center"/>
          </w:tcPr>
          <w:p w14:paraId="559C8728" w14:textId="77777777" w:rsidR="000F40CD" w:rsidRPr="00306128" w:rsidRDefault="000F40CD" w:rsidP="0060167C">
            <w:pPr>
              <w:jc w:val="center"/>
              <w:rPr>
                <w:rFonts w:ascii="Times New Roman" w:hAnsi="Times New Roman" w:cs="Times New Roman"/>
                <w:i/>
              </w:rPr>
            </w:pPr>
            <w:r w:rsidRPr="00306128">
              <w:rPr>
                <w:rFonts w:ascii="Times New Roman" w:hAnsi="Times New Roman" w:cs="Times New Roman"/>
                <w:i/>
              </w:rPr>
              <w:t>Units</w:t>
            </w:r>
          </w:p>
        </w:tc>
        <w:tc>
          <w:tcPr>
            <w:tcW w:w="1063" w:type="dxa"/>
            <w:vAlign w:val="center"/>
          </w:tcPr>
          <w:p w14:paraId="70F9F2F4" w14:textId="77777777" w:rsidR="000F40CD" w:rsidRPr="00306128" w:rsidRDefault="000F40CD" w:rsidP="0060167C">
            <w:pPr>
              <w:jc w:val="center"/>
              <w:rPr>
                <w:rFonts w:ascii="Times New Roman" w:eastAsiaTheme="minorEastAsia" w:hAnsi="Times New Roman" w:cs="Times New Roman"/>
              </w:rPr>
            </w:pPr>
            <m:oMathPara>
              <m:oMath>
                <m:r>
                  <w:rPr>
                    <w:rFonts w:ascii="Cambria Math" w:hAnsi="Cambria Math" w:cs="Times New Roman"/>
                  </w:rPr>
                  <m:t>dim.  less</m:t>
                </m:r>
              </m:oMath>
            </m:oMathPara>
          </w:p>
        </w:tc>
        <w:tc>
          <w:tcPr>
            <w:tcW w:w="1260" w:type="dxa"/>
            <w:vAlign w:val="center"/>
          </w:tcPr>
          <w:p w14:paraId="3FEA6A49" w14:textId="77777777" w:rsidR="000F40CD" w:rsidRPr="00306128" w:rsidRDefault="00273DB1" w:rsidP="0060167C">
            <w:pPr>
              <w:jc w:val="center"/>
              <w:rPr>
                <w:rFonts w:ascii="Times New Roman" w:eastAsiaTheme="minorEastAsia" w:hAnsi="Times New Roman" w:cs="Times New Roman"/>
              </w:rPr>
            </w:pPr>
            <m:oMathPara>
              <m:oMath>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2</m:t>
                        </m:r>
                      </m:sup>
                    </m:sSup>
                  </m:num>
                  <m:den>
                    <m:r>
                      <w:rPr>
                        <w:rFonts w:ascii="Cambria Math" w:hAnsi="Cambria Math" w:cs="Times New Roman"/>
                      </w:rPr>
                      <m:t>s</m:t>
                    </m:r>
                  </m:den>
                </m:f>
              </m:oMath>
            </m:oMathPara>
          </w:p>
        </w:tc>
        <w:tc>
          <w:tcPr>
            <w:tcW w:w="1440" w:type="dxa"/>
            <w:vAlign w:val="center"/>
          </w:tcPr>
          <w:p w14:paraId="1EFC3EE0" w14:textId="77777777" w:rsidR="000F40CD" w:rsidRPr="00306128" w:rsidRDefault="00273DB1" w:rsidP="0060167C">
            <w:pPr>
              <w:jc w:val="center"/>
              <w:rPr>
                <w:rFonts w:ascii="Times New Roman" w:eastAsiaTheme="minorEastAsia" w:hAnsi="Times New Roman" w:cs="Times New Roman"/>
              </w:rPr>
            </w:pPr>
            <m:oMathPara>
              <m:oMath>
                <m:f>
                  <m:fPr>
                    <m:ctrlPr>
                      <w:rPr>
                        <w:rFonts w:ascii="Cambria Math" w:hAnsi="Cambria Math" w:cs="Times New Roman"/>
                        <w:i/>
                      </w:rPr>
                    </m:ctrlPr>
                  </m:fPr>
                  <m:num>
                    <m:r>
                      <w:rPr>
                        <w:rFonts w:ascii="Cambria Math" w:hAnsi="Cambria Math" w:cs="Times New Roman"/>
                      </w:rPr>
                      <m:t>W</m:t>
                    </m:r>
                  </m:num>
                  <m:den>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2</m:t>
                        </m:r>
                      </m:sup>
                    </m:sSup>
                    <m:r>
                      <w:rPr>
                        <w:rFonts w:ascii="Cambria Math" w:hAnsi="Cambria Math" w:cs="Times New Roman"/>
                      </w:rPr>
                      <m:t>∙K</m:t>
                    </m:r>
                  </m:den>
                </m:f>
              </m:oMath>
            </m:oMathPara>
          </w:p>
        </w:tc>
        <w:tc>
          <w:tcPr>
            <w:tcW w:w="1260" w:type="dxa"/>
            <w:vAlign w:val="center"/>
          </w:tcPr>
          <w:p w14:paraId="4E04CE5F" w14:textId="77777777" w:rsidR="000F40CD" w:rsidRPr="00306128" w:rsidRDefault="00273DB1" w:rsidP="0060167C">
            <w:pPr>
              <w:jc w:val="center"/>
              <w:rPr>
                <w:rFonts w:ascii="Times New Roman" w:eastAsiaTheme="minorEastAsia" w:hAnsi="Times New Roman" w:cs="Times New Roman"/>
              </w:rPr>
            </w:pPr>
            <m:oMathPara>
              <m:oMath>
                <m:f>
                  <m:fPr>
                    <m:ctrlPr>
                      <w:rPr>
                        <w:rFonts w:ascii="Cambria Math" w:hAnsi="Cambria Math" w:cs="Times New Roman"/>
                        <w:i/>
                      </w:rPr>
                    </m:ctrlPr>
                  </m:fPr>
                  <m:num>
                    <m:r>
                      <w:rPr>
                        <w:rFonts w:ascii="Cambria Math" w:hAnsi="Cambria Math" w:cs="Times New Roman"/>
                      </w:rPr>
                      <m:t>kg</m:t>
                    </m:r>
                    <m:ctrlPr>
                      <w:rPr>
                        <w:rFonts w:ascii="Cambria Math" w:eastAsiaTheme="minorEastAsia" w:hAnsi="Cambria Math" w:cs="Times New Roman"/>
                        <w:i/>
                      </w:rPr>
                    </m:ctrlPr>
                  </m:num>
                  <m:den>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3</m:t>
                        </m:r>
                      </m:sup>
                    </m:sSup>
                  </m:den>
                </m:f>
              </m:oMath>
            </m:oMathPara>
          </w:p>
        </w:tc>
        <w:tc>
          <w:tcPr>
            <w:tcW w:w="1260" w:type="dxa"/>
            <w:vAlign w:val="center"/>
          </w:tcPr>
          <w:p w14:paraId="296DF8CA" w14:textId="77777777" w:rsidR="000F40CD" w:rsidRPr="00306128" w:rsidRDefault="00273DB1" w:rsidP="0060167C">
            <w:pPr>
              <w:jc w:val="cente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J</m:t>
                    </m:r>
                    <m:ctrlPr>
                      <w:rPr>
                        <w:rFonts w:ascii="Cambria Math" w:eastAsiaTheme="minorEastAsia" w:hAnsi="Cambria Math" w:cs="Times New Roman"/>
                        <w:i/>
                      </w:rPr>
                    </m:ctrlPr>
                  </m:num>
                  <m:den>
                    <m:r>
                      <w:rPr>
                        <w:rFonts w:ascii="Cambria Math" w:hAnsi="Cambria Math" w:cs="Times New Roman"/>
                      </w:rPr>
                      <m:t>kg∙K</m:t>
                    </m:r>
                  </m:den>
                </m:f>
              </m:oMath>
            </m:oMathPara>
          </w:p>
        </w:tc>
        <w:tc>
          <w:tcPr>
            <w:tcW w:w="1345" w:type="dxa"/>
            <w:vAlign w:val="center"/>
          </w:tcPr>
          <w:p w14:paraId="7AEE34E5" w14:textId="77777777" w:rsidR="000F40CD" w:rsidRPr="00306128" w:rsidRDefault="000F40CD" w:rsidP="0060167C">
            <w:pPr>
              <w:jc w:val="center"/>
              <w:rPr>
                <w:rFonts w:ascii="Times New Roman" w:hAnsi="Times New Roman" w:cs="Times New Roman"/>
              </w:rPr>
            </w:pPr>
            <m:oMathPara>
              <m:oMath>
                <m:r>
                  <w:rPr>
                    <w:rFonts w:ascii="Cambria Math" w:hAnsi="Cambria Math" w:cs="Times New Roman"/>
                  </w:rPr>
                  <m:t>mm</m:t>
                </m:r>
              </m:oMath>
            </m:oMathPara>
          </w:p>
        </w:tc>
      </w:tr>
      <w:tr w:rsidR="000F40CD" w:rsidRPr="00306128" w14:paraId="254CFE9B" w14:textId="77777777" w:rsidTr="0060167C">
        <w:tc>
          <w:tcPr>
            <w:tcW w:w="1722" w:type="dxa"/>
          </w:tcPr>
          <w:p w14:paraId="2FA32B18" w14:textId="77777777" w:rsidR="000F40CD" w:rsidRPr="00306128" w:rsidRDefault="000F40CD" w:rsidP="0060167C">
            <w:pPr>
              <w:rPr>
                <w:rFonts w:ascii="Times New Roman" w:hAnsi="Times New Roman" w:cs="Times New Roman"/>
              </w:rPr>
            </w:pPr>
            <w:r w:rsidRPr="00306128">
              <w:rPr>
                <w:rFonts w:ascii="Times New Roman" w:hAnsi="Times New Roman" w:cs="Times New Roman"/>
              </w:rPr>
              <w:t>Layer 1;</w:t>
            </w:r>
          </w:p>
          <w:p w14:paraId="21B9014D" w14:textId="77777777" w:rsidR="000F40CD" w:rsidRPr="00306128" w:rsidRDefault="000F40CD" w:rsidP="0060167C">
            <w:pPr>
              <w:rPr>
                <w:rFonts w:ascii="Times New Roman" w:hAnsi="Times New Roman" w:cs="Times New Roman"/>
              </w:rPr>
            </w:pPr>
            <w:r w:rsidRPr="00306128">
              <w:rPr>
                <w:rFonts w:ascii="Times New Roman" w:hAnsi="Times New Roman" w:cs="Times New Roman"/>
              </w:rPr>
              <w:t>Surface, PCC</w:t>
            </w:r>
          </w:p>
        </w:tc>
        <w:tc>
          <w:tcPr>
            <w:tcW w:w="1063" w:type="dxa"/>
          </w:tcPr>
          <w:p w14:paraId="5173A8AF" w14:textId="77777777" w:rsidR="000F40CD" w:rsidRPr="00306128" w:rsidRDefault="000F40CD" w:rsidP="0060167C">
            <w:pPr>
              <w:rPr>
                <w:rFonts w:ascii="Times New Roman" w:hAnsi="Times New Roman" w:cs="Times New Roman"/>
              </w:rPr>
            </w:pPr>
          </w:p>
        </w:tc>
        <w:tc>
          <w:tcPr>
            <w:tcW w:w="1260" w:type="dxa"/>
          </w:tcPr>
          <w:p w14:paraId="5D1B26E0" w14:textId="77777777" w:rsidR="000F40CD" w:rsidRPr="00306128" w:rsidRDefault="000F40CD" w:rsidP="0060167C">
            <w:pPr>
              <w:rPr>
                <w:rFonts w:ascii="Times New Roman" w:hAnsi="Times New Roman" w:cs="Times New Roman"/>
              </w:rPr>
            </w:pPr>
          </w:p>
        </w:tc>
        <w:tc>
          <w:tcPr>
            <w:tcW w:w="1440" w:type="dxa"/>
          </w:tcPr>
          <w:p w14:paraId="75AF4F64" w14:textId="77777777" w:rsidR="000F40CD" w:rsidRPr="00306128" w:rsidRDefault="000F40CD" w:rsidP="0060167C">
            <w:pPr>
              <w:rPr>
                <w:rFonts w:ascii="Times New Roman" w:hAnsi="Times New Roman" w:cs="Times New Roman"/>
              </w:rPr>
            </w:pPr>
          </w:p>
        </w:tc>
        <w:tc>
          <w:tcPr>
            <w:tcW w:w="1260" w:type="dxa"/>
          </w:tcPr>
          <w:p w14:paraId="61859E5F" w14:textId="77777777" w:rsidR="000F40CD" w:rsidRPr="00306128" w:rsidRDefault="000F40CD" w:rsidP="0060167C">
            <w:pPr>
              <w:rPr>
                <w:rFonts w:ascii="Times New Roman" w:hAnsi="Times New Roman" w:cs="Times New Roman"/>
              </w:rPr>
            </w:pPr>
          </w:p>
        </w:tc>
        <w:tc>
          <w:tcPr>
            <w:tcW w:w="1260" w:type="dxa"/>
          </w:tcPr>
          <w:p w14:paraId="5E1983D8" w14:textId="77777777" w:rsidR="000F40CD" w:rsidRPr="00306128" w:rsidRDefault="000F40CD" w:rsidP="0060167C">
            <w:pPr>
              <w:rPr>
                <w:rFonts w:ascii="Times New Roman" w:hAnsi="Times New Roman" w:cs="Times New Roman"/>
              </w:rPr>
            </w:pPr>
          </w:p>
        </w:tc>
        <w:tc>
          <w:tcPr>
            <w:tcW w:w="1345" w:type="dxa"/>
          </w:tcPr>
          <w:p w14:paraId="13E3CD70" w14:textId="77777777" w:rsidR="000F40CD" w:rsidRPr="00306128" w:rsidRDefault="000F40CD" w:rsidP="0060167C">
            <w:pPr>
              <w:rPr>
                <w:rFonts w:ascii="Times New Roman" w:hAnsi="Times New Roman" w:cs="Times New Roman"/>
                <w:color w:val="FF0000"/>
              </w:rPr>
            </w:pPr>
            <w:r w:rsidRPr="00306128">
              <w:rPr>
                <w:rFonts w:ascii="Times New Roman" w:hAnsi="Times New Roman" w:cs="Times New Roman"/>
                <w:color w:val="FF0000"/>
              </w:rPr>
              <w:t>[80, 260+]</w:t>
            </w:r>
          </w:p>
        </w:tc>
      </w:tr>
      <w:tr w:rsidR="000F40CD" w:rsidRPr="00306128" w14:paraId="0B6E00E3" w14:textId="77777777" w:rsidTr="0060167C">
        <w:tc>
          <w:tcPr>
            <w:tcW w:w="1722" w:type="dxa"/>
          </w:tcPr>
          <w:p w14:paraId="15D04DA3" w14:textId="77777777" w:rsidR="000F40CD" w:rsidRPr="00306128" w:rsidRDefault="000F40CD" w:rsidP="0060167C">
            <w:pPr>
              <w:rPr>
                <w:rFonts w:ascii="Times New Roman" w:hAnsi="Times New Roman" w:cs="Times New Roman"/>
              </w:rPr>
            </w:pPr>
            <w:r w:rsidRPr="00306128">
              <w:rPr>
                <w:rFonts w:ascii="Times New Roman" w:hAnsi="Times New Roman" w:cs="Times New Roman"/>
              </w:rPr>
              <w:t>Layer 2; Subase</w:t>
            </w:r>
          </w:p>
        </w:tc>
        <w:tc>
          <w:tcPr>
            <w:tcW w:w="1063" w:type="dxa"/>
          </w:tcPr>
          <w:p w14:paraId="733F2B12" w14:textId="77777777" w:rsidR="000F40CD" w:rsidRPr="00306128" w:rsidRDefault="000F40CD" w:rsidP="0060167C">
            <w:pPr>
              <w:rPr>
                <w:rFonts w:ascii="Times New Roman" w:hAnsi="Times New Roman" w:cs="Times New Roman"/>
              </w:rPr>
            </w:pPr>
          </w:p>
        </w:tc>
        <w:tc>
          <w:tcPr>
            <w:tcW w:w="1260" w:type="dxa"/>
          </w:tcPr>
          <w:p w14:paraId="59644EF8" w14:textId="77777777" w:rsidR="000F40CD" w:rsidRPr="00306128" w:rsidRDefault="000F40CD" w:rsidP="0060167C">
            <w:pPr>
              <w:rPr>
                <w:rFonts w:ascii="Times New Roman" w:hAnsi="Times New Roman" w:cs="Times New Roman"/>
              </w:rPr>
            </w:pPr>
          </w:p>
        </w:tc>
        <w:tc>
          <w:tcPr>
            <w:tcW w:w="1440" w:type="dxa"/>
          </w:tcPr>
          <w:p w14:paraId="78365CA1" w14:textId="77777777" w:rsidR="000F40CD" w:rsidRPr="00306128" w:rsidRDefault="000F40CD" w:rsidP="0060167C">
            <w:pPr>
              <w:rPr>
                <w:rFonts w:ascii="Times New Roman" w:hAnsi="Times New Roman" w:cs="Times New Roman"/>
              </w:rPr>
            </w:pPr>
          </w:p>
        </w:tc>
        <w:tc>
          <w:tcPr>
            <w:tcW w:w="1260" w:type="dxa"/>
          </w:tcPr>
          <w:p w14:paraId="588C72D7" w14:textId="77777777" w:rsidR="000F40CD" w:rsidRPr="00306128" w:rsidRDefault="000F40CD" w:rsidP="0060167C">
            <w:pPr>
              <w:rPr>
                <w:rFonts w:ascii="Times New Roman" w:hAnsi="Times New Roman" w:cs="Times New Roman"/>
              </w:rPr>
            </w:pPr>
          </w:p>
        </w:tc>
        <w:tc>
          <w:tcPr>
            <w:tcW w:w="1260" w:type="dxa"/>
          </w:tcPr>
          <w:p w14:paraId="1F1E80BE" w14:textId="77777777" w:rsidR="000F40CD" w:rsidRPr="00306128" w:rsidRDefault="000F40CD" w:rsidP="0060167C">
            <w:pPr>
              <w:rPr>
                <w:rFonts w:ascii="Times New Roman" w:hAnsi="Times New Roman" w:cs="Times New Roman"/>
              </w:rPr>
            </w:pPr>
          </w:p>
        </w:tc>
        <w:tc>
          <w:tcPr>
            <w:tcW w:w="1345" w:type="dxa"/>
          </w:tcPr>
          <w:p w14:paraId="703DBC4E" w14:textId="77777777" w:rsidR="000F40CD" w:rsidRPr="00306128" w:rsidRDefault="000F40CD" w:rsidP="0060167C">
            <w:pPr>
              <w:rPr>
                <w:rFonts w:ascii="Times New Roman" w:hAnsi="Times New Roman" w:cs="Times New Roman"/>
                <w:color w:val="FF0000"/>
              </w:rPr>
            </w:pPr>
            <w:r w:rsidRPr="00306128">
              <w:rPr>
                <w:rFonts w:ascii="Times New Roman" w:hAnsi="Times New Roman" w:cs="Times New Roman"/>
                <w:color w:val="FF0000"/>
              </w:rPr>
              <w:t>[100, 500]</w:t>
            </w:r>
          </w:p>
        </w:tc>
      </w:tr>
    </w:tbl>
    <w:p w14:paraId="1624C462" w14:textId="77777777" w:rsidR="00B43F58" w:rsidRPr="00306128" w:rsidRDefault="00B43F58">
      <w:pPr>
        <w:rPr>
          <w:rFonts w:ascii="Times New Roman" w:hAnsi="Times New Roman" w:cs="Times New Roman"/>
        </w:rPr>
      </w:pPr>
    </w:p>
    <w:p w14:paraId="36FEF968" w14:textId="77777777" w:rsidR="00B43F58" w:rsidRPr="00306128" w:rsidRDefault="00B43F58">
      <w:pPr>
        <w:rPr>
          <w:rFonts w:ascii="Times New Roman" w:hAnsi="Times New Roman" w:cs="Times New Roman"/>
        </w:rPr>
      </w:pPr>
    </w:p>
    <w:p w14:paraId="6EB2CEAA" w14:textId="77777777" w:rsidR="008218C9" w:rsidRPr="00306128" w:rsidRDefault="008218C9">
      <w:pPr>
        <w:rPr>
          <w:rFonts w:ascii="Times New Roman" w:hAnsi="Times New Roman" w:cs="Times New Roman"/>
        </w:rPr>
      </w:pPr>
    </w:p>
    <w:tbl>
      <w:tblPr>
        <w:tblStyle w:val="TableGrid"/>
        <w:tblW w:w="9873" w:type="dxa"/>
        <w:tblLook w:val="04A0" w:firstRow="1" w:lastRow="0" w:firstColumn="1" w:lastColumn="0" w:noHBand="0" w:noVBand="1"/>
      </w:tblPr>
      <w:tblGrid>
        <w:gridCol w:w="1885"/>
        <w:gridCol w:w="1350"/>
        <w:gridCol w:w="6638"/>
      </w:tblGrid>
      <w:tr w:rsidR="000F40CD" w:rsidRPr="00306128" w14:paraId="1DECD849" w14:textId="77777777" w:rsidTr="0060167C">
        <w:trPr>
          <w:trHeight w:val="300"/>
        </w:trPr>
        <w:tc>
          <w:tcPr>
            <w:tcW w:w="1885" w:type="dxa"/>
            <w:noWrap/>
            <w:hideMark/>
          </w:tcPr>
          <w:p w14:paraId="5CAF3F53" w14:textId="77777777" w:rsidR="000F40CD" w:rsidRPr="00306128" w:rsidRDefault="000F40CD" w:rsidP="000F40CD">
            <w:pPr>
              <w:rPr>
                <w:rFonts w:ascii="Times New Roman" w:eastAsia="Times New Roman" w:hAnsi="Times New Roman" w:cs="Times New Roman"/>
                <w:b/>
                <w:color w:val="000000"/>
              </w:rPr>
            </w:pPr>
            <w:r w:rsidRPr="00306128">
              <w:rPr>
                <w:rFonts w:ascii="Times New Roman" w:eastAsia="Times New Roman" w:hAnsi="Times New Roman" w:cs="Times New Roman"/>
                <w:b/>
                <w:color w:val="000000"/>
              </w:rPr>
              <w:t>OpenStreetMap (OSM) Functional Class (fclass)</w:t>
            </w:r>
          </w:p>
        </w:tc>
        <w:tc>
          <w:tcPr>
            <w:tcW w:w="1350" w:type="dxa"/>
            <w:noWrap/>
            <w:hideMark/>
          </w:tcPr>
          <w:p w14:paraId="4A1D3ED3" w14:textId="77777777" w:rsidR="000F40CD" w:rsidRPr="00306128" w:rsidRDefault="000F40CD" w:rsidP="000F40CD">
            <w:pPr>
              <w:rPr>
                <w:rFonts w:ascii="Times New Roman" w:eastAsia="Times New Roman" w:hAnsi="Times New Roman" w:cs="Times New Roman"/>
                <w:b/>
                <w:color w:val="000000"/>
              </w:rPr>
            </w:pPr>
            <w:r w:rsidRPr="00306128">
              <w:rPr>
                <w:rFonts w:ascii="Times New Roman" w:eastAsia="Times New Roman" w:hAnsi="Times New Roman" w:cs="Times New Roman"/>
                <w:b/>
                <w:color w:val="000000"/>
              </w:rPr>
              <w:t>Assumed Pavement Type</w:t>
            </w:r>
          </w:p>
        </w:tc>
        <w:tc>
          <w:tcPr>
            <w:tcW w:w="6638" w:type="dxa"/>
            <w:noWrap/>
            <w:hideMark/>
          </w:tcPr>
          <w:p w14:paraId="5EFFFF2A" w14:textId="77777777" w:rsidR="000F40CD" w:rsidRPr="00306128" w:rsidRDefault="000F40CD" w:rsidP="000F40CD">
            <w:pPr>
              <w:rPr>
                <w:rFonts w:ascii="Times New Roman" w:eastAsia="Times New Roman" w:hAnsi="Times New Roman" w:cs="Times New Roman"/>
                <w:b/>
                <w:color w:val="000000"/>
              </w:rPr>
            </w:pPr>
            <w:r w:rsidRPr="00306128">
              <w:rPr>
                <w:rFonts w:ascii="Times New Roman" w:eastAsia="Times New Roman" w:hAnsi="Times New Roman" w:cs="Times New Roman"/>
                <w:b/>
                <w:color w:val="000000"/>
              </w:rPr>
              <w:t>Description</w:t>
            </w:r>
          </w:p>
        </w:tc>
      </w:tr>
      <w:tr w:rsidR="000F40CD" w:rsidRPr="00306128" w14:paraId="527B71CF" w14:textId="77777777" w:rsidTr="000F40CD">
        <w:trPr>
          <w:trHeight w:val="300"/>
        </w:trPr>
        <w:tc>
          <w:tcPr>
            <w:tcW w:w="1885" w:type="dxa"/>
            <w:noWrap/>
            <w:hideMark/>
          </w:tcPr>
          <w:p w14:paraId="22321CD2"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bridleway</w:t>
            </w:r>
          </w:p>
        </w:tc>
        <w:tc>
          <w:tcPr>
            <w:tcW w:w="1350" w:type="dxa"/>
            <w:noWrap/>
            <w:hideMark/>
          </w:tcPr>
          <w:p w14:paraId="778875E2"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dirt</w:t>
            </w:r>
          </w:p>
        </w:tc>
        <w:tc>
          <w:tcPr>
            <w:tcW w:w="6638" w:type="dxa"/>
            <w:noWrap/>
            <w:hideMark/>
          </w:tcPr>
          <w:p w14:paraId="491F57E3"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Paths for horse riding</w:t>
            </w:r>
          </w:p>
        </w:tc>
      </w:tr>
      <w:tr w:rsidR="000F40CD" w:rsidRPr="00306128" w14:paraId="2EDC987B" w14:textId="77777777" w:rsidTr="000F40CD">
        <w:trPr>
          <w:trHeight w:val="300"/>
        </w:trPr>
        <w:tc>
          <w:tcPr>
            <w:tcW w:w="1885" w:type="dxa"/>
            <w:noWrap/>
            <w:hideMark/>
          </w:tcPr>
          <w:p w14:paraId="64CA03F0"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cycleway</w:t>
            </w:r>
          </w:p>
        </w:tc>
        <w:tc>
          <w:tcPr>
            <w:tcW w:w="1350" w:type="dxa"/>
            <w:noWrap/>
            <w:hideMark/>
          </w:tcPr>
          <w:p w14:paraId="3506040D"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concrete</w:t>
            </w:r>
          </w:p>
        </w:tc>
        <w:tc>
          <w:tcPr>
            <w:tcW w:w="6638" w:type="dxa"/>
            <w:noWrap/>
            <w:hideMark/>
          </w:tcPr>
          <w:p w14:paraId="42D635D9"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Paths for cycling</w:t>
            </w:r>
          </w:p>
        </w:tc>
      </w:tr>
      <w:tr w:rsidR="000F40CD" w:rsidRPr="00306128" w14:paraId="15E01AB3" w14:textId="77777777" w:rsidTr="000F40CD">
        <w:trPr>
          <w:trHeight w:val="300"/>
        </w:trPr>
        <w:tc>
          <w:tcPr>
            <w:tcW w:w="1885" w:type="dxa"/>
            <w:noWrap/>
            <w:hideMark/>
          </w:tcPr>
          <w:p w14:paraId="5FD26792"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footway</w:t>
            </w:r>
          </w:p>
        </w:tc>
        <w:tc>
          <w:tcPr>
            <w:tcW w:w="1350" w:type="dxa"/>
            <w:noWrap/>
            <w:hideMark/>
          </w:tcPr>
          <w:p w14:paraId="25DC316B"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concrete</w:t>
            </w:r>
          </w:p>
        </w:tc>
        <w:tc>
          <w:tcPr>
            <w:tcW w:w="6638" w:type="dxa"/>
            <w:noWrap/>
            <w:hideMark/>
          </w:tcPr>
          <w:p w14:paraId="0B60A67F"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Footpaths</w:t>
            </w:r>
          </w:p>
        </w:tc>
      </w:tr>
      <w:tr w:rsidR="000F40CD" w:rsidRPr="00306128" w14:paraId="417A2301" w14:textId="77777777" w:rsidTr="000F40CD">
        <w:trPr>
          <w:trHeight w:val="300"/>
        </w:trPr>
        <w:tc>
          <w:tcPr>
            <w:tcW w:w="1885" w:type="dxa"/>
            <w:noWrap/>
            <w:hideMark/>
          </w:tcPr>
          <w:p w14:paraId="516D0038"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living_street</w:t>
            </w:r>
          </w:p>
        </w:tc>
        <w:tc>
          <w:tcPr>
            <w:tcW w:w="1350" w:type="dxa"/>
            <w:noWrap/>
            <w:hideMark/>
          </w:tcPr>
          <w:p w14:paraId="5DAE5137"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036E81E7"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Streets where pedestrians have priority</w:t>
            </w:r>
          </w:p>
        </w:tc>
      </w:tr>
      <w:tr w:rsidR="000F40CD" w:rsidRPr="00306128" w14:paraId="455EF211" w14:textId="77777777" w:rsidTr="000F40CD">
        <w:trPr>
          <w:trHeight w:val="300"/>
        </w:trPr>
        <w:tc>
          <w:tcPr>
            <w:tcW w:w="1885" w:type="dxa"/>
            <w:noWrap/>
            <w:hideMark/>
          </w:tcPr>
          <w:p w14:paraId="059DBE06"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motorway</w:t>
            </w:r>
          </w:p>
        </w:tc>
        <w:tc>
          <w:tcPr>
            <w:tcW w:w="1350" w:type="dxa"/>
            <w:noWrap/>
            <w:hideMark/>
          </w:tcPr>
          <w:p w14:paraId="0F8FABCC"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15BE6CC1"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Motorway/freeway. 10x 12ft lanes, 4x 10ft shoulder</w:t>
            </w:r>
          </w:p>
        </w:tc>
      </w:tr>
      <w:tr w:rsidR="000F40CD" w:rsidRPr="00306128" w14:paraId="17FBB8AD" w14:textId="77777777" w:rsidTr="000F40CD">
        <w:trPr>
          <w:trHeight w:val="300"/>
        </w:trPr>
        <w:tc>
          <w:tcPr>
            <w:tcW w:w="1885" w:type="dxa"/>
            <w:noWrap/>
            <w:hideMark/>
          </w:tcPr>
          <w:p w14:paraId="66795ABA"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motorway_link</w:t>
            </w:r>
          </w:p>
        </w:tc>
        <w:tc>
          <w:tcPr>
            <w:tcW w:w="1350" w:type="dxa"/>
            <w:noWrap/>
            <w:hideMark/>
          </w:tcPr>
          <w:p w14:paraId="589A88A1"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3B787A61"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Roads that connect from one motorway/freeway to another</w:t>
            </w:r>
          </w:p>
        </w:tc>
      </w:tr>
      <w:tr w:rsidR="000F40CD" w:rsidRPr="00306128" w14:paraId="455691BD" w14:textId="77777777" w:rsidTr="000F40CD">
        <w:trPr>
          <w:trHeight w:val="300"/>
        </w:trPr>
        <w:tc>
          <w:tcPr>
            <w:tcW w:w="1885" w:type="dxa"/>
            <w:noWrap/>
            <w:hideMark/>
          </w:tcPr>
          <w:p w14:paraId="2EE88BBB"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path</w:t>
            </w:r>
          </w:p>
        </w:tc>
        <w:tc>
          <w:tcPr>
            <w:tcW w:w="1350" w:type="dxa"/>
            <w:noWrap/>
            <w:hideMark/>
          </w:tcPr>
          <w:p w14:paraId="2A455855"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dirt</w:t>
            </w:r>
          </w:p>
        </w:tc>
        <w:tc>
          <w:tcPr>
            <w:tcW w:w="6638" w:type="dxa"/>
            <w:noWrap/>
            <w:hideMark/>
          </w:tcPr>
          <w:p w14:paraId="415A6EB9"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Unspecified paths</w:t>
            </w:r>
          </w:p>
        </w:tc>
      </w:tr>
      <w:tr w:rsidR="000F40CD" w:rsidRPr="00306128" w14:paraId="557F9C4C" w14:textId="77777777" w:rsidTr="000F40CD">
        <w:trPr>
          <w:trHeight w:val="300"/>
        </w:trPr>
        <w:tc>
          <w:tcPr>
            <w:tcW w:w="1885" w:type="dxa"/>
            <w:noWrap/>
            <w:hideMark/>
          </w:tcPr>
          <w:p w14:paraId="2521D408"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pedestrian</w:t>
            </w:r>
          </w:p>
        </w:tc>
        <w:tc>
          <w:tcPr>
            <w:tcW w:w="1350" w:type="dxa"/>
            <w:noWrap/>
            <w:hideMark/>
          </w:tcPr>
          <w:p w14:paraId="1DCFFE9D"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4F67A05B"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Pedestrian only streets</w:t>
            </w:r>
          </w:p>
        </w:tc>
      </w:tr>
      <w:tr w:rsidR="000F40CD" w:rsidRPr="00306128" w14:paraId="305D3585" w14:textId="77777777" w:rsidTr="000F40CD">
        <w:trPr>
          <w:trHeight w:val="300"/>
        </w:trPr>
        <w:tc>
          <w:tcPr>
            <w:tcW w:w="1885" w:type="dxa"/>
            <w:noWrap/>
            <w:hideMark/>
          </w:tcPr>
          <w:p w14:paraId="1B9BF644"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primary</w:t>
            </w:r>
          </w:p>
        </w:tc>
        <w:tc>
          <w:tcPr>
            <w:tcW w:w="1350" w:type="dxa"/>
            <w:noWrap/>
            <w:hideMark/>
          </w:tcPr>
          <w:p w14:paraId="49433C56"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336E7A79"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Primary roads, typically national (major arterial). 6x 12ft thru, 2x 6ft bike/park/shoulder</w:t>
            </w:r>
          </w:p>
        </w:tc>
      </w:tr>
      <w:tr w:rsidR="000F40CD" w:rsidRPr="00306128" w14:paraId="02BD69B2" w14:textId="77777777" w:rsidTr="000F40CD">
        <w:trPr>
          <w:trHeight w:val="300"/>
        </w:trPr>
        <w:tc>
          <w:tcPr>
            <w:tcW w:w="1885" w:type="dxa"/>
            <w:noWrap/>
            <w:hideMark/>
          </w:tcPr>
          <w:p w14:paraId="02DB06B0"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lastRenderedPageBreak/>
              <w:t>primary_link</w:t>
            </w:r>
          </w:p>
        </w:tc>
        <w:tc>
          <w:tcPr>
            <w:tcW w:w="1350" w:type="dxa"/>
            <w:noWrap/>
            <w:hideMark/>
          </w:tcPr>
          <w:p w14:paraId="279C3979"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2F559EE4"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Roads that connect from one primary roads to another, typically national. Assume no shoulder/turn lanes</w:t>
            </w:r>
          </w:p>
        </w:tc>
      </w:tr>
      <w:tr w:rsidR="000F40CD" w:rsidRPr="00306128" w14:paraId="730AB9CD" w14:textId="77777777" w:rsidTr="000F40CD">
        <w:trPr>
          <w:trHeight w:val="300"/>
        </w:trPr>
        <w:tc>
          <w:tcPr>
            <w:tcW w:w="1885" w:type="dxa"/>
            <w:noWrap/>
            <w:hideMark/>
          </w:tcPr>
          <w:p w14:paraId="378C957A"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residential</w:t>
            </w:r>
          </w:p>
        </w:tc>
        <w:tc>
          <w:tcPr>
            <w:tcW w:w="1350" w:type="dxa"/>
            <w:noWrap/>
            <w:hideMark/>
          </w:tcPr>
          <w:p w14:paraId="274F2B90"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2346ED4F"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Roads in residential areas (minor/residential collector). 2x 14ft thru lane, 2x 6ft bike/park lane</w:t>
            </w:r>
          </w:p>
        </w:tc>
      </w:tr>
      <w:tr w:rsidR="000F40CD" w:rsidRPr="00306128" w14:paraId="598B92BE" w14:textId="77777777" w:rsidTr="000F40CD">
        <w:trPr>
          <w:trHeight w:val="300"/>
        </w:trPr>
        <w:tc>
          <w:tcPr>
            <w:tcW w:w="1885" w:type="dxa"/>
            <w:noWrap/>
            <w:hideMark/>
          </w:tcPr>
          <w:p w14:paraId="7D86DFF6"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secondary</w:t>
            </w:r>
          </w:p>
        </w:tc>
        <w:tc>
          <w:tcPr>
            <w:tcW w:w="1350" w:type="dxa"/>
            <w:noWrap/>
            <w:hideMark/>
          </w:tcPr>
          <w:p w14:paraId="3A4ACF30"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62FB30CA"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Secondary roads, typically regional (minor arterial/major collector). 4x 12ft thru lane, 1x 10ft left turn lane, 2x 8ft bike/park/shoulder</w:t>
            </w:r>
          </w:p>
        </w:tc>
      </w:tr>
      <w:tr w:rsidR="000F40CD" w:rsidRPr="00306128" w14:paraId="750BB593" w14:textId="77777777" w:rsidTr="000F40CD">
        <w:trPr>
          <w:trHeight w:val="300"/>
        </w:trPr>
        <w:tc>
          <w:tcPr>
            <w:tcW w:w="1885" w:type="dxa"/>
            <w:noWrap/>
            <w:hideMark/>
          </w:tcPr>
          <w:p w14:paraId="5A89694D"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secondary_link</w:t>
            </w:r>
          </w:p>
        </w:tc>
        <w:tc>
          <w:tcPr>
            <w:tcW w:w="1350" w:type="dxa"/>
            <w:noWrap/>
            <w:hideMark/>
          </w:tcPr>
          <w:p w14:paraId="6499867D"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70C9493E"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Roads that connect from one secondary road to another, typically regional</w:t>
            </w:r>
          </w:p>
        </w:tc>
      </w:tr>
      <w:tr w:rsidR="000F40CD" w:rsidRPr="00306128" w14:paraId="1F662A12" w14:textId="77777777" w:rsidTr="000F40CD">
        <w:trPr>
          <w:trHeight w:val="300"/>
        </w:trPr>
        <w:tc>
          <w:tcPr>
            <w:tcW w:w="1885" w:type="dxa"/>
            <w:noWrap/>
            <w:hideMark/>
          </w:tcPr>
          <w:p w14:paraId="5D41B186"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service</w:t>
            </w:r>
          </w:p>
        </w:tc>
        <w:tc>
          <w:tcPr>
            <w:tcW w:w="1350" w:type="dxa"/>
            <w:noWrap/>
            <w:hideMark/>
          </w:tcPr>
          <w:p w14:paraId="3C445BE3"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2585F71F"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Service roads for access to buildings, parking lots, etc. 1x 10ft lane, typically in parking lots</w:t>
            </w:r>
          </w:p>
        </w:tc>
      </w:tr>
      <w:tr w:rsidR="000F40CD" w:rsidRPr="00306128" w14:paraId="19F62AF6" w14:textId="77777777" w:rsidTr="000F40CD">
        <w:trPr>
          <w:trHeight w:val="300"/>
        </w:trPr>
        <w:tc>
          <w:tcPr>
            <w:tcW w:w="1885" w:type="dxa"/>
            <w:noWrap/>
            <w:hideMark/>
          </w:tcPr>
          <w:p w14:paraId="2D68A4CB"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steps</w:t>
            </w:r>
          </w:p>
        </w:tc>
        <w:tc>
          <w:tcPr>
            <w:tcW w:w="1350" w:type="dxa"/>
            <w:noWrap/>
            <w:hideMark/>
          </w:tcPr>
          <w:p w14:paraId="2286D8B0"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concrete</w:t>
            </w:r>
          </w:p>
        </w:tc>
        <w:tc>
          <w:tcPr>
            <w:tcW w:w="6638" w:type="dxa"/>
            <w:noWrap/>
            <w:hideMark/>
          </w:tcPr>
          <w:p w14:paraId="2A33A2B8"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Flights of steps on footpaths</w:t>
            </w:r>
          </w:p>
        </w:tc>
      </w:tr>
      <w:tr w:rsidR="000F40CD" w:rsidRPr="00306128" w14:paraId="69BD260A" w14:textId="77777777" w:rsidTr="000F40CD">
        <w:trPr>
          <w:trHeight w:val="300"/>
        </w:trPr>
        <w:tc>
          <w:tcPr>
            <w:tcW w:w="1885" w:type="dxa"/>
            <w:noWrap/>
            <w:hideMark/>
          </w:tcPr>
          <w:p w14:paraId="13DAE91A"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tertiary</w:t>
            </w:r>
          </w:p>
        </w:tc>
        <w:tc>
          <w:tcPr>
            <w:tcW w:w="1350" w:type="dxa"/>
            <w:noWrap/>
            <w:hideMark/>
          </w:tcPr>
          <w:p w14:paraId="502D33BB"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712669FE"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Tertiary roads, typically local (major/minor collector). 2x 12ft thru lane, 1x 10ft left turn lane, 2x 8ft bike/park/shoulder</w:t>
            </w:r>
          </w:p>
        </w:tc>
      </w:tr>
      <w:tr w:rsidR="000F40CD" w:rsidRPr="00306128" w14:paraId="1E700F7E" w14:textId="77777777" w:rsidTr="000F40CD">
        <w:trPr>
          <w:trHeight w:val="300"/>
        </w:trPr>
        <w:tc>
          <w:tcPr>
            <w:tcW w:w="1885" w:type="dxa"/>
            <w:noWrap/>
            <w:hideMark/>
          </w:tcPr>
          <w:p w14:paraId="186935B6"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tertiary_link</w:t>
            </w:r>
          </w:p>
        </w:tc>
        <w:tc>
          <w:tcPr>
            <w:tcW w:w="1350" w:type="dxa"/>
            <w:noWrap/>
            <w:hideMark/>
          </w:tcPr>
          <w:p w14:paraId="173E460F"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4B12771A"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 xml:space="preserve">Roads that connect from one tertiary road to another, typically local </w:t>
            </w:r>
          </w:p>
        </w:tc>
      </w:tr>
      <w:tr w:rsidR="000F40CD" w:rsidRPr="00306128" w14:paraId="20E118CC" w14:textId="77777777" w:rsidTr="000F40CD">
        <w:trPr>
          <w:trHeight w:val="300"/>
        </w:trPr>
        <w:tc>
          <w:tcPr>
            <w:tcW w:w="1885" w:type="dxa"/>
            <w:noWrap/>
            <w:hideMark/>
          </w:tcPr>
          <w:p w14:paraId="4C0F0F97"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track</w:t>
            </w:r>
          </w:p>
        </w:tc>
        <w:tc>
          <w:tcPr>
            <w:tcW w:w="1350" w:type="dxa"/>
            <w:noWrap/>
            <w:hideMark/>
          </w:tcPr>
          <w:p w14:paraId="78D6043F"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456DD069"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For agricultural use, in forests, etc. Often gravel roads.</w:t>
            </w:r>
          </w:p>
        </w:tc>
      </w:tr>
      <w:tr w:rsidR="000F40CD" w:rsidRPr="00306128" w14:paraId="5D5B845C" w14:textId="77777777" w:rsidTr="000F40CD">
        <w:trPr>
          <w:trHeight w:val="300"/>
        </w:trPr>
        <w:tc>
          <w:tcPr>
            <w:tcW w:w="1885" w:type="dxa"/>
            <w:noWrap/>
            <w:hideMark/>
          </w:tcPr>
          <w:p w14:paraId="76811CFA"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track_grade1</w:t>
            </w:r>
          </w:p>
        </w:tc>
        <w:tc>
          <w:tcPr>
            <w:tcW w:w="1350" w:type="dxa"/>
            <w:noWrap/>
            <w:hideMark/>
          </w:tcPr>
          <w:p w14:paraId="52419EFA"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3A7CB5E9"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track with asphalt or heavily compacted</w:t>
            </w:r>
          </w:p>
        </w:tc>
      </w:tr>
      <w:tr w:rsidR="000F40CD" w:rsidRPr="00306128" w14:paraId="54D48E65" w14:textId="77777777" w:rsidTr="000F40CD">
        <w:trPr>
          <w:trHeight w:val="300"/>
        </w:trPr>
        <w:tc>
          <w:tcPr>
            <w:tcW w:w="1885" w:type="dxa"/>
            <w:noWrap/>
            <w:hideMark/>
          </w:tcPr>
          <w:p w14:paraId="1AF199A9"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track_grade2</w:t>
            </w:r>
          </w:p>
        </w:tc>
        <w:tc>
          <w:tcPr>
            <w:tcW w:w="1350" w:type="dxa"/>
            <w:noWrap/>
            <w:hideMark/>
          </w:tcPr>
          <w:p w14:paraId="41A0B2E0"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4CFB03FB"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track with asphalt or moderately compacted</w:t>
            </w:r>
          </w:p>
        </w:tc>
      </w:tr>
      <w:tr w:rsidR="000F40CD" w:rsidRPr="00306128" w14:paraId="5BEAA02E" w14:textId="77777777" w:rsidTr="000F40CD">
        <w:trPr>
          <w:trHeight w:val="300"/>
        </w:trPr>
        <w:tc>
          <w:tcPr>
            <w:tcW w:w="1885" w:type="dxa"/>
            <w:noWrap/>
            <w:hideMark/>
          </w:tcPr>
          <w:p w14:paraId="7967AD34"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track_grade3</w:t>
            </w:r>
          </w:p>
        </w:tc>
        <w:tc>
          <w:tcPr>
            <w:tcW w:w="1350" w:type="dxa"/>
            <w:noWrap/>
            <w:hideMark/>
          </w:tcPr>
          <w:p w14:paraId="196C8F0A"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dirt</w:t>
            </w:r>
          </w:p>
        </w:tc>
        <w:tc>
          <w:tcPr>
            <w:tcW w:w="6638" w:type="dxa"/>
            <w:noWrap/>
            <w:hideMark/>
          </w:tcPr>
          <w:p w14:paraId="74B842E1"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 xml:space="preserve">track lightly compacted </w:t>
            </w:r>
          </w:p>
        </w:tc>
      </w:tr>
      <w:tr w:rsidR="000F40CD" w:rsidRPr="00306128" w14:paraId="4AD8C968" w14:textId="77777777" w:rsidTr="000F40CD">
        <w:trPr>
          <w:trHeight w:val="300"/>
        </w:trPr>
        <w:tc>
          <w:tcPr>
            <w:tcW w:w="1885" w:type="dxa"/>
            <w:noWrap/>
            <w:hideMark/>
          </w:tcPr>
          <w:p w14:paraId="530FFB06"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track_grade4</w:t>
            </w:r>
          </w:p>
        </w:tc>
        <w:tc>
          <w:tcPr>
            <w:tcW w:w="1350" w:type="dxa"/>
            <w:noWrap/>
            <w:hideMark/>
          </w:tcPr>
          <w:p w14:paraId="271DE7C1"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dirt</w:t>
            </w:r>
          </w:p>
        </w:tc>
        <w:tc>
          <w:tcPr>
            <w:tcW w:w="6638" w:type="dxa"/>
            <w:noWrap/>
            <w:hideMark/>
          </w:tcPr>
          <w:p w14:paraId="41509108"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track un-compacted, visible</w:t>
            </w:r>
          </w:p>
        </w:tc>
      </w:tr>
      <w:tr w:rsidR="000F40CD" w:rsidRPr="00306128" w14:paraId="56B56091" w14:textId="77777777" w:rsidTr="000F40CD">
        <w:trPr>
          <w:trHeight w:val="300"/>
        </w:trPr>
        <w:tc>
          <w:tcPr>
            <w:tcW w:w="1885" w:type="dxa"/>
            <w:noWrap/>
            <w:hideMark/>
          </w:tcPr>
          <w:p w14:paraId="79B36B07"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track_grade5</w:t>
            </w:r>
          </w:p>
        </w:tc>
        <w:tc>
          <w:tcPr>
            <w:tcW w:w="1350" w:type="dxa"/>
            <w:noWrap/>
            <w:hideMark/>
          </w:tcPr>
          <w:p w14:paraId="731DD9FC"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dirt</w:t>
            </w:r>
          </w:p>
        </w:tc>
        <w:tc>
          <w:tcPr>
            <w:tcW w:w="6638" w:type="dxa"/>
            <w:noWrap/>
            <w:hideMark/>
          </w:tcPr>
          <w:p w14:paraId="5B408EDB"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track un-compacted, hardly visible</w:t>
            </w:r>
          </w:p>
        </w:tc>
      </w:tr>
      <w:tr w:rsidR="000F40CD" w:rsidRPr="00306128" w14:paraId="0CBCB67A" w14:textId="77777777" w:rsidTr="000F40CD">
        <w:trPr>
          <w:trHeight w:val="300"/>
        </w:trPr>
        <w:tc>
          <w:tcPr>
            <w:tcW w:w="1885" w:type="dxa"/>
            <w:noWrap/>
            <w:hideMark/>
          </w:tcPr>
          <w:p w14:paraId="074681EE"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trunk</w:t>
            </w:r>
          </w:p>
        </w:tc>
        <w:tc>
          <w:tcPr>
            <w:tcW w:w="1350" w:type="dxa"/>
            <w:noWrap/>
            <w:hideMark/>
          </w:tcPr>
          <w:p w14:paraId="36F3467A"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2DE386F2"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Important roads, typically divided. 6x 12ft lane, 2x 6ft shoulder</w:t>
            </w:r>
          </w:p>
        </w:tc>
      </w:tr>
      <w:tr w:rsidR="000F40CD" w:rsidRPr="00306128" w14:paraId="12A26179" w14:textId="77777777" w:rsidTr="000F40CD">
        <w:trPr>
          <w:trHeight w:val="300"/>
        </w:trPr>
        <w:tc>
          <w:tcPr>
            <w:tcW w:w="1885" w:type="dxa"/>
            <w:noWrap/>
            <w:hideMark/>
          </w:tcPr>
          <w:p w14:paraId="3EB12184"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trunk_link</w:t>
            </w:r>
          </w:p>
        </w:tc>
        <w:tc>
          <w:tcPr>
            <w:tcW w:w="1350" w:type="dxa"/>
            <w:noWrap/>
            <w:hideMark/>
          </w:tcPr>
          <w:p w14:paraId="2C5F8B76"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687604C8"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Roads that connect from one important road to another, typically divided</w:t>
            </w:r>
          </w:p>
        </w:tc>
      </w:tr>
      <w:tr w:rsidR="000F40CD" w:rsidRPr="00306128" w14:paraId="6ABEB22A" w14:textId="77777777" w:rsidTr="000F40CD">
        <w:trPr>
          <w:trHeight w:val="300"/>
        </w:trPr>
        <w:tc>
          <w:tcPr>
            <w:tcW w:w="1885" w:type="dxa"/>
            <w:noWrap/>
            <w:hideMark/>
          </w:tcPr>
          <w:p w14:paraId="7A82193F"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unclassified</w:t>
            </w:r>
          </w:p>
        </w:tc>
        <w:tc>
          <w:tcPr>
            <w:tcW w:w="1350" w:type="dxa"/>
            <w:noWrap/>
            <w:hideMark/>
          </w:tcPr>
          <w:p w14:paraId="6C0F923A"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2C699D27"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Smaller local roads (local/collectors in non-residential areas, typically industrial). 2x 14ft thru lane, 2x 6ft bike/park lane</w:t>
            </w:r>
          </w:p>
        </w:tc>
      </w:tr>
    </w:tbl>
    <w:p w14:paraId="30C5DCA9" w14:textId="59A9182A" w:rsidR="00C424D1" w:rsidRPr="00306128" w:rsidRDefault="00C424D1">
      <w:pPr>
        <w:rPr>
          <w:rFonts w:ascii="Times New Roman" w:hAnsi="Times New Roman" w:cs="Times New Roman"/>
        </w:rPr>
      </w:pPr>
    </w:p>
    <w:p w14:paraId="4710DDD9" w14:textId="09C8D270" w:rsidR="005767E3" w:rsidRPr="00306128" w:rsidRDefault="005767E3">
      <w:pPr>
        <w:rPr>
          <w:rFonts w:ascii="Times New Roman" w:hAnsi="Times New Roman" w:cs="Times New Roman"/>
          <w:highlight w:val="yellow"/>
        </w:rPr>
      </w:pPr>
      <w:r w:rsidRPr="00306128">
        <w:rPr>
          <w:rFonts w:ascii="Times New Roman" w:hAnsi="Times New Roman" w:cs="Times New Roman"/>
          <w:highlight w:val="yellow"/>
        </w:rPr>
        <w:t>Note on Characteristic Pavement Length:</w:t>
      </w:r>
    </w:p>
    <w:p w14:paraId="73753B9C" w14:textId="77777777" w:rsidR="005767E3" w:rsidRPr="00306128" w:rsidRDefault="005767E3" w:rsidP="005767E3">
      <w:pPr>
        <w:pStyle w:val="CommentText"/>
        <w:rPr>
          <w:rFonts w:ascii="Times New Roman" w:hAnsi="Times New Roman" w:cs="Times New Roman"/>
          <w:highlight w:val="yellow"/>
        </w:rPr>
      </w:pPr>
      <w:r w:rsidRPr="00306128">
        <w:rPr>
          <w:rFonts w:ascii="Times New Roman" w:hAnsi="Times New Roman" w:cs="Times New Roman"/>
          <w:highlight w:val="yellow"/>
        </w:rPr>
        <w:t>Daniel C. Vaz</w:t>
      </w:r>
    </w:p>
    <w:p w14:paraId="737CCA07" w14:textId="77777777" w:rsidR="005767E3" w:rsidRPr="00306128" w:rsidRDefault="005767E3" w:rsidP="005767E3">
      <w:pPr>
        <w:pStyle w:val="CommentText"/>
        <w:rPr>
          <w:rFonts w:ascii="Times New Roman" w:hAnsi="Times New Roman" w:cs="Times New Roman"/>
          <w:highlight w:val="yellow"/>
        </w:rPr>
      </w:pPr>
      <w:r w:rsidRPr="00306128">
        <w:rPr>
          <w:rFonts w:ascii="Times New Roman" w:hAnsi="Times New Roman" w:cs="Times New Roman"/>
          <w:highlight w:val="yellow"/>
        </w:rPr>
        <w:t>University NOVA of Lisbon:</w:t>
      </w:r>
    </w:p>
    <w:p w14:paraId="155F6036" w14:textId="77777777" w:rsidR="005767E3" w:rsidRPr="00306128" w:rsidRDefault="005767E3" w:rsidP="005767E3">
      <w:pPr>
        <w:pStyle w:val="CommentText"/>
        <w:rPr>
          <w:rFonts w:ascii="Times New Roman" w:hAnsi="Times New Roman" w:cs="Times New Roman"/>
          <w:highlight w:val="yellow"/>
        </w:rPr>
      </w:pPr>
    </w:p>
    <w:p w14:paraId="06FAC03A" w14:textId="77777777" w:rsidR="005767E3" w:rsidRPr="00306128" w:rsidRDefault="005767E3" w:rsidP="005767E3">
      <w:pPr>
        <w:pStyle w:val="CommentText"/>
        <w:rPr>
          <w:rFonts w:ascii="Times New Roman" w:hAnsi="Times New Roman" w:cs="Times New Roman"/>
          <w:highlight w:val="yellow"/>
        </w:rPr>
      </w:pPr>
      <w:r w:rsidRPr="00306128">
        <w:rPr>
          <w:rFonts w:ascii="Times New Roman" w:hAnsi="Times New Roman" w:cs="Times New Roman"/>
          <w:highlight w:val="yellow"/>
        </w:rPr>
        <w:t>“Let us first consider an horizontal flat plate, of width b and infinite length L, hotter than the environment. The flow established by natural convection on the top surface is different from that on the bottom surface. Heated up fluid from the bottom surface comes to the edges of the plate and rises. Colder surrounding fluid is then continuously pulled next to the bottom surface of the plate, to compensate for that fluid escaping at the edges. Due to the symmetry of the horizontal plate problem, the surrounding fluid approaches the bottom of the plate near its centerline and then progresses along half-width of the plate, i.e. along a distance b/2, until it reaches the edge of the plate and is allowed to rise. Therefore, the characteristic length (CL) could be taken as b/2. However, if the plate has an inclination, even a small one, then the symmetry of the problem is disrupted, and one can reason that the surrounding fluid shall approach the plate from its lower edge and then progress along its entire width before it is allowed to rise at the higher edge. Because the fluid is trying to rise, the flow remains attached to the bottom surface of the plate and does not detaches. Hence, CL could be taken as b this time. This example shows that for the same geometry one can have distinct CL, due to inclination. This should answer your question.</w:t>
      </w:r>
    </w:p>
    <w:p w14:paraId="5CAD24EB" w14:textId="77777777" w:rsidR="005767E3" w:rsidRPr="00306128" w:rsidRDefault="005767E3" w:rsidP="005767E3">
      <w:pPr>
        <w:pStyle w:val="CommentText"/>
        <w:rPr>
          <w:rFonts w:ascii="Times New Roman" w:hAnsi="Times New Roman" w:cs="Times New Roman"/>
        </w:rPr>
      </w:pPr>
      <w:r w:rsidRPr="00306128">
        <w:rPr>
          <w:rFonts w:ascii="Times New Roman" w:hAnsi="Times New Roman" w:cs="Times New Roman"/>
          <w:highlight w:val="yellow"/>
        </w:rPr>
        <w:t xml:space="preserve">A similar discussion could be made to the top surface of this hotter-than-environment plate and again b and b/2 would appear as possible values for CL. However, in this case I should add that the particular value of b (not to mention L) and inclination can become important in what concerns the exact pattern of the flow that is established on the top surface. This is due to the possibility of formation of structures related to Bénard convection cells. In such </w:t>
      </w:r>
      <w:r w:rsidRPr="00306128">
        <w:rPr>
          <w:rFonts w:ascii="Times New Roman" w:hAnsi="Times New Roman" w:cs="Times New Roman"/>
          <w:highlight w:val="yellow"/>
        </w:rPr>
        <w:lastRenderedPageBreak/>
        <w:t>case, the typical width of these cells would be a more suitable CL than the whole width b of the plate. Empirical correlations for plates exhibit this effect.”</w:t>
      </w:r>
    </w:p>
    <w:p w14:paraId="796E3FE2" w14:textId="77777777" w:rsidR="005767E3" w:rsidRPr="00306128" w:rsidRDefault="005767E3" w:rsidP="005767E3">
      <w:pPr>
        <w:pStyle w:val="CommentText"/>
        <w:rPr>
          <w:rFonts w:ascii="Times New Roman" w:hAnsi="Times New Roman" w:cs="Times New Roman"/>
        </w:rPr>
      </w:pPr>
    </w:p>
    <w:p w14:paraId="37F928AB" w14:textId="2B3CE5B1" w:rsidR="005767E3" w:rsidRDefault="00273DB1">
      <w:pPr>
        <w:rPr>
          <w:rFonts w:ascii="Times New Roman" w:hAnsi="Times New Roman" w:cs="Times New Roman"/>
        </w:rPr>
      </w:pPr>
      <w:hyperlink r:id="rId8" w:history="1">
        <w:r w:rsidR="00410A31" w:rsidRPr="004A7C3F">
          <w:rPr>
            <w:rStyle w:val="Hyperlink"/>
            <w:rFonts w:ascii="Times New Roman" w:hAnsi="Times New Roman" w:cs="Times New Roman"/>
          </w:rPr>
          <w:t>https://www.researchgate.net/post/Can_anyone_suggest_the_basis_for_choosing_characteristic_length</w:t>
        </w:r>
      </w:hyperlink>
    </w:p>
    <w:p w14:paraId="7774C9DA" w14:textId="438FFDEB" w:rsidR="00410A31" w:rsidRPr="00306128" w:rsidRDefault="00410A31">
      <w:pPr>
        <w:rPr>
          <w:rFonts w:ascii="Times New Roman" w:hAnsi="Times New Roman" w:cs="Times New Roman"/>
        </w:rPr>
      </w:pPr>
      <w:r>
        <w:rPr>
          <w:rFonts w:ascii="Times New Roman" w:hAnsi="Times New Roman" w:cs="Times New Roman"/>
        </w:rPr>
        <w:t>###########</w:t>
      </w:r>
    </w:p>
    <w:p w14:paraId="31AF0C59" w14:textId="77777777" w:rsidR="00C424D1" w:rsidRPr="00306128" w:rsidRDefault="00C424D1">
      <w:pPr>
        <w:rPr>
          <w:rFonts w:ascii="Times New Roman" w:hAnsi="Times New Roman" w:cs="Times New Roman"/>
        </w:rPr>
      </w:pPr>
      <w:r w:rsidRPr="00306128">
        <w:rPr>
          <w:rFonts w:ascii="Times New Roman" w:hAnsi="Times New Roman" w:cs="Times New Roman"/>
        </w:rPr>
        <w:t>Thickness source (ADOT):</w:t>
      </w:r>
    </w:p>
    <w:p w14:paraId="23797AB7" w14:textId="54557C50" w:rsidR="00C424D1" w:rsidRDefault="00273DB1">
      <w:pPr>
        <w:rPr>
          <w:rStyle w:val="Hyperlink"/>
          <w:rFonts w:ascii="Times New Roman" w:hAnsi="Times New Roman" w:cs="Times New Roman"/>
        </w:rPr>
      </w:pPr>
      <w:hyperlink r:id="rId9" w:history="1">
        <w:r w:rsidR="00DB7496" w:rsidRPr="00306128">
          <w:rPr>
            <w:rStyle w:val="Hyperlink"/>
            <w:rFonts w:ascii="Times New Roman" w:hAnsi="Times New Roman" w:cs="Times New Roman"/>
          </w:rPr>
          <w:t>https://apps.azdot.gov/files/materials-manuals/Preliminary-Engineering-Design/PavementDesignManual.pdf</w:t>
        </w:r>
      </w:hyperlink>
    </w:p>
    <w:p w14:paraId="6E8EDF01" w14:textId="77777777" w:rsidR="00AF6460" w:rsidRPr="00306128" w:rsidRDefault="00AF6460">
      <w:pPr>
        <w:rPr>
          <w:rFonts w:ascii="Times New Roman" w:hAnsi="Times New Roman" w:cs="Times New Roman"/>
        </w:rPr>
      </w:pPr>
    </w:p>
    <w:p w14:paraId="066583CB" w14:textId="00FF165B" w:rsidR="00DB7496" w:rsidRPr="00306128" w:rsidRDefault="00AF6460">
      <w:pPr>
        <w:rPr>
          <w:rFonts w:ascii="Times New Roman" w:hAnsi="Times New Roman" w:cs="Times New Roman"/>
        </w:rPr>
      </w:pPr>
      <w:r>
        <w:rPr>
          <w:noProof/>
        </w:rPr>
        <w:drawing>
          <wp:inline distT="0" distB="0" distL="0" distR="0" wp14:anchorId="550957AE" wp14:editId="62759802">
            <wp:extent cx="4171950" cy="141922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171950" cy="1419225"/>
                    </a:xfrm>
                    <a:prstGeom prst="rect">
                      <a:avLst/>
                    </a:prstGeom>
                  </pic:spPr>
                </pic:pic>
              </a:graphicData>
            </a:graphic>
          </wp:inline>
        </w:drawing>
      </w:r>
    </w:p>
    <w:p w14:paraId="7F7DB6E5" w14:textId="1AA30F30" w:rsidR="00EA390A" w:rsidRPr="00306128" w:rsidRDefault="00DB7496">
      <w:pPr>
        <w:rPr>
          <w:rFonts w:ascii="Times New Roman" w:hAnsi="Times New Roman" w:cs="Times New Roman"/>
        </w:rPr>
      </w:pPr>
      <w:r w:rsidRPr="00306128">
        <w:rPr>
          <w:rFonts w:ascii="Times New Roman" w:hAnsi="Times New Roman" w:cs="Times New Roman"/>
          <w:noProof/>
        </w:rPr>
        <w:drawing>
          <wp:inline distT="0" distB="0" distL="0" distR="0" wp14:anchorId="14DE5938" wp14:editId="31116DB8">
            <wp:extent cx="5095875" cy="371475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095875" cy="3714750"/>
                    </a:xfrm>
                    <a:prstGeom prst="rect">
                      <a:avLst/>
                    </a:prstGeom>
                  </pic:spPr>
                </pic:pic>
              </a:graphicData>
            </a:graphic>
          </wp:inline>
        </w:drawing>
      </w:r>
    </w:p>
    <w:p w14:paraId="3CF524B1" w14:textId="1CA3175B" w:rsidR="001372E1" w:rsidRDefault="001372E1" w:rsidP="001372E1">
      <w:pPr>
        <w:rPr>
          <w:rFonts w:ascii="Times New Roman" w:hAnsi="Times New Roman" w:cs="Times New Roman"/>
        </w:rPr>
      </w:pPr>
    </w:p>
    <w:p w14:paraId="59FEF01B" w14:textId="74BF591E" w:rsidR="0038155C" w:rsidRPr="0038155C" w:rsidRDefault="00563006" w:rsidP="0038155C">
      <w:pPr>
        <w:widowControl w:val="0"/>
        <w:autoSpaceDE w:val="0"/>
        <w:autoSpaceDN w:val="0"/>
        <w:adjustRightInd w:val="0"/>
        <w:spacing w:line="240" w:lineRule="auto"/>
        <w:ind w:left="640" w:hanging="640"/>
        <w:rPr>
          <w:rFonts w:ascii="Times New Roman" w:hAnsi="Times New Roman" w:cs="Times New Roman"/>
          <w:noProof/>
          <w:szCs w:val="24"/>
        </w:rPr>
      </w:pPr>
      <w:r>
        <w:rPr>
          <w:rFonts w:ascii="Times New Roman" w:hAnsi="Times New Roman" w:cs="Times New Roman"/>
        </w:rPr>
        <w:fldChar w:fldCharType="begin" w:fldLock="1"/>
      </w:r>
      <w:r>
        <w:rPr>
          <w:rFonts w:ascii="Times New Roman" w:hAnsi="Times New Roman" w:cs="Times New Roman"/>
        </w:rPr>
        <w:instrText xml:space="preserve">ADDIN Mendeley Bibliography CSL_BIBLIOGRAPHY </w:instrText>
      </w:r>
      <w:r>
        <w:rPr>
          <w:rFonts w:ascii="Times New Roman" w:hAnsi="Times New Roman" w:cs="Times New Roman"/>
        </w:rPr>
        <w:fldChar w:fldCharType="separate"/>
      </w:r>
      <w:r w:rsidR="0038155C" w:rsidRPr="0038155C">
        <w:rPr>
          <w:rFonts w:ascii="Times New Roman" w:hAnsi="Times New Roman" w:cs="Times New Roman"/>
          <w:noProof/>
          <w:szCs w:val="24"/>
        </w:rPr>
        <w:t>1.</w:t>
      </w:r>
      <w:r w:rsidR="0038155C" w:rsidRPr="0038155C">
        <w:rPr>
          <w:rFonts w:ascii="Times New Roman" w:hAnsi="Times New Roman" w:cs="Times New Roman"/>
          <w:noProof/>
          <w:szCs w:val="24"/>
        </w:rPr>
        <w:tab/>
        <w:t xml:space="preserve">Li, H., Harvey, J. &amp; Kendall, A. Field measurement of albedo for different land cover materials and effects on thermal performance. </w:t>
      </w:r>
      <w:r w:rsidR="0038155C" w:rsidRPr="0038155C">
        <w:rPr>
          <w:rFonts w:ascii="Times New Roman" w:hAnsi="Times New Roman" w:cs="Times New Roman"/>
          <w:i/>
          <w:iCs/>
          <w:noProof/>
          <w:szCs w:val="24"/>
        </w:rPr>
        <w:t>Build. Environ.</w:t>
      </w:r>
      <w:r w:rsidR="0038155C" w:rsidRPr="0038155C">
        <w:rPr>
          <w:rFonts w:ascii="Times New Roman" w:hAnsi="Times New Roman" w:cs="Times New Roman"/>
          <w:noProof/>
          <w:szCs w:val="24"/>
        </w:rPr>
        <w:t xml:space="preserve"> </w:t>
      </w:r>
      <w:r w:rsidR="0038155C" w:rsidRPr="0038155C">
        <w:rPr>
          <w:rFonts w:ascii="Times New Roman" w:hAnsi="Times New Roman" w:cs="Times New Roman"/>
          <w:b/>
          <w:bCs/>
          <w:noProof/>
          <w:szCs w:val="24"/>
        </w:rPr>
        <w:t>59,</w:t>
      </w:r>
      <w:r w:rsidR="0038155C" w:rsidRPr="0038155C">
        <w:rPr>
          <w:rFonts w:ascii="Times New Roman" w:hAnsi="Times New Roman" w:cs="Times New Roman"/>
          <w:noProof/>
          <w:szCs w:val="24"/>
        </w:rPr>
        <w:t xml:space="preserve"> 536–546 (2013).</w:t>
      </w:r>
    </w:p>
    <w:p w14:paraId="244E2CE1" w14:textId="77777777" w:rsidR="0038155C" w:rsidRPr="0038155C" w:rsidRDefault="0038155C" w:rsidP="0038155C">
      <w:pPr>
        <w:widowControl w:val="0"/>
        <w:autoSpaceDE w:val="0"/>
        <w:autoSpaceDN w:val="0"/>
        <w:adjustRightInd w:val="0"/>
        <w:spacing w:line="240" w:lineRule="auto"/>
        <w:ind w:left="640" w:hanging="640"/>
        <w:rPr>
          <w:rFonts w:ascii="Times New Roman" w:hAnsi="Times New Roman" w:cs="Times New Roman"/>
          <w:noProof/>
          <w:szCs w:val="24"/>
        </w:rPr>
      </w:pPr>
      <w:r w:rsidRPr="0038155C">
        <w:rPr>
          <w:rFonts w:ascii="Times New Roman" w:hAnsi="Times New Roman" w:cs="Times New Roman"/>
          <w:noProof/>
          <w:szCs w:val="24"/>
        </w:rPr>
        <w:lastRenderedPageBreak/>
        <w:t>2.</w:t>
      </w:r>
      <w:r w:rsidRPr="0038155C">
        <w:rPr>
          <w:rFonts w:ascii="Times New Roman" w:hAnsi="Times New Roman" w:cs="Times New Roman"/>
          <w:noProof/>
          <w:szCs w:val="24"/>
        </w:rPr>
        <w:tab/>
        <w:t xml:space="preserve">Qin, Y. Urban canyon albedo and its implication on the use of reflective cool pavements. </w:t>
      </w:r>
      <w:r w:rsidRPr="0038155C">
        <w:rPr>
          <w:rFonts w:ascii="Times New Roman" w:hAnsi="Times New Roman" w:cs="Times New Roman"/>
          <w:i/>
          <w:iCs/>
          <w:noProof/>
          <w:szCs w:val="24"/>
        </w:rPr>
        <w:t>Energy Build.</w:t>
      </w:r>
      <w:r w:rsidRPr="0038155C">
        <w:rPr>
          <w:rFonts w:ascii="Times New Roman" w:hAnsi="Times New Roman" w:cs="Times New Roman"/>
          <w:noProof/>
          <w:szCs w:val="24"/>
        </w:rPr>
        <w:t xml:space="preserve"> </w:t>
      </w:r>
      <w:r w:rsidRPr="0038155C">
        <w:rPr>
          <w:rFonts w:ascii="Times New Roman" w:hAnsi="Times New Roman" w:cs="Times New Roman"/>
          <w:b/>
          <w:bCs/>
          <w:noProof/>
          <w:szCs w:val="24"/>
        </w:rPr>
        <w:t>96,</w:t>
      </w:r>
      <w:r w:rsidRPr="0038155C">
        <w:rPr>
          <w:rFonts w:ascii="Times New Roman" w:hAnsi="Times New Roman" w:cs="Times New Roman"/>
          <w:noProof/>
          <w:szCs w:val="24"/>
        </w:rPr>
        <w:t xml:space="preserve"> 86–94 (2015).</w:t>
      </w:r>
    </w:p>
    <w:p w14:paraId="661C6AE2" w14:textId="77777777" w:rsidR="0038155C" w:rsidRPr="0038155C" w:rsidRDefault="0038155C" w:rsidP="0038155C">
      <w:pPr>
        <w:widowControl w:val="0"/>
        <w:autoSpaceDE w:val="0"/>
        <w:autoSpaceDN w:val="0"/>
        <w:adjustRightInd w:val="0"/>
        <w:spacing w:line="240" w:lineRule="auto"/>
        <w:ind w:left="640" w:hanging="640"/>
        <w:rPr>
          <w:rFonts w:ascii="Times New Roman" w:hAnsi="Times New Roman" w:cs="Times New Roman"/>
          <w:noProof/>
          <w:szCs w:val="24"/>
        </w:rPr>
      </w:pPr>
      <w:r w:rsidRPr="0038155C">
        <w:rPr>
          <w:rFonts w:ascii="Times New Roman" w:hAnsi="Times New Roman" w:cs="Times New Roman"/>
          <w:noProof/>
          <w:szCs w:val="24"/>
        </w:rPr>
        <w:t>3.</w:t>
      </w:r>
      <w:r w:rsidRPr="0038155C">
        <w:rPr>
          <w:rFonts w:ascii="Times New Roman" w:hAnsi="Times New Roman" w:cs="Times New Roman"/>
          <w:noProof/>
          <w:szCs w:val="24"/>
        </w:rPr>
        <w:tab/>
        <w:t>Li, H. Evaluation of Cool Pavement Strategies for Heat Island Mitigation Evaluation of Cool Pavement Strategies for Heat Island Mitigation. (University of California, Davis, 2012).</w:t>
      </w:r>
    </w:p>
    <w:p w14:paraId="6B3D5450" w14:textId="77777777" w:rsidR="0038155C" w:rsidRPr="0038155C" w:rsidRDefault="0038155C" w:rsidP="0038155C">
      <w:pPr>
        <w:widowControl w:val="0"/>
        <w:autoSpaceDE w:val="0"/>
        <w:autoSpaceDN w:val="0"/>
        <w:adjustRightInd w:val="0"/>
        <w:spacing w:line="240" w:lineRule="auto"/>
        <w:ind w:left="640" w:hanging="640"/>
        <w:rPr>
          <w:rFonts w:ascii="Times New Roman" w:hAnsi="Times New Roman" w:cs="Times New Roman"/>
          <w:noProof/>
          <w:szCs w:val="24"/>
        </w:rPr>
      </w:pPr>
      <w:r w:rsidRPr="0038155C">
        <w:rPr>
          <w:rFonts w:ascii="Times New Roman" w:hAnsi="Times New Roman" w:cs="Times New Roman"/>
          <w:noProof/>
          <w:szCs w:val="24"/>
        </w:rPr>
        <w:t>4.</w:t>
      </w:r>
      <w:r w:rsidRPr="0038155C">
        <w:rPr>
          <w:rFonts w:ascii="Times New Roman" w:hAnsi="Times New Roman" w:cs="Times New Roman"/>
          <w:noProof/>
          <w:szCs w:val="24"/>
        </w:rPr>
        <w:tab/>
        <w:t xml:space="preserve">Hu, L. </w:t>
      </w:r>
      <w:r w:rsidRPr="0038155C">
        <w:rPr>
          <w:rFonts w:ascii="Times New Roman" w:hAnsi="Times New Roman" w:cs="Times New Roman"/>
          <w:i/>
          <w:iCs/>
          <w:noProof/>
          <w:szCs w:val="24"/>
        </w:rPr>
        <w:t>et al.</w:t>
      </w:r>
      <w:r w:rsidRPr="0038155C">
        <w:rPr>
          <w:rFonts w:ascii="Times New Roman" w:hAnsi="Times New Roman" w:cs="Times New Roman"/>
          <w:noProof/>
          <w:szCs w:val="24"/>
        </w:rPr>
        <w:t xml:space="preserve"> Temperature Characteristics of Porous Portland Cement Concrete during the Hot Summer Session. </w:t>
      </w:r>
      <w:r w:rsidRPr="0038155C">
        <w:rPr>
          <w:rFonts w:ascii="Times New Roman" w:hAnsi="Times New Roman" w:cs="Times New Roman"/>
          <w:i/>
          <w:iCs/>
          <w:noProof/>
          <w:szCs w:val="24"/>
        </w:rPr>
        <w:t>Adv. Mater. Sci. Eng.</w:t>
      </w:r>
      <w:r w:rsidRPr="0038155C">
        <w:rPr>
          <w:rFonts w:ascii="Times New Roman" w:hAnsi="Times New Roman" w:cs="Times New Roman"/>
          <w:noProof/>
          <w:szCs w:val="24"/>
        </w:rPr>
        <w:t xml:space="preserve"> </w:t>
      </w:r>
      <w:r w:rsidRPr="0038155C">
        <w:rPr>
          <w:rFonts w:ascii="Times New Roman" w:hAnsi="Times New Roman" w:cs="Times New Roman"/>
          <w:b/>
          <w:bCs/>
          <w:noProof/>
          <w:szCs w:val="24"/>
        </w:rPr>
        <w:t>2017,</w:t>
      </w:r>
      <w:r w:rsidRPr="0038155C">
        <w:rPr>
          <w:rFonts w:ascii="Times New Roman" w:hAnsi="Times New Roman" w:cs="Times New Roman"/>
          <w:noProof/>
          <w:szCs w:val="24"/>
        </w:rPr>
        <w:t xml:space="preserve"> (2017).</w:t>
      </w:r>
    </w:p>
    <w:p w14:paraId="2AD876B4" w14:textId="77777777" w:rsidR="0038155C" w:rsidRPr="0038155C" w:rsidRDefault="0038155C" w:rsidP="0038155C">
      <w:pPr>
        <w:widowControl w:val="0"/>
        <w:autoSpaceDE w:val="0"/>
        <w:autoSpaceDN w:val="0"/>
        <w:adjustRightInd w:val="0"/>
        <w:spacing w:line="240" w:lineRule="auto"/>
        <w:ind w:left="640" w:hanging="640"/>
        <w:rPr>
          <w:rFonts w:ascii="Times New Roman" w:hAnsi="Times New Roman" w:cs="Times New Roman"/>
          <w:noProof/>
          <w:szCs w:val="24"/>
        </w:rPr>
      </w:pPr>
      <w:r w:rsidRPr="0038155C">
        <w:rPr>
          <w:rFonts w:ascii="Times New Roman" w:hAnsi="Times New Roman" w:cs="Times New Roman"/>
          <w:noProof/>
          <w:szCs w:val="24"/>
        </w:rPr>
        <w:t>5.</w:t>
      </w:r>
      <w:r w:rsidRPr="0038155C">
        <w:rPr>
          <w:rFonts w:ascii="Times New Roman" w:hAnsi="Times New Roman" w:cs="Times New Roman"/>
          <w:noProof/>
          <w:szCs w:val="24"/>
        </w:rPr>
        <w:tab/>
        <w:t>Dobos, E. in 1–3 (Taylor &amp; Francis, 2011). doi:10.1081/E-ESS</w:t>
      </w:r>
    </w:p>
    <w:p w14:paraId="4D4E91C2" w14:textId="77777777" w:rsidR="0038155C" w:rsidRPr="0038155C" w:rsidRDefault="0038155C" w:rsidP="0038155C">
      <w:pPr>
        <w:widowControl w:val="0"/>
        <w:autoSpaceDE w:val="0"/>
        <w:autoSpaceDN w:val="0"/>
        <w:adjustRightInd w:val="0"/>
        <w:spacing w:line="240" w:lineRule="auto"/>
        <w:ind w:left="640" w:hanging="640"/>
        <w:rPr>
          <w:rFonts w:ascii="Times New Roman" w:hAnsi="Times New Roman" w:cs="Times New Roman"/>
          <w:noProof/>
          <w:szCs w:val="24"/>
        </w:rPr>
      </w:pPr>
      <w:r w:rsidRPr="0038155C">
        <w:rPr>
          <w:rFonts w:ascii="Times New Roman" w:hAnsi="Times New Roman" w:cs="Times New Roman"/>
          <w:noProof/>
          <w:szCs w:val="24"/>
        </w:rPr>
        <w:t>6.</w:t>
      </w:r>
      <w:r w:rsidRPr="0038155C">
        <w:rPr>
          <w:rFonts w:ascii="Times New Roman" w:hAnsi="Times New Roman" w:cs="Times New Roman"/>
          <w:noProof/>
          <w:szCs w:val="24"/>
        </w:rPr>
        <w:tab/>
        <w:t xml:space="preserve">Monteith, J. L. &amp; Unsworth, M. H. </w:t>
      </w:r>
      <w:r w:rsidRPr="0038155C">
        <w:rPr>
          <w:rFonts w:ascii="Times New Roman" w:hAnsi="Times New Roman" w:cs="Times New Roman"/>
          <w:i/>
          <w:iCs/>
          <w:noProof/>
          <w:szCs w:val="24"/>
        </w:rPr>
        <w:t>Principles of Environmental Physics: plants, animals, and the atmosphere</w:t>
      </w:r>
      <w:r w:rsidRPr="0038155C">
        <w:rPr>
          <w:rFonts w:ascii="Times New Roman" w:hAnsi="Times New Roman" w:cs="Times New Roman"/>
          <w:noProof/>
          <w:szCs w:val="24"/>
        </w:rPr>
        <w:t>. (Academic Press, 2013).</w:t>
      </w:r>
    </w:p>
    <w:p w14:paraId="5A3AAC6C" w14:textId="77777777" w:rsidR="0038155C" w:rsidRPr="0038155C" w:rsidRDefault="0038155C" w:rsidP="0038155C">
      <w:pPr>
        <w:widowControl w:val="0"/>
        <w:autoSpaceDE w:val="0"/>
        <w:autoSpaceDN w:val="0"/>
        <w:adjustRightInd w:val="0"/>
        <w:spacing w:line="240" w:lineRule="auto"/>
        <w:ind w:left="640" w:hanging="640"/>
        <w:rPr>
          <w:rFonts w:ascii="Times New Roman" w:hAnsi="Times New Roman" w:cs="Times New Roman"/>
          <w:noProof/>
          <w:szCs w:val="24"/>
        </w:rPr>
      </w:pPr>
      <w:r w:rsidRPr="0038155C">
        <w:rPr>
          <w:rFonts w:ascii="Times New Roman" w:hAnsi="Times New Roman" w:cs="Times New Roman"/>
          <w:noProof/>
          <w:szCs w:val="24"/>
        </w:rPr>
        <w:t>7.</w:t>
      </w:r>
      <w:r w:rsidRPr="0038155C">
        <w:rPr>
          <w:rFonts w:ascii="Times New Roman" w:hAnsi="Times New Roman" w:cs="Times New Roman"/>
          <w:noProof/>
          <w:szCs w:val="24"/>
        </w:rPr>
        <w:tab/>
        <w:t xml:space="preserve">Tan, S. A. &amp; Fwa, T. F. Influence of pavement materials on the thermal environment of outdoor spaces. </w:t>
      </w:r>
      <w:r w:rsidRPr="0038155C">
        <w:rPr>
          <w:rFonts w:ascii="Times New Roman" w:hAnsi="Times New Roman" w:cs="Times New Roman"/>
          <w:i/>
          <w:iCs/>
          <w:noProof/>
          <w:szCs w:val="24"/>
        </w:rPr>
        <w:t>Build. Environ.</w:t>
      </w:r>
      <w:r w:rsidRPr="0038155C">
        <w:rPr>
          <w:rFonts w:ascii="Times New Roman" w:hAnsi="Times New Roman" w:cs="Times New Roman"/>
          <w:noProof/>
          <w:szCs w:val="24"/>
        </w:rPr>
        <w:t xml:space="preserve"> </w:t>
      </w:r>
      <w:r w:rsidRPr="0038155C">
        <w:rPr>
          <w:rFonts w:ascii="Times New Roman" w:hAnsi="Times New Roman" w:cs="Times New Roman"/>
          <w:b/>
          <w:bCs/>
          <w:noProof/>
          <w:szCs w:val="24"/>
        </w:rPr>
        <w:t>27,</w:t>
      </w:r>
      <w:r w:rsidRPr="0038155C">
        <w:rPr>
          <w:rFonts w:ascii="Times New Roman" w:hAnsi="Times New Roman" w:cs="Times New Roman"/>
          <w:noProof/>
          <w:szCs w:val="24"/>
        </w:rPr>
        <w:t xml:space="preserve"> 289–295 (1992).</w:t>
      </w:r>
    </w:p>
    <w:p w14:paraId="17F5891F" w14:textId="77777777" w:rsidR="0038155C" w:rsidRPr="0038155C" w:rsidRDefault="0038155C" w:rsidP="0038155C">
      <w:pPr>
        <w:widowControl w:val="0"/>
        <w:autoSpaceDE w:val="0"/>
        <w:autoSpaceDN w:val="0"/>
        <w:adjustRightInd w:val="0"/>
        <w:spacing w:line="240" w:lineRule="auto"/>
        <w:ind w:left="640" w:hanging="640"/>
        <w:rPr>
          <w:rFonts w:ascii="Times New Roman" w:hAnsi="Times New Roman" w:cs="Times New Roman"/>
          <w:noProof/>
          <w:szCs w:val="24"/>
        </w:rPr>
      </w:pPr>
      <w:r w:rsidRPr="0038155C">
        <w:rPr>
          <w:rFonts w:ascii="Times New Roman" w:hAnsi="Times New Roman" w:cs="Times New Roman"/>
          <w:noProof/>
          <w:szCs w:val="24"/>
        </w:rPr>
        <w:t>8.</w:t>
      </w:r>
      <w:r w:rsidRPr="0038155C">
        <w:rPr>
          <w:rFonts w:ascii="Times New Roman" w:hAnsi="Times New Roman" w:cs="Times New Roman"/>
          <w:noProof/>
          <w:szCs w:val="24"/>
        </w:rPr>
        <w:tab/>
        <w:t xml:space="preserve">Minhoto, M. J. C., Pais, J. C. &amp; Pereira, P. a. a. Asphalt Pavement Temperature Prediction. </w:t>
      </w:r>
      <w:r w:rsidRPr="0038155C">
        <w:rPr>
          <w:rFonts w:ascii="Times New Roman" w:hAnsi="Times New Roman" w:cs="Times New Roman"/>
          <w:i/>
          <w:iCs/>
          <w:noProof/>
          <w:szCs w:val="24"/>
        </w:rPr>
        <w:t>Asph. Rubber 2006 Proc.</w:t>
      </w:r>
      <w:r w:rsidRPr="0038155C">
        <w:rPr>
          <w:rFonts w:ascii="Times New Roman" w:hAnsi="Times New Roman" w:cs="Times New Roman"/>
          <w:noProof/>
          <w:szCs w:val="24"/>
        </w:rPr>
        <w:t xml:space="preserve"> 193–207 (2006). doi:10.1061/9780784413005.029</w:t>
      </w:r>
    </w:p>
    <w:p w14:paraId="419A3497" w14:textId="77777777" w:rsidR="0038155C" w:rsidRPr="0038155C" w:rsidRDefault="0038155C" w:rsidP="0038155C">
      <w:pPr>
        <w:widowControl w:val="0"/>
        <w:autoSpaceDE w:val="0"/>
        <w:autoSpaceDN w:val="0"/>
        <w:adjustRightInd w:val="0"/>
        <w:spacing w:line="240" w:lineRule="auto"/>
        <w:ind w:left="640" w:hanging="640"/>
        <w:rPr>
          <w:rFonts w:ascii="Times New Roman" w:hAnsi="Times New Roman" w:cs="Times New Roman"/>
          <w:noProof/>
          <w:szCs w:val="24"/>
        </w:rPr>
      </w:pPr>
      <w:r w:rsidRPr="0038155C">
        <w:rPr>
          <w:rFonts w:ascii="Times New Roman" w:hAnsi="Times New Roman" w:cs="Times New Roman"/>
          <w:noProof/>
          <w:szCs w:val="24"/>
        </w:rPr>
        <w:t>9.</w:t>
      </w:r>
      <w:r w:rsidRPr="0038155C">
        <w:rPr>
          <w:rFonts w:ascii="Times New Roman" w:hAnsi="Times New Roman" w:cs="Times New Roman"/>
          <w:noProof/>
          <w:szCs w:val="24"/>
        </w:rPr>
        <w:tab/>
        <w:t xml:space="preserve">Gui, J., Phelan, P. E., Kaloush, K. E. &amp; Golden, J. S. Impact of Pavement Thermophysical Properties on Surface Temperatures. </w:t>
      </w:r>
      <w:r w:rsidRPr="0038155C">
        <w:rPr>
          <w:rFonts w:ascii="Times New Roman" w:hAnsi="Times New Roman" w:cs="Times New Roman"/>
          <w:i/>
          <w:iCs/>
          <w:noProof/>
          <w:szCs w:val="24"/>
        </w:rPr>
        <w:t>J. Mater. Civ. Eng.</w:t>
      </w:r>
      <w:r w:rsidRPr="0038155C">
        <w:rPr>
          <w:rFonts w:ascii="Times New Roman" w:hAnsi="Times New Roman" w:cs="Times New Roman"/>
          <w:noProof/>
          <w:szCs w:val="24"/>
        </w:rPr>
        <w:t xml:space="preserve"> </w:t>
      </w:r>
      <w:r w:rsidRPr="0038155C">
        <w:rPr>
          <w:rFonts w:ascii="Times New Roman" w:hAnsi="Times New Roman" w:cs="Times New Roman"/>
          <w:b/>
          <w:bCs/>
          <w:noProof/>
          <w:szCs w:val="24"/>
        </w:rPr>
        <w:t>19,</w:t>
      </w:r>
      <w:r w:rsidRPr="0038155C">
        <w:rPr>
          <w:rFonts w:ascii="Times New Roman" w:hAnsi="Times New Roman" w:cs="Times New Roman"/>
          <w:noProof/>
          <w:szCs w:val="24"/>
        </w:rPr>
        <w:t xml:space="preserve"> 683–690 (2007).</w:t>
      </w:r>
    </w:p>
    <w:p w14:paraId="53E065E3" w14:textId="77777777" w:rsidR="0038155C" w:rsidRPr="0038155C" w:rsidRDefault="0038155C" w:rsidP="0038155C">
      <w:pPr>
        <w:widowControl w:val="0"/>
        <w:autoSpaceDE w:val="0"/>
        <w:autoSpaceDN w:val="0"/>
        <w:adjustRightInd w:val="0"/>
        <w:spacing w:line="240" w:lineRule="auto"/>
        <w:ind w:left="640" w:hanging="640"/>
        <w:rPr>
          <w:rFonts w:ascii="Times New Roman" w:hAnsi="Times New Roman" w:cs="Times New Roman"/>
          <w:noProof/>
          <w:szCs w:val="24"/>
        </w:rPr>
      </w:pPr>
      <w:r w:rsidRPr="0038155C">
        <w:rPr>
          <w:rFonts w:ascii="Times New Roman" w:hAnsi="Times New Roman" w:cs="Times New Roman"/>
          <w:noProof/>
          <w:szCs w:val="24"/>
        </w:rPr>
        <w:t>10.</w:t>
      </w:r>
      <w:r w:rsidRPr="0038155C">
        <w:rPr>
          <w:rFonts w:ascii="Times New Roman" w:hAnsi="Times New Roman" w:cs="Times New Roman"/>
          <w:noProof/>
          <w:szCs w:val="24"/>
        </w:rPr>
        <w:tab/>
        <w:t xml:space="preserve">Young, B. &amp; Ellobody, E. Performance of axially restrained concrete encased steel composite columns at elevated temperatures. </w:t>
      </w:r>
      <w:r w:rsidRPr="0038155C">
        <w:rPr>
          <w:rFonts w:ascii="Times New Roman" w:hAnsi="Times New Roman" w:cs="Times New Roman"/>
          <w:i/>
          <w:iCs/>
          <w:noProof/>
          <w:szCs w:val="24"/>
        </w:rPr>
        <w:t>Eng. Struct.</w:t>
      </w:r>
      <w:r w:rsidRPr="0038155C">
        <w:rPr>
          <w:rFonts w:ascii="Times New Roman" w:hAnsi="Times New Roman" w:cs="Times New Roman"/>
          <w:noProof/>
          <w:szCs w:val="24"/>
        </w:rPr>
        <w:t xml:space="preserve"> </w:t>
      </w:r>
      <w:r w:rsidRPr="0038155C">
        <w:rPr>
          <w:rFonts w:ascii="Times New Roman" w:hAnsi="Times New Roman" w:cs="Times New Roman"/>
          <w:b/>
          <w:bCs/>
          <w:noProof/>
          <w:szCs w:val="24"/>
        </w:rPr>
        <w:t>33,</w:t>
      </w:r>
      <w:r w:rsidRPr="0038155C">
        <w:rPr>
          <w:rFonts w:ascii="Times New Roman" w:hAnsi="Times New Roman" w:cs="Times New Roman"/>
          <w:noProof/>
          <w:szCs w:val="24"/>
        </w:rPr>
        <w:t xml:space="preserve"> 245–254 (2011).</w:t>
      </w:r>
    </w:p>
    <w:p w14:paraId="62B197EB" w14:textId="77777777" w:rsidR="0038155C" w:rsidRPr="0038155C" w:rsidRDefault="0038155C" w:rsidP="0038155C">
      <w:pPr>
        <w:widowControl w:val="0"/>
        <w:autoSpaceDE w:val="0"/>
        <w:autoSpaceDN w:val="0"/>
        <w:adjustRightInd w:val="0"/>
        <w:spacing w:line="240" w:lineRule="auto"/>
        <w:ind w:left="640" w:hanging="640"/>
        <w:rPr>
          <w:rFonts w:ascii="Times New Roman" w:hAnsi="Times New Roman" w:cs="Times New Roman"/>
          <w:noProof/>
          <w:szCs w:val="24"/>
        </w:rPr>
      </w:pPr>
      <w:r w:rsidRPr="0038155C">
        <w:rPr>
          <w:rFonts w:ascii="Times New Roman" w:hAnsi="Times New Roman" w:cs="Times New Roman"/>
          <w:noProof/>
          <w:szCs w:val="24"/>
        </w:rPr>
        <w:t>11.</w:t>
      </w:r>
      <w:r w:rsidRPr="0038155C">
        <w:rPr>
          <w:rFonts w:ascii="Times New Roman" w:hAnsi="Times New Roman" w:cs="Times New Roman"/>
          <w:noProof/>
          <w:szCs w:val="24"/>
        </w:rPr>
        <w:tab/>
        <w:t xml:space="preserve">Im, J. S., Dessouky, S., Bai, B. C., Vo, H. V. &amp; Park, D.-W. Thermal Properties of Asphalt Mixtures Modified with Conductive Fillers. </w:t>
      </w:r>
      <w:r w:rsidRPr="0038155C">
        <w:rPr>
          <w:rFonts w:ascii="Times New Roman" w:hAnsi="Times New Roman" w:cs="Times New Roman"/>
          <w:i/>
          <w:iCs/>
          <w:noProof/>
          <w:szCs w:val="24"/>
        </w:rPr>
        <w:t>J. Nanomater.</w:t>
      </w:r>
      <w:r w:rsidRPr="0038155C">
        <w:rPr>
          <w:rFonts w:ascii="Times New Roman" w:hAnsi="Times New Roman" w:cs="Times New Roman"/>
          <w:noProof/>
          <w:szCs w:val="24"/>
        </w:rPr>
        <w:t xml:space="preserve"> </w:t>
      </w:r>
      <w:r w:rsidRPr="0038155C">
        <w:rPr>
          <w:rFonts w:ascii="Times New Roman" w:hAnsi="Times New Roman" w:cs="Times New Roman"/>
          <w:b/>
          <w:bCs/>
          <w:noProof/>
          <w:szCs w:val="24"/>
        </w:rPr>
        <w:t>2015,</w:t>
      </w:r>
      <w:r w:rsidRPr="0038155C">
        <w:rPr>
          <w:rFonts w:ascii="Times New Roman" w:hAnsi="Times New Roman" w:cs="Times New Roman"/>
          <w:noProof/>
          <w:szCs w:val="24"/>
        </w:rPr>
        <w:t xml:space="preserve"> 1–6 (2015).</w:t>
      </w:r>
    </w:p>
    <w:p w14:paraId="521E0622" w14:textId="77777777" w:rsidR="0038155C" w:rsidRPr="0038155C" w:rsidRDefault="0038155C" w:rsidP="0038155C">
      <w:pPr>
        <w:widowControl w:val="0"/>
        <w:autoSpaceDE w:val="0"/>
        <w:autoSpaceDN w:val="0"/>
        <w:adjustRightInd w:val="0"/>
        <w:spacing w:line="240" w:lineRule="auto"/>
        <w:ind w:left="640" w:hanging="640"/>
        <w:rPr>
          <w:rFonts w:ascii="Times New Roman" w:hAnsi="Times New Roman" w:cs="Times New Roman"/>
          <w:noProof/>
          <w:szCs w:val="24"/>
        </w:rPr>
      </w:pPr>
      <w:r w:rsidRPr="0038155C">
        <w:rPr>
          <w:rFonts w:ascii="Times New Roman" w:hAnsi="Times New Roman" w:cs="Times New Roman"/>
          <w:noProof/>
          <w:szCs w:val="24"/>
        </w:rPr>
        <w:t>12.</w:t>
      </w:r>
      <w:r w:rsidRPr="0038155C">
        <w:rPr>
          <w:rFonts w:ascii="Times New Roman" w:hAnsi="Times New Roman" w:cs="Times New Roman"/>
          <w:noProof/>
          <w:szCs w:val="24"/>
        </w:rPr>
        <w:tab/>
        <w:t xml:space="preserve">Luca, J. &amp; Mrawira, D. New Measurement of Thermal Properties of Superpave Asphalt Concrete. </w:t>
      </w:r>
      <w:r w:rsidRPr="0038155C">
        <w:rPr>
          <w:rFonts w:ascii="Times New Roman" w:hAnsi="Times New Roman" w:cs="Times New Roman"/>
          <w:i/>
          <w:iCs/>
          <w:noProof/>
          <w:szCs w:val="24"/>
        </w:rPr>
        <w:t>J. Mater. Civ. Eng.</w:t>
      </w:r>
      <w:r w:rsidRPr="0038155C">
        <w:rPr>
          <w:rFonts w:ascii="Times New Roman" w:hAnsi="Times New Roman" w:cs="Times New Roman"/>
          <w:noProof/>
          <w:szCs w:val="24"/>
        </w:rPr>
        <w:t xml:space="preserve"> </w:t>
      </w:r>
      <w:r w:rsidRPr="0038155C">
        <w:rPr>
          <w:rFonts w:ascii="Times New Roman" w:hAnsi="Times New Roman" w:cs="Times New Roman"/>
          <w:b/>
          <w:bCs/>
          <w:noProof/>
          <w:szCs w:val="24"/>
        </w:rPr>
        <w:t>17,</w:t>
      </w:r>
      <w:r w:rsidRPr="0038155C">
        <w:rPr>
          <w:rFonts w:ascii="Times New Roman" w:hAnsi="Times New Roman" w:cs="Times New Roman"/>
          <w:noProof/>
          <w:szCs w:val="24"/>
        </w:rPr>
        <w:t xml:space="preserve"> 72–79 (2005).</w:t>
      </w:r>
    </w:p>
    <w:p w14:paraId="64DE388A" w14:textId="77777777" w:rsidR="0038155C" w:rsidRPr="0038155C" w:rsidRDefault="0038155C" w:rsidP="0038155C">
      <w:pPr>
        <w:widowControl w:val="0"/>
        <w:autoSpaceDE w:val="0"/>
        <w:autoSpaceDN w:val="0"/>
        <w:adjustRightInd w:val="0"/>
        <w:spacing w:line="240" w:lineRule="auto"/>
        <w:ind w:left="640" w:hanging="640"/>
        <w:rPr>
          <w:rFonts w:ascii="Times New Roman" w:hAnsi="Times New Roman" w:cs="Times New Roman"/>
          <w:noProof/>
          <w:szCs w:val="24"/>
        </w:rPr>
      </w:pPr>
      <w:r w:rsidRPr="0038155C">
        <w:rPr>
          <w:rFonts w:ascii="Times New Roman" w:hAnsi="Times New Roman" w:cs="Times New Roman"/>
          <w:noProof/>
          <w:szCs w:val="24"/>
        </w:rPr>
        <w:t>13.</w:t>
      </w:r>
      <w:r w:rsidRPr="0038155C">
        <w:rPr>
          <w:rFonts w:ascii="Times New Roman" w:hAnsi="Times New Roman" w:cs="Times New Roman"/>
          <w:noProof/>
          <w:szCs w:val="24"/>
        </w:rPr>
        <w:tab/>
        <w:t xml:space="preserve">Wang, D. &amp; Roesler, J. R. One-Dimensional Rigid Pavement Temperature Prediction Using Laplace Transformation. </w:t>
      </w:r>
      <w:r w:rsidRPr="0038155C">
        <w:rPr>
          <w:rFonts w:ascii="Times New Roman" w:hAnsi="Times New Roman" w:cs="Times New Roman"/>
          <w:i/>
          <w:iCs/>
          <w:noProof/>
          <w:szCs w:val="24"/>
        </w:rPr>
        <w:t>J. Transp. Eng.</w:t>
      </w:r>
      <w:r w:rsidRPr="0038155C">
        <w:rPr>
          <w:rFonts w:ascii="Times New Roman" w:hAnsi="Times New Roman" w:cs="Times New Roman"/>
          <w:noProof/>
          <w:szCs w:val="24"/>
        </w:rPr>
        <w:t xml:space="preserve"> </w:t>
      </w:r>
      <w:r w:rsidRPr="0038155C">
        <w:rPr>
          <w:rFonts w:ascii="Times New Roman" w:hAnsi="Times New Roman" w:cs="Times New Roman"/>
          <w:b/>
          <w:bCs/>
          <w:noProof/>
          <w:szCs w:val="24"/>
        </w:rPr>
        <w:t>138,</w:t>
      </w:r>
      <w:r w:rsidRPr="0038155C">
        <w:rPr>
          <w:rFonts w:ascii="Times New Roman" w:hAnsi="Times New Roman" w:cs="Times New Roman"/>
          <w:noProof/>
          <w:szCs w:val="24"/>
        </w:rPr>
        <w:t xml:space="preserve"> 1171–1177 (2012).</w:t>
      </w:r>
    </w:p>
    <w:p w14:paraId="3C2BFF71" w14:textId="77777777" w:rsidR="0038155C" w:rsidRPr="0038155C" w:rsidRDefault="0038155C" w:rsidP="0038155C">
      <w:pPr>
        <w:widowControl w:val="0"/>
        <w:autoSpaceDE w:val="0"/>
        <w:autoSpaceDN w:val="0"/>
        <w:adjustRightInd w:val="0"/>
        <w:spacing w:line="240" w:lineRule="auto"/>
        <w:ind w:left="640" w:hanging="640"/>
        <w:rPr>
          <w:rFonts w:ascii="Times New Roman" w:hAnsi="Times New Roman" w:cs="Times New Roman"/>
          <w:noProof/>
          <w:szCs w:val="24"/>
        </w:rPr>
      </w:pPr>
      <w:r w:rsidRPr="0038155C">
        <w:rPr>
          <w:rFonts w:ascii="Times New Roman" w:hAnsi="Times New Roman" w:cs="Times New Roman"/>
          <w:noProof/>
          <w:szCs w:val="24"/>
        </w:rPr>
        <w:t>14.</w:t>
      </w:r>
      <w:r w:rsidRPr="0038155C">
        <w:rPr>
          <w:rFonts w:ascii="Times New Roman" w:hAnsi="Times New Roman" w:cs="Times New Roman"/>
          <w:noProof/>
          <w:szCs w:val="24"/>
        </w:rPr>
        <w:tab/>
        <w:t xml:space="preserve">Hassn, A., Chiarelli, A., Dawson, A. &amp; Garcia, A. Thermal properties of asphalt pavements under dry and wet conditions. </w:t>
      </w:r>
      <w:r w:rsidRPr="0038155C">
        <w:rPr>
          <w:rFonts w:ascii="Times New Roman" w:hAnsi="Times New Roman" w:cs="Times New Roman"/>
          <w:i/>
          <w:iCs/>
          <w:noProof/>
          <w:szCs w:val="24"/>
        </w:rPr>
        <w:t>Mater. Des.</w:t>
      </w:r>
      <w:r w:rsidRPr="0038155C">
        <w:rPr>
          <w:rFonts w:ascii="Times New Roman" w:hAnsi="Times New Roman" w:cs="Times New Roman"/>
          <w:noProof/>
          <w:szCs w:val="24"/>
        </w:rPr>
        <w:t xml:space="preserve"> </w:t>
      </w:r>
      <w:r w:rsidRPr="0038155C">
        <w:rPr>
          <w:rFonts w:ascii="Times New Roman" w:hAnsi="Times New Roman" w:cs="Times New Roman"/>
          <w:b/>
          <w:bCs/>
          <w:noProof/>
          <w:szCs w:val="24"/>
        </w:rPr>
        <w:t>91,</w:t>
      </w:r>
      <w:r w:rsidRPr="0038155C">
        <w:rPr>
          <w:rFonts w:ascii="Times New Roman" w:hAnsi="Times New Roman" w:cs="Times New Roman"/>
          <w:noProof/>
          <w:szCs w:val="24"/>
        </w:rPr>
        <w:t xml:space="preserve"> 432–439 (2016).</w:t>
      </w:r>
    </w:p>
    <w:p w14:paraId="7EF36ECF" w14:textId="77777777" w:rsidR="0038155C" w:rsidRPr="0038155C" w:rsidRDefault="0038155C" w:rsidP="0038155C">
      <w:pPr>
        <w:widowControl w:val="0"/>
        <w:autoSpaceDE w:val="0"/>
        <w:autoSpaceDN w:val="0"/>
        <w:adjustRightInd w:val="0"/>
        <w:spacing w:line="240" w:lineRule="auto"/>
        <w:ind w:left="640" w:hanging="640"/>
        <w:rPr>
          <w:rFonts w:ascii="Times New Roman" w:hAnsi="Times New Roman" w:cs="Times New Roman"/>
          <w:noProof/>
          <w:szCs w:val="24"/>
        </w:rPr>
      </w:pPr>
      <w:r w:rsidRPr="0038155C">
        <w:rPr>
          <w:rFonts w:ascii="Times New Roman" w:hAnsi="Times New Roman" w:cs="Times New Roman"/>
          <w:noProof/>
          <w:szCs w:val="24"/>
        </w:rPr>
        <w:t>15.</w:t>
      </w:r>
      <w:r w:rsidRPr="0038155C">
        <w:rPr>
          <w:rFonts w:ascii="Times New Roman" w:hAnsi="Times New Roman" w:cs="Times New Roman"/>
          <w:noProof/>
          <w:szCs w:val="24"/>
        </w:rPr>
        <w:tab/>
        <w:t>Pavement Interactive. ACI Mix Design Example. (2019). Available at: https://www.pavementinteractive.org/reference-desk/design/mix-design/aci-mix-design-example/. (Accessed: 14th March 2019)</w:t>
      </w:r>
    </w:p>
    <w:p w14:paraId="5BEEF674" w14:textId="77777777" w:rsidR="0038155C" w:rsidRPr="0038155C" w:rsidRDefault="0038155C" w:rsidP="0038155C">
      <w:pPr>
        <w:widowControl w:val="0"/>
        <w:autoSpaceDE w:val="0"/>
        <w:autoSpaceDN w:val="0"/>
        <w:adjustRightInd w:val="0"/>
        <w:spacing w:line="240" w:lineRule="auto"/>
        <w:ind w:left="640" w:hanging="640"/>
        <w:rPr>
          <w:rFonts w:ascii="Times New Roman" w:hAnsi="Times New Roman" w:cs="Times New Roman"/>
          <w:noProof/>
          <w:szCs w:val="24"/>
        </w:rPr>
      </w:pPr>
      <w:r w:rsidRPr="0038155C">
        <w:rPr>
          <w:rFonts w:ascii="Times New Roman" w:hAnsi="Times New Roman" w:cs="Times New Roman"/>
          <w:noProof/>
          <w:szCs w:val="24"/>
        </w:rPr>
        <w:t>16.</w:t>
      </w:r>
      <w:r w:rsidRPr="0038155C">
        <w:rPr>
          <w:rFonts w:ascii="Times New Roman" w:hAnsi="Times New Roman" w:cs="Times New Roman"/>
          <w:noProof/>
          <w:szCs w:val="24"/>
        </w:rPr>
        <w:tab/>
        <w:t xml:space="preserve">FAA, (Federal Aviation Administration). </w:t>
      </w:r>
      <w:r w:rsidRPr="0038155C">
        <w:rPr>
          <w:rFonts w:ascii="Times New Roman" w:hAnsi="Times New Roman" w:cs="Times New Roman"/>
          <w:i/>
          <w:iCs/>
          <w:noProof/>
          <w:szCs w:val="24"/>
        </w:rPr>
        <w:t>Airport Pavement Design and Evaluation</w:t>
      </w:r>
      <w:r w:rsidRPr="0038155C">
        <w:rPr>
          <w:rFonts w:ascii="Times New Roman" w:hAnsi="Times New Roman" w:cs="Times New Roman"/>
          <w:noProof/>
          <w:szCs w:val="24"/>
        </w:rPr>
        <w:t>. (2016). doi:150/5320-6F</w:t>
      </w:r>
    </w:p>
    <w:p w14:paraId="7971B8B2" w14:textId="77777777" w:rsidR="0038155C" w:rsidRPr="0038155C" w:rsidRDefault="0038155C" w:rsidP="0038155C">
      <w:pPr>
        <w:widowControl w:val="0"/>
        <w:autoSpaceDE w:val="0"/>
        <w:autoSpaceDN w:val="0"/>
        <w:adjustRightInd w:val="0"/>
        <w:spacing w:line="240" w:lineRule="auto"/>
        <w:ind w:left="640" w:hanging="640"/>
        <w:rPr>
          <w:rFonts w:ascii="Times New Roman" w:hAnsi="Times New Roman" w:cs="Times New Roman"/>
          <w:noProof/>
          <w:szCs w:val="24"/>
        </w:rPr>
      </w:pPr>
      <w:r w:rsidRPr="0038155C">
        <w:rPr>
          <w:rFonts w:ascii="Times New Roman" w:hAnsi="Times New Roman" w:cs="Times New Roman"/>
          <w:noProof/>
          <w:szCs w:val="24"/>
        </w:rPr>
        <w:t>17.</w:t>
      </w:r>
      <w:r w:rsidRPr="0038155C">
        <w:rPr>
          <w:rFonts w:ascii="Times New Roman" w:hAnsi="Times New Roman" w:cs="Times New Roman"/>
          <w:noProof/>
          <w:szCs w:val="24"/>
        </w:rPr>
        <w:tab/>
        <w:t xml:space="preserve">ADOT, (Arizona Department of Transportation). </w:t>
      </w:r>
      <w:r w:rsidRPr="0038155C">
        <w:rPr>
          <w:rFonts w:ascii="Times New Roman" w:hAnsi="Times New Roman" w:cs="Times New Roman"/>
          <w:i/>
          <w:iCs/>
          <w:noProof/>
          <w:szCs w:val="24"/>
        </w:rPr>
        <w:t>Pavement Design Manual</w:t>
      </w:r>
      <w:r w:rsidRPr="0038155C">
        <w:rPr>
          <w:rFonts w:ascii="Times New Roman" w:hAnsi="Times New Roman" w:cs="Times New Roman"/>
          <w:noProof/>
          <w:szCs w:val="24"/>
        </w:rPr>
        <w:t>. (2017).</w:t>
      </w:r>
    </w:p>
    <w:p w14:paraId="1AC78ED6" w14:textId="77777777" w:rsidR="0038155C" w:rsidRPr="0038155C" w:rsidRDefault="0038155C" w:rsidP="0038155C">
      <w:pPr>
        <w:widowControl w:val="0"/>
        <w:autoSpaceDE w:val="0"/>
        <w:autoSpaceDN w:val="0"/>
        <w:adjustRightInd w:val="0"/>
        <w:spacing w:line="240" w:lineRule="auto"/>
        <w:ind w:left="640" w:hanging="640"/>
        <w:rPr>
          <w:rFonts w:ascii="Times New Roman" w:hAnsi="Times New Roman" w:cs="Times New Roman"/>
          <w:noProof/>
        </w:rPr>
      </w:pPr>
      <w:r w:rsidRPr="0038155C">
        <w:rPr>
          <w:rFonts w:ascii="Times New Roman" w:hAnsi="Times New Roman" w:cs="Times New Roman"/>
          <w:noProof/>
          <w:szCs w:val="24"/>
        </w:rPr>
        <w:t>18.</w:t>
      </w:r>
      <w:r w:rsidRPr="0038155C">
        <w:rPr>
          <w:rFonts w:ascii="Times New Roman" w:hAnsi="Times New Roman" w:cs="Times New Roman"/>
          <w:noProof/>
          <w:szCs w:val="24"/>
        </w:rPr>
        <w:tab/>
        <w:t xml:space="preserve">USACE, (United States Army Corps of Engineers). </w:t>
      </w:r>
      <w:r w:rsidRPr="0038155C">
        <w:rPr>
          <w:rFonts w:ascii="Times New Roman" w:hAnsi="Times New Roman" w:cs="Times New Roman"/>
          <w:i/>
          <w:iCs/>
          <w:noProof/>
          <w:szCs w:val="24"/>
        </w:rPr>
        <w:t>Unified Facilities Criteria</w:t>
      </w:r>
      <w:r w:rsidRPr="0038155C">
        <w:rPr>
          <w:rFonts w:ascii="Times New Roman" w:hAnsi="Times New Roman" w:cs="Times New Roman"/>
          <w:noProof/>
          <w:szCs w:val="24"/>
        </w:rPr>
        <w:t>. (2018). doi:UFC 3-201-01</w:t>
      </w:r>
    </w:p>
    <w:p w14:paraId="37C3B20F" w14:textId="229AA0AF" w:rsidR="00563006" w:rsidRPr="00306128" w:rsidRDefault="00563006" w:rsidP="001372E1">
      <w:pPr>
        <w:rPr>
          <w:rFonts w:ascii="Times New Roman" w:hAnsi="Times New Roman" w:cs="Times New Roman"/>
        </w:rPr>
      </w:pPr>
      <w:r>
        <w:rPr>
          <w:rFonts w:ascii="Times New Roman" w:hAnsi="Times New Roman" w:cs="Times New Roman"/>
        </w:rPr>
        <w:fldChar w:fldCharType="end"/>
      </w:r>
    </w:p>
    <w:sectPr w:rsidR="00563006" w:rsidRPr="0030612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E8A1817" w14:textId="77777777" w:rsidR="003F2B01" w:rsidRDefault="003F2B01" w:rsidP="009F4D68">
      <w:pPr>
        <w:spacing w:after="0" w:line="240" w:lineRule="auto"/>
      </w:pPr>
      <w:r>
        <w:separator/>
      </w:r>
    </w:p>
  </w:endnote>
  <w:endnote w:type="continuationSeparator" w:id="0">
    <w:p w14:paraId="02F6921F" w14:textId="77777777" w:rsidR="003F2B01" w:rsidRDefault="003F2B01" w:rsidP="009F4D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07F6455" w14:textId="77777777" w:rsidR="003F2B01" w:rsidRDefault="003F2B01" w:rsidP="009F4D68">
      <w:pPr>
        <w:spacing w:after="0" w:line="240" w:lineRule="auto"/>
      </w:pPr>
      <w:r>
        <w:separator/>
      </w:r>
    </w:p>
  </w:footnote>
  <w:footnote w:type="continuationSeparator" w:id="0">
    <w:p w14:paraId="4048DBDC" w14:textId="77777777" w:rsidR="003F2B01" w:rsidRDefault="003F2B01" w:rsidP="009F4D6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6AE49CA"/>
    <w:multiLevelType w:val="hybridMultilevel"/>
    <w:tmpl w:val="FCBAF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C8A61FB"/>
    <w:multiLevelType w:val="hybridMultilevel"/>
    <w:tmpl w:val="496E7B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06CFD"/>
    <w:rsid w:val="0002119A"/>
    <w:rsid w:val="00027639"/>
    <w:rsid w:val="000F40CD"/>
    <w:rsid w:val="00117A6C"/>
    <w:rsid w:val="001372E1"/>
    <w:rsid w:val="001A467C"/>
    <w:rsid w:val="001C7F44"/>
    <w:rsid w:val="00210EBD"/>
    <w:rsid w:val="00240C68"/>
    <w:rsid w:val="00273DB1"/>
    <w:rsid w:val="0029334B"/>
    <w:rsid w:val="00294369"/>
    <w:rsid w:val="00306128"/>
    <w:rsid w:val="00335C20"/>
    <w:rsid w:val="0035495C"/>
    <w:rsid w:val="0038155C"/>
    <w:rsid w:val="00386031"/>
    <w:rsid w:val="00395657"/>
    <w:rsid w:val="003E2157"/>
    <w:rsid w:val="003F2B01"/>
    <w:rsid w:val="00410A31"/>
    <w:rsid w:val="004E73C3"/>
    <w:rsid w:val="00563006"/>
    <w:rsid w:val="00570736"/>
    <w:rsid w:val="005767E3"/>
    <w:rsid w:val="0058783B"/>
    <w:rsid w:val="005B60D2"/>
    <w:rsid w:val="005C67E9"/>
    <w:rsid w:val="0060167C"/>
    <w:rsid w:val="006A2EC1"/>
    <w:rsid w:val="00704ECC"/>
    <w:rsid w:val="0070617C"/>
    <w:rsid w:val="00706CFD"/>
    <w:rsid w:val="007222FF"/>
    <w:rsid w:val="0075393E"/>
    <w:rsid w:val="007648A0"/>
    <w:rsid w:val="007660C7"/>
    <w:rsid w:val="00792552"/>
    <w:rsid w:val="007A7C88"/>
    <w:rsid w:val="007C03CA"/>
    <w:rsid w:val="007C6247"/>
    <w:rsid w:val="00801878"/>
    <w:rsid w:val="008218C9"/>
    <w:rsid w:val="008E0B97"/>
    <w:rsid w:val="00903D20"/>
    <w:rsid w:val="00922350"/>
    <w:rsid w:val="00931584"/>
    <w:rsid w:val="009407D4"/>
    <w:rsid w:val="009F0CB5"/>
    <w:rsid w:val="009F4D68"/>
    <w:rsid w:val="009F5F11"/>
    <w:rsid w:val="00AB7D87"/>
    <w:rsid w:val="00AD3AA8"/>
    <w:rsid w:val="00AF6460"/>
    <w:rsid w:val="00B14A10"/>
    <w:rsid w:val="00B35BDB"/>
    <w:rsid w:val="00B3791A"/>
    <w:rsid w:val="00B43F58"/>
    <w:rsid w:val="00B642A3"/>
    <w:rsid w:val="00B70501"/>
    <w:rsid w:val="00B9721F"/>
    <w:rsid w:val="00C17694"/>
    <w:rsid w:val="00C348D3"/>
    <w:rsid w:val="00C424D1"/>
    <w:rsid w:val="00C95B21"/>
    <w:rsid w:val="00CA4903"/>
    <w:rsid w:val="00CA6045"/>
    <w:rsid w:val="00CD68C5"/>
    <w:rsid w:val="00CF496A"/>
    <w:rsid w:val="00DB7496"/>
    <w:rsid w:val="00DD79E2"/>
    <w:rsid w:val="00E45295"/>
    <w:rsid w:val="00E53386"/>
    <w:rsid w:val="00E86B2A"/>
    <w:rsid w:val="00EA123A"/>
    <w:rsid w:val="00EA2C60"/>
    <w:rsid w:val="00EA390A"/>
    <w:rsid w:val="00EB00A7"/>
    <w:rsid w:val="00EC0B7A"/>
    <w:rsid w:val="00EE4C3E"/>
    <w:rsid w:val="00F0471B"/>
    <w:rsid w:val="00F4020E"/>
    <w:rsid w:val="00F46265"/>
    <w:rsid w:val="00F653AE"/>
    <w:rsid w:val="00F710E8"/>
    <w:rsid w:val="00FA79E6"/>
    <w:rsid w:val="00FC6310"/>
    <w:rsid w:val="00FD2C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A849FB4"/>
  <w15:chartTrackingRefBased/>
  <w15:docId w15:val="{9E81D47F-1E88-4142-A933-8761CC5668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LineNumber">
    <w:name w:val="line number"/>
    <w:basedOn w:val="DefaultParagraphFont"/>
    <w:uiPriority w:val="99"/>
    <w:semiHidden/>
    <w:unhideWhenUsed/>
    <w:rsid w:val="00792552"/>
    <w:rPr>
      <w:rFonts w:ascii="Times New Roman" w:hAnsi="Times New Roman"/>
      <w:color w:val="auto"/>
      <w:sz w:val="22"/>
    </w:rPr>
  </w:style>
  <w:style w:type="table" w:styleId="TableGrid">
    <w:name w:val="Table Grid"/>
    <w:basedOn w:val="TableNormal"/>
    <w:uiPriority w:val="39"/>
    <w:rsid w:val="00EC0B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EC0B7A"/>
    <w:rPr>
      <w:color w:val="808080"/>
    </w:rPr>
  </w:style>
  <w:style w:type="paragraph" w:styleId="ListParagraph">
    <w:name w:val="List Paragraph"/>
    <w:basedOn w:val="Normal"/>
    <w:uiPriority w:val="34"/>
    <w:qFormat/>
    <w:rsid w:val="00335C20"/>
    <w:pPr>
      <w:ind w:left="720"/>
      <w:contextualSpacing/>
    </w:pPr>
  </w:style>
  <w:style w:type="character" w:styleId="CommentReference">
    <w:name w:val="annotation reference"/>
    <w:basedOn w:val="DefaultParagraphFont"/>
    <w:uiPriority w:val="99"/>
    <w:semiHidden/>
    <w:unhideWhenUsed/>
    <w:rsid w:val="00386031"/>
    <w:rPr>
      <w:sz w:val="16"/>
      <w:szCs w:val="16"/>
    </w:rPr>
  </w:style>
  <w:style w:type="paragraph" w:styleId="CommentText">
    <w:name w:val="annotation text"/>
    <w:basedOn w:val="Normal"/>
    <w:link w:val="CommentTextChar"/>
    <w:uiPriority w:val="99"/>
    <w:unhideWhenUsed/>
    <w:rsid w:val="00386031"/>
    <w:pPr>
      <w:spacing w:line="240" w:lineRule="auto"/>
    </w:pPr>
    <w:rPr>
      <w:sz w:val="20"/>
      <w:szCs w:val="20"/>
    </w:rPr>
  </w:style>
  <w:style w:type="character" w:customStyle="1" w:styleId="CommentTextChar">
    <w:name w:val="Comment Text Char"/>
    <w:basedOn w:val="DefaultParagraphFont"/>
    <w:link w:val="CommentText"/>
    <w:uiPriority w:val="99"/>
    <w:rsid w:val="00386031"/>
    <w:rPr>
      <w:sz w:val="20"/>
      <w:szCs w:val="20"/>
    </w:rPr>
  </w:style>
  <w:style w:type="paragraph" w:styleId="CommentSubject">
    <w:name w:val="annotation subject"/>
    <w:basedOn w:val="CommentText"/>
    <w:next w:val="CommentText"/>
    <w:link w:val="CommentSubjectChar"/>
    <w:uiPriority w:val="99"/>
    <w:semiHidden/>
    <w:unhideWhenUsed/>
    <w:rsid w:val="00386031"/>
    <w:rPr>
      <w:b/>
      <w:bCs/>
    </w:rPr>
  </w:style>
  <w:style w:type="character" w:customStyle="1" w:styleId="CommentSubjectChar">
    <w:name w:val="Comment Subject Char"/>
    <w:basedOn w:val="CommentTextChar"/>
    <w:link w:val="CommentSubject"/>
    <w:uiPriority w:val="99"/>
    <w:semiHidden/>
    <w:rsid w:val="00386031"/>
    <w:rPr>
      <w:b/>
      <w:bCs/>
      <w:sz w:val="20"/>
      <w:szCs w:val="20"/>
    </w:rPr>
  </w:style>
  <w:style w:type="paragraph" w:styleId="BalloonText">
    <w:name w:val="Balloon Text"/>
    <w:basedOn w:val="Normal"/>
    <w:link w:val="BalloonTextChar"/>
    <w:uiPriority w:val="99"/>
    <w:semiHidden/>
    <w:unhideWhenUsed/>
    <w:rsid w:val="0038603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86031"/>
    <w:rPr>
      <w:rFonts w:ascii="Segoe UI" w:hAnsi="Segoe UI" w:cs="Segoe UI"/>
      <w:sz w:val="18"/>
      <w:szCs w:val="18"/>
    </w:rPr>
  </w:style>
  <w:style w:type="character" w:styleId="Hyperlink">
    <w:name w:val="Hyperlink"/>
    <w:basedOn w:val="DefaultParagraphFont"/>
    <w:uiPriority w:val="99"/>
    <w:unhideWhenUsed/>
    <w:rsid w:val="00DB7496"/>
    <w:rPr>
      <w:color w:val="0563C1" w:themeColor="hyperlink"/>
      <w:u w:val="single"/>
    </w:rPr>
  </w:style>
  <w:style w:type="paragraph" w:styleId="FootnoteText">
    <w:name w:val="footnote text"/>
    <w:basedOn w:val="Normal"/>
    <w:link w:val="FootnoteTextChar"/>
    <w:uiPriority w:val="99"/>
    <w:semiHidden/>
    <w:unhideWhenUsed/>
    <w:rsid w:val="009F4D6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F4D68"/>
    <w:rPr>
      <w:sz w:val="20"/>
      <w:szCs w:val="20"/>
    </w:rPr>
  </w:style>
  <w:style w:type="character" w:styleId="FootnoteReference">
    <w:name w:val="footnote reference"/>
    <w:basedOn w:val="DefaultParagraphFont"/>
    <w:uiPriority w:val="99"/>
    <w:semiHidden/>
    <w:unhideWhenUsed/>
    <w:rsid w:val="009F4D68"/>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53073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researchgate.net/post/Can_anyone_suggest_the_basis_for_choosing_characteristic_length"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apps.azdot.gov/files/materials-manuals/Preliminary-Engineering-Design/PavementDesignManual.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2C5FD5-03E6-483D-BB7C-C172EE173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862</TotalTime>
  <Pages>6</Pages>
  <Words>22607</Words>
  <Characters>128860</Characters>
  <Application>Microsoft Office Word</Application>
  <DocSecurity>0</DocSecurity>
  <Lines>1073</Lines>
  <Paragraphs>302</Paragraphs>
  <ScaleCrop>false</ScaleCrop>
  <HeadingPairs>
    <vt:vector size="2" baseType="variant">
      <vt:variant>
        <vt:lpstr>Title</vt:lpstr>
      </vt:variant>
      <vt:variant>
        <vt:i4>1</vt:i4>
      </vt:variant>
    </vt:vector>
  </HeadingPairs>
  <TitlesOfParts>
    <vt:vector size="1" baseType="lpstr">
      <vt:lpstr/>
    </vt:vector>
  </TitlesOfParts>
  <Company>Arizona State University</Company>
  <LinksUpToDate>false</LinksUpToDate>
  <CharactersWithSpaces>151165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Hoehne (Student)</dc:creator>
  <cp:keywords/>
  <dc:description/>
  <cp:lastModifiedBy>Chris Hoehne (Student)</cp:lastModifiedBy>
  <cp:revision>1</cp:revision>
  <cp:lastPrinted>2019-01-28T16:31:00Z</cp:lastPrinted>
  <dcterms:created xsi:type="dcterms:W3CDTF">2019-01-24T22:49:00Z</dcterms:created>
  <dcterms:modified xsi:type="dcterms:W3CDTF">2019-03-14T20:36:00Z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16th edition (author-date)</vt:lpwstr>
  </property>
  <property fmtid="{D5CDD505-2E9C-101B-9397-08002B2CF9AE}" pid="8" name="Mendeley Recent Style Id 3_1">
    <vt:lpwstr>http://www.zotero.org/styles/elsevier-harvard</vt:lpwstr>
  </property>
  <property fmtid="{D5CDD505-2E9C-101B-9397-08002B2CF9AE}" pid="9" name="Mendeley Recent Style Name 3_1">
    <vt:lpwstr>Elsevier Harvard (with titles)</vt:lpwstr>
  </property>
  <property fmtid="{D5CDD505-2E9C-101B-9397-08002B2CF9AE}" pid="10" name="Mendeley Recent Style Id 4_1">
    <vt:lpwstr>http://www.zotero.org/styles/environmental-health-perspectives</vt:lpwstr>
  </property>
  <property fmtid="{D5CDD505-2E9C-101B-9397-08002B2CF9AE}" pid="11" name="Mendeley Recent Style Name 4_1">
    <vt:lpwstr>Environmental Health Perspectives</vt:lpwstr>
  </property>
  <property fmtid="{D5CDD505-2E9C-101B-9397-08002B2CF9AE}" pid="12" name="Mendeley Recent Style Id 5_1">
    <vt:lpwstr>http://www.zotero.org/styles/harvard-cite-them-right</vt:lpwstr>
  </property>
  <property fmtid="{D5CDD505-2E9C-101B-9397-08002B2CF9AE}" pid="13" name="Mendeley Recent Style Name 5_1">
    <vt:lpwstr>Harvard - Cite Them Right 9th edition</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http://www.zotero.org/styles/nature</vt:lpwstr>
  </property>
  <property fmtid="{D5CDD505-2E9C-101B-9397-08002B2CF9AE}" pid="17" name="Mendeley Recent Style Name 7_1">
    <vt:lpwstr>Nature</vt:lpwstr>
  </property>
  <property fmtid="{D5CDD505-2E9C-101B-9397-08002B2CF9AE}" pid="18" name="Mendeley Recent Style Id 8_1">
    <vt:lpwstr>http://www.zotero.org/styles/transportation-research-part-d</vt:lpwstr>
  </property>
  <property fmtid="{D5CDD505-2E9C-101B-9397-08002B2CF9AE}" pid="19" name="Mendeley Recent Style Name 8_1">
    <vt:lpwstr>Transportation Research Part D</vt:lpwstr>
  </property>
  <property fmtid="{D5CDD505-2E9C-101B-9397-08002B2CF9AE}" pid="20" name="Mendeley Recent Style Id 9_1">
    <vt:lpwstr>http://www.zotero.org/styles/transportation-research-record</vt:lpwstr>
  </property>
  <property fmtid="{D5CDD505-2E9C-101B-9397-08002B2CF9AE}" pid="21" name="Mendeley Recent Style Name 9_1">
    <vt:lpwstr>Transportation Research Record: Journal of the Transportation Research Board</vt:lpwstr>
  </property>
  <property fmtid="{D5CDD505-2E9C-101B-9397-08002B2CF9AE}" pid="22" name="Mendeley Document_1">
    <vt:lpwstr>True</vt:lpwstr>
  </property>
  <property fmtid="{D5CDD505-2E9C-101B-9397-08002B2CF9AE}" pid="23" name="Mendeley Unique User Id_1">
    <vt:lpwstr>cbf374f1-7790-388a-9434-3e4aa8d9eb02</vt:lpwstr>
  </property>
  <property fmtid="{D5CDD505-2E9C-101B-9397-08002B2CF9AE}" pid="24" name="Mendeley Citation Style_1">
    <vt:lpwstr>http://www.zotero.org/styles/nature</vt:lpwstr>
  </property>
</Properties>
</file>