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000000" w:rsidP="007F763E">
      <w:pPr>
        <w:pStyle w:val="Title"/>
        <w:spacing w:after="280"/>
      </w:pPr>
      <w:r w:rsidRPr="00E90930">
        <w:t>Computer Assisted Verbal Autopsy: Comparing</w:t>
      </w:r>
    </w:p>
    <w:p w14:paraId="2ED293E4" w14:textId="77777777" w:rsidR="00CD3E2C" w:rsidRPr="00E90930" w:rsidRDefault="00000000" w:rsidP="007F763E">
      <w:pPr>
        <w:pStyle w:val="Title"/>
        <w:spacing w:after="280"/>
      </w:pPr>
      <w:r w:rsidRPr="00E90930">
        <w:t>Large Language Models to Physicians for</w:t>
      </w:r>
    </w:p>
    <w:p w14:paraId="5F8066DF" w14:textId="77777777" w:rsidR="00CD3E2C" w:rsidRPr="00E90930" w:rsidRDefault="00000000" w:rsidP="007F763E">
      <w:pPr>
        <w:pStyle w:val="Title"/>
        <w:spacing w:after="280"/>
      </w:pPr>
      <w:r w:rsidRPr="00E90930">
        <w:t>Assigning Causes to 6939 Deaths in Sierra Leone</w:t>
      </w:r>
    </w:p>
    <w:p w14:paraId="5BF75912" w14:textId="77777777" w:rsidR="00CD3E2C" w:rsidRPr="00E90930" w:rsidRDefault="00000000" w:rsidP="007F763E">
      <w:pPr>
        <w:pStyle w:val="Title"/>
        <w:spacing w:after="280"/>
      </w:pPr>
      <w:r w:rsidRPr="00E90930">
        <w:t>from 2019-2022</w:t>
      </w:r>
    </w:p>
    <w:p w14:paraId="3B20DC22" w14:textId="77777777" w:rsidR="00CD3E2C" w:rsidRPr="003B6023" w:rsidRDefault="00000000" w:rsidP="003B6023">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000000" w:rsidP="003B6023">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000000" w:rsidP="003B6023">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77777777" w:rsidR="00CD3E2C" w:rsidRPr="003B6023" w:rsidRDefault="00000000" w:rsidP="003B6023">
      <w:pPr>
        <w:pStyle w:val="Author"/>
        <w:spacing w:after="160"/>
      </w:pPr>
      <w:r w:rsidRPr="003B6023">
        <w:t>Prabhat Jha</w:t>
      </w:r>
      <w:r w:rsidRPr="003B6023">
        <w:rPr>
          <w:vertAlign w:val="superscript"/>
        </w:rPr>
        <w:t>1</w:t>
      </w:r>
      <w:r w:rsidRPr="003B6023">
        <w:t>, Rashid Ansumana</w:t>
      </w:r>
      <w:r w:rsidRPr="003B6023">
        <w:rPr>
          <w:vertAlign w:val="superscript"/>
        </w:rPr>
        <w:t>2</w:t>
      </w:r>
    </w:p>
    <w:p w14:paraId="45825201" w14:textId="77777777" w:rsidR="00CD3E2C" w:rsidRPr="00F617B7" w:rsidRDefault="00000000" w:rsidP="00F617B7">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77777777" w:rsidR="00CD3E2C" w:rsidRPr="00F617B7" w:rsidRDefault="00000000" w:rsidP="00F617B7">
      <w:pPr>
        <w:pStyle w:val="Affiliation"/>
        <w:spacing w:after="360"/>
      </w:pPr>
      <w:r w:rsidRPr="00F617B7">
        <w:rPr>
          <w:vertAlign w:val="superscript"/>
        </w:rPr>
        <w:t>2</w:t>
      </w:r>
      <w:r w:rsidRPr="00F617B7">
        <w:t>School of Community Health Sciences, Njala University, Bo, Sierra Leone.</w:t>
      </w:r>
    </w:p>
    <w:p w14:paraId="56730A00" w14:textId="77777777" w:rsidR="00CD3E2C" w:rsidRPr="00CC3753" w:rsidRDefault="00000000" w:rsidP="00CC3753">
      <w:pPr>
        <w:pStyle w:val="Email"/>
      </w:pPr>
      <w:r w:rsidRPr="00CC3753">
        <w:t>*Corresponding author(s). E-mail(s): richard.wen@utoronto.ca;</w:t>
      </w:r>
    </w:p>
    <w:p w14:paraId="1B3B9EDC" w14:textId="25E974FB" w:rsidR="00CD3E2C" w:rsidRPr="00CC3753" w:rsidRDefault="00000000" w:rsidP="002C3BD5">
      <w:pPr>
        <w:pStyle w:val="Email"/>
        <w:spacing w:after="400"/>
      </w:pPr>
      <w:r w:rsidRPr="00CC3753">
        <w:t>Contributing authors: antenehta@gmail.com; andylee@cs.toronto.edu;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prabhat.jha@utoronto.ca; rashidansumana@gmail.com;</w:t>
      </w:r>
    </w:p>
    <w:p w14:paraId="594A12D2" w14:textId="77777777" w:rsidR="00CD3E2C" w:rsidRPr="00516E80" w:rsidRDefault="00000000" w:rsidP="00EF29B8">
      <w:pPr>
        <w:pStyle w:val="Heading1"/>
        <w:numPr>
          <w:ilvl w:val="0"/>
          <w:numId w:val="0"/>
        </w:numPr>
        <w:jc w:val="center"/>
      </w:pPr>
      <w:r w:rsidRPr="00516E80">
        <w:t>Abstract</w:t>
      </w:r>
    </w:p>
    <w:p w14:paraId="09C0E546" w14:textId="77777777" w:rsidR="00CD3E2C" w:rsidRDefault="00000000" w:rsidP="00B85942">
      <w:pPr>
        <w:spacing w:after="0" w:line="240" w:lineRule="auto"/>
      </w:pPr>
      <w:r>
        <w:rPr>
          <w:b/>
          <w:sz w:val="18"/>
        </w:rPr>
        <w:t xml:space="preserve">Background: </w:t>
      </w:r>
      <w:r>
        <w:rPr>
          <w:sz w:val="18"/>
        </w:rPr>
        <w:t>Verbal autopsies (VAs) collect information on deaths occurring outside traditional healthcare settings to estimate representative Causes of Death (CODs). Current computer models assign CODs at population-level accuracy comparable to physicians, but perform poorly at the individual level, largely due to reliance on structured questionnaire data and neglect of narrative free text. Recently, the large language model ChatGPT-4 demonstrated human-level performance on professional and academic benchmarks. While ChatGPT-4 shows promise in COD assignment, its application to VA narratives has not yet been evaluated.</w:t>
      </w:r>
    </w:p>
    <w:p w14:paraId="7F686DAD" w14:textId="4A02BDB0" w:rsidR="00B73748" w:rsidRDefault="00000000" w:rsidP="00B85942">
      <w:pPr>
        <w:spacing w:after="0" w:line="240" w:lineRule="auto"/>
        <w:rPr>
          <w:sz w:val="18"/>
        </w:rPr>
      </w:pPr>
      <w:r>
        <w:rPr>
          <w:b/>
          <w:sz w:val="18"/>
        </w:rPr>
        <w:t xml:space="preserve">Methods: </w:t>
      </w:r>
      <w:r>
        <w:rPr>
          <w:sz w:val="18"/>
        </w:rPr>
        <w:t>We analyzed 6,939 VA records from Sierra Leone (2019–2022) to compare four models, GPT-3.5, GPT-4, InterVA-5, and InSilicoVA, against physician-assigned CODs at population and individual levels. GPT models used narratives, whereas InterVA-5 and InSilicoVA relied on questionnaires. CODs were grouped into 19, 10, and 7 categories for adult, child, and neonatal deaths. Cause Specific Mortality Fraction (CSMF)</w:t>
      </w:r>
      <w:r w:rsidR="005474D6">
        <w:rPr>
          <w:sz w:val="18"/>
        </w:rPr>
        <w:t xml:space="preserve"> </w:t>
      </w:r>
      <w:r>
        <w:rPr>
          <w:sz w:val="18"/>
        </w:rPr>
        <w:t>accuracy and Partial Chance Corrected Concordance (PCCC) were used to assess population and individual level agreement with physician coding respectively, stratified by age and COD.</w:t>
      </w:r>
    </w:p>
    <w:p w14:paraId="48285FE2" w14:textId="1D3ACD3D" w:rsidR="00CD3E2C" w:rsidRDefault="00000000" w:rsidP="00B85942">
      <w:pPr>
        <w:spacing w:after="0" w:line="240" w:lineRule="auto"/>
      </w:pPr>
      <w:r>
        <w:rPr>
          <w:b/>
          <w:sz w:val="18"/>
        </w:rPr>
        <w:t xml:space="preserve">Results: </w:t>
      </w:r>
      <w:r>
        <w:rPr>
          <w:sz w:val="18"/>
        </w:rPr>
        <w:t xml:space="preserve">GPT-4 outperformed all models overall (PCCC=0.61), followed by GPT-3.5 (0.56) </w:t>
      </w:r>
      <w:r w:rsidR="009A5CA1">
        <w:rPr>
          <w:sz w:val="18"/>
        </w:rPr>
        <w:t>then</w:t>
      </w:r>
      <w:r w:rsidR="001072D9">
        <w:rPr>
          <w:sz w:val="18"/>
        </w:rPr>
        <w:t xml:space="preserve"> </w:t>
      </w:r>
      <w:r>
        <w:rPr>
          <w:sz w:val="18"/>
        </w:rPr>
        <w:t>InSilicoVA</w:t>
      </w:r>
      <w:r w:rsidR="005479D5">
        <w:rPr>
          <w:sz w:val="18"/>
        </w:rPr>
        <w:t xml:space="preserve"> and </w:t>
      </w:r>
      <w:r>
        <w:rPr>
          <w:sz w:val="18"/>
        </w:rPr>
        <w:t>InterVA-5 (0.44). GPT-4 achieved the highest PCCC for adult and neonatal deaths (0.64 and 0.58), with GPT-3.5 for child deaths (0.54). Across ages, model performance increased from 1 month to 14 years (</w:t>
      </w:r>
      <w:r>
        <w:rPr>
          <w:rFonts w:ascii="Calibri" w:eastAsia="Calibri" w:hAnsi="Calibri" w:cs="Calibri"/>
          <w:i/>
          <w:sz w:val="18"/>
        </w:rPr>
        <w:t>∼</w:t>
      </w:r>
      <w:r>
        <w:rPr>
          <w:sz w:val="18"/>
        </w:rPr>
        <w:t>0.10–0.75 PCCC) and declined from 15 to 69 years (</w:t>
      </w:r>
      <w:r>
        <w:rPr>
          <w:rFonts w:ascii="Calibri" w:eastAsia="Calibri" w:hAnsi="Calibri" w:cs="Calibri"/>
          <w:i/>
          <w:sz w:val="18"/>
        </w:rPr>
        <w:t>∼</w:t>
      </w:r>
      <w:r>
        <w:rPr>
          <w:sz w:val="18"/>
        </w:rPr>
        <w:t>0.70–0.35). GPT4, GPT-3.5, and InSilicoVA achieved the highest PCCC in 17, 9, and 4 of the 30 CODs, respectively. At the population level, all models achieved comparable CSMF accuracies (0.74–0.79).</w:t>
      </w:r>
    </w:p>
    <w:p w14:paraId="05474F45" w14:textId="77777777" w:rsidR="00B85942" w:rsidRDefault="00000000" w:rsidP="007F763E">
      <w:pPr>
        <w:spacing w:after="160" w:line="240" w:lineRule="auto"/>
      </w:pPr>
      <w:r>
        <w:rPr>
          <w:b/>
          <w:sz w:val="18"/>
        </w:rPr>
        <w:t xml:space="preserve">Conclusion: </w:t>
      </w:r>
      <w:r>
        <w:rPr>
          <w:sz w:val="18"/>
        </w:rPr>
        <w:t>All models performed similarly at the population level, but GPT models and InSilicoVA showed greater performance for specific CODs at the individual level. GPT models demonstrated improvements over InterVA-5 and InSilicoVA models. This study provides foundational evidence for integrating computer models to assist physicians with alternative diagnoses, helping reduce ill-defined codes and improve agreement in COD assignment.</w:t>
      </w:r>
    </w:p>
    <w:p w14:paraId="049FEFA9" w14:textId="76110059" w:rsidR="00CD3E2C" w:rsidRDefault="00000000" w:rsidP="00B85942">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000000" w:rsidP="00516E80">
      <w:pPr>
        <w:pStyle w:val="Heading1"/>
      </w:pPr>
      <w:r w:rsidRPr="00516E80">
        <w:lastRenderedPageBreak/>
        <w:t>Background</w:t>
      </w:r>
    </w:p>
    <w:p w14:paraId="238BEA50" w14:textId="53187651" w:rsidR="00CD3E2C" w:rsidRDefault="00000000" w:rsidP="00863B2A">
      <w:r>
        <w:t xml:space="preserve">Every year, 41 million people died prematurely from noncommunicable diseases, accounting for 74% of all deaths globally </w:t>
      </w:r>
      <w:r w:rsidR="0042022B">
        <w:fldChar w:fldCharType="begin"/>
      </w:r>
      <w:r w:rsidR="0042022B">
        <w:instrText xml:space="preserve"> ADDIN ZOTERO_ITEM CSL_CITATION {"citationID":"00000001","properties":{"unsorted":false,"formattedCitation":"[1]","plainCitation":"[1]","noteIndex":0},"citationItems":[{"id":2528,"uris":["http://zotero.org/users/6749620/items/7F253XBY"],"itemData":{"id":2528,"type":"webpage","abstract":"Noncommunicable diseases (NCDs), also known as chronic diseases, kill 40 million people each year.","language":"en","title":"Non communicable diseases: Key Facts","URL":"https://www.who.int/news-room/fact-sheets/detail/noncommunicable-diseases","author":[{"literal":"World Health Organization"}],"accessed":{"date-parts":[["2024",1,4]]},"issued":{"date-parts":[["2019"]]},"citation-key":"worldhealthorganizationNonCommunicableDiseases2019"},"prefix":""}],"schema":"https://github.com/citation-style-language/schema/raw/master/csl-citation.json"} </w:instrText>
      </w:r>
      <w:r w:rsidR="0042022B">
        <w:fldChar w:fldCharType="separate"/>
      </w:r>
      <w:r w:rsidR="0042022B">
        <w:rPr>
          <w:noProof/>
        </w:rPr>
        <w:t>[1]</w:t>
      </w:r>
      <w:r w:rsidR="0042022B">
        <w:fldChar w:fldCharType="end"/>
      </w:r>
      <w:r>
        <w:t xml:space="preserve">. While most of these deaths are preventable, effective intervention requires evidence-based resource allocation that targets high-risk populations </w:t>
      </w:r>
      <w:r w:rsidR="0042022B">
        <w:fldChar w:fldCharType="begin"/>
      </w:r>
      <w:r w:rsidR="0042022B">
        <w:instrText xml:space="preserve"> ADDIN ZOTERO_ITEM CSL_CITATION {"citationID":"00000002","properties":{"unsorted":false,"formattedCitation":"[2]","plainCitation":"[2]","noteIndex":0},"citationItems":[{"id":2530,"uris":["http://zotero.org/users/6749620/items/AYQLNKZ9"],"itemData":{"id":2530,"type":"article-journal","abstract":"Noncommunicable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NCD.","collection-title":"Has Recognition of Global Chronic Disease Reached a Tipping Point?","container-title":"Global Heart","DOI":"10.1016/j.gheart.2016.10.024","ISSN":"2211-8160","issue":"4","journalAbbreviation":"Global Heart","page":"393-397","source":"ScienceDirect","title":"The Global Burden of Disease Study and the Preventable Burden of NCD","volume":"11","author":[{"family":"Benziger","given":"Catherine P."},{"family":"Roth","given":"Gregory A."},{"family":"Moran","given":"Andrew E."}],"issued":{"date-parts":[["2016",12,1]]},"citation-key":"benzigerGlobalBurdenDisease2016"},"prefix":""}],"schema":"https://github.com/citation-style-language/schema/raw/master/csl-citation.json"} </w:instrText>
      </w:r>
      <w:r w:rsidR="0042022B">
        <w:fldChar w:fldCharType="separate"/>
      </w:r>
      <w:r w:rsidR="0042022B">
        <w:rPr>
          <w:noProof/>
        </w:rPr>
        <w:t>[2]</w:t>
      </w:r>
      <w:r w:rsidR="0042022B">
        <w:fldChar w:fldCharType="end"/>
      </w:r>
      <w:r>
        <w:t xml:space="preserve">. Reliable mortality counts and accurate Cause of Death (COD) data are essential for guiding public health policy and reducing premature mortality </w:t>
      </w:r>
      <w:r w:rsidR="0042022B" w:rsidRPr="0042022B">
        <w:fldChar w:fldCharType="begin"/>
      </w:r>
      <w:r w:rsidR="0042022B" w:rsidRPr="0042022B">
        <w:instrText xml:space="preserve"> ADDIN ZOTERO_ITEM CSL_CITATION {"citationID":"00000003","properties":{"unsorted":false,"formattedCitation":"[3\\uc0\\u8211{}6]","plainCitation":"[3–6]","noteIndex":0},"citationItems":[{"id":2507,"uris":["http://zotero.org/users/6749620/items/8VXYAXCP"],"itemData":{"id":2507,"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2509,"uris":["http://zotero.org/users/6749620/items/D76BN6HD"],"itemData":{"id":2509,"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2510,"uris":["http://zotero.org/users/6749620/items/PC2529UF"],"itemData":{"id":2510,"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2516,"uris":["http://zotero.org/users/6749620/items/J6A63Q8Z"],"itemData":{"id":2516,"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42022B" w:rsidRPr="0042022B">
        <w:t>[3–6]</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72375C" w:rsidRPr="0072375C">
        <w:instrText xml:space="preserve"> ADDIN ZOTERO_ITEM CSL_CITATION {"citationID":"00000004","properties":{"unsorted":false,"formattedCitation":"[7]","plainCitation":"[7]","noteIndex":0},"citationItems":[{"id":2488,"uris":["http://zotero.org/users/6749620/items/4FJWSNWD"],"itemData":{"id":2488,"type":"report","source":"Google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72375C" w:rsidRPr="0072375C">
        <w:t>[7]</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72375C" w:rsidRPr="0072375C">
        <w:instrText xml:space="preserve"> ADDIN ZOTERO_ITEM CSL_CITATION {"citationID":"00000005","properties":{"unsorted":false,"formattedCitation":"[8\\uc0\\u8211{}11]","plainCitation":"[8–11]","noteIndex":0},"citationItems":[{"id":2497,"uris":["http://zotero.org/users/6749620/items/74BDJWML"],"itemData":{"id":2497,"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D."}],"issued":{"date-parts":[["2017",1,1]]},"citation-key":"desavignyIntegratingCommunitybasedVerbal2017"},"prefix":""},{"id":2500,"uris":["http://zotero.org/users/6749620/items/99DJCIT5"],"itemData":{"id":2500,"type":"article-journal","abstract":"Introduction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2504,"uris":["http://zotero.org/users/6749620/items/D75T3X7H"],"itemData":{"id":2504,"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D."}],"issued":{"date-parts":[["2014",9,16]]},"citation-key":"rampatigeSystematicReviewStatistics2014"},"prefix":""},{"id":2520,"uris":["http://zotero.org/users/6749620/items/WWWDITLM"],"itemData":{"id":2520,"type":"article-journal","abstract":"Introduction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72375C" w:rsidRPr="0072375C">
        <w:t>[8–11]</w:t>
      </w:r>
      <w:r w:rsidR="0072375C" w:rsidRPr="0072375C">
        <w:fldChar w:fldCharType="end"/>
      </w:r>
      <w:r>
        <w:t>.</w:t>
      </w:r>
    </w:p>
    <w:p w14:paraId="74622904" w14:textId="77777777" w:rsidR="009A37BC" w:rsidRPr="009A37BC" w:rsidRDefault="00000000" w:rsidP="00863B2A">
      <w:r w:rsidRPr="009A37BC">
        <w:t xml:space="preserve">VA involves two major components: survey and COD assignment </w:t>
      </w:r>
      <w:r w:rsidR="00F62F69" w:rsidRPr="009A37BC">
        <w:fldChar w:fldCharType="begin"/>
      </w:r>
      <w:r w:rsidR="00F62F69" w:rsidRPr="009A37BC">
        <w:instrText xml:space="preserve"> ADDIN ZOTERO_ITEM CSL_CITATION {"citationID":"00000006","properties":{"unsorted":false,"formattedCitation":"[12\\uc0\\u8211{}14]","plainCitation":"[12–14]","noteIndex":0},"citationItems":[{"id":2489,"uris":["http://zotero.org/users/6749620/items/89YFAUUB"],"itemData":{"id":2489,"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2639,"uris":["http://zotero.org/users/6749620/items/AWZLGNR4"],"itemData":{"id":2639,"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F62F69" w:rsidRPr="009A37BC">
        <w:t>[12–14]</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9A37BC" w:rsidRPr="009A37BC">
        <w:instrText xml:space="preserve"> ADDIN ZOTERO_ITEM CSL_CITATION {"citationID":"00000007","properties":{"unsorted":false,"formattedCitation":"[15\\uc0\\u8211{}19]","plainCitation":"[15–19]","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9A37BC" w:rsidRPr="009A37BC">
        <w:t>[15–19]</w:t>
      </w:r>
      <w:r w:rsidR="009A37BC" w:rsidRPr="009A37BC">
        <w:fldChar w:fldCharType="end"/>
      </w:r>
      <w:r w:rsidR="009A37BC" w:rsidRPr="009A37BC">
        <w:t xml:space="preserve">. To overcome these limitations, automated Computer Coded Verbal Autopsy (CCVA) methods such as InterVA </w:t>
      </w:r>
      <w:r w:rsidR="009A37BC" w:rsidRPr="009A37BC">
        <w:fldChar w:fldCharType="begin"/>
      </w:r>
      <w:r w:rsidR="009A37BC" w:rsidRPr="009A37BC">
        <w:instrText xml:space="preserve"> ADDIN ZOTERO_ITEM CSL_CITATION {"citationID":"00000008","properties":{"unsorted":false,"formattedCitation":"[20]","plainCitation":"[20]","noteIndex":0},"citationItems":[{"id":2581,"uris":["http://zotero.org/users/6749620/items/U3A2VM9I"],"itemData":{"id":2581,"type":"article-journal","abstract":"Verbal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9A37BC" w:rsidRPr="009A37BC">
        <w:t>[20]</w:t>
      </w:r>
      <w:r w:rsidR="009A37BC" w:rsidRPr="009A37BC">
        <w:fldChar w:fldCharType="end"/>
      </w:r>
      <w:r w:rsidR="009A37BC" w:rsidRPr="009A37BC">
        <w:t xml:space="preserve"> and InSilicoVA </w:t>
      </w:r>
      <w:r w:rsidR="009A37BC" w:rsidRPr="009A37BC">
        <w:fldChar w:fldCharType="begin"/>
      </w:r>
      <w:r w:rsidR="009A37BC" w:rsidRPr="009A37BC">
        <w:instrText xml:space="preserve"> ADDIN ZOTERO_ITEM CSL_CITATION {"citationID":"00000009","properties":{"unsorted":false,"formattedCitation":"[17]","plainCitation":"[17]","noteIndex":0},"citationItems":[{"id":2641,"uris":["http://zotero.org/users/6749620/items/KVHNNXR8"],"itemData":{"id":2641,"type":"article-journal","abstract":"In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9A37BC" w:rsidRPr="009A37BC">
        <w:t>[17]</w:t>
      </w:r>
      <w:r w:rsidR="009A37BC" w:rsidRPr="009A37BC">
        <w:fldChar w:fldCharType="end"/>
      </w:r>
      <w:r w:rsidR="009A37BC" w:rsidRPr="009A37BC">
        <w:t xml:space="preserve"> have been developed. These models offer scalable and reproducible alternatives and have demonstrated comparable performance to physicians at the population level. However, their performance at the individual level remains limited </w:t>
      </w:r>
      <w:r w:rsidR="009A37BC" w:rsidRPr="009A37BC">
        <w:fldChar w:fldCharType="begin"/>
      </w:r>
      <w:r w:rsidR="009A37BC" w:rsidRPr="009A37BC">
        <w:instrText xml:space="preserve"> ADDIN ZOTERO_ITEM CSL_CITATION {"citationID":"00000010","properties":{"unsorted":false,"formattedCitation":"[21\\uc0\\u8211{}25]","plainCitation":"[21–25]","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9A37BC" w:rsidRPr="009A37BC">
        <w:t>[21–25]</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9A37BC" w:rsidRPr="009A37BC">
        <w:instrText xml:space="preserve"> ADDIN ZOTERO_ITEM CSL_CITATION {"citationID":"00000011","properties":{"unsorted":false,"formattedCitation":"[26\\uc0\\u8211{}28]","plainCitation":"[26–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9A37BC" w:rsidRPr="009A37BC">
        <w:t>[26–28]</w:t>
      </w:r>
      <w:r w:rsidR="009A37BC" w:rsidRPr="009A37BC">
        <w:fldChar w:fldCharType="end"/>
      </w:r>
      <w:r w:rsidR="009A37BC" w:rsidRPr="009A37BC">
        <w:t>.</w:t>
      </w:r>
    </w:p>
    <w:p w14:paraId="06F42FAE" w14:textId="77777777" w:rsidR="00A560BC" w:rsidRDefault="00A560BC" w:rsidP="00863B2A">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Pr="00E90930">
        <w:instrText xml:space="preserve"> ADDIN ZOTERO_ITEM CSL_CITATION {"citationID":"00000012","properties":{"unsorted":false,"formattedCitation":"[29\\uc0\\u8211{}32]","plainCitation":"[29–32]","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Pr="00E90930">
        <w:t>[29–32]</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w:t>
      </w:r>
      <w:r w:rsidRPr="00E90930">
        <w:lastRenderedPageBreak/>
        <w:t xml:space="preserve">billion parameters and were trained on data ranging from 5 GB to 45 TB </w:t>
      </w:r>
      <w:r w:rsidRPr="00E90930">
        <w:fldChar w:fldCharType="begin"/>
      </w:r>
      <w:r w:rsidRPr="00E90930">
        <w:instrText xml:space="preserve"> ADDIN ZOTERO_ITEM CSL_CITATION {"citationID":"00000013","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Pr="00E90930">
        <w:t>[33]</w:t>
      </w:r>
      <w:r w:rsidRPr="00E90930">
        <w:fldChar w:fldCharType="end"/>
      </w:r>
      <w:r w:rsidRPr="00E90930">
        <w:t xml:space="preserve">. In 2023, ChatGPT-4 was introduced, achieving human-level performance on a range of academic and professional benchmarks </w:t>
      </w:r>
      <w:r w:rsidRPr="00E90930">
        <w:fldChar w:fldCharType="begin"/>
      </w:r>
      <w:r w:rsidRPr="00E90930">
        <w:instrText xml:space="preserve"> ADDIN ZOTERO_ITEM CSL_CITATION {"citationID":"00000014","properties":{"unsorted":false,"formattedCitation":"[34]","plainCitation":"[34]","noteIndex":0},"citationItems":[{"id":2583,"uris":["http://zotero.org/users/6749620/items/SYRTRJCY"],"itemData":{"id":2583,"type":"article","abstract":"We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Pr="00E90930">
        <w:t>[34]</w:t>
      </w:r>
      <w:r w:rsidRPr="00E90930">
        <w:fldChar w:fldCharType="end"/>
      </w:r>
      <w:r w:rsidRPr="00E90930">
        <w:t>. Given the underutilization of narrative free text in VA analysis and the capabilities of LLMs in processing such data, we conducted a study using VA records from Sierra Leone (2019–2022) to compare four models, GPT-3.5, GPT-4, InterVA-5, and InSilicoVA, against physician</w:t>
      </w:r>
      <w:r>
        <w:t>-assigned CODs. This work aims to evaluate the potential of LLMs in enhancing COD assignment from narrative data in low-resource settings.</w:t>
      </w:r>
    </w:p>
    <w:p w14:paraId="66C1521E" w14:textId="77777777" w:rsidR="00CD3E2C" w:rsidRDefault="00000000" w:rsidP="00516E80">
      <w:pPr>
        <w:pStyle w:val="Heading1"/>
      </w:pPr>
      <w:r>
        <w:t>Methods</w:t>
      </w:r>
    </w:p>
    <w:p w14:paraId="1E6B3E30" w14:textId="1182CF87" w:rsidR="00CD3E2C" w:rsidRDefault="00000000" w:rsidP="00863B2A">
      <w:r>
        <w:t xml:space="preserve">This study outlines the methodology used to compare cause of </w:t>
      </w:r>
      <w:r w:rsidRPr="00C245CA">
        <w:t>death (COD) assignments from four models, GPT-3.5, GPT-4, InterVA-5, and InSilicoVA, with physician-determined CODs, as summarized in Figure 1. The dataset was first filtered to include only records with physician agreement, as described in Section 2.1. Section 2.2 details the input formats and output structures of the four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77777777" w:rsidR="00B14F2E" w:rsidRDefault="00B14F2E" w:rsidP="00374FC7">
      <w:pPr>
        <w:spacing w:after="80" w:line="240" w:lineRule="auto"/>
        <w:jc w:val="center"/>
      </w:pPr>
      <w:r>
        <w:rPr>
          <w:noProof/>
        </w:rPr>
        <w:drawing>
          <wp:inline distT="0" distB="0" distL="0" distR="0" wp14:anchorId="796AB43E" wp14:editId="1AFE6034">
            <wp:extent cx="4876014" cy="3487479"/>
            <wp:effectExtent l="0" t="0" r="1270" b="0"/>
            <wp:docPr id="1838459217"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9217" name="Picture 430"/>
                    <pic:cNvPicPr/>
                  </pic:nvPicPr>
                  <pic:blipFill>
                    <a:blip r:embed="rId7"/>
                    <a:stretch>
                      <a:fillRect/>
                    </a:stretch>
                  </pic:blipFill>
                  <pic:spPr>
                    <a:xfrm>
                      <a:off x="0" y="0"/>
                      <a:ext cx="5113395" cy="3657261"/>
                    </a:xfrm>
                    <a:prstGeom prst="rect">
                      <a:avLst/>
                    </a:prstGeom>
                  </pic:spPr>
                </pic:pic>
              </a:graphicData>
            </a:graphic>
          </wp:inline>
        </w:drawing>
      </w:r>
    </w:p>
    <w:p w14:paraId="78B8D3D3" w14:textId="267083C5" w:rsidR="00B14F2E" w:rsidRPr="00B561EE" w:rsidRDefault="00B14F2E" w:rsidP="00B14F2E">
      <w:pPr>
        <w:pStyle w:val="FigureCaption"/>
      </w:pPr>
      <w:r>
        <w:rPr>
          <w:b/>
        </w:rPr>
        <w:t xml:space="preserve">Fig. 1 </w:t>
      </w:r>
      <w:r>
        <w:t>Study methods.</w:t>
      </w:r>
    </w:p>
    <w:p w14:paraId="133D860A" w14:textId="77777777" w:rsidR="00CD3E2C" w:rsidRPr="00E45FEF" w:rsidRDefault="00000000" w:rsidP="00E45FEF">
      <w:pPr>
        <w:pStyle w:val="Heading2"/>
      </w:pPr>
      <w:r w:rsidRPr="00E45FEF">
        <w:lastRenderedPageBreak/>
        <w:t>Verbal Autopsy (VA) Data</w:t>
      </w:r>
    </w:p>
    <w:p w14:paraId="6111238A" w14:textId="77777777" w:rsidR="00E646DA" w:rsidRDefault="00E646DA" w:rsidP="00863B2A">
      <w:r>
        <w:t xml:space="preserve">A total of 11,920 verbal autopsy (VA) records were obtained from the HEAL-SL study </w:t>
      </w:r>
      <w:r>
        <w:fldChar w:fldCharType="begin"/>
      </w:r>
      <w:r>
        <w:instrText xml:space="preserve"> ADDIN ZOTERO_ITEM CSL_CITATION {"citationID":"00000015","properties":{"unsorted":false,"formattedCitation":"[35, 36]","plainCitation":"[35, 36]","noteIndex":0},"citationItems":[{"id":2580,"uris":["http://zotero.org/users/6749620/items/LB3E3IVG"],"itemData":{"id":2580,"type":"webpage","title":"Healthy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fldChar w:fldCharType="separate"/>
      </w:r>
      <w:r>
        <w:rPr>
          <w:noProof/>
        </w:rPr>
        <w:t>[35, 36]</w:t>
      </w:r>
      <w:r>
        <w:fldChar w:fldCharType="end"/>
      </w:r>
      <w:r>
        <w:t xml:space="preserve">, which employed dual-coded Electronic Verbal Autopsy (EVA). Each record was independently reviewed by two randomly selected physicians, who assigned COD codes based on the International Classification of Diseases, 10th Revision (ICD-10) </w:t>
      </w:r>
      <w:r>
        <w:fldChar w:fldCharType="begin"/>
      </w:r>
      <w:r>
        <w:instrText xml:space="preserve"> ADDIN ZOTERO_ITEM CSL_CITATION {"citationID":"00000016","properties":{"unsorted":false,"formattedCitation":"[37]","plainCitation":"[37]","noteIndex":0},"citationItems":[{"id":2594,"uris":["http://zotero.org/users/6749620/items/QEF8EMZ7"],"itemData":{"id":2594,"type":"report","note":"5th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Pr>
          <w:noProof/>
        </w:rPr>
        <w:t>[37]</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instrText xml:space="preserve"> ADDIN ZOTERO_ITEM CSL_CITATION {"citationID":"00000017","properties":{"unsorted":false,"formattedCitation":"[38]","plainCitation":"[38]","noteIndex":0},"citationItems":[{"id":2593,"uris":["http://zotero.org/users/6749620/items/LHVJ27QL"],"itemData":{"id":2593,"type":"article-journal","abstract":"Verbal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Pr>
          <w:noProof/>
        </w:rPr>
        <w:t>[38]</w:t>
      </w:r>
      <w:r>
        <w:fldChar w:fldCharType="end"/>
      </w:r>
      <w:r>
        <w:t xml:space="preserve"> (see Additional File 1). If both codes fell within the same CMEA-10 group, the record was considered in agreement. Disagreements entered a reconciliation phase, where each physician 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63654649" w:rsidR="00CD3E2C" w:rsidRPr="00F53985" w:rsidRDefault="00CE29CD" w:rsidP="00FF27AF">
      <w:r w:rsidRPr="00CE29CD">
        <w:t xml:space="preserve">To ensure comparability with physician coding, only records with physician agreement were used in this study, as such cases provide higher </w:t>
      </w:r>
      <w:r w:rsidRPr="00F53985">
        <w:t xml:space="preserve">confidence in the COD assignment </w:t>
      </w:r>
      <w:r w:rsidRPr="00F53985">
        <w:fldChar w:fldCharType="begin"/>
      </w:r>
      <w:r w:rsidRPr="00F53985">
        <w:instrText xml:space="preserve"> ADDIN ZOTERO_ITEM CSL_CITATION {"citationID":"00000018","properties":{"unsorted":false,"formattedCitation":"[18, 39, 40]","plainCitation":"[18, 39, 40]","noteIndex":0},"citationItems":[{"id":2616,"uris":["http://zotero.org/users/6749620/items/6I5UBQYW"],"itemData":{"id":2616,"type":"article-journal","abstract":"The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2614,"uris":["http://zotero.org/users/6749620/items/5GNDAK2F"],"itemData":{"id":2614,"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Pr="00F53985">
        <w:t>[18, 39, 40]</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000000" w:rsidP="00E45FEF">
      <w:pPr>
        <w:pStyle w:val="Heading2"/>
      </w:pPr>
      <w:r>
        <w:t>Modelling</w:t>
      </w:r>
    </w:p>
    <w:p w14:paraId="66E7820E" w14:textId="77777777" w:rsidR="00FD6ACE" w:rsidRDefault="0000648D" w:rsidP="00506AD7">
      <w:r>
        <w:t>Four computational models were used to assign causes of death (CODs) for each of the 6,939 physician-agreed verbal autopsy (VA) records: GPT-3.5, GPT-4, InterVA-5, and InSilicoVA. InterVA-5 and InSilicoVA are widely used statistical models within the OpenVA framework for COD assignment in VA</w:t>
      </w:r>
      <w:r w:rsidRPr="004867D9">
        <w:t xml:space="preserve">s </w:t>
      </w:r>
      <w:r w:rsidRPr="004867D9">
        <w:fldChar w:fldCharType="begin"/>
      </w:r>
      <w:r w:rsidRPr="004867D9">
        <w:instrText xml:space="preserve"> ADDIN ZOTERO_ITEM CSL_CITATION {"citationID":"00000019","properties":{"unsorted":false,"formattedCitation":"[13, 21, 22, 24, 25, 41\\uc0\\u8211{}43]","plainCitation":"[13, 21, 22, 24, 25, 41–43]","noteIndex":0},"citationItems":[{"id":2640,"uris":["http://zotero.org/users/6749620/items/S3QHNWMV"],"itemData":{"id":2640,"type":"article-journal","abstract":"Monitoring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Pr="004867D9">
        <w:t>[13, 21, 22, 24, 25, 41–43]</w:t>
      </w:r>
      <w:r w:rsidRPr="004867D9">
        <w:fldChar w:fldCharType="end"/>
      </w:r>
      <w:r w:rsidRPr="004867D9">
        <w:t>. Inte</w:t>
      </w:r>
      <w:r>
        <w:t xml:space="preserve">rVA-5 applies a Bayesian probabilistic approach, using a standardized set of symptoms and </w:t>
      </w:r>
      <w:r>
        <w:lastRenderedPageBreak/>
        <w:t xml:space="preserve">expert-derived conditional probabilities to assign the most likely COD based on maximum probability </w:t>
      </w:r>
      <w:r>
        <w:fldChar w:fldCharType="begin"/>
      </w:r>
      <w:r>
        <w:instrText xml:space="preserve"> ADDIN ZOTERO_ITEM CSL_CITATION {"citationID":"00000020","properties":{"unsorted":false,"formattedCitation":"[20, 44, 45]","plainCitation":"[20, 44, 45]","noteIndex":0},"citationItems":[{"id":2581,"uris":["http://zotero.org/users/6749620/items/U3A2VM9I"],"itemData":{"id":2581,"type":"article-journal","abstract":"Verbal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2631,"uris":["http://zotero.org/users/6749620/items/7DZG2DMM"],"itemData":{"id":2631,"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2629,"uris":["http://zotero.org/users/6749620/items/XPGAXQ8A"],"itemData":{"id":2629,"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Pr>
          <w:noProof/>
        </w:rPr>
        <w:t>[20, 44, 45]</w:t>
      </w:r>
      <w:r>
        <w:fldChar w:fldCharType="end"/>
      </w:r>
      <w:r>
        <w:t xml:space="preserve">. InSilicoVA extends this approach by incorporating a hierarchical Bayesian framework and Markov Chain Monte Carlo (MCMC) </w:t>
      </w:r>
      <w:r w:rsidRPr="004867D9">
        <w:t xml:space="preserve">methods </w:t>
      </w:r>
      <w:r w:rsidRPr="004867D9">
        <w:fldChar w:fldCharType="begin"/>
      </w:r>
      <w:r w:rsidRPr="004867D9">
        <w:instrText xml:space="preserve"> ADDIN ZOTERO_ITEM CSL_CITATION {"citationID":"00000021","properties":{"unsorted":false,"formattedCitation":"[46\\uc0\\u8211{}48]","plainCitation":"[46–48]","noteIndex":0},"citationItems":[{"id":2628,"uris":["http://zotero.org/users/6749620/items/ZY9LCWF4"],"itemData":{"id":2628,"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2626,"uris":["http://zotero.org/users/6749620/items/FZ7J4956"],"itemData":{"id":2626,"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2625,"uris":["http://zotero.org/users/6749620/items/YHEZNWGL"],"itemData":{"id":2625,"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Pr="004867D9">
        <w:t>[46–48]</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Pr="004867D9">
        <w:instrText xml:space="preserve"> ADDIN ZOTERO_ITEM CSL_CITATION {"citationID":"00000022","properties":{"unsorted":false,"formattedCitation":"[17]","plainCitation":"[17]","noteIndex":0},"citationItems":[{"id":2641,"uris":["http://zotero.org/users/6749620/items/KVHNNXR8"],"itemData":{"id":2641,"type":"article-journal","abstract":"In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Pr="004867D9">
        <w:t>[17]</w:t>
      </w:r>
      <w:r w:rsidRPr="004867D9">
        <w:fldChar w:fldCharType="end"/>
      </w:r>
      <w:r w:rsidRPr="004867D9">
        <w:t>.</w:t>
      </w:r>
      <w:r w:rsidR="004867D9">
        <w:t xml:space="preserve"> </w:t>
      </w:r>
      <w:r w:rsidRPr="004867D9">
        <w:t xml:space="preserve">GPT-3.5 </w:t>
      </w:r>
      <w:r w:rsidRPr="004867D9">
        <w:fldChar w:fldCharType="begin"/>
      </w:r>
      <w:r w:rsidRPr="004867D9">
        <w:instrText xml:space="preserve"> ADDIN ZOTERO_ITEM CSL_CITATION {"citationID":"00000023","properties":{"unsorted":false,"formattedCitation":"[49]","plainCitation":"[49]","noteIndex":0},"citationItems":[{"id":2601,"uris":["http://zotero.org/users/6749620/items/LYXMXVNJ"],"itemData":{"id":2601,"type":"article","abstract":"Recent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Pr="004867D9">
        <w:t>[49]</w:t>
      </w:r>
      <w:r w:rsidRPr="004867D9">
        <w:fldChar w:fldCharType="end"/>
      </w:r>
      <w:r w:rsidRPr="004867D9">
        <w:t xml:space="preserve"> and GPT-4 </w:t>
      </w:r>
      <w:r w:rsidRPr="004867D9">
        <w:fldChar w:fldCharType="begin"/>
      </w:r>
      <w:r w:rsidRPr="004867D9">
        <w:instrText xml:space="preserve"> ADDIN ZOTERO_ITEM CSL_CITATION {"citationID":"00000024","properties":{"unsorted":false,"formattedCitation":"[34]","plainCitation":"[34]","noteIndex":0},"citationItems":[{"id":2583,"uris":["http://zotero.org/users/6749620/items/SYRTRJCY"],"itemData":{"id":2583,"type":"article","abstract":"We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Pr="004867D9">
        <w:t>[34]</w:t>
      </w:r>
      <w:r w:rsidRPr="004867D9">
        <w:fldChar w:fldCharType="end"/>
      </w:r>
      <w:r w:rsidRPr="004867D9">
        <w:t xml:space="preserve"> are large language models (LLMs) based on transformer architectures </w:t>
      </w:r>
      <w:r w:rsidRPr="004867D9">
        <w:fldChar w:fldCharType="begin"/>
      </w:r>
      <w:r w:rsidRPr="004867D9">
        <w:instrText xml:space="preserve"> ADDIN ZOTERO_ITEM CSL_CITATION {"citationID":"00000025","properties":{"unsorted":false,"formattedCitation":"[50]","plainCitation":"[50]","noteIndex":0},"citationItems":[{"id":2632,"uris":["http://zotero.org/users/6749620/items/QYXXNITP"],"itemData":{"id":2632,"type":"paper-conference","abstract":"The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Pr="004867D9">
        <w:t>[50]</w:t>
      </w:r>
      <w:r w:rsidRPr="004867D9">
        <w:fldChar w:fldCharType="end"/>
      </w:r>
      <w:r w:rsidRPr="004867D9">
        <w:t xml:space="preserve">. These models are trained using reinforcement learning from human feedback </w:t>
      </w:r>
      <w:r w:rsidRPr="004867D9">
        <w:fldChar w:fldCharType="begin"/>
      </w:r>
      <w:r w:rsidRPr="004867D9">
        <w:instrText xml:space="preserve"> ADDIN ZOTERO_ITEM CSL_CITATION {"citationID":"00000026","properties":{"unsorted":false,"formattedCitation":"[51\\uc0\\u8211{}54]","plainCitation":"[51–54]","noteIndex":0},"citationItems":[{"id":2634,"uris":["http://zotero.org/users/6749620/items/XKDEIGIX"],"itemData":{"id":2634,"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2635,"uris":["http://zotero.org/users/6749620/items/4TPFCBZM"],"itemData":{"id":2635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2636,"uris":["http://zotero.org/users/6749620/items/W5MPIUK6"],"itemData":{"id":2636,"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F."}],"issued":{"date-parts":[["2020"]]},"citation-key":"stiennonLearningSummarizeHuman2020"},"prefix":""},{"id":2633,"uris":["http://zotero.org/users/6749620/items/74GC3JTC"],"itemData":{"id":2633,"type":"article-journal","abstract":"Reinforcement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Pr="004867D9">
        <w:t>[51–54]</w:t>
      </w:r>
      <w:r w:rsidRPr="004867D9">
        <w:fldChar w:fldCharType="end"/>
      </w:r>
      <w:r w:rsidRPr="004867D9">
        <w:t>, enabling them to follow natural language instructions and generate human-level responses. GPT-4 introduces improvements over GPT-3.5, i</w:t>
      </w:r>
      <w:r>
        <w:t xml:space="preserve">ncluding more recent training data, enhanced reasoning capabilities, and multimodal input-output functionality (e.g. text, image, voice) </w:t>
      </w:r>
      <w:r>
        <w:fldChar w:fldCharType="begin"/>
      </w:r>
      <w:r>
        <w:instrText xml:space="preserve"> ADDIN ZOTERO_ITEM CSL_CITATION {"citationID":"00000027","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Pr>
          <w:noProof/>
        </w:rPr>
        <w:t>[33]</w:t>
      </w:r>
      <w:r>
        <w:fldChar w:fldCharType="end"/>
      </w:r>
      <w:r>
        <w:t>.</w:t>
      </w:r>
    </w:p>
    <w:p w14:paraId="7C19E58D" w14:textId="2E82B1B0" w:rsidR="00CD3E2C" w:rsidRPr="000B0F3F" w:rsidRDefault="00000000" w:rsidP="00506AD7">
      <w:r w:rsidRPr="000B0F3F">
        <w:t xml:space="preserve">For GPT-3.5 and GPT-4, the following user prompt was used to instruct each model to produce COD assignments as ICD-10 codes,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8884325" w14:textId="7B6C7D55" w:rsidR="00CD3E2C" w:rsidRPr="000B0F3F" w:rsidRDefault="00000000" w:rsidP="00506AD7">
      <w:pPr>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7E9E9D79" w:rsidR="00CD3E2C" w:rsidRDefault="00D228E8" w:rsidP="00506AD7">
      <w:r w:rsidRPr="00D228E8">
        <w:t xml:space="preserve">InterVA-5 and InSilicoVA used structured questionnaire data, which were converted into OpenVA-compatible format </w:t>
      </w:r>
      <w:r w:rsidRPr="00D228E8">
        <w:fldChar w:fldCharType="begin"/>
      </w:r>
      <w:r w:rsidRPr="00D228E8">
        <w:instrText xml:space="preserve"> ADDIN ZOTERO_ITEM CSL_CITATION {"citationID":"00000028","properties":{"unsorted":false,"formattedCitation":"[43]","plainCitation":"[43]","noteIndex":0},"citationItems":[{"id":2598,"uris":["http://zotero.org/users/6749620/items/9K6D3V3X"],"itemData":{"id":2598,"type":"article-journal","abstract":"Verbal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Pr="00D228E8">
        <w:t>[43]</w:t>
      </w:r>
      <w:r w:rsidRPr="00D228E8">
        <w:fldChar w:fldCharType="end"/>
      </w:r>
      <w:r w:rsidRPr="00D228E8">
        <w:t xml:space="preserve">. Both models produced COD assignments coded using the WHO 2016 VA standard </w:t>
      </w:r>
      <w:r w:rsidRPr="00D228E8">
        <w:fldChar w:fldCharType="begin"/>
      </w:r>
      <w:r w:rsidRPr="00D228E8">
        <w:instrText xml:space="preserve"> ADDIN ZOTERO_ITEM CSL_CITATION {"citationID":"00000029","properties":{"unsorted":false,"formattedCitation":"[55]","plainCitation":"[55]","noteIndex":0},"citationItems":[{"id":2613,"uris":["http://zotero.org/users/6749620/items/IIYGENXN"],"itemData":{"id":2613,"type":"webpage","abstract":"Publications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Pr="00D228E8">
        <w:t>[55]</w:t>
      </w:r>
      <w:r w:rsidRPr="00D228E8">
        <w:fldChar w:fldCharType="end"/>
      </w:r>
      <w:r w:rsidRPr="00D228E8">
        <w:t>.</w:t>
      </w:r>
      <w:r>
        <w:t xml:space="preserve"> </w:t>
      </w:r>
      <w:r w:rsidR="00000000">
        <w:t xml:space="preserve">To ensure comparability across models, all output CODs were mapped to the CGHR-10 classification system for evaluation relative to physician-assigned CODs. Further details on model input formats, output mappings, and code conversion procedures are provided in </w:t>
      </w:r>
      <w:r w:rsidR="00000000" w:rsidRPr="00B561EE">
        <w:t>Appendix B.2.</w:t>
      </w:r>
    </w:p>
    <w:p w14:paraId="6DF13BA1" w14:textId="77777777" w:rsidR="00CD3E2C" w:rsidRPr="00542388" w:rsidRDefault="00000000" w:rsidP="00E45FEF">
      <w:pPr>
        <w:pStyle w:val="Heading2"/>
      </w:pPr>
      <w:r w:rsidRPr="00542388">
        <w:t>Performance Evaluation</w:t>
      </w:r>
    </w:p>
    <w:p w14:paraId="6854B63D" w14:textId="2E198005" w:rsidR="00CD3E2C" w:rsidRPr="008350E4" w:rsidRDefault="00000000" w:rsidP="009926D4">
      <w:r>
        <w:t>Model performance was assessed at both the population and individual levels by comparing each model’s CGHR-10 COD assignments to those of physicians for all 6,939 records. Cause-</w:t>
      </w:r>
      <w:r w:rsidRPr="008350E4">
        <w:t>Specific Mortality Fraction (CSMF) accuracy was used to evaluate agreement at the population level (see Appendix B.3.1), while Partial Chance</w:t>
      </w:r>
      <w:r w:rsidR="00C82759" w:rsidRPr="008350E4">
        <w:t xml:space="preserve"> </w:t>
      </w:r>
      <w:r w:rsidRPr="008350E4">
        <w:t xml:space="preserve">Corrected Concordance (PCCC) was used to assess individual-level agreement (see Appendix B.3.2) </w:t>
      </w:r>
      <w:r w:rsidR="00B71BB8" w:rsidRPr="008350E4">
        <w:lastRenderedPageBreak/>
        <w:fldChar w:fldCharType="begin"/>
      </w:r>
      <w:r w:rsidR="00B71BB8" w:rsidRPr="008350E4">
        <w:instrText xml:space="preserve"> ADDIN ZOTERO_ITEM CSL_CITATION {"citationID":"00000030","properties":{"unsorted":false,"formattedCitation":"[56]","plainCitation":"[56]","noteIndex":0},"citationItems":[{"id":2622,"uris":["http://zotero.org/users/6749620/items/532V639L"],"itemData":{"id":2622,"type":"article-journal","abstract":"Verbal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B71BB8" w:rsidRPr="008350E4">
        <w:t>[56]</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56599B" w:rsidRPr="008350E4">
        <w:instrText xml:space="preserve"> ADDIN ZOTERO_ITEM CSL_CITATION {"citationID":"00000031","properties":{"unsorted":false,"formattedCitation":"[41, 42, 57]","plainCitation":"[41, 42, 57]","noteIndex":0},"citationItems":[{"id":2644,"uris":["http://zotero.org/users/6749620/items/WD8YH84I"],"itemData":{"id":2644,"type":"article-journal","abstract":"Background\nPhysician-coded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D."}],"issued":{"date-parts":[["2014",1,9]]},"citation-key":"murrayUsingVerbalAutopsy2014"},"prefix":""},{"id":2638,"uris":["http://zotero.org/users/6749620/items/L2Y3QV66"],"itemData":{"id":2638,"type":"article-journal","abstract":"Objectives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56599B" w:rsidRPr="008350E4">
        <w:t>[41, 42, 57]</w:t>
      </w:r>
      <w:r w:rsidR="0056599B" w:rsidRPr="008350E4">
        <w:fldChar w:fldCharType="end"/>
      </w:r>
      <w:r w:rsidR="0056599B" w:rsidRPr="008350E4">
        <w:t xml:space="preserve">,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 Additional details on the evaluation strategy and metric calculations are provided in </w:t>
      </w:r>
      <w:r w:rsidRPr="008350E4">
        <w:t>Appendix B.3.</w:t>
      </w:r>
    </w:p>
    <w:p w14:paraId="14E0322E" w14:textId="77777777" w:rsidR="00CD3E2C" w:rsidRPr="00542388" w:rsidRDefault="00000000" w:rsidP="00516E80">
      <w:pPr>
        <w:pStyle w:val="Heading1"/>
      </w:pPr>
      <w:r w:rsidRPr="00542388">
        <w:t>Results</w:t>
      </w:r>
    </w:p>
    <w:p w14:paraId="77F1D763" w14:textId="77777777" w:rsidR="00CD3E2C" w:rsidRDefault="00000000" w:rsidP="009926D4">
      <w:r>
        <w:t xml:space="preserve">This section presents the performance of GPT-3.5, GPT-4, InterVA-5, and InSilicoVA in assigning CGHR-10 CODs, based on the methodology described in Section </w:t>
      </w:r>
      <w:r>
        <w:rPr>
          <w:color w:val="0000FF"/>
        </w:rPr>
        <w:t>2</w:t>
      </w:r>
      <w:r>
        <w:t xml:space="preserve">. GPT4 achieved the highest overall individual-level concordance, with a PCCC of 0.61, followed by GPT-3.5 (0.56). GPT-4 also demonstrated the highest PCCC across most age groups and CODs within </w:t>
      </w:r>
      <w:r w:rsidRPr="00F73863">
        <w:t>the adult (12–69 years), child (28 days–11 years), and neonatal (under 28 days) categories. In contrast, GPT-3.5, InterVA-5, and InSilicoVA showed higher PCCC values for a limited subset of age groups and CODs. Summary results are presented in Section 3.1, with stratified results by age group detailed in Sections 3.2, 3.3, and 3.4.</w:t>
      </w:r>
    </w:p>
    <w:p w14:paraId="13E0F883" w14:textId="77777777" w:rsidR="00CD3E2C" w:rsidRDefault="00000000" w:rsidP="00E45FEF">
      <w:pPr>
        <w:pStyle w:val="Heading2"/>
      </w:pPr>
      <w:r>
        <w:t>Overall Performance</w:t>
      </w:r>
    </w:p>
    <w:p w14:paraId="008B0FCC" w14:textId="124F6D29" w:rsidR="00CD3E2C" w:rsidRDefault="00000000" w:rsidP="009926D4">
      <w:r>
        <w:t xml:space="preserve">Of all 6939 records, GPT-4 (0.61 PCCC) had the </w:t>
      </w:r>
      <w:r w:rsidRPr="00AE51E8">
        <w:t>highest individual performance followed by GPT-3.5 (0.56 PCCC), InSilicoVA (0.44 PCCC), and InterVA-5 (0.44</w:t>
      </w:r>
      <w:r w:rsidR="00B551EA" w:rsidRPr="00AE51E8">
        <w:t xml:space="preserve"> </w:t>
      </w:r>
      <w:r w:rsidRPr="00AE51E8">
        <w:t>PCCC) (Figure 2). GPT-3.5 and GPT-4 had improvements ranging from 0.14-0.18 PCCC over InSilicoVA and InterVA-5, while GPT-4 slightly improved over GPT-3.5 by 0.05 PCCC. Population level performances were similar for all models (0.74-0.79 CSMF). Figure 3 shows the PCCC performance across three age groups (adult, child, and</w:t>
      </w:r>
      <w:r>
        <w:t xml:space="preserve"> neonate). GPT-4 had the best individual performance for </w:t>
      </w:r>
      <w:r w:rsidRPr="00AE51E8">
        <w:t xml:space="preserve">adult and neonatal records (0.64 and 0.58 PCCC), while GPT-3.5 had the best performance for child records (0.54 PCCC) with GPT-4 performing slightly worse (0.51 PCCC). InSilicoVA and InterVA-5 performed the worse for adult and child records (≤0.5 PCCC), while GPT-3.5 performed the worse for neonatal records (0.42 PCCC). Performance varied less for child deaths (0.13 range) than for adult and </w:t>
      </w:r>
      <w:r w:rsidRPr="00AE51E8">
        <w:lastRenderedPageBreak/>
        <w:t>neonatal deaths (0.24 and 0.22 range). Across ages, all models followed a similar pattern in individual performance (Figure 4), where</w:t>
      </w:r>
      <w:r>
        <w:t xml:space="preserve"> PCCC trended upwards for 1 month to 14 years (∼0.1-0.75), and downwards for ages 15 to 69 years (∼0.7-0.35). The highest and lowest performances were observed for ages 12-29 years (∼0.4-0.7) and 1-11 months (∼0.1-0.35) respectively.</w:t>
      </w:r>
    </w:p>
    <w:p w14:paraId="4A763082" w14:textId="77777777" w:rsidR="0028326E" w:rsidRDefault="0028326E" w:rsidP="0028326E">
      <w:pPr>
        <w:spacing w:after="80" w:line="240" w:lineRule="auto"/>
      </w:pPr>
      <w:r>
        <w:rPr>
          <w:noProof/>
        </w:rPr>
        <w:drawing>
          <wp:inline distT="0" distB="0" distL="0" distR="0" wp14:anchorId="4BE9E05D" wp14:editId="665127F9">
            <wp:extent cx="5731510" cy="3372485"/>
            <wp:effectExtent l="0" t="0" r="0" b="0"/>
            <wp:docPr id="90585685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6851" name="Picture 905856851"/>
                    <pic:cNvPicPr/>
                  </pic:nvPicPr>
                  <pic:blipFill>
                    <a:blip r:embed="rId8"/>
                    <a:stretch>
                      <a:fillRect/>
                    </a:stretch>
                  </pic:blipFill>
                  <pic:spPr>
                    <a:xfrm>
                      <a:off x="0" y="0"/>
                      <a:ext cx="5731510" cy="3372485"/>
                    </a:xfrm>
                    <a:prstGeom prst="rect">
                      <a:avLst/>
                    </a:prstGeom>
                  </pic:spPr>
                </pic:pic>
              </a:graphicData>
            </a:graphic>
          </wp:inline>
        </w:drawing>
      </w:r>
    </w:p>
    <w:p w14:paraId="48218EF5" w14:textId="72E8517F" w:rsidR="0028326E" w:rsidRDefault="0028326E" w:rsidP="0028326E">
      <w:pPr>
        <w:pStyle w:val="FigureCaption"/>
      </w:pPr>
      <w:r w:rsidRPr="00C74886">
        <w:rPr>
          <w:b/>
          <w:bCs w:val="0"/>
        </w:rPr>
        <w:t>Fig. 2</w:t>
      </w:r>
      <w:r w:rsidRPr="00C74886">
        <w:t xml:space="preserve"> Overall model performance.</w:t>
      </w:r>
    </w:p>
    <w:p w14:paraId="300B3E75" w14:textId="77777777" w:rsidR="0028326E" w:rsidRDefault="0028326E" w:rsidP="0028326E">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rPr>
        <w:drawing>
          <wp:inline distT="0" distB="0" distL="0" distR="0" wp14:anchorId="3D7A7E76" wp14:editId="1F525993">
            <wp:extent cx="5731510" cy="2526030"/>
            <wp:effectExtent l="0" t="0" r="0" b="0"/>
            <wp:docPr id="8567006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00602" name="Picture 856700602"/>
                    <pic:cNvPicPr/>
                  </pic:nvPicPr>
                  <pic:blipFill>
                    <a:blip r:embed="rId9"/>
                    <a:stretch>
                      <a:fillRect/>
                    </a:stretch>
                  </pic:blipFill>
                  <pic:spPr>
                    <a:xfrm>
                      <a:off x="0" y="0"/>
                      <a:ext cx="5731510" cy="2526030"/>
                    </a:xfrm>
                    <a:prstGeom prst="rect">
                      <a:avLst/>
                    </a:prstGeom>
                  </pic:spPr>
                </pic:pic>
              </a:graphicData>
            </a:graphic>
          </wp:inline>
        </w:drawing>
      </w:r>
    </w:p>
    <w:p w14:paraId="38ABC0AB" w14:textId="354314AD" w:rsidR="0028326E" w:rsidRDefault="0028326E" w:rsidP="0028326E">
      <w:pPr>
        <w:pStyle w:val="FigureCaption"/>
      </w:pPr>
      <w:r>
        <w:rPr>
          <w:b/>
        </w:rPr>
        <w:t xml:space="preserve">Fig. 3 </w:t>
      </w:r>
      <w:r>
        <w:t>Model performance by age group.</w:t>
      </w:r>
    </w:p>
    <w:p w14:paraId="0116B050" w14:textId="77777777" w:rsidR="00C20E1C" w:rsidRDefault="00C20E1C" w:rsidP="00C20E1C">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rPr>
        <w:lastRenderedPageBreak/>
        <w:drawing>
          <wp:inline distT="0" distB="0" distL="0" distR="0" wp14:anchorId="09A02CCC" wp14:editId="60E3549D">
            <wp:extent cx="5731510" cy="3372485"/>
            <wp:effectExtent l="0" t="0" r="0" b="0"/>
            <wp:docPr id="1907992046"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2046" name="Picture 1907992046"/>
                    <pic:cNvPicPr/>
                  </pic:nvPicPr>
                  <pic:blipFill>
                    <a:blip r:embed="rId10"/>
                    <a:stretch>
                      <a:fillRect/>
                    </a:stretch>
                  </pic:blipFill>
                  <pic:spPr>
                    <a:xfrm>
                      <a:off x="0" y="0"/>
                      <a:ext cx="5731510" cy="3372485"/>
                    </a:xfrm>
                    <a:prstGeom prst="rect">
                      <a:avLst/>
                    </a:prstGeom>
                  </pic:spPr>
                </pic:pic>
              </a:graphicData>
            </a:graphic>
          </wp:inline>
        </w:drawing>
      </w:r>
    </w:p>
    <w:p w14:paraId="36F8C7D3" w14:textId="0C320852" w:rsidR="00C20E1C" w:rsidRDefault="00C20E1C" w:rsidP="0028326E">
      <w:pPr>
        <w:pStyle w:val="FigureCaption"/>
      </w:pPr>
      <w:r>
        <w:rPr>
          <w:b/>
        </w:rPr>
        <w:t xml:space="preserve">Fig. 4 </w:t>
      </w:r>
      <w:r>
        <w:t>Model performance by age range.</w:t>
      </w:r>
    </w:p>
    <w:p w14:paraId="71E9A733" w14:textId="77777777" w:rsidR="00CD3E2C" w:rsidRDefault="00000000" w:rsidP="00E45FEF">
      <w:pPr>
        <w:pStyle w:val="Heading2"/>
      </w:pPr>
      <w:r>
        <w:t>Performance for 3826 Adult Records (12 to 69 years)</w:t>
      </w:r>
    </w:p>
    <w:p w14:paraId="74D4A510" w14:textId="4DCED197" w:rsidR="00016DEE" w:rsidRDefault="00000000" w:rsidP="009926D4">
      <w:r w:rsidRPr="00D43402">
        <w:t>Figure 5 presents model</w:t>
      </w:r>
      <w:r>
        <w:t xml:space="preserve"> performance across 17 adult CODs, excluding suicide due to a low sample size (n=3, </w:t>
      </w:r>
      <w:r>
        <w:rPr>
          <w:i/>
        </w:rPr>
        <w:t>&lt;</w:t>
      </w:r>
      <w:r>
        <w:t>1%). GPT-4 achieved the highest individual level performance for 10 of 17 CODs (0.35–0.99 PCCC), followed by GPT-3.5 for 5 CODs (0.43–0.94</w:t>
      </w:r>
      <w:r w:rsidR="00016DEE" w:rsidRPr="00016DEE">
        <w:t xml:space="preserve"> </w:t>
      </w:r>
      <w:r w:rsidR="00016DEE">
        <w:t>PCCC), and InSilicoVA for 2 CODs (0.71 and 0.84 PCCC). InterVA-5 showed the lowest performance for 8 CODs (0–0.79 PCCC), InSilicoVA for 6 CODs (0.01–0.41 PCCC), and GPT-3.5 for 2 CODs (0.38 and 0.53 PCCC). The greatest improvements of GPT-3.5/4 over InSilicoVA and InterVA-5 were observed in chronic respiratory</w:t>
      </w:r>
      <w:r w:rsidR="00016DEE" w:rsidRPr="00016DEE">
        <w:t xml:space="preserve"> </w:t>
      </w:r>
      <w:r w:rsidR="00016DEE">
        <w:t>diseases (+0.74-0.94 PCCC), while the smallest improvements were for malaria (+0.09-0.17 PCCC). All models achieved PCCC values above 0.70 for maternal conditions</w:t>
      </w:r>
      <w:r w:rsidR="00016DEE">
        <w:t xml:space="preserve"> </w:t>
      </w:r>
      <w:r w:rsidR="00016DEE">
        <w:t xml:space="preserve">(0.79–0.99), but remained below 0.50 for unspecified infections (0.35–0.49), malaria (0.26–0.43), and ill-defined CODs (0–0.35). GPT-4 showed performance improvements exceeding 0.20 PCCC over all other models for cancers (+0.25–0.36), stroke (+0.27–0.45), and diarrhoeal diseases (+0.37–0.51). GPT-3.5 demonstrated similar gains for liver and alcohol-related diseases (+0.27–0.52). Performance variability across models was most pronounced for chronic respiratory diseases (range: 0.94), while </w:t>
      </w:r>
      <w:r w:rsidR="00016DEE">
        <w:lastRenderedPageBreak/>
        <w:t>narrower differences were observed for maternal conditions (0.20), malaria (0.17), ischemic heart disease (0.15), and unspecified infections (0.14).</w:t>
      </w:r>
    </w:p>
    <w:p w14:paraId="69DA65C4" w14:textId="77777777" w:rsidR="00861BC2" w:rsidRDefault="00861BC2" w:rsidP="000B3092">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rPr>
        <w:drawing>
          <wp:inline distT="0" distB="0" distL="0" distR="0" wp14:anchorId="7646873A" wp14:editId="79BF7B18">
            <wp:extent cx="5226814" cy="6921795"/>
            <wp:effectExtent l="0" t="0" r="0" b="0"/>
            <wp:docPr id="580003653"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3653" name="Picture 580003653"/>
                    <pic:cNvPicPr/>
                  </pic:nvPicPr>
                  <pic:blipFill>
                    <a:blip r:embed="rId11"/>
                    <a:stretch>
                      <a:fillRect/>
                    </a:stretch>
                  </pic:blipFill>
                  <pic:spPr>
                    <a:xfrm>
                      <a:off x="0" y="0"/>
                      <a:ext cx="5261407" cy="6967606"/>
                    </a:xfrm>
                    <a:prstGeom prst="rect">
                      <a:avLst/>
                    </a:prstGeom>
                  </pic:spPr>
                </pic:pic>
              </a:graphicData>
            </a:graphic>
          </wp:inline>
        </w:drawing>
      </w:r>
    </w:p>
    <w:p w14:paraId="399024A3" w14:textId="52D394F8" w:rsidR="00861BC2" w:rsidRDefault="00861BC2" w:rsidP="00861BC2">
      <w:pPr>
        <w:pStyle w:val="FigureCaption"/>
      </w:pPr>
      <w:r>
        <w:rPr>
          <w:b/>
        </w:rPr>
        <w:t xml:space="preserve">Fig. 5 </w:t>
      </w:r>
      <w:r>
        <w:t>Model performance for adult records by COD.</w:t>
      </w:r>
    </w:p>
    <w:p w14:paraId="7A5B4770" w14:textId="77777777" w:rsidR="00CD3E2C" w:rsidRDefault="00000000" w:rsidP="00E45FEF">
      <w:pPr>
        <w:pStyle w:val="Heading2"/>
      </w:pPr>
      <w:r>
        <w:lastRenderedPageBreak/>
        <w:t>Performance for 2636 Child Records (28 Days to 11 Years)</w:t>
      </w:r>
    </w:p>
    <w:p w14:paraId="1AD08847" w14:textId="7E7121D3" w:rsidR="00CD3E2C" w:rsidRDefault="00000000" w:rsidP="00F310C6">
      <w:r w:rsidRPr="0029551B">
        <w:t>Figure 6 shows individual-level performance across 8 child CODs, excluding congenital anomalies due to a low sample size (n=1, &lt;1%). GPT-4 achieved the highest PCCC for 4 of the 8 CODs (0.65–0.94), followed by GPT-3.5 for 3 CODs (0.44–0.88), and InSilicoVA for 1 COD (0.78). InterVA-5 had the lowest performance for 4 CODs (0.09–0.79), InSilicoVA for 3 CODs (0–0.35), and GPT-3.5 for 1 COD (0.58). All models performed well for injuries, with PCCC values exceeding 0.70 (0.79–0.94),</w:t>
      </w:r>
      <w:r>
        <w:t xml:space="preserve"> and showed lower performance for malaria (0.35–0.54) and other infections (0.29–0.44). GPT-4 demonstrated an improvement over other models for ill-defined CODs, with improvements greater than 0.30 PCCC (+0.38–0.65), and also showed stronger performance for injuries, with gains of +0.11–0.15 compared to +0.01–0.04 for other models. Performance differences exceeding 0.60 PCCC were observed for epilepsy, leukaemia, other communicable diseases (range: 0.73), ill-defined causes (0.65), and nutritional deficiencies (0.61).</w:t>
      </w:r>
      <w:r w:rsidR="00757560">
        <w:t xml:space="preserve"> </w:t>
      </w:r>
      <w:r>
        <w:t>In contrast, narrower differences (less than 0.30 PCCC) were seen for malaria (0.20), injuries, and other infections (0.15).</w:t>
      </w:r>
    </w:p>
    <w:p w14:paraId="351F2F79" w14:textId="77777777" w:rsidR="00522570" w:rsidRDefault="00522570" w:rsidP="000B3092">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rPr>
        <w:drawing>
          <wp:inline distT="0" distB="0" distL="0" distR="0" wp14:anchorId="57540285" wp14:editId="4022B489">
            <wp:extent cx="4440468" cy="3923414"/>
            <wp:effectExtent l="0" t="0" r="0" b="0"/>
            <wp:docPr id="1644084486"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4486" name="Picture 1644084486"/>
                    <pic:cNvPicPr/>
                  </pic:nvPicPr>
                  <pic:blipFill>
                    <a:blip r:embed="rId12"/>
                    <a:stretch>
                      <a:fillRect/>
                    </a:stretch>
                  </pic:blipFill>
                  <pic:spPr>
                    <a:xfrm>
                      <a:off x="0" y="0"/>
                      <a:ext cx="4481484" cy="3959654"/>
                    </a:xfrm>
                    <a:prstGeom prst="rect">
                      <a:avLst/>
                    </a:prstGeom>
                  </pic:spPr>
                </pic:pic>
              </a:graphicData>
            </a:graphic>
          </wp:inline>
        </w:drawing>
      </w:r>
    </w:p>
    <w:p w14:paraId="451AEDBC" w14:textId="043709DB" w:rsidR="00522570" w:rsidRDefault="00522570" w:rsidP="001C7202">
      <w:pPr>
        <w:pStyle w:val="FigureCaption"/>
      </w:pPr>
      <w:r>
        <w:rPr>
          <w:b/>
        </w:rPr>
        <w:t xml:space="preserve">Fig. 6 </w:t>
      </w:r>
      <w:r>
        <w:t>Model performance for child records by COD.</w:t>
      </w:r>
    </w:p>
    <w:p w14:paraId="4D08D78C" w14:textId="77777777" w:rsidR="00CD3E2C" w:rsidRDefault="00000000" w:rsidP="00E45FEF">
      <w:pPr>
        <w:pStyle w:val="Heading2"/>
      </w:pPr>
      <w:r>
        <w:lastRenderedPageBreak/>
        <w:t>Performance for 477 Neonatal Records (Under 28 Days)</w:t>
      </w:r>
    </w:p>
    <w:p w14:paraId="6581AF9F" w14:textId="3F491A19" w:rsidR="00CD3E2C" w:rsidRDefault="00000000" w:rsidP="00446CCC">
      <w:r>
        <w:t xml:space="preserve">Figure </w:t>
      </w:r>
      <w:r>
        <w:rPr>
          <w:color w:val="0000FF"/>
        </w:rPr>
        <w:t xml:space="preserve">7 </w:t>
      </w:r>
      <w:r>
        <w:t xml:space="preserve">shows model performance across 5 neonatal CODs, excluding congenital anomalies (n=2, </w:t>
      </w:r>
      <w:r>
        <w:rPr>
          <w:i/>
        </w:rPr>
        <w:t>&lt;</w:t>
      </w:r>
      <w:r>
        <w:t>1%) and other causes (n=5, 1%) due to limited sample sizes. GPT-4 achieved the highest PCCC for 3 of the 5 CODs (0.39–0.71), while GPT-3.5 and InSilicoVA had the highest PCCC for 1 COD each (0.57 and 0.86). GPT-3.5 showed the lowest PCCC for 3 CODs (0–0.13), and InterVA-5 for 2 CODs (0.01 and 0.48). Performance was similar across all models for stillbirths (0.48–0.57 PCCC), though only GPT-4 achieved a PCCC greater than 0 for prematurity-related deaths. InSilicoVA outperformed all other models for neonatal infections, with gains of +0.18–0.73 PCCC. Performance differences greater than 0.6 PCCC were observed for infections (range: 0.73) and prematurity and low birthweight (0.7). Stillbirth showed minimal variation across models (range: 0.09).</w:t>
      </w:r>
    </w:p>
    <w:p w14:paraId="47748628" w14:textId="77777777" w:rsidR="001C7202" w:rsidRDefault="001C7202" w:rsidP="001C7202">
      <w:pPr>
        <w:spacing w:after="80" w:line="240" w:lineRule="auto"/>
        <w:jc w:val="left"/>
      </w:pPr>
      <w:r>
        <w:rPr>
          <w:noProof/>
        </w:rPr>
        <w:drawing>
          <wp:inline distT="0" distB="0" distL="0" distR="0" wp14:anchorId="58BC58B1" wp14:editId="4CA35B83">
            <wp:extent cx="5731510" cy="3372485"/>
            <wp:effectExtent l="0" t="0" r="0" b="0"/>
            <wp:docPr id="1858195158"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5158" name="Picture 1858195158"/>
                    <pic:cNvPicPr/>
                  </pic:nvPicPr>
                  <pic:blipFill>
                    <a:blip r:embed="rId13"/>
                    <a:stretch>
                      <a:fillRect/>
                    </a:stretch>
                  </pic:blipFill>
                  <pic:spPr>
                    <a:xfrm>
                      <a:off x="0" y="0"/>
                      <a:ext cx="5731510" cy="3372485"/>
                    </a:xfrm>
                    <a:prstGeom prst="rect">
                      <a:avLst/>
                    </a:prstGeom>
                  </pic:spPr>
                </pic:pic>
              </a:graphicData>
            </a:graphic>
          </wp:inline>
        </w:drawing>
      </w:r>
    </w:p>
    <w:p w14:paraId="6372D57A" w14:textId="31FA88EE" w:rsidR="001C7202" w:rsidRDefault="001C7202" w:rsidP="001C7202">
      <w:pPr>
        <w:pStyle w:val="FigureCaption"/>
      </w:pPr>
      <w:r w:rsidRPr="00F75706">
        <w:rPr>
          <w:b/>
          <w:bCs w:val="0"/>
        </w:rPr>
        <w:t>Fig. 7</w:t>
      </w:r>
      <w:r w:rsidRPr="00F75706">
        <w:t xml:space="preserve"> Model performance for neonatal records by COD.</w:t>
      </w:r>
    </w:p>
    <w:p w14:paraId="67DA7B66" w14:textId="77777777" w:rsidR="00CD3E2C" w:rsidRDefault="00000000" w:rsidP="00516E80">
      <w:pPr>
        <w:pStyle w:val="Heading1"/>
      </w:pPr>
      <w:r>
        <w:t>Discussion</w:t>
      </w:r>
    </w:p>
    <w:p w14:paraId="43BCE321" w14:textId="77777777" w:rsidR="00CD3E2C" w:rsidRDefault="00000000" w:rsidP="001A0490">
      <w:r>
        <w:t>This section interprets and contextualizes the findings prese</w:t>
      </w:r>
      <w:r w:rsidRPr="002B6232">
        <w:t xml:space="preserve">nted in Section 3. The comparative advantages and limitations of GPT-3.5, GPT-4, InterVA-5, and InSilicoVA for COD assignment are discussed in Sections </w:t>
      </w:r>
      <w:r w:rsidRPr="002B6232">
        <w:lastRenderedPageBreak/>
        <w:t>4.1 and 4.2, respectively. Study limitations are outlined in Section 4.3, and directions for future research are presented in Section 4.4.</w:t>
      </w:r>
    </w:p>
    <w:p w14:paraId="638DD496" w14:textId="77777777" w:rsidR="00CD3E2C" w:rsidRDefault="00000000" w:rsidP="00E45FEF">
      <w:pPr>
        <w:pStyle w:val="Heading2"/>
      </w:pPr>
      <w:r>
        <w:t>Advantages</w:t>
      </w:r>
    </w:p>
    <w:p w14:paraId="53216837" w14:textId="77777777" w:rsidR="00CD3E2C" w:rsidRPr="00A77565" w:rsidRDefault="00000000" w:rsidP="00BB6D6A">
      <w:r w:rsidRPr="00780903">
        <w:t>This section outlines the strengths of the evaluated models in assigning CODs. Section 4.1.1 discusses model advantages across specific CODs and age groups. Section 4.1.3 highlights the potential for improving efficiency in</w:t>
      </w:r>
      <w:r w:rsidRPr="00A77565">
        <w:t xml:space="preserve"> physician-assisted COD assignment through computational support. Section 4.1.4 examines the benefits of leveraging natural language narratives in GPT models relative to traditional structured questionnaire data.</w:t>
      </w:r>
    </w:p>
    <w:p w14:paraId="43A7EB22" w14:textId="77777777" w:rsidR="00CD3E2C" w:rsidRDefault="00000000" w:rsidP="00C942B6">
      <w:pPr>
        <w:pStyle w:val="Heading3"/>
      </w:pPr>
      <w:r>
        <w:t>Cause-specific Models</w:t>
      </w:r>
    </w:p>
    <w:p w14:paraId="041DB9E7" w14:textId="18AA9078" w:rsidR="00DF67EC" w:rsidRDefault="00000000" w:rsidP="00375A71">
      <w:r>
        <w:t xml:space="preserve">At the population level, all models demonstrated comparable performance to physicians (0.74-0.79 CSMF), indicating their potential for estimating COD distributions in large populations. While individual-level performance was lower overall (0.44–0.61 PCCC), several models showed strong performance compared with physicians for specific CODs (up to 0.99 PCCC). GPT-3.5/4 consistently outperformed InSilicoVA and InterVA-5 across most CODs, achieving the highest PCCC for 15 of 17 adult, 7 of 8 child, and 4 of 5 neonatal CODs. In contrast, InSilicoVA showed better performance for select CODs, including road and transport injuries (0.84 PCCC), tuberculosis (0.71), pneumonia (0.78), and neonatal infections (0.86). For CODs where high performance was </w:t>
      </w:r>
      <w:r w:rsidRPr="00835019">
        <w:t xml:space="preserve">observed, such as maternal conditions, chronic respiratory diseases, diabetes mellitus, and cancers for GPT-3.5/4 (0.91–0.99 PCCC), and road/transport injuries and neonatal infections for InSilicoVA (0.84 and 0.86 PCCC), the model outputs were more aligned with physician assignment. These findings support the potential utility of combining models based on their strengths for particular CODs. Evaluating performance at the COD level may allow for more targeted deployment of models, maximizing accuracy across disease categories. Table 1 illustrates </w:t>
      </w:r>
      <w:r w:rsidR="008B51EB" w:rsidRPr="00835019">
        <w:t xml:space="preserve">how different models align with leading CODs identified in prior Sierra Leone studies </w:t>
      </w:r>
      <w:r w:rsidR="008B51EB" w:rsidRPr="00835019">
        <w:fldChar w:fldCharType="begin"/>
      </w:r>
      <w:r w:rsidR="008B51EB" w:rsidRPr="00835019">
        <w:instrText xml:space="preserve"> ADDIN ZOTERO_ITEM CSL_CITATION {"citationID":"00000032","properties":{"unsorted":false,"formattedCitation":"[36, 58]","plainCitation":"[36, 58]","noteIndex":0},"citationItems":[{"id":2579,"uris":["http://zotero.org/users/6749620/items/HTGNCH4M"],"itemData":{"id":2579,"type":"article-journal","container-title":"The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8B51EB" w:rsidRPr="00835019">
        <w:fldChar w:fldCharType="separate"/>
      </w:r>
      <w:r w:rsidR="008B51EB" w:rsidRPr="00835019">
        <w:t>[36, 58]</w:t>
      </w:r>
      <w:r w:rsidR="008B51EB" w:rsidRPr="00835019">
        <w:fldChar w:fldCharType="end"/>
      </w:r>
      <w:r w:rsidR="008B51EB" w:rsidRPr="00835019">
        <w:t xml:space="preserve">. </w:t>
      </w:r>
      <w:r w:rsidRPr="00835019">
        <w:t>For example, we may deploy models to estimate asthma and chronic respiratory diseases using GPT-3 (0.94</w:t>
      </w:r>
      <w:r w:rsidR="00BB6D6A" w:rsidRPr="00835019">
        <w:t xml:space="preserve"> </w:t>
      </w:r>
      <w:r w:rsidRPr="00835019">
        <w:t>PCCC), while using GPT-4 and InSilicoVA for diarrhoea and tuberculosis respectively (0.79 and 0.71 PCCC).</w:t>
      </w:r>
    </w:p>
    <w:p w14:paraId="408EF5BC" w14:textId="38CDED22" w:rsidR="00CD3E2C" w:rsidRDefault="00000000" w:rsidP="00C942B6">
      <w:pPr>
        <w:pStyle w:val="Heading3"/>
      </w:pPr>
      <w:r>
        <w:lastRenderedPageBreak/>
        <w:t>Age-specific Performance Patterns</w:t>
      </w:r>
    </w:p>
    <w:p w14:paraId="4775FD65" w14:textId="720B31F7" w:rsidR="00CD3E2C" w:rsidRDefault="00000000" w:rsidP="00C128CB">
      <w:r>
        <w:t xml:space="preserve">Across age groups, all models exhibited a consistent upward trend in performance from 6 months to 14 years, followed by a general decline from ages 15 to 69 years. GPT-3.5/4 outperformed InSilicoVA and InterVA-5 throughout this range, while performance patterns from birth to 5 months were more variable (see Figure </w:t>
      </w:r>
      <w:r>
        <w:rPr>
          <w:color w:val="0000FF"/>
        </w:rPr>
        <w:t>4</w:t>
      </w:r>
      <w:r>
        <w:t xml:space="preserve">). In adults, performance generally decreased with age, suggesting greater difficulty in assigning CODs among older adults, with a modest improvement observed after age 59. Among children and neonates, performance increased beyond 5 months, indicating greater model reliability as developmental age advanced. Although no model consistently achieved performances greater than 0.8 PCCC in any specific five-year age band, these age-related trends provide valuable insights. Specifically, they align with expectations from clinical literature, where physicians often face greater diagnostic </w:t>
      </w:r>
      <w:r w:rsidR="00C33FF8">
        <w:t xml:space="preserve">uncertainty in neonatal cases </w:t>
      </w:r>
      <w:r w:rsidR="00C33FF8">
        <w:fldChar w:fldCharType="begin"/>
      </w:r>
      <w:r w:rsidR="00C33FF8">
        <w:instrText xml:space="preserve"> ADDIN ZOTERO_ITEM CSL_CITATION {"citationID":"00000033","properties":{"unsorted":false,"formattedCitation":"[59, 60]","plainCitation":"[59, 60]","noteIndex":0},"citationItems":[{"id":3253,"uris":["http://zotero.org/users/6749620/items/6REPLBAC"],"itemData":{"id":3253,"type":"article-journal","abstract":"Prognosis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3250,"uris":["http://zotero.org/users/6749620/items/KJY3JQLX"],"itemData":{"id":3250,"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rsidR="00C33FF8">
        <w:fldChar w:fldCharType="separate"/>
      </w:r>
      <w:r w:rsidR="00C33FF8">
        <w:rPr>
          <w:noProof/>
        </w:rPr>
        <w:t>[59, 60]</w:t>
      </w:r>
      <w:r w:rsidR="00C33FF8">
        <w:fldChar w:fldCharType="end"/>
      </w:r>
      <w:r w:rsidR="00C33FF8">
        <w:t xml:space="preserve">. </w:t>
      </w:r>
      <w:r>
        <w:t>The observed patterns underscore the importance of considering developmental stage when interpreting model outputs and comparing them to physician-assigned CODs.</w:t>
      </w:r>
    </w:p>
    <w:p w14:paraId="1486EC34" w14:textId="77777777" w:rsidR="00CD3E2C" w:rsidRDefault="00000000" w:rsidP="00C942B6">
      <w:pPr>
        <w:pStyle w:val="Heading3"/>
      </w:pPr>
      <w:r>
        <w:t>Scalability and Availability</w:t>
      </w:r>
    </w:p>
    <w:p w14:paraId="17203892" w14:textId="56508E42" w:rsidR="00CD3E2C" w:rsidRDefault="00383088" w:rsidP="00485995">
      <w:r>
        <w:t xml:space="preserve">The models evaluated in this study offer scalable and cost-effective support for physician-assigned CODs, particularly in resource-constrained settings. Similar to tools used in differential diagnosis, GPT and InSilicoVA models can provide alternative COD suggestions for physician review </w:t>
      </w:r>
      <w:r>
        <w:fldChar w:fldCharType="begin"/>
      </w:r>
      <w:r>
        <w:instrText xml:space="preserve"> ADDIN ZOTERO_ITEM CSL_CITATION {"citationID":"00000034","properties":{"unsorted":false,"formattedCitation":"[39]","plainCitation":"[39]","noteIndex":0},"citationItems":[{"id":2616,"uris":["http://zotero.org/users/6749620/items/6I5UBQYW"],"itemData":{"id":2616,"type":"article-journal","abstract":"The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w:instrText>
      </w:r>
      <w:r>
        <w:rPr>
          <w:rFonts w:ascii="Arial" w:hAnsi="Arial" w:cs="Arial"/>
        </w:rPr>
        <w:instrText> </w:instrText>
      </w:r>
      <w:r>
        <w:instrText>&amp;lt;</w:instrText>
      </w:r>
      <w:r>
        <w:rPr>
          <w:rFonts w:ascii="Arial" w:hAnsi="Arial" w:cs="Arial"/>
        </w:rPr>
        <w:instrText> </w:instrText>
      </w:r>
      <w:r>
        <w:instrText>.001).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w:instrText>
      </w:r>
      <w:r>
        <w:rPr>
          <w:rFonts w:ascii="Arial" w:hAnsi="Arial" w:cs="Arial"/>
        </w:rPr>
        <w:instrText> </w:instrText>
      </w:r>
      <w:r>
        <w:instrText>=</w:instrText>
      </w:r>
      <w:r>
        <w:rPr>
          <w:rFonts w:ascii="Arial" w:hAnsi="Arial" w:cs="Arial"/>
        </w:rPr>
        <w:instrText> </w:instrText>
      </w:r>
      <w:r>
        <w:instrText>.002) for abdominal pain to 29.8% (95% CI, 3.7%-55.8%; P</w:instrText>
      </w:r>
      <w:r>
        <w:rPr>
          <w:rFonts w:ascii="Arial" w:hAnsi="Arial" w:cs="Arial"/>
        </w:rPr>
        <w:instrText> </w:instrText>
      </w:r>
      <w:r>
        <w:instrText>=</w:instrText>
      </w:r>
      <w:r>
        <w:rPr>
          <w:rFonts w:ascii="Arial" w:hAnsi="Arial" w:cs="Arial"/>
        </w:rPr>
        <w:instrText> </w:instrText>
      </w:r>
      <w:r>
        <w:instrText>.02) for fever. Groups from 2 users (77.7% accuracy; 95% CI, 70.1%-84.6%) to 9 users (85.5% accuracy; 95% CI, 75.1%-95.9%) outperformed individual specialists in their subspecialty (66.3% accuracy; 95% CI, 59.1%-73.5%; P</w:instrText>
      </w:r>
      <w:r>
        <w:rPr>
          <w:rFonts w:ascii="Arial" w:hAnsi="Arial" w:cs="Arial"/>
        </w:rPr>
        <w:instrText> </w:instrText>
      </w:r>
      <w:r>
        <w:instrText>&amp;lt;</w:instrText>
      </w:r>
      <w:r>
        <w:rPr>
          <w:rFonts w:ascii="Arial" w:hAnsi="Arial" w:cs="Arial"/>
        </w:rPr>
        <w:instrText> </w:instrText>
      </w:r>
      <w:r>
        <w:instrText xml:space="preserve">.001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fldChar w:fldCharType="separate"/>
      </w:r>
      <w:r>
        <w:rPr>
          <w:noProof/>
        </w:rPr>
        <w:t>[39]</w:t>
      </w:r>
      <w:r>
        <w:fldChar w:fldCharType="end"/>
      </w:r>
      <w:r>
        <w:t xml:space="preserve">, potentially reducing the proportion of ill-defined causes and physician disagreement. At the time of analysis, running GPT-3.5 on 6,939 records cost approximately $1.60 USD (based on $0.50 per million tokens), while GPT-4 cost approximately $115 USD (at $30 per million tokens) </w:t>
      </w:r>
      <w:r>
        <w:fldChar w:fldCharType="begin"/>
      </w:r>
      <w:r>
        <w:instrText xml:space="preserve"> ADDIN ZOTERO_ITEM CSL_CITATION {"citationID":"00000035","properties":{"unsorted":false,"formattedCitation":"[61]","plainCitation":"[61]","noteIndex":0},"citationItems":[{"id":2775,"uris":["http://zotero.org/users/6749620/items/TDH5XDWY"],"itemData":{"id":2775,"type":"webpage","abstract":"Simple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fldChar w:fldCharType="separate"/>
      </w:r>
      <w:r>
        <w:rPr>
          <w:noProof/>
        </w:rPr>
        <w:t>[61]</w:t>
      </w:r>
      <w:r>
        <w:fldChar w:fldCharType="end"/>
      </w:r>
      <w:r>
        <w:t xml:space="preserve">. InterVA-5 and InSilicoVA were freely available as open-source software. These costs compare favorably to physician review, which may exceed $3 USD per household in settings like India </w:t>
      </w:r>
      <w:r>
        <w:fldChar w:fldCharType="begin"/>
      </w:r>
      <w:r>
        <w:instrText xml:space="preserve"> ADDIN ZOTERO_ITEM CSL_CITATION {"citationID":"00000036","properties":{"unsorted":false,"formattedCitation":"[15, 16]","plainCitation":"[15, 16]","noteIndex":0},"citationItems":[{"id":2597,"uris":["http://zotero.org/users/6749620/items/6SK7HCRL"],"itemData":{"id":2597,"type":"article-journal","abstract":"Progress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fldChar w:fldCharType="separate"/>
      </w:r>
      <w:r>
        <w:rPr>
          <w:noProof/>
        </w:rPr>
        <w:t>[15, 16]</w:t>
      </w:r>
      <w:r>
        <w:fldChar w:fldCharType="end"/>
      </w:r>
      <w:r>
        <w:t>,</w:t>
      </w:r>
      <w:r w:rsidR="00000000">
        <w:t xml:space="preserve"> while the models can also process over 10,000 records within a single </w:t>
      </w:r>
      <w:r w:rsidR="00000000" w:rsidRPr="00485995">
        <w:t>day. When physicians are unavailable, these models present a viable alternative for estimating population-level CODs. However, their application should be targeted to CODs where model performance is strong (see Table 1). Additionally</w:t>
      </w:r>
      <w:r w:rsidR="00000000">
        <w:t>, model outputs may be used to prioritize physician review, allocating less physician time to validating high-performing CODs (e.g. maternal conditions with 0.79–0.99 PCCC) and allocating more time to challenging cases (e.g. acute respiratory infections with 0.25–0.61 PCCC).</w:t>
      </w:r>
    </w:p>
    <w:p w14:paraId="40194D82" w14:textId="77777777" w:rsidR="00375A71" w:rsidRPr="002D10D5" w:rsidRDefault="00375A71" w:rsidP="00375A71">
      <w:pPr>
        <w:pStyle w:val="TableCaption"/>
      </w:pPr>
      <w:r w:rsidRPr="002D10D5">
        <w:rPr>
          <w:b/>
          <w:bCs w:val="0"/>
        </w:rPr>
        <w:lastRenderedPageBreak/>
        <w:t>Table 1</w:t>
      </w:r>
      <w:r w:rsidRPr="002D10D5">
        <w:t xml:space="preserve"> Top ten leading causes of death for Sierra Leone in 2023 and most relevant models.</w:t>
      </w:r>
    </w:p>
    <w:tbl>
      <w:tblPr>
        <w:tblStyle w:val="TableGrid"/>
        <w:tblW w:w="8993" w:type="dxa"/>
        <w:jc w:val="center"/>
        <w:tblInd w:w="0" w:type="dxa"/>
        <w:tblCellMar>
          <w:top w:w="24" w:type="dxa"/>
          <w:left w:w="23" w:type="dxa"/>
          <w:bottom w:w="23" w:type="dxa"/>
          <w:right w:w="23" w:type="dxa"/>
        </w:tblCellMar>
        <w:tblLook w:val="04A0" w:firstRow="1" w:lastRow="0" w:firstColumn="1" w:lastColumn="0" w:noHBand="0" w:noVBand="1"/>
      </w:tblPr>
      <w:tblGrid>
        <w:gridCol w:w="3686"/>
        <w:gridCol w:w="1984"/>
        <w:gridCol w:w="2127"/>
        <w:gridCol w:w="1196"/>
      </w:tblGrid>
      <w:tr w:rsidR="00375A71" w14:paraId="735FF3F3" w14:textId="77777777" w:rsidTr="002C52DC">
        <w:trPr>
          <w:trHeight w:val="483"/>
          <w:jc w:val="center"/>
        </w:trPr>
        <w:tc>
          <w:tcPr>
            <w:tcW w:w="3686" w:type="dxa"/>
            <w:tcBorders>
              <w:top w:val="single" w:sz="8" w:space="0" w:color="auto"/>
              <w:left w:val="nil"/>
              <w:bottom w:val="single" w:sz="4" w:space="0" w:color="000000"/>
              <w:right w:val="nil"/>
            </w:tcBorders>
          </w:tcPr>
          <w:p w14:paraId="25BF4AB2" w14:textId="77777777" w:rsidR="00375A71" w:rsidRDefault="00375A71" w:rsidP="002C52DC">
            <w:pPr>
              <w:spacing w:after="35" w:line="240" w:lineRule="auto"/>
              <w:jc w:val="left"/>
            </w:pPr>
            <w:r>
              <w:rPr>
                <w:sz w:val="16"/>
              </w:rPr>
              <w:t>Top 10 Leading Cause of Death</w:t>
            </w:r>
          </w:p>
          <w:p w14:paraId="36A159AB" w14:textId="77777777" w:rsidR="00375A71" w:rsidRDefault="00375A71" w:rsidP="002C52DC">
            <w:pPr>
              <w:spacing w:after="0" w:line="240" w:lineRule="auto"/>
              <w:jc w:val="left"/>
            </w:pPr>
            <w:r>
              <w:rPr>
                <w:sz w:val="16"/>
              </w:rPr>
              <w:t>(∼71% of ∼76K deaths)</w:t>
            </w:r>
            <w:r w:rsidRPr="00C33FF8">
              <w:rPr>
                <w:sz w:val="16"/>
                <w:vertAlign w:val="superscript"/>
              </w:rPr>
              <w:t>1</w:t>
            </w:r>
          </w:p>
        </w:tc>
        <w:tc>
          <w:tcPr>
            <w:tcW w:w="1984" w:type="dxa"/>
            <w:tcBorders>
              <w:top w:val="single" w:sz="8" w:space="0" w:color="auto"/>
              <w:left w:val="nil"/>
              <w:bottom w:val="single" w:sz="4" w:space="0" w:color="000000"/>
              <w:right w:val="nil"/>
            </w:tcBorders>
          </w:tcPr>
          <w:p w14:paraId="66F9C824" w14:textId="77777777" w:rsidR="00375A71" w:rsidRDefault="00375A71" w:rsidP="002C52DC">
            <w:pPr>
              <w:spacing w:after="0" w:line="240" w:lineRule="auto"/>
              <w:jc w:val="left"/>
            </w:pPr>
            <w:r>
              <w:rPr>
                <w:sz w:val="16"/>
              </w:rPr>
              <w:t>Deaths (% of 76K)</w:t>
            </w:r>
            <w:r w:rsidRPr="00C33FF8">
              <w:rPr>
                <w:sz w:val="16"/>
                <w:vertAlign w:val="superscript"/>
              </w:rPr>
              <w:t>2</w:t>
            </w:r>
          </w:p>
        </w:tc>
        <w:tc>
          <w:tcPr>
            <w:tcW w:w="2127" w:type="dxa"/>
            <w:tcBorders>
              <w:top w:val="single" w:sz="8" w:space="0" w:color="auto"/>
              <w:left w:val="nil"/>
              <w:bottom w:val="single" w:sz="4" w:space="0" w:color="000000"/>
              <w:right w:val="nil"/>
            </w:tcBorders>
          </w:tcPr>
          <w:p w14:paraId="177FF0CF" w14:textId="77777777" w:rsidR="00375A71" w:rsidRDefault="00375A71" w:rsidP="002C52DC">
            <w:pPr>
              <w:spacing w:after="0" w:line="240" w:lineRule="auto"/>
              <w:jc w:val="left"/>
            </w:pPr>
            <w:r>
              <w:rPr>
                <w:sz w:val="16"/>
              </w:rPr>
              <w:t>Best Model(s)</w:t>
            </w:r>
          </w:p>
        </w:tc>
        <w:tc>
          <w:tcPr>
            <w:tcW w:w="1196" w:type="dxa"/>
            <w:tcBorders>
              <w:top w:val="single" w:sz="8" w:space="0" w:color="auto"/>
              <w:left w:val="nil"/>
              <w:bottom w:val="single" w:sz="4" w:space="0" w:color="000000"/>
              <w:right w:val="nil"/>
            </w:tcBorders>
          </w:tcPr>
          <w:p w14:paraId="224605F9" w14:textId="77777777" w:rsidR="00375A71" w:rsidRDefault="00375A71" w:rsidP="002C52DC">
            <w:pPr>
              <w:spacing w:after="0" w:line="240" w:lineRule="auto"/>
              <w:jc w:val="left"/>
            </w:pPr>
            <w:r>
              <w:rPr>
                <w:sz w:val="16"/>
              </w:rPr>
              <w:t>PCCC</w:t>
            </w:r>
            <w:r w:rsidRPr="00C33FF8">
              <w:rPr>
                <w:sz w:val="16"/>
                <w:vertAlign w:val="superscript"/>
              </w:rPr>
              <w:t>3</w:t>
            </w:r>
          </w:p>
        </w:tc>
      </w:tr>
      <w:tr w:rsidR="00375A71" w14:paraId="0C45CD9C" w14:textId="77777777" w:rsidTr="002C52DC">
        <w:trPr>
          <w:trHeight w:val="249"/>
          <w:jc w:val="center"/>
        </w:trPr>
        <w:tc>
          <w:tcPr>
            <w:tcW w:w="3686" w:type="dxa"/>
            <w:tcBorders>
              <w:top w:val="single" w:sz="4" w:space="0" w:color="000000"/>
              <w:left w:val="nil"/>
              <w:bottom w:val="nil"/>
              <w:right w:val="nil"/>
            </w:tcBorders>
          </w:tcPr>
          <w:p w14:paraId="431EB0F5" w14:textId="77777777" w:rsidR="00375A71" w:rsidRDefault="00375A71" w:rsidP="002C52DC">
            <w:pPr>
              <w:spacing w:after="0" w:line="240" w:lineRule="auto"/>
              <w:jc w:val="left"/>
            </w:pPr>
            <w:r>
              <w:rPr>
                <w:sz w:val="16"/>
              </w:rPr>
              <w:t>Malaria</w:t>
            </w:r>
          </w:p>
        </w:tc>
        <w:tc>
          <w:tcPr>
            <w:tcW w:w="1984" w:type="dxa"/>
            <w:tcBorders>
              <w:top w:val="single" w:sz="4" w:space="0" w:color="000000"/>
              <w:left w:val="nil"/>
              <w:bottom w:val="nil"/>
              <w:right w:val="nil"/>
            </w:tcBorders>
          </w:tcPr>
          <w:p w14:paraId="0B776E44" w14:textId="77777777" w:rsidR="00375A71" w:rsidRDefault="00375A71" w:rsidP="002C52DC">
            <w:pPr>
              <w:spacing w:after="0" w:line="240" w:lineRule="auto"/>
              <w:jc w:val="left"/>
            </w:pPr>
            <w:r>
              <w:rPr>
                <w:sz w:val="16"/>
              </w:rPr>
              <w:t>16,075 (21%)</w:t>
            </w:r>
          </w:p>
        </w:tc>
        <w:tc>
          <w:tcPr>
            <w:tcW w:w="2127" w:type="dxa"/>
            <w:tcBorders>
              <w:top w:val="single" w:sz="4" w:space="0" w:color="000000"/>
              <w:left w:val="nil"/>
              <w:bottom w:val="nil"/>
              <w:right w:val="nil"/>
            </w:tcBorders>
          </w:tcPr>
          <w:p w14:paraId="7FCDD036" w14:textId="77777777" w:rsidR="00375A71" w:rsidRDefault="00375A71" w:rsidP="002C52DC">
            <w:pPr>
              <w:spacing w:after="0" w:line="240" w:lineRule="auto"/>
              <w:jc w:val="left"/>
            </w:pPr>
            <w:r>
              <w:rPr>
                <w:sz w:val="16"/>
              </w:rPr>
              <w:t>GPT-3.5/4</w:t>
            </w:r>
          </w:p>
        </w:tc>
        <w:tc>
          <w:tcPr>
            <w:tcW w:w="1196" w:type="dxa"/>
            <w:tcBorders>
              <w:top w:val="single" w:sz="4" w:space="0" w:color="000000"/>
              <w:left w:val="nil"/>
              <w:bottom w:val="nil"/>
              <w:right w:val="nil"/>
            </w:tcBorders>
          </w:tcPr>
          <w:p w14:paraId="15B99996" w14:textId="77777777" w:rsidR="00375A71" w:rsidRDefault="00375A71" w:rsidP="002C52DC">
            <w:pPr>
              <w:spacing w:after="0" w:line="240" w:lineRule="auto"/>
              <w:jc w:val="left"/>
            </w:pPr>
            <w:r>
              <w:rPr>
                <w:sz w:val="16"/>
              </w:rPr>
              <w:t>0.46 (n=2181)</w:t>
            </w:r>
          </w:p>
        </w:tc>
      </w:tr>
      <w:tr w:rsidR="00375A71" w14:paraId="08B1FB14" w14:textId="77777777" w:rsidTr="002C52DC">
        <w:trPr>
          <w:trHeight w:val="190"/>
          <w:jc w:val="center"/>
        </w:trPr>
        <w:tc>
          <w:tcPr>
            <w:tcW w:w="3686" w:type="dxa"/>
            <w:tcBorders>
              <w:top w:val="nil"/>
              <w:left w:val="nil"/>
              <w:bottom w:val="nil"/>
              <w:right w:val="nil"/>
            </w:tcBorders>
          </w:tcPr>
          <w:p w14:paraId="6CEDA366" w14:textId="77777777" w:rsidR="00375A71" w:rsidRDefault="00375A71" w:rsidP="002C52DC">
            <w:pPr>
              <w:spacing w:after="0" w:line="240" w:lineRule="auto"/>
              <w:jc w:val="left"/>
            </w:pPr>
            <w:r>
              <w:rPr>
                <w:sz w:val="16"/>
              </w:rPr>
              <w:t>Infections</w:t>
            </w:r>
          </w:p>
        </w:tc>
        <w:tc>
          <w:tcPr>
            <w:tcW w:w="1984" w:type="dxa"/>
            <w:tcBorders>
              <w:top w:val="nil"/>
              <w:left w:val="nil"/>
              <w:bottom w:val="nil"/>
              <w:right w:val="nil"/>
            </w:tcBorders>
          </w:tcPr>
          <w:p w14:paraId="73A27610" w14:textId="77777777" w:rsidR="00375A71" w:rsidRDefault="00375A71" w:rsidP="002C52DC">
            <w:pPr>
              <w:spacing w:after="0" w:line="240" w:lineRule="auto"/>
              <w:jc w:val="left"/>
            </w:pPr>
            <w:r>
              <w:rPr>
                <w:sz w:val="16"/>
              </w:rPr>
              <w:t>11,777 (16%)</w:t>
            </w:r>
          </w:p>
        </w:tc>
        <w:tc>
          <w:tcPr>
            <w:tcW w:w="2127" w:type="dxa"/>
            <w:tcBorders>
              <w:top w:val="nil"/>
              <w:left w:val="nil"/>
              <w:bottom w:val="nil"/>
              <w:right w:val="nil"/>
            </w:tcBorders>
          </w:tcPr>
          <w:p w14:paraId="3A984750" w14:textId="77777777" w:rsidR="00375A71" w:rsidRDefault="00375A71" w:rsidP="002C52DC">
            <w:pPr>
              <w:spacing w:after="0" w:line="240" w:lineRule="auto"/>
              <w:jc w:val="left"/>
            </w:pPr>
            <w:r>
              <w:rPr>
                <w:sz w:val="16"/>
              </w:rPr>
              <w:t>GPT-3.5/4/InSilicoVA</w:t>
            </w:r>
          </w:p>
        </w:tc>
        <w:tc>
          <w:tcPr>
            <w:tcW w:w="1196" w:type="dxa"/>
            <w:tcBorders>
              <w:top w:val="nil"/>
              <w:left w:val="nil"/>
              <w:bottom w:val="nil"/>
              <w:right w:val="nil"/>
            </w:tcBorders>
          </w:tcPr>
          <w:p w14:paraId="7EF49982" w14:textId="77777777" w:rsidR="00375A71" w:rsidRDefault="00375A71" w:rsidP="002C52DC">
            <w:pPr>
              <w:spacing w:after="0" w:line="240" w:lineRule="auto"/>
              <w:jc w:val="left"/>
            </w:pPr>
            <w:r>
              <w:rPr>
                <w:sz w:val="16"/>
              </w:rPr>
              <w:t>0.55 (n=1155)</w:t>
            </w:r>
          </w:p>
        </w:tc>
      </w:tr>
      <w:tr w:rsidR="00375A71" w14:paraId="2D317682" w14:textId="77777777" w:rsidTr="002C52DC">
        <w:trPr>
          <w:trHeight w:val="190"/>
          <w:jc w:val="center"/>
        </w:trPr>
        <w:tc>
          <w:tcPr>
            <w:tcW w:w="3686" w:type="dxa"/>
            <w:tcBorders>
              <w:top w:val="nil"/>
              <w:left w:val="nil"/>
              <w:bottom w:val="nil"/>
              <w:right w:val="nil"/>
            </w:tcBorders>
          </w:tcPr>
          <w:p w14:paraId="2EF9E27E" w14:textId="77777777" w:rsidR="00375A71" w:rsidRDefault="00375A71" w:rsidP="002C52DC">
            <w:pPr>
              <w:spacing w:after="0" w:line="240" w:lineRule="auto"/>
              <w:jc w:val="left"/>
            </w:pPr>
            <w:r>
              <w:rPr>
                <w:sz w:val="16"/>
              </w:rPr>
              <w:t>Ischaemic heart and other vascular</w:t>
            </w:r>
          </w:p>
        </w:tc>
        <w:tc>
          <w:tcPr>
            <w:tcW w:w="1984" w:type="dxa"/>
            <w:tcBorders>
              <w:top w:val="nil"/>
              <w:left w:val="nil"/>
              <w:bottom w:val="nil"/>
              <w:right w:val="nil"/>
            </w:tcBorders>
          </w:tcPr>
          <w:p w14:paraId="4372C667" w14:textId="77777777" w:rsidR="00375A71" w:rsidRDefault="00375A71" w:rsidP="002C52DC">
            <w:pPr>
              <w:spacing w:after="0" w:line="240" w:lineRule="auto"/>
              <w:jc w:val="left"/>
            </w:pPr>
            <w:r>
              <w:rPr>
                <w:sz w:val="16"/>
              </w:rPr>
              <w:t>5,747 (8%)</w:t>
            </w:r>
          </w:p>
        </w:tc>
        <w:tc>
          <w:tcPr>
            <w:tcW w:w="2127" w:type="dxa"/>
            <w:tcBorders>
              <w:top w:val="nil"/>
              <w:left w:val="nil"/>
              <w:bottom w:val="nil"/>
              <w:right w:val="nil"/>
            </w:tcBorders>
          </w:tcPr>
          <w:p w14:paraId="253233F6" w14:textId="77777777" w:rsidR="00375A71" w:rsidRDefault="00375A71" w:rsidP="002C52DC">
            <w:pPr>
              <w:spacing w:after="0" w:line="240" w:lineRule="auto"/>
              <w:jc w:val="left"/>
            </w:pPr>
            <w:r>
              <w:rPr>
                <w:sz w:val="16"/>
              </w:rPr>
              <w:t>GPT-4</w:t>
            </w:r>
          </w:p>
        </w:tc>
        <w:tc>
          <w:tcPr>
            <w:tcW w:w="1196" w:type="dxa"/>
            <w:tcBorders>
              <w:top w:val="nil"/>
              <w:left w:val="nil"/>
              <w:bottom w:val="nil"/>
              <w:right w:val="nil"/>
            </w:tcBorders>
          </w:tcPr>
          <w:p w14:paraId="12003658" w14:textId="77777777" w:rsidR="00375A71" w:rsidRDefault="00375A71" w:rsidP="002C52DC">
            <w:pPr>
              <w:spacing w:after="0" w:line="240" w:lineRule="auto"/>
              <w:jc w:val="left"/>
            </w:pPr>
            <w:r>
              <w:rPr>
                <w:sz w:val="16"/>
              </w:rPr>
              <w:t>0.65 (n=168)</w:t>
            </w:r>
          </w:p>
        </w:tc>
      </w:tr>
      <w:tr w:rsidR="00375A71" w14:paraId="326A5B34" w14:textId="77777777" w:rsidTr="002C52DC">
        <w:trPr>
          <w:trHeight w:val="190"/>
          <w:jc w:val="center"/>
        </w:trPr>
        <w:tc>
          <w:tcPr>
            <w:tcW w:w="3686" w:type="dxa"/>
            <w:tcBorders>
              <w:top w:val="nil"/>
              <w:left w:val="nil"/>
              <w:bottom w:val="nil"/>
              <w:right w:val="nil"/>
            </w:tcBorders>
          </w:tcPr>
          <w:p w14:paraId="5D9C16F7" w14:textId="77777777" w:rsidR="00375A71" w:rsidRDefault="00375A71" w:rsidP="002C52DC">
            <w:pPr>
              <w:spacing w:after="0" w:line="240" w:lineRule="auto"/>
              <w:jc w:val="left"/>
            </w:pPr>
            <w:r>
              <w:rPr>
                <w:sz w:val="16"/>
              </w:rPr>
              <w:t>Diarrhoea</w:t>
            </w:r>
          </w:p>
        </w:tc>
        <w:tc>
          <w:tcPr>
            <w:tcW w:w="1984" w:type="dxa"/>
            <w:tcBorders>
              <w:top w:val="nil"/>
              <w:left w:val="nil"/>
              <w:bottom w:val="nil"/>
              <w:right w:val="nil"/>
            </w:tcBorders>
          </w:tcPr>
          <w:p w14:paraId="4829F558" w14:textId="77777777" w:rsidR="00375A71" w:rsidRDefault="00375A71" w:rsidP="002C52DC">
            <w:pPr>
              <w:spacing w:after="0" w:line="240" w:lineRule="auto"/>
              <w:jc w:val="left"/>
            </w:pPr>
            <w:r>
              <w:rPr>
                <w:sz w:val="16"/>
              </w:rPr>
              <w:t>4,285 (6%)</w:t>
            </w:r>
          </w:p>
        </w:tc>
        <w:tc>
          <w:tcPr>
            <w:tcW w:w="2127" w:type="dxa"/>
            <w:tcBorders>
              <w:top w:val="nil"/>
              <w:left w:val="nil"/>
              <w:bottom w:val="nil"/>
              <w:right w:val="nil"/>
            </w:tcBorders>
          </w:tcPr>
          <w:p w14:paraId="0CB6153A" w14:textId="77777777" w:rsidR="00375A71" w:rsidRDefault="00375A71" w:rsidP="002C52DC">
            <w:pPr>
              <w:spacing w:after="0" w:line="240" w:lineRule="auto"/>
              <w:jc w:val="left"/>
            </w:pPr>
            <w:r>
              <w:rPr>
                <w:sz w:val="16"/>
              </w:rPr>
              <w:t>GPT-4</w:t>
            </w:r>
          </w:p>
        </w:tc>
        <w:tc>
          <w:tcPr>
            <w:tcW w:w="1196" w:type="dxa"/>
            <w:tcBorders>
              <w:top w:val="nil"/>
              <w:left w:val="nil"/>
              <w:bottom w:val="nil"/>
              <w:right w:val="nil"/>
            </w:tcBorders>
          </w:tcPr>
          <w:p w14:paraId="405906E5" w14:textId="77777777" w:rsidR="00375A71" w:rsidRDefault="00375A71" w:rsidP="002C52DC">
            <w:pPr>
              <w:spacing w:after="0" w:line="240" w:lineRule="auto"/>
              <w:jc w:val="left"/>
            </w:pPr>
            <w:r>
              <w:rPr>
                <w:sz w:val="16"/>
              </w:rPr>
              <w:t>0.79 (n=380)</w:t>
            </w:r>
          </w:p>
        </w:tc>
      </w:tr>
      <w:tr w:rsidR="00375A71" w14:paraId="6237ECB1" w14:textId="77777777" w:rsidTr="002C52DC">
        <w:trPr>
          <w:trHeight w:val="190"/>
          <w:jc w:val="center"/>
        </w:trPr>
        <w:tc>
          <w:tcPr>
            <w:tcW w:w="3686" w:type="dxa"/>
            <w:tcBorders>
              <w:top w:val="nil"/>
              <w:left w:val="nil"/>
              <w:bottom w:val="nil"/>
              <w:right w:val="nil"/>
            </w:tcBorders>
          </w:tcPr>
          <w:p w14:paraId="3539B5D4" w14:textId="77777777" w:rsidR="00375A71" w:rsidRDefault="00375A71" w:rsidP="002C52DC">
            <w:pPr>
              <w:spacing w:after="0" w:line="240" w:lineRule="auto"/>
              <w:jc w:val="left"/>
            </w:pPr>
            <w:r>
              <w:rPr>
                <w:sz w:val="16"/>
              </w:rPr>
              <w:t>Stroke</w:t>
            </w:r>
          </w:p>
        </w:tc>
        <w:tc>
          <w:tcPr>
            <w:tcW w:w="1984" w:type="dxa"/>
            <w:tcBorders>
              <w:top w:val="nil"/>
              <w:left w:val="nil"/>
              <w:bottom w:val="nil"/>
              <w:right w:val="nil"/>
            </w:tcBorders>
          </w:tcPr>
          <w:p w14:paraId="02015AFD" w14:textId="77777777" w:rsidR="00375A71" w:rsidRDefault="00375A71" w:rsidP="002C52DC">
            <w:pPr>
              <w:spacing w:after="0" w:line="240" w:lineRule="auto"/>
              <w:jc w:val="left"/>
            </w:pPr>
            <w:r>
              <w:rPr>
                <w:sz w:val="16"/>
              </w:rPr>
              <w:t>4,262 (6%)</w:t>
            </w:r>
          </w:p>
        </w:tc>
        <w:tc>
          <w:tcPr>
            <w:tcW w:w="2127" w:type="dxa"/>
            <w:tcBorders>
              <w:top w:val="nil"/>
              <w:left w:val="nil"/>
              <w:bottom w:val="nil"/>
              <w:right w:val="nil"/>
            </w:tcBorders>
          </w:tcPr>
          <w:p w14:paraId="090C4EA4" w14:textId="77777777" w:rsidR="00375A71" w:rsidRDefault="00375A71" w:rsidP="002C52DC">
            <w:pPr>
              <w:spacing w:after="0" w:line="240" w:lineRule="auto"/>
              <w:jc w:val="left"/>
            </w:pPr>
            <w:r>
              <w:rPr>
                <w:sz w:val="16"/>
              </w:rPr>
              <w:t>GPT-4</w:t>
            </w:r>
          </w:p>
        </w:tc>
        <w:tc>
          <w:tcPr>
            <w:tcW w:w="1196" w:type="dxa"/>
            <w:tcBorders>
              <w:top w:val="nil"/>
              <w:left w:val="nil"/>
              <w:bottom w:val="nil"/>
              <w:right w:val="nil"/>
            </w:tcBorders>
          </w:tcPr>
          <w:p w14:paraId="38319BEF" w14:textId="77777777" w:rsidR="00375A71" w:rsidRDefault="00375A71" w:rsidP="002C52DC">
            <w:pPr>
              <w:spacing w:after="0" w:line="240" w:lineRule="auto"/>
              <w:jc w:val="left"/>
            </w:pPr>
            <w:r>
              <w:rPr>
                <w:sz w:val="16"/>
              </w:rPr>
              <w:t>0.77 (n=331)</w:t>
            </w:r>
          </w:p>
        </w:tc>
      </w:tr>
      <w:tr w:rsidR="00375A71" w14:paraId="096E9F73" w14:textId="77777777" w:rsidTr="002C52DC">
        <w:trPr>
          <w:trHeight w:val="190"/>
          <w:jc w:val="center"/>
        </w:trPr>
        <w:tc>
          <w:tcPr>
            <w:tcW w:w="3686" w:type="dxa"/>
            <w:tcBorders>
              <w:top w:val="nil"/>
              <w:left w:val="nil"/>
              <w:bottom w:val="nil"/>
              <w:right w:val="nil"/>
            </w:tcBorders>
          </w:tcPr>
          <w:p w14:paraId="16801ACB" w14:textId="77777777" w:rsidR="00375A71" w:rsidRDefault="00375A71" w:rsidP="002C52DC">
            <w:pPr>
              <w:spacing w:after="0" w:line="240" w:lineRule="auto"/>
              <w:jc w:val="left"/>
            </w:pPr>
            <w:r>
              <w:rPr>
                <w:sz w:val="16"/>
              </w:rPr>
              <w:t>Pneumonia</w:t>
            </w:r>
          </w:p>
        </w:tc>
        <w:tc>
          <w:tcPr>
            <w:tcW w:w="1984" w:type="dxa"/>
            <w:tcBorders>
              <w:top w:val="nil"/>
              <w:left w:val="nil"/>
              <w:bottom w:val="nil"/>
              <w:right w:val="nil"/>
            </w:tcBorders>
          </w:tcPr>
          <w:p w14:paraId="4B90A514" w14:textId="77777777" w:rsidR="00375A71" w:rsidRDefault="00375A71" w:rsidP="002C52DC">
            <w:pPr>
              <w:spacing w:after="0" w:line="240" w:lineRule="auto"/>
              <w:jc w:val="left"/>
            </w:pPr>
            <w:r>
              <w:rPr>
                <w:sz w:val="16"/>
              </w:rPr>
              <w:t>3,074 (4%)</w:t>
            </w:r>
          </w:p>
        </w:tc>
        <w:tc>
          <w:tcPr>
            <w:tcW w:w="2127" w:type="dxa"/>
            <w:tcBorders>
              <w:top w:val="nil"/>
              <w:left w:val="nil"/>
              <w:bottom w:val="nil"/>
              <w:right w:val="nil"/>
            </w:tcBorders>
          </w:tcPr>
          <w:p w14:paraId="0719C71C" w14:textId="77777777" w:rsidR="00375A71" w:rsidRDefault="00375A71" w:rsidP="002C52DC">
            <w:pPr>
              <w:spacing w:after="0" w:line="240" w:lineRule="auto"/>
              <w:jc w:val="left"/>
            </w:pPr>
            <w:r>
              <w:rPr>
                <w:sz w:val="16"/>
              </w:rPr>
              <w:t>GPT-4/InSilicoVA</w:t>
            </w:r>
          </w:p>
        </w:tc>
        <w:tc>
          <w:tcPr>
            <w:tcW w:w="1196" w:type="dxa"/>
            <w:tcBorders>
              <w:top w:val="nil"/>
              <w:left w:val="nil"/>
              <w:bottom w:val="nil"/>
              <w:right w:val="nil"/>
            </w:tcBorders>
          </w:tcPr>
          <w:p w14:paraId="02F844A8" w14:textId="77777777" w:rsidR="00375A71" w:rsidRDefault="00375A71" w:rsidP="002C52DC">
            <w:pPr>
              <w:spacing w:after="0" w:line="240" w:lineRule="auto"/>
              <w:jc w:val="left"/>
            </w:pPr>
            <w:r>
              <w:rPr>
                <w:sz w:val="16"/>
              </w:rPr>
              <w:t>0.7 (n=186)</w:t>
            </w:r>
          </w:p>
        </w:tc>
      </w:tr>
      <w:tr w:rsidR="00375A71" w14:paraId="05394E37" w14:textId="77777777" w:rsidTr="002C52DC">
        <w:trPr>
          <w:trHeight w:val="190"/>
          <w:jc w:val="center"/>
        </w:trPr>
        <w:tc>
          <w:tcPr>
            <w:tcW w:w="3686" w:type="dxa"/>
            <w:tcBorders>
              <w:top w:val="nil"/>
              <w:left w:val="nil"/>
              <w:bottom w:val="nil"/>
              <w:right w:val="nil"/>
            </w:tcBorders>
          </w:tcPr>
          <w:p w14:paraId="73E7BE04" w14:textId="77777777" w:rsidR="00375A71" w:rsidRDefault="00375A71" w:rsidP="002C52DC">
            <w:pPr>
              <w:spacing w:after="0" w:line="240" w:lineRule="auto"/>
              <w:jc w:val="left"/>
            </w:pPr>
            <w:r>
              <w:rPr>
                <w:sz w:val="16"/>
              </w:rPr>
              <w:t>Birth asphyxia and birth trauma</w:t>
            </w:r>
          </w:p>
        </w:tc>
        <w:tc>
          <w:tcPr>
            <w:tcW w:w="1984" w:type="dxa"/>
            <w:tcBorders>
              <w:top w:val="nil"/>
              <w:left w:val="nil"/>
              <w:bottom w:val="nil"/>
              <w:right w:val="nil"/>
            </w:tcBorders>
          </w:tcPr>
          <w:p w14:paraId="1C719BFA" w14:textId="77777777" w:rsidR="00375A71" w:rsidRDefault="00375A71" w:rsidP="002C52DC">
            <w:pPr>
              <w:spacing w:after="0" w:line="240" w:lineRule="auto"/>
              <w:jc w:val="left"/>
            </w:pPr>
            <w:r>
              <w:rPr>
                <w:sz w:val="16"/>
              </w:rPr>
              <w:t>2,431 (3%)</w:t>
            </w:r>
          </w:p>
        </w:tc>
        <w:tc>
          <w:tcPr>
            <w:tcW w:w="2127" w:type="dxa"/>
            <w:tcBorders>
              <w:top w:val="nil"/>
              <w:left w:val="nil"/>
              <w:bottom w:val="nil"/>
              <w:right w:val="nil"/>
            </w:tcBorders>
          </w:tcPr>
          <w:p w14:paraId="4D798C07" w14:textId="77777777" w:rsidR="00375A71" w:rsidRDefault="00375A71" w:rsidP="002C52DC">
            <w:pPr>
              <w:spacing w:after="0" w:line="240" w:lineRule="auto"/>
              <w:jc w:val="left"/>
            </w:pPr>
            <w:r>
              <w:rPr>
                <w:sz w:val="16"/>
              </w:rPr>
              <w:t>GPT-4</w:t>
            </w:r>
          </w:p>
        </w:tc>
        <w:tc>
          <w:tcPr>
            <w:tcW w:w="1196" w:type="dxa"/>
            <w:tcBorders>
              <w:top w:val="nil"/>
              <w:left w:val="nil"/>
              <w:bottom w:val="nil"/>
              <w:right w:val="nil"/>
            </w:tcBorders>
          </w:tcPr>
          <w:p w14:paraId="4AFDC9F3" w14:textId="77777777" w:rsidR="00375A71" w:rsidRDefault="00375A71" w:rsidP="002C52DC">
            <w:pPr>
              <w:spacing w:after="0" w:line="240" w:lineRule="auto"/>
              <w:jc w:val="left"/>
            </w:pPr>
            <w:r>
              <w:rPr>
                <w:sz w:val="16"/>
              </w:rPr>
              <w:t>0.63 (n=103)</w:t>
            </w:r>
          </w:p>
        </w:tc>
      </w:tr>
      <w:tr w:rsidR="00375A71" w14:paraId="5416EBB6" w14:textId="77777777" w:rsidTr="002C52DC">
        <w:trPr>
          <w:trHeight w:val="190"/>
          <w:jc w:val="center"/>
        </w:trPr>
        <w:tc>
          <w:tcPr>
            <w:tcW w:w="3686" w:type="dxa"/>
            <w:tcBorders>
              <w:top w:val="nil"/>
              <w:left w:val="nil"/>
              <w:bottom w:val="nil"/>
              <w:right w:val="nil"/>
            </w:tcBorders>
          </w:tcPr>
          <w:p w14:paraId="027A4CC8" w14:textId="77777777" w:rsidR="00375A71" w:rsidRDefault="00375A71" w:rsidP="002C52DC">
            <w:pPr>
              <w:spacing w:after="0" w:line="240" w:lineRule="auto"/>
              <w:jc w:val="left"/>
            </w:pPr>
            <w:r>
              <w:rPr>
                <w:sz w:val="16"/>
              </w:rPr>
              <w:t>Tuberculosis</w:t>
            </w:r>
          </w:p>
        </w:tc>
        <w:tc>
          <w:tcPr>
            <w:tcW w:w="1984" w:type="dxa"/>
            <w:tcBorders>
              <w:top w:val="nil"/>
              <w:left w:val="nil"/>
              <w:bottom w:val="nil"/>
              <w:right w:val="nil"/>
            </w:tcBorders>
          </w:tcPr>
          <w:p w14:paraId="28E03BFF" w14:textId="77777777" w:rsidR="00375A71" w:rsidRDefault="00375A71" w:rsidP="002C52DC">
            <w:pPr>
              <w:spacing w:after="0" w:line="240" w:lineRule="auto"/>
              <w:jc w:val="left"/>
            </w:pPr>
            <w:r>
              <w:rPr>
                <w:sz w:val="16"/>
              </w:rPr>
              <w:t>2,399 (3%)</w:t>
            </w:r>
          </w:p>
        </w:tc>
        <w:tc>
          <w:tcPr>
            <w:tcW w:w="2127" w:type="dxa"/>
            <w:tcBorders>
              <w:top w:val="nil"/>
              <w:left w:val="nil"/>
              <w:bottom w:val="nil"/>
              <w:right w:val="nil"/>
            </w:tcBorders>
          </w:tcPr>
          <w:p w14:paraId="3D6A66FA" w14:textId="77777777" w:rsidR="00375A71" w:rsidRDefault="00375A71" w:rsidP="002C52DC">
            <w:pPr>
              <w:spacing w:after="0" w:line="240" w:lineRule="auto"/>
              <w:jc w:val="left"/>
            </w:pPr>
            <w:r>
              <w:rPr>
                <w:sz w:val="16"/>
              </w:rPr>
              <w:t>InSilicoVA</w:t>
            </w:r>
          </w:p>
        </w:tc>
        <w:tc>
          <w:tcPr>
            <w:tcW w:w="1196" w:type="dxa"/>
            <w:tcBorders>
              <w:top w:val="nil"/>
              <w:left w:val="nil"/>
              <w:bottom w:val="nil"/>
              <w:right w:val="nil"/>
            </w:tcBorders>
          </w:tcPr>
          <w:p w14:paraId="35FD5E49" w14:textId="77777777" w:rsidR="00375A71" w:rsidRDefault="00375A71" w:rsidP="002C52DC">
            <w:pPr>
              <w:spacing w:after="0" w:line="240" w:lineRule="auto"/>
              <w:jc w:val="left"/>
            </w:pPr>
            <w:r>
              <w:rPr>
                <w:sz w:val="16"/>
              </w:rPr>
              <w:t>0.71 (n=171)</w:t>
            </w:r>
          </w:p>
        </w:tc>
      </w:tr>
      <w:tr w:rsidR="00375A71" w14:paraId="40DFD5FA" w14:textId="77777777" w:rsidTr="002C52DC">
        <w:trPr>
          <w:trHeight w:val="190"/>
          <w:jc w:val="center"/>
        </w:trPr>
        <w:tc>
          <w:tcPr>
            <w:tcW w:w="3686" w:type="dxa"/>
            <w:tcBorders>
              <w:top w:val="nil"/>
              <w:left w:val="nil"/>
              <w:right w:val="nil"/>
            </w:tcBorders>
          </w:tcPr>
          <w:p w14:paraId="0E5D931E" w14:textId="77777777" w:rsidR="00375A71" w:rsidRDefault="00375A71" w:rsidP="002C52DC">
            <w:pPr>
              <w:spacing w:after="0" w:line="240" w:lineRule="auto"/>
              <w:jc w:val="left"/>
            </w:pPr>
            <w:r>
              <w:rPr>
                <w:sz w:val="16"/>
              </w:rPr>
              <w:t>Low birth weight/preterm</w:t>
            </w:r>
          </w:p>
        </w:tc>
        <w:tc>
          <w:tcPr>
            <w:tcW w:w="1984" w:type="dxa"/>
            <w:tcBorders>
              <w:top w:val="nil"/>
              <w:left w:val="nil"/>
              <w:right w:val="nil"/>
            </w:tcBorders>
          </w:tcPr>
          <w:p w14:paraId="36E18BE3" w14:textId="77777777" w:rsidR="00375A71" w:rsidRDefault="00375A71" w:rsidP="002C52DC">
            <w:pPr>
              <w:spacing w:after="0" w:line="240" w:lineRule="auto"/>
              <w:jc w:val="left"/>
            </w:pPr>
            <w:r>
              <w:rPr>
                <w:sz w:val="16"/>
              </w:rPr>
              <w:t>1,570 (2%)</w:t>
            </w:r>
          </w:p>
        </w:tc>
        <w:tc>
          <w:tcPr>
            <w:tcW w:w="2127" w:type="dxa"/>
            <w:tcBorders>
              <w:top w:val="nil"/>
              <w:left w:val="nil"/>
              <w:right w:val="nil"/>
            </w:tcBorders>
          </w:tcPr>
          <w:p w14:paraId="05C060D4" w14:textId="77777777" w:rsidR="00375A71" w:rsidRDefault="00375A71" w:rsidP="002C52DC">
            <w:pPr>
              <w:spacing w:after="0" w:line="240" w:lineRule="auto"/>
              <w:jc w:val="left"/>
            </w:pPr>
            <w:r>
              <w:rPr>
                <w:sz w:val="16"/>
              </w:rPr>
              <w:t>GPT-4</w:t>
            </w:r>
          </w:p>
        </w:tc>
        <w:tc>
          <w:tcPr>
            <w:tcW w:w="1196" w:type="dxa"/>
            <w:tcBorders>
              <w:top w:val="nil"/>
              <w:left w:val="nil"/>
              <w:right w:val="nil"/>
            </w:tcBorders>
          </w:tcPr>
          <w:p w14:paraId="404F64EE" w14:textId="77777777" w:rsidR="00375A71" w:rsidRDefault="00375A71" w:rsidP="002C52DC">
            <w:pPr>
              <w:spacing w:after="0" w:line="240" w:lineRule="auto"/>
              <w:jc w:val="left"/>
            </w:pPr>
            <w:r>
              <w:rPr>
                <w:sz w:val="16"/>
              </w:rPr>
              <w:t>0.71 (n=103)</w:t>
            </w:r>
          </w:p>
        </w:tc>
      </w:tr>
      <w:tr w:rsidR="00375A71" w14:paraId="1C63A631" w14:textId="77777777" w:rsidTr="002C52DC">
        <w:trPr>
          <w:trHeight w:val="259"/>
          <w:jc w:val="center"/>
        </w:trPr>
        <w:tc>
          <w:tcPr>
            <w:tcW w:w="3686" w:type="dxa"/>
            <w:tcBorders>
              <w:top w:val="nil"/>
              <w:left w:val="nil"/>
              <w:bottom w:val="single" w:sz="8" w:space="0" w:color="auto"/>
              <w:right w:val="nil"/>
            </w:tcBorders>
          </w:tcPr>
          <w:p w14:paraId="6620B7A7" w14:textId="77777777" w:rsidR="00375A71" w:rsidRDefault="00375A71" w:rsidP="002C52DC">
            <w:pPr>
              <w:spacing w:after="0" w:line="240" w:lineRule="auto"/>
              <w:jc w:val="left"/>
            </w:pPr>
            <w:r>
              <w:rPr>
                <w:sz w:val="16"/>
              </w:rPr>
              <w:t>Asthma and chronic respiratory</w:t>
            </w:r>
          </w:p>
        </w:tc>
        <w:tc>
          <w:tcPr>
            <w:tcW w:w="1984" w:type="dxa"/>
            <w:tcBorders>
              <w:top w:val="nil"/>
              <w:left w:val="nil"/>
              <w:bottom w:val="single" w:sz="8" w:space="0" w:color="auto"/>
              <w:right w:val="nil"/>
            </w:tcBorders>
          </w:tcPr>
          <w:p w14:paraId="103267B9" w14:textId="77777777" w:rsidR="00375A71" w:rsidRDefault="00375A71" w:rsidP="002C52DC">
            <w:pPr>
              <w:spacing w:after="0" w:line="240" w:lineRule="auto"/>
              <w:jc w:val="left"/>
            </w:pPr>
            <w:r>
              <w:rPr>
                <w:sz w:val="16"/>
              </w:rPr>
              <w:t>1,551 (2%)</w:t>
            </w:r>
          </w:p>
        </w:tc>
        <w:tc>
          <w:tcPr>
            <w:tcW w:w="2127" w:type="dxa"/>
            <w:tcBorders>
              <w:top w:val="nil"/>
              <w:left w:val="nil"/>
              <w:bottom w:val="single" w:sz="8" w:space="0" w:color="auto"/>
              <w:right w:val="nil"/>
            </w:tcBorders>
          </w:tcPr>
          <w:p w14:paraId="78C1E6D1" w14:textId="77777777" w:rsidR="00375A71" w:rsidRDefault="00375A71" w:rsidP="002C52DC">
            <w:pPr>
              <w:spacing w:after="0" w:line="240" w:lineRule="auto"/>
              <w:jc w:val="left"/>
            </w:pPr>
            <w:r>
              <w:rPr>
                <w:sz w:val="16"/>
              </w:rPr>
              <w:t>GPT-3</w:t>
            </w:r>
          </w:p>
        </w:tc>
        <w:tc>
          <w:tcPr>
            <w:tcW w:w="1196" w:type="dxa"/>
            <w:tcBorders>
              <w:top w:val="nil"/>
              <w:left w:val="nil"/>
              <w:bottom w:val="single" w:sz="8" w:space="0" w:color="auto"/>
              <w:right w:val="nil"/>
            </w:tcBorders>
          </w:tcPr>
          <w:p w14:paraId="41C0CC1F" w14:textId="77777777" w:rsidR="00375A71" w:rsidRDefault="00375A71" w:rsidP="002C52DC">
            <w:pPr>
              <w:spacing w:after="0" w:line="240" w:lineRule="auto"/>
              <w:jc w:val="left"/>
            </w:pPr>
            <w:r>
              <w:rPr>
                <w:sz w:val="16"/>
              </w:rPr>
              <w:t>0.94 (n=75)</w:t>
            </w:r>
          </w:p>
        </w:tc>
      </w:tr>
    </w:tbl>
    <w:p w14:paraId="35EB72FA" w14:textId="77777777" w:rsidR="00375A71" w:rsidRPr="00DF67EC" w:rsidRDefault="00375A71" w:rsidP="00375A71">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4A6BE1C" w14:textId="77777777" w:rsidR="00375A71" w:rsidRPr="00DF67EC" w:rsidRDefault="00375A71" w:rsidP="00375A71">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total deaths [58]. Numbers are rounded.</w:t>
      </w:r>
    </w:p>
    <w:p w14:paraId="198C8D66" w14:textId="1649E78A" w:rsidR="00375A71" w:rsidRDefault="00375A71" w:rsidP="00D50031">
      <w:pPr>
        <w:pStyle w:val="TableNotes"/>
        <w:spacing w:after="400" w:line="240" w:lineRule="auto"/>
        <w:ind w:left="0" w:right="0"/>
      </w:pPr>
      <w:r>
        <w:rPr>
          <w:rStyle w:val="footnotemark"/>
        </w:rPr>
        <w:t>3</w:t>
      </w:r>
      <w:r>
        <w:t>Adult, child, and neonate mean PCCC and summed n records if available.</w:t>
      </w:r>
    </w:p>
    <w:p w14:paraId="4A26FCEC" w14:textId="77777777" w:rsidR="00CD3E2C" w:rsidRDefault="00000000" w:rsidP="00C942B6">
      <w:pPr>
        <w:pStyle w:val="Heading3"/>
      </w:pPr>
      <w:r>
        <w:t>Natural Language Input and Output</w:t>
      </w:r>
    </w:p>
    <w:p w14:paraId="674A1E98" w14:textId="43236A65" w:rsidR="00562CFD" w:rsidRDefault="00F95939" w:rsidP="00562CFD">
      <w:r>
        <w:t>The models in this study did not</w:t>
      </w:r>
      <w:r w:rsidR="00562CFD">
        <w:t xml:space="preserve"> require training data for COD assignment, enabling their use without </w:t>
      </w:r>
      <w:r w:rsidR="006F28C2">
        <w:t>training data</w:t>
      </w:r>
      <w:r w:rsidR="00562CFD">
        <w:t xml:space="preserve">. A key advantage of GPT-3.5/4 is their ability to process and generate natural language text as input and output. Unlike InterVA-5 and InSilicoVA, GPT models </w:t>
      </w:r>
      <w:r w:rsidR="00CE403B">
        <w:t xml:space="preserve">can </w:t>
      </w:r>
      <w:r w:rsidR="00562CFD">
        <w:t>assign CODs using the ICD-10 standard, mirroring physician practice, and can potentially classify CODs in broader or alternative categories based on prompt design. In contrast, InterVA-5 and InSilicoVA rely exclusively on structured data from WHO VA 2016 questionnaires and assign CODs using WHO VA 2016 codes. This dependency necessitates ongoing maintenance and conversion between questionnaire versions (e.g., WHO VA 2012 to 2016) and coding systems (e.g., WHO VA 2016 to ICD-10), which reduces interoperability and comparability across models. The flexibility of GPT models in handling unstructured data allows them to capture latent and ambiguous information</w:t>
      </w:r>
      <w:r w:rsidR="00F93A42">
        <w:t xml:space="preserve">, </w:t>
      </w:r>
      <w:r w:rsidR="00562CFD">
        <w:t xml:space="preserve">such as health-seeking behaviors and social context, which are not encompassed by standardized VA codes </w:t>
      </w:r>
      <w:r w:rsidR="00562CFD">
        <w:fldChar w:fldCharType="begin"/>
      </w:r>
      <w:r w:rsidR="00562CFD">
        <w:instrText xml:space="preserve"> ADDIN ZOTERO_ITEM CSL_CITATION {"citationID":"00000037","properties":{"unsorted":false,"formattedCitation":"[26, 28]","plainCitation":"[26, 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562CFD">
        <w:fldChar w:fldCharType="separate"/>
      </w:r>
      <w:r w:rsidR="00562CFD">
        <w:rPr>
          <w:noProof/>
        </w:rPr>
        <w:t>[26, 28]</w:t>
      </w:r>
      <w:r w:rsidR="00562CFD">
        <w:fldChar w:fldCharType="end"/>
      </w:r>
      <w:r w:rsidR="00562CFD">
        <w:t>. For example, GPT-3.5/4 outperformed InterVA-5 and InSilicoVA by +0.35-0.65 PCCC on ill-defined CODs across age groups. They also demonstrated higher performance (+0.11-0.61 PCCC) on rarer CODs, such as nutritional deficiencies (n=11) and diabetes mellitus (n=27), which may be underrepresented in questionnaire data, but better contextualized through extensive knowledge embedded in GPT training corpora.</w:t>
      </w:r>
    </w:p>
    <w:p w14:paraId="2BBA4A92" w14:textId="77777777" w:rsidR="00CD3E2C" w:rsidRDefault="00000000" w:rsidP="00E45FEF">
      <w:pPr>
        <w:pStyle w:val="Heading2"/>
      </w:pPr>
      <w:r>
        <w:lastRenderedPageBreak/>
        <w:t>Disadvantages</w:t>
      </w:r>
    </w:p>
    <w:p w14:paraId="24CB9696" w14:textId="77777777" w:rsidR="00CD3E2C" w:rsidRDefault="00000000" w:rsidP="007D7A45">
      <w:r>
        <w:t xml:space="preserve">This subsection addresses the caveats of GPT models in COD </w:t>
      </w:r>
      <w:r w:rsidRPr="007D7A45">
        <w:t>assignment. Section 4.2.1 examines challenges related to reproducibility of GPT outputs across repeated runs and their dependence on static training data. Section 4.2.2 explores the substantial computational resources required by GPT models and the associated concerns regarding data privacy and security.</w:t>
      </w:r>
    </w:p>
    <w:p w14:paraId="315CC046" w14:textId="77777777" w:rsidR="00CD3E2C" w:rsidRDefault="00000000" w:rsidP="00C942B6">
      <w:pPr>
        <w:pStyle w:val="Heading3"/>
      </w:pPr>
      <w:r>
        <w:t>Reproducibility and Timeliness</w:t>
      </w:r>
    </w:p>
    <w:p w14:paraId="4E4917B8" w14:textId="77777777" w:rsidR="00CD3E2C" w:rsidRDefault="00000000" w:rsidP="00EF5DF5">
      <w:r>
        <w:t xml:space="preserve">In this study, GPT models were run with the </w:t>
      </w:r>
      <w:r w:rsidRPr="00EF5DF5">
        <w:t>temperature parameter set to 0 to enhance reproducibility and consistency. However, a brief experiment (Appendix C) showed that GPT-3.5 assigned the same COD for the same record in just over 60% of repeated runs on a sample</w:t>
      </w:r>
      <w:r>
        <w:t xml:space="preserve"> of 100 records. This variability indicates that GPT models do not consistently produce identical COD assignments for identical inputs, which raises concerns about reproducibility and reliability. For example, GPT models may correctly assign CODs by chance, but extensive testing with large numbers of reruns (e.g., 10,000) is cost-prohibitive, as rerunning increases costs substantially. By contrast, InterVA-5 and InSilicoVA are open-source and free, enabling unlimited reruns without additional expense. Moreover, these models provide COD assignments with probabilities for alternative causes, enhancing reproducibility and transparency despite lower overall performance. Another important limitation common to all models is their reliance on training data that reflect information only up to a fixed point in time. Consequently, they may not incorporate the most current data sources, such as recent scientific literature, social media, or emerging reports. This lag can limit their ability to detect new or emerging diseases (e.g., COVID-19) and shifts in COD distributions related to outbreaks or other public health changes unless regularly updated.</w:t>
      </w:r>
    </w:p>
    <w:p w14:paraId="651FC2F6" w14:textId="77777777" w:rsidR="00CD3E2C" w:rsidRDefault="00000000" w:rsidP="00C942B6">
      <w:pPr>
        <w:pStyle w:val="Heading3"/>
      </w:pPr>
      <w:r>
        <w:t>Infrastructure and Data Privacy</w:t>
      </w:r>
    </w:p>
    <w:p w14:paraId="0E873E66" w14:textId="7EDE23B6" w:rsidR="00CD3E2C" w:rsidRDefault="000102DB" w:rsidP="000102DB">
      <w:r>
        <w:t xml:space="preserve">GPT-3.5/4 require substantial computational infrastructure for training and inference, making local deployment impractical due to cost and model </w:t>
      </w:r>
      <w:r w:rsidRPr="000102DB">
        <w:t xml:space="preserve">ownership constraints. Consequently, sensitive data, such as identifiable personal information, must be transmitted to external servers, raising significant privacy concerns. Data submitted via prompts, which include narrative content used for COD assignment, may be </w:t>
      </w:r>
      <w:r w:rsidRPr="000102DB">
        <w:lastRenderedPageBreak/>
        <w:t xml:space="preserve">collected by service providers (e.g., OpenAI) and potentially misused </w:t>
      </w:r>
      <w:r w:rsidRPr="000102DB">
        <w:fldChar w:fldCharType="begin"/>
      </w:r>
      <w:r w:rsidRPr="000102DB">
        <w:instrText xml:space="preserve"> ADDIN ZOTERO_ITEM CSL_CITATION {"citationID":"00000038","properties":{"unsorted":false,"formattedCitation":"[62]","plainCitation":"[62]","noteIndex":0},"citationItems":[{"id":2782,"uris":["http://zotero.org/users/6749620/items/UEKZCJ46"],"itemData":{"id":2782,"type":"article","abstract":"The emergence of large language models (LLMs) has significantly accelerated the development of a wide range of applications across various fields. There is a growing trend in the construction of specialized platforms based on LLMs, such as the newly introduced custom GPTs by OpenAI. While custom GPTs provide various functionalities like web browsing and code execution, they also introduce significant security threats. In this paper, we conduct a comprehensive analysis of the security and privacy issues arising from the custom GPT platform. Our systematic examination categorizes potential attack scenarios into three threat models based on the role of the malicious actor, and identifies critical data exchange channels in custom GPTs. Utilizing the STRIDE threat modeling framework, we identify 26 potential attack vectors, with 19 being partially or fully validated in real-world settings. Our findings emphasize the urgent need for robust security and privacy measures in the custom GPT ecosystem, especially in light of the forthcoming launch of the official GPT store by OpenAI.","DOI":"10.48550/arXiv.2401.00905","note":"arXiv:2401.00905 [cs]","number":"arXiv:2401.00905","publisher":"arXiv","source":"arXiv.org","title":"Opening A Pandora's Box: Things You Should Know in the Era of Custom GPTs","title-short":"Opening A Pandora's Box","URL":"http://arxiv.org/abs/2401.00905","author":[{"family":"Tao","given":"Guanhong"},{"family":"Cheng","given":"Siyuan"},{"family":"Zhang","given":"Zhuo"},{"family":"Zhu","given":"Junmin"},{"family":"Shen","given":"Guangyu"},{"family":"Zhang","given":"Xiangyu"}],"accessed":{"date-parts":[["2024",7,6]]},"issued":{"date-parts":[["2023",12,31]]},"citation-key":"taoOpeningPandoraBox2023"},"prefix":""}],"schema":"https://github.com/citation-style-language/schema/raw/master/csl-citation.json"} </w:instrText>
      </w:r>
      <w:r w:rsidRPr="000102DB">
        <w:fldChar w:fldCharType="separate"/>
      </w:r>
      <w:r w:rsidRPr="000102DB">
        <w:t>[62]</w:t>
      </w:r>
      <w:r w:rsidRPr="000102DB">
        <w:fldChar w:fldCharType="end"/>
      </w:r>
      <w:r w:rsidRPr="000102DB">
        <w:t xml:space="preserve">. There is risk that sensitive information could be exposed or exploited through malicious actors or poorly controlled data handling </w:t>
      </w:r>
      <w:r w:rsidRPr="000102DB">
        <w:fldChar w:fldCharType="begin"/>
      </w:r>
      <w:r w:rsidRPr="000102DB">
        <w:instrText xml:space="preserve"> ADDIN ZOTERO_ITEM CSL_CITATION {"citationID":"00000039","properties":{"unsorted":false,"formattedCitation":"[63, 64]","plainCitation":"[63, 64]","noteIndex":0},"citationItems":[{"id":2777,"uris":["http://zotero.org/users/6749620/items/T99CBISQ"],"itemData":{"id":2777,"type":"article-journal","abstract":"Abstract\n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2778,"uris":["http://zotero.org/users/6749620/items/W5XGGT6U"],"itemData":{"id":2778,"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Pr="000102DB">
        <w:fldChar w:fldCharType="separate"/>
      </w:r>
      <w:r w:rsidRPr="000102DB">
        <w:t>[63, 64]</w:t>
      </w:r>
      <w:r w:rsidRPr="000102DB">
        <w:fldChar w:fldCharType="end"/>
      </w:r>
      <w:r w:rsidRPr="000102DB">
        <w:t xml:space="preserve">. While jurisdictions, such as the European Union, enforce strict protections under the General Data Protection Regulation (GDPR), most low‑ and middle‑income countries are only beginning to formalize regulatory frameworks for data protection and artificial intelligence governance </w:t>
      </w:r>
      <w:r w:rsidRPr="000102DB">
        <w:fldChar w:fldCharType="begin"/>
      </w:r>
      <w:r w:rsidRPr="000102DB">
        <w:instrText xml:space="preserve"> ADDIN ZOTERO_ITEM CSL_CITATION {"citationID":"00000040","properties":{"unsorted":false,"formattedCitation":"[65\\uc0\\u8211{}67]","plainCitation":"[65–67]","noteIndex":0},"citationItems":[{"id":3294,"uris":["http://zotero.org/users/6749620/items/NQBS2VGH"],"itemData":{"id":3294,"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3296,"uris":["http://zotero.org/users/6749620/items/Y6BPLPT7"],"itemData":{"id":3296,"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R.","non-dropping-particle":"and"}],"issued":{"date-parts":[["2016",12,1]]},"citation-key":"beckProtectingConfidentialitySecurity2016"},"prefix":""},{"id":3298,"uris":["http://zotero.org/users/6749620/items/34EPB33W"],"itemData":{"id":3298,"type":"article-journal","abstract":"In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Pr="000102DB">
        <w:fldChar w:fldCharType="separate"/>
      </w:r>
      <w:r w:rsidRPr="000102DB">
        <w:t>[65–67]</w:t>
      </w:r>
      <w:r w:rsidRPr="000102DB">
        <w:fldChar w:fldCharType="end"/>
      </w:r>
      <w:r w:rsidRPr="000102DB">
        <w:t>. In contrast, InterVA-5 and InSilicoVA can be run entirely on local systems, enabling data to remain under the control</w:t>
      </w:r>
      <w:r>
        <w:t xml:space="preserve"> of the data owner</w:t>
      </w:r>
      <w:r w:rsidR="00AD126F">
        <w:t xml:space="preserve">, reducing </w:t>
      </w:r>
      <w:r>
        <w:t>dependency on external services and better safeguard</w:t>
      </w:r>
      <w:r w:rsidR="00AD126F">
        <w:t>ing</w:t>
      </w:r>
      <w:r>
        <w:t xml:space="preserve"> data privacy</w:t>
      </w:r>
      <w:r w:rsidR="00000000">
        <w:t>.</w:t>
      </w:r>
    </w:p>
    <w:p w14:paraId="75717929" w14:textId="77777777" w:rsidR="00CD3E2C" w:rsidRDefault="00000000" w:rsidP="00E45FEF">
      <w:pPr>
        <w:pStyle w:val="Heading2"/>
      </w:pPr>
      <w:r>
        <w:t>Limitations</w:t>
      </w:r>
    </w:p>
    <w:p w14:paraId="1D421D3F" w14:textId="77777777" w:rsidR="00CD3E2C" w:rsidRDefault="00000000" w:rsidP="008C4720">
      <w:r>
        <w:t>This section outlines key limitations of the current study related to the use of GPT models.</w:t>
      </w:r>
      <w:r w:rsidRPr="008C4720">
        <w:t xml:space="preserve"> Section 4.3.1 discusses the use of physician assignment as the reference standard for comparing models. Section 4.3.2 addresses the need for further model tuning and adjustments of model parameters and output, while Section 4.3.3 notes the importance of more globally diverse datasets for model evaluation.</w:t>
      </w:r>
    </w:p>
    <w:p w14:paraId="0C68BD67" w14:textId="77777777" w:rsidR="00CD3E2C" w:rsidRDefault="00000000" w:rsidP="00C942B6">
      <w:pPr>
        <w:pStyle w:val="Heading3"/>
      </w:pPr>
      <w:r>
        <w:t>Physician Reference Standard</w:t>
      </w:r>
    </w:p>
    <w:p w14:paraId="7BEC51A9" w14:textId="63E1BA7C" w:rsidR="00B5371C" w:rsidRDefault="00B5371C" w:rsidP="00B5371C">
      <w:r>
        <w:t xml:space="preserve">This study evaluated model performance using broad CGHR-10 categories rather than specific ICD-10 codes. In practice, physicians assign more detailed ICD-10 codes, but InterVA-5 and InSilicoVA generate only broader WHO VA codes and cannot assign ICD-10 codes directly, partly due to insufficient sample cases for many specific ICD-10 categories to support reliable modeling. For example, even </w:t>
      </w:r>
      <w:r w:rsidR="00A371CC">
        <w:t xml:space="preserve">some </w:t>
      </w:r>
      <w:r>
        <w:t>broad CGHR-10 categories had fewer than 10 cases (e.g., congenital anomalies, suicide),</w:t>
      </w:r>
      <w:r w:rsidR="00D04E9C">
        <w:t xml:space="preserve"> where these </w:t>
      </w:r>
      <w:r w:rsidR="00A371CC">
        <w:t>CODs</w:t>
      </w:r>
      <w:r>
        <w:t xml:space="preserve"> were excluded </w:t>
      </w:r>
      <w:r w:rsidR="00A371CC">
        <w:t xml:space="preserve">entirely </w:t>
      </w:r>
      <w:r>
        <w:t xml:space="preserve">from evaluation. While GPT models assigned ICD-10 codes, lower performance can be expected, as even physicians show limited agreement on detailed ICD-10 coding, with only 6,939 (58%) of 11,920 records in agreement, necessitating the use of broader categories (e.g., CMEA-10 codes) to assess equivalence. Reliance on physician assignment as the reference standard may introduce bias, as physician interpretations may be shaped by local epidemiological knowledge, particularly for more complex cases or ambiguous narratives </w:t>
      </w:r>
      <w:r>
        <w:fldChar w:fldCharType="begin"/>
      </w:r>
      <w:r>
        <w:instrText xml:space="preserve"> ADDIN ZOTERO_ITEM CSL_CITATION {"citationID":"00000041","properties":{"unsorted":false,"formattedCitation":"[22]","plainCitation":"[22]","noteIndex":0},"citationItems":[{"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schema":"https://github.com/citation-style-language/schema/raw/master/csl-citation.json"} </w:instrText>
      </w:r>
      <w:r>
        <w:fldChar w:fldCharType="separate"/>
      </w:r>
      <w:r>
        <w:rPr>
          <w:noProof/>
        </w:rPr>
        <w:t>[22]</w:t>
      </w:r>
      <w:r>
        <w:fldChar w:fldCharType="end"/>
      </w:r>
      <w:r>
        <w:t>.</w:t>
      </w:r>
    </w:p>
    <w:p w14:paraId="3441D87F" w14:textId="77777777" w:rsidR="00CD3E2C" w:rsidRDefault="00000000" w:rsidP="00C942B6">
      <w:pPr>
        <w:pStyle w:val="Heading3"/>
      </w:pPr>
      <w:r>
        <w:lastRenderedPageBreak/>
        <w:t>Model Tuning and Interpretability</w:t>
      </w:r>
    </w:p>
    <w:p w14:paraId="5D1B51CF" w14:textId="0ACEA687" w:rsidR="00CD3E2C" w:rsidRDefault="00000000" w:rsidP="00D96D88">
      <w:r>
        <w:t>GPT-3.5/4 were used with default parameters except for temperature</w:t>
      </w:r>
      <w:r w:rsidRPr="00D96D88">
        <w:t xml:space="preserve">, which was set to 0 to enhance consistency. However, tuning temperature and other settings could potentially improve performance </w:t>
      </w:r>
      <w:r w:rsidR="00D96D88" w:rsidRPr="00D96D88">
        <w:fldChar w:fldCharType="begin"/>
      </w:r>
      <w:r w:rsidR="00D96D88" w:rsidRPr="00D96D88">
        <w:instrText xml:space="preserve"> ADDIN ZOTERO_ITEM CSL_CITATION {"citationID":"00000042","properties":{"unsorted":false,"formattedCitation":"[68]","plainCitation":"[68]","noteIndex":0},"citationItems":[{"id":2679,"uris":["http://zotero.org/users/6749620/items/FBSTJZ9N"],"itemData":{"id":2679,"type":"webpage","abstract":"Explore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00D96D88" w:rsidRPr="00D96D88">
        <w:fldChar w:fldCharType="separate"/>
      </w:r>
      <w:r w:rsidR="00D96D88" w:rsidRPr="00D96D88">
        <w:t>[68]</w:t>
      </w:r>
      <w:r w:rsidR="00D96D88" w:rsidRPr="00D96D88">
        <w:fldChar w:fldCharType="end"/>
      </w:r>
      <w:r w:rsidR="00D96D88" w:rsidRPr="00D96D88">
        <w:t xml:space="preserve">, </w:t>
      </w:r>
      <w:r w:rsidRPr="00D96D88">
        <w:t xml:space="preserve">but was not explored due to the high cost of repeated runs needed for sensitivity analyses, as noted in Section 4.2.1. Despite temperature control, </w:t>
      </w:r>
      <w:r w:rsidR="00D96D88" w:rsidRPr="00D96D88">
        <w:t xml:space="preserve">GPT outputs may still vary, highlighting the need to assess reliability and consistency to avoid coincidental results </w:t>
      </w:r>
      <w:r w:rsidR="00D96D88" w:rsidRPr="00D96D88">
        <w:fldChar w:fldCharType="begin"/>
      </w:r>
      <w:r w:rsidR="00D96D88" w:rsidRPr="00D96D88">
        <w:instrText xml:space="preserve"> ADDIN ZOTERO_ITEM CSL_CITATION {"citationID":"00000043","properties":{"unsorted":false,"formattedCitation":"[69\\uc0\\u8211{}71]","plainCitation":"[69–71]","noteIndex":0},"citationItems":[{"id":2787,"uris":["http://zotero.org/users/6749620/items/DUNB6V86"],"itemData":{"id":2787,"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2786,"uris":["http://zotero.org/users/6749620/items/QBSXUL86"],"itemData":{"id":2786,"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2785,"uris":["http://zotero.org/users/6749620/items/SAYN2J7L"],"itemData":{"id":2785,"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D96D88" w:rsidRPr="00D96D88">
        <w:fldChar w:fldCharType="separate"/>
      </w:r>
      <w:r w:rsidR="00D96D88" w:rsidRPr="00D96D88">
        <w:t>[69–71]</w:t>
      </w:r>
      <w:r w:rsidR="00D96D88" w:rsidRPr="00D96D88">
        <w:fldChar w:fldCharType="end"/>
      </w:r>
      <w:r w:rsidR="00D96D88" w:rsidRPr="00D96D88">
        <w:t xml:space="preserve">. Unlike GPT models, InterVA-5 and InSilicoVA provide multiple COD assignments with associated probabilities to measure reliability. In addition, while GPT can be prompted to generate multiple CODs, this study evaluated only the most probable assignment. Considering multiple COD outputs may better capture alternative diagnoses and align more closely with physician assessments </w:t>
      </w:r>
      <w:r w:rsidR="00D96D88" w:rsidRPr="00D96D88">
        <w:fldChar w:fldCharType="begin"/>
      </w:r>
      <w:r w:rsidR="00D96D88" w:rsidRPr="00D96D88">
        <w:instrText xml:space="preserve"> ADDIN ZOTERO_ITEM CSL_CITATION {"citationID":"00000044","properties":{"unsorted":false,"formattedCitation":"[19]","plainCitation":"[19]","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D96D88" w:rsidRPr="00D96D88">
        <w:fldChar w:fldCharType="separate"/>
      </w:r>
      <w:r w:rsidR="00D96D88" w:rsidRPr="00D96D88">
        <w:t>[19]</w:t>
      </w:r>
      <w:r w:rsidR="00D96D88" w:rsidRPr="00D96D88">
        <w:fldChar w:fldCharType="end"/>
      </w:r>
      <w:r w:rsidR="00D96D88" w:rsidRPr="00D96D88">
        <w:t>. Notably, GPT models are capable of generating natural language justifications for their COD assignments, offering a form of qualitative interpretability</w:t>
      </w:r>
      <w:r w:rsidR="00D96D88">
        <w:t xml:space="preserve"> that mimics physician reasoning. However, these explanations are not tied to explicit probabilistic scores or model certainty, which limits their use for structured reliability assessments in current VA workflows. Nonetheless, evaluation methods considering probability scores and justifications may </w:t>
      </w:r>
      <w:r w:rsidR="00113BFC">
        <w:t>identify</w:t>
      </w:r>
      <w:r w:rsidR="00D96D88">
        <w:t xml:space="preserve"> insights on model performance and behavior differences across CODs.</w:t>
      </w:r>
    </w:p>
    <w:p w14:paraId="7C1E4B96" w14:textId="77777777" w:rsidR="00CD3E2C" w:rsidRDefault="00000000" w:rsidP="00C942B6">
      <w:pPr>
        <w:pStyle w:val="Heading3"/>
      </w:pPr>
      <w:r>
        <w:t>Global Validity</w:t>
      </w:r>
    </w:p>
    <w:p w14:paraId="0139694F" w14:textId="22083831" w:rsidR="00C527EE" w:rsidRDefault="00C527EE" w:rsidP="00C527EE">
      <w:r>
        <w:t xml:space="preserve">While this study rigorously compares computer algorithms for COD assignment in Sierra Leone, the extent to which these findings are </w:t>
      </w:r>
      <w:r w:rsidR="00555CAA">
        <w:t>valid</w:t>
      </w:r>
      <w:r>
        <w:t xml:space="preserve"> </w:t>
      </w:r>
      <w:r w:rsidR="00555CAA">
        <w:t>in</w:t>
      </w:r>
      <w:r>
        <w:t xml:space="preserve"> other geographic or epidemiolo</w:t>
      </w:r>
      <w:r w:rsidRPr="002A7926">
        <w:t xml:space="preserve">gical contexts remains limited. Variations in local mortality profiles, linguistic expression, health system infrastructure, and culturally specific interpretations of illness shape the content and structure of VA narratives and questionnaires </w:t>
      </w:r>
      <w:r w:rsidRPr="002A7926">
        <w:fldChar w:fldCharType="begin"/>
      </w:r>
      <w:r w:rsidRPr="002A7926">
        <w:instrText xml:space="preserve"> ADDIN ZOTERO_ITEM CSL_CITATION {"citationID":"00000045","properties":{"unsorted":false,"formattedCitation":"[72\\uc0\\u8211{}74]","plainCitation":"[72–74]","noteIndex":0},"citationItems":[{"id":3269,"uris":["http://zotero.org/users/6749620/items/MIVTG372"],"itemData":{"id":3269,"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3271,"uris":["http://zotero.org/users/6749620/items/YGFUADH8"],"itemData":{"id":3271,"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3272,"uris":["http://zotero.org/users/6749620/items/V29Z9QIM"],"itemData":{"id":3272,"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r w:rsidRPr="002A7926">
        <w:fldChar w:fldCharType="separate"/>
      </w:r>
      <w:r w:rsidRPr="002A7926">
        <w:t>[72–74]</w:t>
      </w:r>
      <w:r w:rsidRPr="002A7926">
        <w:fldChar w:fldCharType="end"/>
      </w:r>
      <w:r w:rsidRPr="002A7926">
        <w:t>. For example, the ways in which symptoms are described, terminology used, and aspects emphasized by respondents differ across languages and cultural settings. Moreover, Sierra Leone is predominantly driven by infectious diseases, such as malaria and respiratory infections, a pattern that contrasts with regions where non-communicable diseases typically constitute the leading CODs</w:t>
      </w:r>
      <w:r w:rsidR="000B2306">
        <w:t>, such as</w:t>
      </w:r>
      <w:r w:rsidRPr="002A7926">
        <w:t xml:space="preserve"> in North America and Europe, or where violence and road traffic injuries predominate</w:t>
      </w:r>
      <w:r w:rsidR="000B2306">
        <w:t xml:space="preserve">, like </w:t>
      </w:r>
      <w:r w:rsidRPr="002A7926">
        <w:t xml:space="preserve">in parts of Latin America and Asia </w:t>
      </w:r>
      <w:r w:rsidRPr="002A7926">
        <w:fldChar w:fldCharType="begin"/>
      </w:r>
      <w:r w:rsidRPr="002A7926">
        <w:instrText xml:space="preserve"> ADDIN ZOTERO_ITEM CSL_CITATION {"citationID":"00000046","properties":{"unsorted":false,"formattedCitation":"[75\\uc0\\u8211{}77]","plainCitation":"[75–77]","noteIndex":0},"citationItems":[{"id":3276,"uris":["http://zotero.org/users/6749620/items/VZILFVZX"],"itemData":{"id":3276,"type":"article-journal","container-title":"The lancet","issue":"9061","note":"publisher: Elsevier","page":"1269–1276","source":"Google Scholar","title":"Mortality by cause for eight regions of the world: Global Burden of Disease Study","title-short":"Mortality by cause for eight regions of the world","volume":"349","author":[{"family":"Murray","given":"Christopher JL"},{"family":"Lopez","given":"Alan D."}],"issued":{"date-parts":[["1997"]]},"citation-key":"murrayMortalityCauseEight1997"},"prefix":""},{"id":3275,"uris":["http://zotero.org/users/6749620/items/2IUPWE5N"],"itemData":{"id":3275,"type":"article-journal","container-title":"British medical bulletin","issue":"1","note":"publisher: Oxford University Press","page":"7–32","source":"Google Scholar","title":"Global and regional causes of death","volume":"92","author":[{"family":"Mathers","given":"Colin D."},{"family":"Boerma","given":"Ties"},{"family":"Ma Fat","given":"Doris"}],"issued":{"date-parts":[["2009"]]},"citation-key":"mathersGlobalRegionalCauses2009"},"prefix":""},{"id":3278,"uris":["http://zotero.org/users/6749620/items/ITJKIGVK"],"itemData":{"id":3278,"type":"article-journal","container-title":"The lancet","issue":"10258","note":"publisher: Elsevier","page":"1204–1222","source":"Google Scholar","title":"Global burden of 369 diseases and injuries in 204 countries and territories, 1990–2019: a systematic analysis for the Global Burden of Disease Study 2019","title-short":"Global burden of 369 diseases and injuries in 204 countries and territories, 1990–2019","volume":"396","author":[{"family":"Vos","given":"Theo"},{"family":"Lim","given":"Stephen S."},{"family":"Abbafati","given":"Cristiana"},{"family":"Abbas","given":"Kaja M."},{"family":"Abbasi","given":"Mohammad"},{"family":"Abbasifard","given":"Mitra"},{"family":"Abbasi-Kangevari","given":"Mohsen"},{"family":"Abbastabar","given":"Hedayat"},{"family":"Abd-Allah","given":"Foad"},{"family":"Abdelalim","given":"Ahmed"}],"issued":{"date-parts":[["2020"]]},"citation-key":"vosGlobalBurden3692020"},"prefix":""}],"schema":"https://github.com/citation-style-language/schema/raw/master/csl-citation.json"} </w:instrText>
      </w:r>
      <w:r w:rsidRPr="002A7926">
        <w:fldChar w:fldCharType="separate"/>
      </w:r>
      <w:r w:rsidRPr="002A7926">
        <w:t>[75–77]</w:t>
      </w:r>
      <w:r w:rsidRPr="002A7926">
        <w:fldChar w:fldCharType="end"/>
      </w:r>
      <w:r w:rsidRPr="002A7926">
        <w:t xml:space="preserve">. Given ongoing efforts to scale and integrate VA systems for mortality surveillance across diverse </w:t>
      </w:r>
      <w:r w:rsidRPr="002A7926">
        <w:lastRenderedPageBreak/>
        <w:t xml:space="preserve">low- and middle-income countries, further validation across globally representative VA datasets is essential to evaluate model robustness, adaptability, and operational utility in practice </w:t>
      </w:r>
      <w:r w:rsidRPr="002A7926">
        <w:fldChar w:fldCharType="begin"/>
      </w:r>
      <w:r w:rsidRPr="002A7926">
        <w:instrText xml:space="preserve"> ADDIN ZOTERO_ITEM CSL_CITATION {"citationID":"00000047","properties":{"unsorted":false,"formattedCitation":"[78\\uc0\\u8211{}80]","plainCitation":"[78–80]","noteIndex":0},"citationItems":[{"id":3280,"uris":["http://zotero.org/users/6749620/items/VWJDSFDC"],"itemData":{"id":3280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D."}],"issued":{"date-parts":[["2021",12]]},"citation-key":"shawonRoutineMortalitySurveillance2021"},"prefix":""},{"id":3282,"uris":["http://zotero.org/users/6749620/items/AC4PMM7S"],"itemData":{"id":3282,"type":"article-journal","container-title":"Global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3284,"uris":["http://zotero.org/users/6749620/items/S55ESM6K"],"itemData":{"id":3284,"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Pr="002A7926">
        <w:fldChar w:fldCharType="separate"/>
      </w:r>
      <w:r w:rsidRPr="002A7926">
        <w:t>[78–80]</w:t>
      </w:r>
      <w:r w:rsidRPr="002A7926">
        <w:fldChar w:fldCharType="end"/>
      </w:r>
      <w:r w:rsidRPr="002A7926">
        <w:t>.</w:t>
      </w:r>
    </w:p>
    <w:p w14:paraId="7F912761" w14:textId="77777777" w:rsidR="00CD3E2C" w:rsidRDefault="00000000" w:rsidP="00E45FEF">
      <w:pPr>
        <w:pStyle w:val="Heading2"/>
      </w:pPr>
      <w:r>
        <w:t>Opportunities</w:t>
      </w:r>
    </w:p>
    <w:p w14:paraId="7EA0A693" w14:textId="77777777" w:rsidR="00CD3E2C" w:rsidRDefault="00000000" w:rsidP="00056D3F">
      <w:r>
        <w:t xml:space="preserve">This section explores opportunities to enhance GPT models for assigning CODs. </w:t>
      </w:r>
      <w:r w:rsidRPr="00056D3F">
        <w:t>Section 4.4.1 highlights improvements through prompt engineering and analysis of misclassified cases. Section 4.4.2 discusses leveraging GPT to improve household survey data quality. Section 4.4.3 considers integrating GPT with InterVA-5 and InSilicoVA to support and enhance physician COD assignment within VA systems.</w:t>
      </w:r>
    </w:p>
    <w:p w14:paraId="74235CA5" w14:textId="77777777" w:rsidR="00CD3E2C" w:rsidRDefault="00000000" w:rsidP="00C942B6">
      <w:pPr>
        <w:pStyle w:val="Heading3"/>
      </w:pPr>
      <w:r>
        <w:t>Prompt Engineering and Custom Models</w:t>
      </w:r>
    </w:p>
    <w:p w14:paraId="7F48F43D" w14:textId="5A223A59" w:rsidR="00CD3E2C" w:rsidRDefault="007D2E8D" w:rsidP="007D2E8D">
      <w:r>
        <w:t xml:space="preserve">Prompt engineering, the design of input prompts to guide GPT models toward improved outputs </w:t>
      </w:r>
      <w:r>
        <w:fldChar w:fldCharType="begin"/>
      </w:r>
      <w:r>
        <w:instrText xml:space="preserve"> ADDIN ZOTERO_ITEM CSL_CITATION {"citationID":"00000048","properties":{"unsorted":false,"formattedCitation":"[81]","plainCitation":"[81]","noteIndex":0},"citationItems":[{"id":2783,"uris":["http://zotero.org/users/6749620/items/VVJTH7IA"],"itemData":{"id":2783,"type":"article","abstract":"Prompt engineering is a critical technique in the field of natural language processing that involves designing and optimizing the prompts used to input information into models, aiming to enhance their performance on specific tasks. With the recent advancements in large language models, prompt engineering has shown significant superiority across various domains and has become increasingly important in the healthcare domain. However, there is a lack of comprehensive reviews specifically focusing on prompt engineering in the medical field. This review will introduce the latest advances in prompt engineering in the field of natural language processing for the medical field. First, we will provide the development of prompt engineering and emphasize its significant contributions to healthcare natural language processing applications such as question-answering systems, text summarization, and machine translation. With the continuous improvement of general large language models, the importance of prompt engineering in the healthcare domain is becoming increasingly prominent. The aim of this article is to provide useful resources and bridges for healthcare natural language processing researchers to better explore the application of prompt engineering in this field. We hope that this review can provide new ideas and inspire for research and application in medical natural language processing.","DOI":"10.48550/arXiv.2304.14670","note":"arXiv:2304.14670 [cs]","number":"arXiv:2304.14670","publisher":"arXiv","source":"arXiv.org","title":"Prompt Engineering for Healthcare: Methodologies and Applications","title-short":"Prompt Engineering for Healthcare","URL":"http://arxiv.org/abs/2304.14670","author":[{"family":"Wang","given":"Jiaqi"},{"family":"Shi","given":"Enze"},{"family":"Yu","given":"Sigang"},{"family":"Wu","given":"Zihao"},{"family":"Ma","given":"Chong"},{"family":"Dai","given":"Haixing"},{"family":"Yang","given":"Qiushi"},{"family":"Kang","given":"Yanqing"},{"family":"Wu","given":"Jinru"},{"family":"Hu","given":"Huawen"},{"family":"Yue","given":"Chenxi"},{"family":"Zhang","given":"Haiyang"},{"family":"Liu","given":"Yiheng"},{"family":"Pan","given":"Yi"},{"family":"Liu","given":"Zhengliang"},{"family":"Sun","given":"Lichao"},{"family":"Li","given":"Xiang"},{"family":"Ge","given":"Bao"},{"family":"Jiang","given":"Xi"},{"family":"Zhu","given":"Dajiang"},{"family":"Yuan","given":"Yixuan"},{"family":"Shen","given":"Dinggang"},{"family":"Liu","given":"Tianming"},{"family":"Zhang","given":"Shu"}],"accessed":{"date-parts":[["2024",7,6]]},"issued":{"date-parts":[["2024",3,23]]},"citation-key":"wangPromptEngineeringHealthcare2024"},"prefix":""}],"schema":"https://github.com/citation-style-language/schema/raw/master/csl-citation.json"} </w:instrText>
      </w:r>
      <w:r>
        <w:fldChar w:fldCharType="separate"/>
      </w:r>
      <w:r>
        <w:rPr>
          <w:noProof/>
        </w:rPr>
        <w:t>[81]</w:t>
      </w:r>
      <w:r>
        <w:fldChar w:fldCharType="end"/>
      </w:r>
      <w:r>
        <w:t xml:space="preserve">, </w:t>
      </w:r>
      <w:r w:rsidR="00000000">
        <w:t xml:space="preserve">offers a key opportunity to enhance COD assignment performance. An exploratory analysis in Appendix </w:t>
      </w:r>
      <w:r w:rsidR="00000000">
        <w:rPr>
          <w:color w:val="0000FF"/>
        </w:rPr>
        <w:t xml:space="preserve">D </w:t>
      </w:r>
      <w:r w:rsidR="00000000">
        <w:t xml:space="preserve">of </w:t>
      </w:r>
      <w:r>
        <w:t xml:space="preserve">misclassified GPT-4 records for neonatal infections identified potential issues related to CGHR-10 code categorization, narrative information order, and COD assignment guidelines. Collaborating with domain experts (e.g., physicians, specialists) to review misclassified cases could inform prompt refinements that increase correct COD assignments or better align with broader COD categories. Furthermore, iterative prompt adjustments incorporating additional questionnaire data and physician manuals (e.g., via retrieval-augmented generation </w:t>
      </w:r>
      <w:r>
        <w:fldChar w:fldCharType="begin"/>
      </w:r>
      <w:r>
        <w:instrText xml:space="preserve"> ADDIN ZOTERO_ITEM CSL_CITATION {"citationID":"00000049","properties":{"unsorted":false,"formattedCitation":"[82]","plainCitation":"[82]","noteIndex":0},"citationItems":[{"id":3257,"uris":["http://zotero.org/users/6749620/items/4TC8R3L8"],"itemData":{"id":3257,"type":"paper-conference","abstract":"Large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baseline.","collection-title":"NIPS '20","container-title":"Proceedings of the 34th International Conference on Neural Information Processing Systems","event-place":"Red Hook, NY, USA","ISBN":"978-1-71382-954-6","page":"9459–9474","publisher":"Curran Associates Inc.","publisher-place":"Red Hook, NY, USA","source":"ACM Digital Library","title":"Retrieval-augmented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5,25]]},"issued":{"date-parts":[["2020",12,6]]},"citation-key":"lewisRetrievalaugmentedGenerationKnowledgeintensive2020"},"prefix":""}],"schema":"https://github.com/citation-style-language/schema/raw/master/csl-citation.json"} </w:instrText>
      </w:r>
      <w:r>
        <w:fldChar w:fldCharType="separate"/>
      </w:r>
      <w:r>
        <w:rPr>
          <w:noProof/>
        </w:rPr>
        <w:t>[82]</w:t>
      </w:r>
      <w:r>
        <w:fldChar w:fldCharType="end"/>
      </w:r>
      <w:r>
        <w:t xml:space="preserve">) may improve model accuracy </w:t>
      </w:r>
      <w:r>
        <w:fldChar w:fldCharType="begin"/>
      </w:r>
      <w:r>
        <w:instrText xml:space="preserve"> ADDIN ZOTERO_ITEM CSL_CITATION {"citationID":"00000050","properties":{"unsorted":false,"formattedCitation":"[83]","plainCitation":"[83]","noteIndex":0},"citationItems":[{"id":2784,"uris":["http://zotero.org/users/6749620/items/JXX7XP8R"],"itemData":{"id":2784,"type":"article-journal","container-title":"Journal of medical Internet research","note":"publisher: JMIR Publications Toronto, Canada","page":"e50638","source":"Google Scholar","title":"Prompt engineering as an important emerging skill for medical professionals: tutorial","title-short":"Prompt engineering as an important emerging skill for medical professionals","volume":"25","author":[{"family":"Meskó","given":"Bertalan"}],"issued":{"date-parts":[["2023"]]},"citation-key":"meskoPromptEngineeringImportant2023"},"prefix":""}],"schema":"https://github.com/citation-style-language/schema/raw/master/csl-citation.json"} </w:instrText>
      </w:r>
      <w:r>
        <w:fldChar w:fldCharType="separate"/>
      </w:r>
      <w:r>
        <w:rPr>
          <w:noProof/>
        </w:rPr>
        <w:t>[83]</w:t>
      </w:r>
      <w:r>
        <w:fldChar w:fldCharType="end"/>
      </w:r>
      <w:r>
        <w:t xml:space="preserve">. Sensitivity analyses can evaluate how prompt modifications affect performance and output consistency on a cause-specific basis. Additionally, GPT models can be customized to specific domains or contexts, adjusting objectives, behavior, data inputs, privacy considerations, and evaluation criteria to create specialized models optimized for particular CODs or settings </w:t>
      </w:r>
      <w:r>
        <w:fldChar w:fldCharType="begin"/>
      </w:r>
      <w:r>
        <w:instrText xml:space="preserve"> ADDIN ZOTERO_ITEM CSL_CITATION {"citationID":"00000051","properties":{"unsorted":false,"formattedCitation":"[84]","plainCitation":"[84]","noteIndex":0},"citationItems":[{"id":2781,"uris":["http://zotero.org/users/6749620/items/J34WFIDD"],"itemData":{"id":2781,"type":"article-journal","abstract":"The recent advancements in the fields of AI technology, generative AI, and Large Language Models (LLMs) have increased the potential of the deployment of such tools in educational environments, especially in contexts where student assessment fairness, quality, and automation are a priority. This study introduces an AI-enhanced evaluation tool that utilizes OpenAI’s GPT-4 and the recently released custom GPT feature to evaluate the typography designs of 25 students enrolled in the Visual Media diploma offered by King Abdulaziz University. A mixed methods approach is adopted to evaluate the performance of this tool against the rubric-based evaluations offered by two human evaluators, considering both grading and text feedback. The results indicate that there are statistically significant differences between the AI tool’s grading and feedback when compared to that of Evaluator 2; however, none is reported with Evaluator 1. The study presents a qualitative interpretation of the comprehensive feedback by the evaluator and reflects in further research in this area.","container-title":"Education Sciences","DOI":"10.3390/educsci14020148","ISSN":"2227-7102","issue":"2","language":"en","license":"http://creativecommons.org/licenses/by/3.0/","note":"number: 2\npublisher: Multidisciplinary Digital Publishing Institute","page":"148","source":"www.mdpi.com","title":"Development and Evaluation of a Custom GPT for the Assessment of Students’ Designs in a Typography Course","volume":"14","author":[{"family":"Almasre","given":"Miada"}],"issued":{"date-parts":[["2024",2]]},"citation-key":"almasreDevelopmentEvaluationCustom2024"},"prefix":""}],"schema":"https://github.com/citation-style-language/schema/raw/master/csl-citation.json"} </w:instrText>
      </w:r>
      <w:r>
        <w:fldChar w:fldCharType="separate"/>
      </w:r>
      <w:r>
        <w:rPr>
          <w:noProof/>
        </w:rPr>
        <w:t>[84]</w:t>
      </w:r>
      <w:r>
        <w:fldChar w:fldCharType="end"/>
      </w:r>
      <w:r>
        <w:t>.</w:t>
      </w:r>
    </w:p>
    <w:p w14:paraId="2CCEBC73" w14:textId="77777777" w:rsidR="00CD3E2C" w:rsidRDefault="00000000" w:rsidP="00C942B6">
      <w:pPr>
        <w:pStyle w:val="Heading3"/>
      </w:pPr>
      <w:r>
        <w:t>Guided and Monitored Household Surveys</w:t>
      </w:r>
    </w:p>
    <w:p w14:paraId="198D05C8" w14:textId="77777777" w:rsidR="00C942B6" w:rsidRDefault="00C942B6" w:rsidP="00C942B6">
      <w:r>
        <w:t xml:space="preserve">Verbal autopsies involve surveyors visiting households to collect information about the deceased from family, friends, or community members. While standardized questionnaires are used, important latent information within free-text narratives often goes uncaptured </w:t>
      </w:r>
      <w:r>
        <w:fldChar w:fldCharType="begin"/>
      </w:r>
      <w:r>
        <w:instrText xml:space="preserve"> ADDIN ZOTERO_ITEM CSL_CITATION {"citationID":"00000052","properties":{"unsorted":false,"formattedCitation":"[26, 28]","plainCitation":"[26, 28]","noteIndex":0},"citationItems":[{"id":2557,"uris":["http://zotero.org/users/6749620/items/IMY94F34"],"itemData":{"id":2557,"type":"article-journal","abstract":"Verbal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schema":"https://github.com/citation-style-language/schema/raw/master/csl-citation.json"} </w:instrText>
      </w:r>
      <w:r>
        <w:fldChar w:fldCharType="separate"/>
      </w:r>
      <w:r>
        <w:rPr>
          <w:noProof/>
        </w:rPr>
        <w:t>[26, 28]</w:t>
      </w:r>
      <w:r>
        <w:fldChar w:fldCharType="end"/>
      </w:r>
      <w:r>
        <w:t xml:space="preserve">. Narrative quality depends heavily on the surveyor’s social skills, cultural understanding, emotional capacity, and medical knowledge, all of </w:t>
      </w:r>
      <w:r>
        <w:lastRenderedPageBreak/>
        <w:t xml:space="preserve">which influence data completeness and potential bias </w:t>
      </w:r>
      <w:r>
        <w:fldChar w:fldCharType="begin"/>
      </w:r>
      <w:r>
        <w:instrText xml:space="preserve"> ADDIN ZOTERO_ITEM CSL_CITATION {"citationID":"00000053","properties":{"unsorted":false,"formattedCitation":"[19, 85]","plainCitation":"[19, 85]","noteIndex":0},"citationItems":[{"id":2637,"uris":["http://zotero.org/users/6749620/items/RKA3T55R"],"itemData":{"id":2637,"type":"article-journal","container-title":"Bulletin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id":3254,"uris":["http://zotero.org/users/6749620/items/B4P7J5CK"],"itemData":{"id":3254,"type":"article-journal","abstract":"Background\nThe WHO standardised verbal autopsy (VA) instrument includes closed questions, ascertaining signs and symptoms of illness preceding death, and an optional open narrative. As VA analyses increasingly use automated algorithms, inclusion of narratives should be justified. We evaluated the role of open narratives on VA processes, data quality and respondent’s emotional stress.\n\nMethods\nA mixed-methods analysis was conducted using VA data for child deaths (0–59 months), between April 2013 and November 2016 in Mchinji district, Malawi. Deaths were prospectively randomised to receive closed questions only or open narrative followed by closed questions. On concluding the VA, interviewers self-completed questions on respondents’ emotional stress. Logistic regression was used to determine associations with visible emotional distress during VAs. A group discussion with interviewers was conducted at the project end, to understand field experiences and explore future recommendations; data were coded using deductive themes.\n\nResults\n2509 VAs were included, with 49.8% (n=1341) randomised to open narratives. Narratives lasted a median of 7 minuntes (range: 1–113). Interviewers described improved rapport and felt narratives improved data quality, although there was no difference in the proportion of deaths with an indeterminate cause using an automated algorithm (5.3% vs 6.1%). The majority of respondents did not display visible emotional stress (81%). Those with a narrative had higher, but not statistically significant, odds of emotional distress (adjusted OR: 1.20; 95% CI: 0.98 to 1.47). Factors associated with emotional stress were: infant deaths versus neonates; deaths at a health centre or en-route to hospital versus home; and higher socioeconomic status. Non-parental respondents and increased time between death and interview were associated with lower odds of emotional distress.\n\nConclusion\nConducting an open narrative may help build rapport, something valued by the interviewers. However, additional time and emotional burdens should be further justified, with quality and utility of narratives promoted through standardised recommendations.","container-title":"BMJ Paediatrics Open","DOI":"10.1136/bmjpo-2020-000961","ISSN":"2399-9772","issue":"1","journalAbbreviation":"BMJ Paediatr Open","note":"PMID: 33614993\nPMCID: PMC7871275","page":"e000961","source":"PubMed Central","title":"Added value of an open narrative in verbal autopsies: a mixed-methods evaluation from Malawi","title-short":"Added value of an open narrative in verbal autopsies","volume":"5","author":[{"family":"Loh","given":"Patricia"},{"family":"Fottrell","given":"Edward"},{"family":"Beard","given":"James"},{"family":"Bar-Zeev","given":"Naor"},{"family":"Phiri","given":"Tambosi"},{"family":"Banda","given":"Masford"},{"family":"Makwenda","given":"Charles"},{"family":"Bird","given":"Jon"},{"family":"King","given":"Carina"}],"issued":{"date-parts":[["2021",2,5]]},"citation-key":"lohAddedValueOpen2021"},"prefix":""}],"schema":"https://github.com/citation-style-language/schema/raw/master/csl-citation.json"} </w:instrText>
      </w:r>
      <w:r>
        <w:fldChar w:fldCharType="separate"/>
      </w:r>
      <w:r>
        <w:rPr>
          <w:noProof/>
        </w:rPr>
        <w:t>[19, 85]</w:t>
      </w:r>
      <w:r>
        <w:fldChar w:fldCharType="end"/>
      </w:r>
      <w:r>
        <w:t>. GPT models may support surveyors by suggesting improved or overlooked questions during interviews to elicit richer narratives. Moreover, as these models can assign CODs in real-time, they offer the opportunity to monitor data quality during collection. For example, by comparing estimated COD distributions with expected patterns for specific regions as a form of immediate quality control, where surveyors may be required to undergo review when estimated and expected COD distributions diverge significantly.</w:t>
      </w:r>
    </w:p>
    <w:p w14:paraId="7EC3C246" w14:textId="77777777" w:rsidR="00CD3E2C" w:rsidRDefault="00000000" w:rsidP="00C942B6">
      <w:pPr>
        <w:pStyle w:val="Heading3"/>
      </w:pPr>
      <w:r>
        <w:t>Computer Assisted Verbal Autopsy (CAVA)</w:t>
      </w:r>
    </w:p>
    <w:p w14:paraId="3700FD2D" w14:textId="41EE3DA2" w:rsidR="00CD3E2C" w:rsidRDefault="00000000" w:rsidP="003652BA">
      <w:r>
        <w:t xml:space="preserve">This study establishes a basis for integrating GPT, InterVA-5, and InSilicoVA models into VA systems to support physicians in assigning CODs. In dual-coded VA systems (Section </w:t>
      </w:r>
      <w:r>
        <w:rPr>
          <w:color w:val="0000FF"/>
        </w:rPr>
        <w:t>2.1</w:t>
      </w:r>
      <w:r>
        <w:t xml:space="preserve">), two physicians independently assign CODs for each record and review each other’s assignments (reconciliation), while a senior physician adjudicates if disagreements persist. As noted in Section </w:t>
      </w:r>
      <w:r>
        <w:rPr>
          <w:color w:val="0000FF"/>
        </w:rPr>
        <w:t>4.1.3</w:t>
      </w:r>
      <w:r>
        <w:t xml:space="preserve">, presenting alternative COD suggestions from GPT and InSilicoVA models may reduce physician disagreement and the frequency of ill-defined records, allowing physicians to focus on more complex cases. Model-generated COD suggestions can be offered to physicians after their initial assignment, enabling reconsideration or confirmation of CODs (step 2 and option 2b in Figure </w:t>
      </w:r>
      <w:r>
        <w:rPr>
          <w:color w:val="0000FF"/>
        </w:rPr>
        <w:t>8</w:t>
      </w:r>
      <w:r>
        <w:t xml:space="preserve">). Future work will evaluate the impact of these suggestions on improving VA data quality, including increasing physician agreement and reducing ill-defined deaths. GPT-4, InterVA-5, and InSilicoVA suggestions have been incorporated into the ongoing </w:t>
      </w:r>
      <w:r w:rsidR="003652BA">
        <w:t xml:space="preserve">HEAL-SL study </w:t>
      </w:r>
      <w:r w:rsidR="003652BA">
        <w:fldChar w:fldCharType="begin"/>
      </w:r>
      <w:r w:rsidR="003652BA">
        <w:instrText xml:space="preserve"> ADDIN ZOTERO_ITEM CSL_CITATION {"citationID":"00000054","properties":{"unsorted":false,"formattedCitation":"[35]","plainCitation":"[35]","noteIndex":0},"citationItems":[{"id":2580,"uris":["http://zotero.org/users/6749620/items/LB3E3IVG"],"itemData":{"id":2580,"type":"webpage","title":"Healthy Sierra Leone","URL":"https://healsl.org/","author":[{"literal":"Njala University"}],"accessed":{"date-parts":[["2024",1,7]]},"issued":{"date-parts":[["2023"]]},"citation-key":"njalauniversityHealthySierraLeone2023"},"prefix":""}],"schema":"https://github.com/citation-style-language/schema/raw/master/csl-citation.json"} </w:instrText>
      </w:r>
      <w:r w:rsidR="003652BA">
        <w:fldChar w:fldCharType="separate"/>
      </w:r>
      <w:r w:rsidR="003652BA">
        <w:rPr>
          <w:noProof/>
        </w:rPr>
        <w:t>[35]</w:t>
      </w:r>
      <w:r w:rsidR="003652BA">
        <w:fldChar w:fldCharType="end"/>
      </w:r>
      <w:r w:rsidR="003652BA">
        <w:t xml:space="preserve">, </w:t>
      </w:r>
      <w:r>
        <w:t>aiming to improve physician agreement and lower ill-defined COD assignments.</w:t>
      </w:r>
    </w:p>
    <w:p w14:paraId="0893ED05" w14:textId="703A08E4" w:rsidR="00763AE3" w:rsidRDefault="009814E6" w:rsidP="006A13C0">
      <w:pPr>
        <w:spacing w:after="80" w:line="240" w:lineRule="auto"/>
        <w:jc w:val="left"/>
      </w:pPr>
      <w:r>
        <w:rPr>
          <w:noProof/>
        </w:rPr>
        <w:drawing>
          <wp:inline distT="0" distB="0" distL="0" distR="0" wp14:anchorId="7D7411AE" wp14:editId="29F7E6AB">
            <wp:extent cx="5731510" cy="1563370"/>
            <wp:effectExtent l="0" t="0" r="0" b="0"/>
            <wp:docPr id="1025182106"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2106" name="Picture 1025182106"/>
                    <pic:cNvPicPr/>
                  </pic:nvPicPr>
                  <pic:blipFill>
                    <a:blip r:embed="rId14"/>
                    <a:stretch>
                      <a:fillRect/>
                    </a:stretch>
                  </pic:blipFill>
                  <pic:spPr>
                    <a:xfrm>
                      <a:off x="0" y="0"/>
                      <a:ext cx="5731510" cy="1563370"/>
                    </a:xfrm>
                    <a:prstGeom prst="rect">
                      <a:avLst/>
                    </a:prstGeom>
                  </pic:spPr>
                </pic:pic>
              </a:graphicData>
            </a:graphic>
          </wp:inline>
        </w:drawing>
      </w:r>
    </w:p>
    <w:p w14:paraId="33378983" w14:textId="7CC8310B" w:rsidR="00763AE3" w:rsidRDefault="00763AE3" w:rsidP="006A13C0">
      <w:pPr>
        <w:pStyle w:val="FigureCaption"/>
      </w:pPr>
      <w:r>
        <w:rPr>
          <w:b/>
        </w:rPr>
        <w:t xml:space="preserve">Fig. 8 </w:t>
      </w:r>
      <w:r>
        <w:t>Model suggestions integrated in the physician assignment process.</w:t>
      </w:r>
    </w:p>
    <w:p w14:paraId="3BFD8A07" w14:textId="77777777" w:rsidR="00CD3E2C" w:rsidRDefault="00000000" w:rsidP="00516E80">
      <w:pPr>
        <w:pStyle w:val="Heading1"/>
      </w:pPr>
      <w:r>
        <w:lastRenderedPageBreak/>
        <w:t>Conclusion</w:t>
      </w:r>
    </w:p>
    <w:p w14:paraId="65685C6D" w14:textId="4D137DBC" w:rsidR="00CD3E2C" w:rsidRDefault="00000000" w:rsidP="008D42B7">
      <w:r>
        <w:t>This study evaluated the performance of GPT-3.5, GPT-4, InterVA-5, and InSilicoVA models against physicians in assigning CODs for 6,939 VA records from Sierra Leone (2019–2022). At the population level, all models achieved similar CSMF accuracy (0.74–0.79). At the individual level, GPT-4 had the highest performance (0.6</w:t>
      </w:r>
      <w:r w:rsidR="00420FE3">
        <w:t xml:space="preserve">1 </w:t>
      </w:r>
      <w:r>
        <w:t>PCCC), followed by GPT-3.5 (0.58), and InSilicoVA/InterVA-5 (0.44). By COD, GPT-4 performed best for 10 of 17 adult, 4 of 8 child, and 3 of 5 neonatal causes, while GPT-3.5 led in 5 adult, 3 child, and 1 neonatal CODs, and InSilicoVA led in 2 adult, 1 child, and 1 neonatal cause. Performance increased (∼0.1–0.75 PCCC) as children and neonates matured (0 days to 14 years) and decreased (∼0.7–0.35) with adult aging (15 to 69 years). 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GPT models’ natural language processing capability allowed flexible data input and output, aligning closer to physician reasoning, but issues remain with reproducibility, reliance on historical training data, computational demands, and data privacy. Study limitations included challenges comparing ICD-10 codes across models, limited sensitivity analyses due to costs, and exclusion of multiple COD assignment evaluation. Future research opportunities include prompt engineering and custom GPT models to improve accuracy, guided household surveys to enhance narrative quality, and CAVA systems integrating GPT and other models to support physicians by suggesting alternative COD assignments. GPT-4, InterVA-5, and InSilicoVA have been incorporated into ongoing HEAL-SL study since 2022 to provide second-opinion support for physician COD assignment. Evaluating the impact of computer-assisted VA on physician agreement and reduction of ill-defined deaths will be critical to advancing accurate, efficient VA systems worldwide.</w:t>
      </w:r>
    </w:p>
    <w:p w14:paraId="6FAEA566" w14:textId="77777777" w:rsidR="00CD3E2C" w:rsidRDefault="00000000" w:rsidP="00265DE8">
      <w:pPr>
        <w:spacing w:after="133" w:line="240" w:lineRule="auto"/>
      </w:pPr>
      <w:r>
        <w:rPr>
          <w:b/>
        </w:rPr>
        <w:t xml:space="preserve">Supplementary information. </w:t>
      </w:r>
      <w:r>
        <w:t>Additional file 1 (.csv) titled ”Central Medical Evaluation Agreement 10 (CMEA-10) codes” with description ”ICD-10 code ranges considered in physician agreement” was used to supplement this study.</w:t>
      </w:r>
    </w:p>
    <w:p w14:paraId="1A0C3829" w14:textId="657A66E3" w:rsidR="00CD3E2C" w:rsidRDefault="00000000" w:rsidP="00265DE8">
      <w:pPr>
        <w:tabs>
          <w:tab w:val="center" w:pos="2307"/>
        </w:tabs>
        <w:spacing w:after="528" w:line="240" w:lineRule="auto"/>
        <w:jc w:val="left"/>
      </w:pPr>
      <w:r>
        <w:rPr>
          <w:b/>
        </w:rPr>
        <w:t>Acknowledgments.</w:t>
      </w:r>
      <w:r w:rsidR="00885DDB">
        <w:rPr>
          <w:b/>
        </w:rPr>
        <w:t xml:space="preserve"> </w:t>
      </w:r>
      <w:r>
        <w:t>TBD.</w:t>
      </w:r>
    </w:p>
    <w:p w14:paraId="61D34B58" w14:textId="77777777" w:rsidR="00CD3E2C" w:rsidRDefault="00000000" w:rsidP="00516E80">
      <w:pPr>
        <w:pStyle w:val="Heading1"/>
        <w:numPr>
          <w:ilvl w:val="0"/>
          <w:numId w:val="0"/>
        </w:numPr>
      </w:pPr>
      <w:r>
        <w:lastRenderedPageBreak/>
        <w:t>Declarations</w:t>
      </w:r>
    </w:p>
    <w:p w14:paraId="01FE4FA1" w14:textId="77777777" w:rsidR="00CD3E2C" w:rsidRDefault="00000000" w:rsidP="00265DE8">
      <w:pPr>
        <w:spacing w:after="186" w:line="240" w:lineRule="auto"/>
        <w:jc w:val="left"/>
      </w:pPr>
      <w:r>
        <w:rPr>
          <w:b/>
          <w:sz w:val="24"/>
        </w:rPr>
        <w:t xml:space="preserve">Funding </w:t>
      </w:r>
      <w:r>
        <w:t>TBD.</w:t>
      </w:r>
    </w:p>
    <w:p w14:paraId="1441931B" w14:textId="77777777" w:rsidR="00CD3E2C" w:rsidRDefault="00000000" w:rsidP="00265DE8">
      <w:pPr>
        <w:spacing w:after="226" w:line="240" w:lineRule="auto"/>
        <w:jc w:val="left"/>
      </w:pPr>
      <w:r>
        <w:rPr>
          <w:b/>
          <w:sz w:val="24"/>
        </w:rPr>
        <w:t>Competing interests</w:t>
      </w:r>
    </w:p>
    <w:p w14:paraId="32B52E74" w14:textId="77777777" w:rsidR="00CD3E2C" w:rsidRDefault="00000000" w:rsidP="00265DE8">
      <w:pPr>
        <w:spacing w:after="319" w:line="240" w:lineRule="auto"/>
      </w:pPr>
      <w:r>
        <w:t>Not applicable.</w:t>
      </w:r>
    </w:p>
    <w:p w14:paraId="6BC3F918" w14:textId="77777777" w:rsidR="00CD3E2C" w:rsidRDefault="00000000" w:rsidP="00265DE8">
      <w:pPr>
        <w:spacing w:after="226" w:line="240" w:lineRule="auto"/>
        <w:jc w:val="left"/>
      </w:pPr>
      <w:r>
        <w:rPr>
          <w:b/>
          <w:sz w:val="24"/>
        </w:rPr>
        <w:t>Ethics approval</w:t>
      </w:r>
    </w:p>
    <w:p w14:paraId="58380F91" w14:textId="77777777" w:rsidR="00CD3E2C" w:rsidRDefault="00000000" w:rsidP="00265DE8">
      <w:pPr>
        <w:spacing w:after="319" w:line="240" w:lineRule="auto"/>
      </w:pPr>
      <w:r>
        <w:t>Not applicable.</w:t>
      </w:r>
    </w:p>
    <w:p w14:paraId="79BA25A2" w14:textId="77777777" w:rsidR="00CD3E2C" w:rsidRDefault="00000000" w:rsidP="00265DE8">
      <w:pPr>
        <w:spacing w:after="226" w:line="240" w:lineRule="auto"/>
        <w:jc w:val="left"/>
      </w:pPr>
      <w:r>
        <w:rPr>
          <w:b/>
          <w:sz w:val="24"/>
        </w:rPr>
        <w:t>Consent for publication</w:t>
      </w:r>
    </w:p>
    <w:p w14:paraId="7542B0A2" w14:textId="77777777" w:rsidR="00CD3E2C" w:rsidRDefault="00000000" w:rsidP="00265DE8">
      <w:pPr>
        <w:spacing w:after="319" w:line="240" w:lineRule="auto"/>
      </w:pPr>
      <w:r>
        <w:t>Not applicable.</w:t>
      </w:r>
    </w:p>
    <w:p w14:paraId="1A7F2F90" w14:textId="77777777" w:rsidR="00CD3E2C" w:rsidRDefault="00000000" w:rsidP="00E45FEF">
      <w:pPr>
        <w:pStyle w:val="Heading2"/>
        <w:numPr>
          <w:ilvl w:val="0"/>
          <w:numId w:val="0"/>
        </w:numPr>
      </w:pPr>
      <w:r>
        <w:t>Availability of data and materials</w:t>
      </w:r>
    </w:p>
    <w:p w14:paraId="554F9FAB" w14:textId="5D2D377F" w:rsidR="00CD3E2C" w:rsidRDefault="00000000" w:rsidP="00E6643F">
      <w:pPr>
        <w:spacing w:line="240" w:lineRule="auto"/>
      </w:pPr>
      <w:r>
        <w:t xml:space="preserve">The datasets supporting the conclusions of this article are included within the article (and its additional files), at </w:t>
      </w:r>
      <w:hyperlink r:id="rId15">
        <w:r w:rsidR="00CD3E2C">
          <w:rPr>
            <w:color w:val="0000FF"/>
          </w:rPr>
          <w:t>https://openmortality.org</w:t>
        </w:r>
      </w:hyperlink>
      <w:r>
        <w:rPr>
          <w:color w:val="0000FF"/>
        </w:rPr>
        <w:t xml:space="preserve"> </w:t>
      </w:r>
      <w:r>
        <w:t xml:space="preserve">(available upon request). Verbal Autopsy (VA) narrative and questionnaire data by age group and survey rounds available at </w:t>
      </w:r>
      <w:hyperlink r:id="rId16">
        <w:r w:rsidR="00CD3E2C">
          <w:rPr>
            <w:color w:val="0000FF"/>
          </w:rPr>
          <w:t>https://openmortality.org/dataset/heal-sl</w:t>
        </w:r>
      </w:hyperlink>
      <w:hyperlink r:id="rId17">
        <w:r w:rsidR="00CD3E2C">
          <w:t>.</w:t>
        </w:r>
      </w:hyperlink>
      <w:r>
        <w:t xml:space="preserve"> Cause of death code mappings to convert between ICD-10, WVA-2016, and CGHR-10 codes available at</w:t>
      </w:r>
      <w:r w:rsidR="00E6643F">
        <w:t xml:space="preserve"> </w:t>
      </w:r>
      <w:hyperlink r:id="rId18" w:history="1">
        <w:r w:rsidR="005602C5" w:rsidRPr="007961D2">
          <w:rPr>
            <w:rStyle w:val="Hyperlink"/>
          </w:rPr>
          <w:t>https://openmortality.org/dataset/icd</w:t>
        </w:r>
      </w:hyperlink>
      <w:hyperlink r:id="rId19">
        <w:r w:rsidR="00CD3E2C">
          <w:t>.</w:t>
        </w:r>
      </w:hyperlink>
    </w:p>
    <w:p w14:paraId="6AAD547C" w14:textId="77777777" w:rsidR="00CD3E2C" w:rsidRDefault="00000000" w:rsidP="00E45FEF">
      <w:pPr>
        <w:pStyle w:val="Heading2"/>
        <w:numPr>
          <w:ilvl w:val="0"/>
          <w:numId w:val="0"/>
        </w:numPr>
      </w:pPr>
      <w:r>
        <w:t>Code availability</w:t>
      </w:r>
    </w:p>
    <w:p w14:paraId="09C2E9B2" w14:textId="4775BB2F" w:rsidR="00CD3E2C" w:rsidRDefault="00000000" w:rsidP="00265DE8">
      <w:pPr>
        <w:spacing w:line="240" w:lineRule="auto"/>
      </w:pPr>
      <w:r>
        <w:t>All</w:t>
      </w:r>
      <w:r w:rsidR="00CF4411">
        <w:t xml:space="preserve"> </w:t>
      </w:r>
      <w:r>
        <w:t>code</w:t>
      </w:r>
      <w:r w:rsidR="00CF4411">
        <w:t xml:space="preserve"> </w:t>
      </w:r>
      <w:r>
        <w:t>for</w:t>
      </w:r>
      <w:r w:rsidR="00CF4411">
        <w:t xml:space="preserve"> </w:t>
      </w:r>
      <w:r>
        <w:t>this</w:t>
      </w:r>
      <w:r w:rsidR="00CF4411">
        <w:t xml:space="preserve"> </w:t>
      </w:r>
      <w:r>
        <w:t>paper</w:t>
      </w:r>
      <w:r w:rsidR="00CF4411">
        <w:t xml:space="preserve"> </w:t>
      </w:r>
      <w:r>
        <w:t>is</w:t>
      </w:r>
      <w:r w:rsidR="00CF4411">
        <w:t xml:space="preserve"> </w:t>
      </w:r>
      <w:r>
        <w:t>available</w:t>
      </w:r>
      <w:r w:rsidR="00CF4411">
        <w:t xml:space="preserve"> </w:t>
      </w:r>
      <w:r>
        <w:t>at</w:t>
      </w:r>
      <w:r w:rsidR="00CF4411">
        <w:t xml:space="preserve"> </w:t>
      </w:r>
      <w:hyperlink r:id="rId20" w:history="1">
        <w:r w:rsidR="00CF4411">
          <w:rPr>
            <w:rStyle w:val="Hyperlink"/>
          </w:rPr>
          <w:t>https://github.com/cghr-toronto/healsl-gpt-paper</w:t>
        </w:r>
      </w:hyperlink>
      <w:r w:rsidR="00CF4411">
        <w:t>.</w:t>
      </w:r>
    </w:p>
    <w:p w14:paraId="158BFC14" w14:textId="77777777" w:rsidR="00CD3E2C" w:rsidRDefault="00000000" w:rsidP="00E45FEF">
      <w:pPr>
        <w:pStyle w:val="Heading2"/>
        <w:numPr>
          <w:ilvl w:val="0"/>
          <w:numId w:val="0"/>
        </w:numPr>
      </w:pPr>
      <w:r>
        <w:t>Authors’ contributions</w:t>
      </w:r>
    </w:p>
    <w:p w14:paraId="36523766" w14:textId="77777777" w:rsidR="00CD3E2C" w:rsidRDefault="00000000" w:rsidP="00265DE8">
      <w:pPr>
        <w:spacing w:after="398" w:line="240" w:lineRule="auto"/>
      </w:pPr>
      <w:r>
        <w:t>PJ and PB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14:paraId="1D950DD6" w14:textId="77777777" w:rsidR="00A238DC" w:rsidRDefault="00A238DC" w:rsidP="00392A06">
      <w:pPr>
        <w:spacing w:after="228" w:line="240" w:lineRule="auto"/>
        <w:rPr>
          <w:b/>
          <w:sz w:val="29"/>
        </w:rPr>
        <w:sectPr w:rsidR="00A238DC" w:rsidSect="008C36EE">
          <w:footerReference w:type="even" r:id="rId21"/>
          <w:footerReference w:type="default" r:id="rId22"/>
          <w:footerReference w:type="first" r:id="rId23"/>
          <w:footnotePr>
            <w:numRestart w:val="eachPage"/>
          </w:footnotePr>
          <w:pgSz w:w="11906" w:h="16838"/>
          <w:pgMar w:top="1440" w:right="1440" w:bottom="1440" w:left="1440" w:header="720" w:footer="720" w:gutter="0"/>
          <w:cols w:space="720"/>
          <w:docGrid w:linePitch="272"/>
        </w:sectPr>
      </w:pPr>
    </w:p>
    <w:p w14:paraId="0B241D5F" w14:textId="0CDA9CB5" w:rsidR="00CD3E2C" w:rsidRDefault="00000000" w:rsidP="00392A06">
      <w:pPr>
        <w:spacing w:after="228" w:line="240" w:lineRule="auto"/>
      </w:pPr>
      <w:r>
        <w:rPr>
          <w:b/>
          <w:sz w:val="29"/>
        </w:rPr>
        <w:lastRenderedPageBreak/>
        <w:t>Appendix A</w:t>
      </w:r>
      <w:r w:rsidR="007D055D">
        <w:rPr>
          <w:b/>
          <w:sz w:val="29"/>
        </w:rPr>
        <w:t xml:space="preserve"> </w:t>
      </w:r>
      <w:r>
        <w:rPr>
          <w:b/>
          <w:sz w:val="29"/>
        </w:rPr>
        <w:t>Centre for Global Health Research 10 (CGHR-10) Codes</w:t>
      </w:r>
    </w:p>
    <w:p w14:paraId="03878CC6" w14:textId="34793F54" w:rsidR="00CD3E2C" w:rsidRDefault="00000000" w:rsidP="007D055D">
      <w:r w:rsidRPr="007D055D">
        <w:t>Tables A1 to A</w:t>
      </w:r>
      <w:r w:rsidR="001B14C4">
        <w:t>2</w:t>
      </w:r>
      <w:r w:rsidRPr="007D055D">
        <w:t xml:space="preserve"> provide grouped</w:t>
      </w:r>
      <w:r>
        <w:t xml:space="preserve"> ICD-10 ranges in each CGHR-10 code by age group.</w:t>
      </w:r>
    </w:p>
    <w:p w14:paraId="3FEE4120" w14:textId="77777777" w:rsidR="009C7296" w:rsidRDefault="009C7296" w:rsidP="009C7296">
      <w:pPr>
        <w:pStyle w:val="TableCaption"/>
      </w:pPr>
      <w:r>
        <w:rPr>
          <w:b/>
        </w:rPr>
        <w:t xml:space="preserve">Table A1 </w:t>
      </w:r>
      <w:r>
        <w:t xml:space="preserve">CGHR-10 codes for adults (12-69 years). </w:t>
      </w:r>
    </w:p>
    <w:tbl>
      <w:tblPr>
        <w:tblStyle w:val="TableGrid"/>
        <w:tblW w:w="9073" w:type="dxa"/>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2573"/>
        <w:gridCol w:w="6500"/>
      </w:tblGrid>
      <w:tr w:rsidR="009C7296" w14:paraId="5672EAC6" w14:textId="77777777" w:rsidTr="002C52DC">
        <w:trPr>
          <w:trHeight w:val="293"/>
          <w:tblCellSpacing w:w="11" w:type="dxa"/>
          <w:jc w:val="center"/>
        </w:trPr>
        <w:tc>
          <w:tcPr>
            <w:tcW w:w="2552" w:type="dxa"/>
            <w:tcBorders>
              <w:top w:val="single" w:sz="6" w:space="0" w:color="auto"/>
              <w:left w:val="nil"/>
              <w:bottom w:val="single" w:sz="4" w:space="0" w:color="000000"/>
              <w:right w:val="nil"/>
            </w:tcBorders>
          </w:tcPr>
          <w:p w14:paraId="324535C4" w14:textId="77777777" w:rsidR="009C7296" w:rsidRDefault="009C7296" w:rsidP="002C52DC">
            <w:pPr>
              <w:spacing w:after="0" w:line="240" w:lineRule="auto"/>
              <w:jc w:val="left"/>
            </w:pPr>
            <w:r>
              <w:rPr>
                <w:sz w:val="16"/>
              </w:rPr>
              <w:t>Adult CGHR-10 Code</w:t>
            </w:r>
          </w:p>
        </w:tc>
        <w:tc>
          <w:tcPr>
            <w:tcW w:w="6521" w:type="dxa"/>
            <w:tcBorders>
              <w:top w:val="single" w:sz="6" w:space="0" w:color="auto"/>
              <w:left w:val="nil"/>
              <w:bottom w:val="single" w:sz="4" w:space="0" w:color="000000"/>
              <w:right w:val="nil"/>
            </w:tcBorders>
          </w:tcPr>
          <w:p w14:paraId="242C66DD" w14:textId="77777777" w:rsidR="009C7296" w:rsidRDefault="009C7296" w:rsidP="002C52DC">
            <w:pPr>
              <w:spacing w:after="0" w:line="240" w:lineRule="auto"/>
              <w:jc w:val="left"/>
            </w:pPr>
            <w:r>
              <w:rPr>
                <w:sz w:val="16"/>
              </w:rPr>
              <w:t>ICD-10 Range</w:t>
            </w:r>
          </w:p>
        </w:tc>
      </w:tr>
      <w:tr w:rsidR="009C7296" w14:paraId="3BC70037" w14:textId="77777777" w:rsidTr="002C52DC">
        <w:trPr>
          <w:trHeight w:val="249"/>
          <w:tblCellSpacing w:w="11" w:type="dxa"/>
          <w:jc w:val="center"/>
        </w:trPr>
        <w:tc>
          <w:tcPr>
            <w:tcW w:w="2552" w:type="dxa"/>
            <w:tcBorders>
              <w:left w:val="nil"/>
              <w:bottom w:val="nil"/>
              <w:right w:val="nil"/>
            </w:tcBorders>
          </w:tcPr>
          <w:p w14:paraId="11A59A81" w14:textId="77777777" w:rsidR="009C7296" w:rsidRDefault="009C7296" w:rsidP="002C52DC">
            <w:pPr>
              <w:spacing w:after="0" w:line="240" w:lineRule="auto"/>
              <w:jc w:val="left"/>
            </w:pPr>
            <w:r>
              <w:rPr>
                <w:sz w:val="16"/>
              </w:rPr>
              <w:t>Acute respiratory infections</w:t>
            </w:r>
          </w:p>
        </w:tc>
        <w:tc>
          <w:tcPr>
            <w:tcW w:w="6521" w:type="dxa"/>
            <w:tcBorders>
              <w:left w:val="nil"/>
              <w:bottom w:val="nil"/>
              <w:right w:val="nil"/>
            </w:tcBorders>
          </w:tcPr>
          <w:p w14:paraId="192501E9" w14:textId="77777777" w:rsidR="009C7296" w:rsidRDefault="009C7296" w:rsidP="002C52DC">
            <w:pPr>
              <w:spacing w:after="0" w:line="240" w:lineRule="auto"/>
              <w:jc w:val="left"/>
            </w:pPr>
            <w:r>
              <w:rPr>
                <w:sz w:val="16"/>
              </w:rPr>
              <w:t>H65-H68, H70-H71, J00-J22, J32, J36, J85-J86, P23</w:t>
            </w:r>
          </w:p>
        </w:tc>
      </w:tr>
      <w:tr w:rsidR="009C7296" w14:paraId="4412A8FE" w14:textId="77777777" w:rsidTr="002C52DC">
        <w:trPr>
          <w:trHeight w:val="190"/>
          <w:tblCellSpacing w:w="11" w:type="dxa"/>
          <w:jc w:val="center"/>
        </w:trPr>
        <w:tc>
          <w:tcPr>
            <w:tcW w:w="2552" w:type="dxa"/>
            <w:tcBorders>
              <w:top w:val="nil"/>
              <w:left w:val="nil"/>
              <w:bottom w:val="nil"/>
              <w:right w:val="nil"/>
            </w:tcBorders>
          </w:tcPr>
          <w:p w14:paraId="5C601D23" w14:textId="77777777" w:rsidR="009C7296" w:rsidRDefault="009C7296" w:rsidP="002C52DC">
            <w:pPr>
              <w:spacing w:after="0" w:line="240" w:lineRule="auto"/>
              <w:jc w:val="left"/>
            </w:pPr>
            <w:r>
              <w:rPr>
                <w:sz w:val="16"/>
              </w:rPr>
              <w:t>Tuberculosis</w:t>
            </w:r>
          </w:p>
        </w:tc>
        <w:tc>
          <w:tcPr>
            <w:tcW w:w="6521" w:type="dxa"/>
            <w:tcBorders>
              <w:top w:val="nil"/>
              <w:left w:val="nil"/>
              <w:bottom w:val="nil"/>
              <w:right w:val="nil"/>
            </w:tcBorders>
          </w:tcPr>
          <w:p w14:paraId="6E4ABBC7" w14:textId="77777777" w:rsidR="009C7296" w:rsidRDefault="009C7296" w:rsidP="002C52DC">
            <w:pPr>
              <w:spacing w:after="0" w:line="240" w:lineRule="auto"/>
              <w:jc w:val="left"/>
            </w:pPr>
            <w:r>
              <w:rPr>
                <w:sz w:val="16"/>
              </w:rPr>
              <w:t>A15-A16, B90, J65</w:t>
            </w:r>
          </w:p>
        </w:tc>
      </w:tr>
      <w:tr w:rsidR="009C7296" w14:paraId="0AE8C8C8" w14:textId="77777777" w:rsidTr="002C52DC">
        <w:trPr>
          <w:trHeight w:val="190"/>
          <w:tblCellSpacing w:w="11" w:type="dxa"/>
          <w:jc w:val="center"/>
        </w:trPr>
        <w:tc>
          <w:tcPr>
            <w:tcW w:w="2552" w:type="dxa"/>
            <w:tcBorders>
              <w:top w:val="nil"/>
              <w:left w:val="nil"/>
              <w:bottom w:val="nil"/>
              <w:right w:val="nil"/>
            </w:tcBorders>
          </w:tcPr>
          <w:p w14:paraId="1AEA011A" w14:textId="77777777" w:rsidR="009C7296" w:rsidRDefault="009C7296" w:rsidP="002C52DC">
            <w:pPr>
              <w:spacing w:after="0" w:line="240" w:lineRule="auto"/>
              <w:jc w:val="left"/>
            </w:pPr>
            <w:r>
              <w:rPr>
                <w:sz w:val="16"/>
              </w:rPr>
              <w:t>Diarrhoeal</w:t>
            </w:r>
          </w:p>
        </w:tc>
        <w:tc>
          <w:tcPr>
            <w:tcW w:w="6521" w:type="dxa"/>
            <w:tcBorders>
              <w:top w:val="nil"/>
              <w:left w:val="nil"/>
              <w:bottom w:val="nil"/>
              <w:right w:val="nil"/>
            </w:tcBorders>
          </w:tcPr>
          <w:p w14:paraId="1E38FA58" w14:textId="77777777" w:rsidR="009C7296" w:rsidRDefault="009C7296" w:rsidP="002C52DC">
            <w:pPr>
              <w:spacing w:after="0" w:line="240" w:lineRule="auto"/>
              <w:jc w:val="left"/>
            </w:pPr>
            <w:r>
              <w:rPr>
                <w:sz w:val="16"/>
              </w:rPr>
              <w:t>A00-A09</w:t>
            </w:r>
          </w:p>
        </w:tc>
      </w:tr>
      <w:tr w:rsidR="009C7296" w14:paraId="6EAA5BF7" w14:textId="77777777" w:rsidTr="002C52DC">
        <w:trPr>
          <w:trHeight w:val="760"/>
          <w:tblCellSpacing w:w="11" w:type="dxa"/>
          <w:jc w:val="center"/>
        </w:trPr>
        <w:tc>
          <w:tcPr>
            <w:tcW w:w="2552" w:type="dxa"/>
            <w:tcBorders>
              <w:top w:val="nil"/>
              <w:left w:val="nil"/>
              <w:bottom w:val="nil"/>
              <w:right w:val="nil"/>
            </w:tcBorders>
          </w:tcPr>
          <w:p w14:paraId="1F6B46B9" w14:textId="77777777" w:rsidR="009C7296" w:rsidRDefault="009C7296" w:rsidP="002C52DC">
            <w:pPr>
              <w:spacing w:after="0" w:line="240" w:lineRule="auto"/>
              <w:jc w:val="left"/>
            </w:pPr>
            <w:r>
              <w:rPr>
                <w:sz w:val="16"/>
              </w:rPr>
              <w:t>Unspecified infections</w:t>
            </w:r>
          </w:p>
        </w:tc>
        <w:tc>
          <w:tcPr>
            <w:tcW w:w="6521" w:type="dxa"/>
            <w:tcBorders>
              <w:top w:val="nil"/>
              <w:left w:val="nil"/>
              <w:bottom w:val="nil"/>
              <w:right w:val="nil"/>
            </w:tcBorders>
          </w:tcPr>
          <w:p w14:paraId="7184E52C" w14:textId="77777777" w:rsidR="009C7296" w:rsidRDefault="009C7296" w:rsidP="002C52DC">
            <w:pPr>
              <w:spacing w:after="0" w:line="240" w:lineRule="auto"/>
            </w:pPr>
            <w:r>
              <w:rPr>
                <w:sz w:val="16"/>
              </w:rPr>
              <w:t>A17-A33, A35-A99, B00-B17, B19-B49, B55-B89, B91-B99, C46, D64, D84, G00-G09, H10, H60, I30, I32-I33, K02, K04-K05, K61, K65, K67, K81, L00-L04, L08, M00-M01, M60, M86, N10, N30,</w:t>
            </w:r>
          </w:p>
          <w:p w14:paraId="1258AB25" w14:textId="77777777" w:rsidR="009C7296" w:rsidRDefault="009C7296" w:rsidP="002C52DC">
            <w:pPr>
              <w:spacing w:after="0" w:line="240" w:lineRule="auto"/>
              <w:jc w:val="left"/>
            </w:pPr>
            <w:r>
              <w:rPr>
                <w:sz w:val="16"/>
              </w:rPr>
              <w:t>N34, N41, N49, N61, N70-N74, P35-P39, R50, R75, ZZ21</w:t>
            </w:r>
          </w:p>
        </w:tc>
      </w:tr>
      <w:tr w:rsidR="009C7296" w14:paraId="2FD183EB" w14:textId="77777777" w:rsidTr="002C52DC">
        <w:trPr>
          <w:trHeight w:val="190"/>
          <w:tblCellSpacing w:w="11" w:type="dxa"/>
          <w:jc w:val="center"/>
        </w:trPr>
        <w:tc>
          <w:tcPr>
            <w:tcW w:w="2552" w:type="dxa"/>
            <w:tcBorders>
              <w:top w:val="nil"/>
              <w:left w:val="nil"/>
              <w:bottom w:val="nil"/>
              <w:right w:val="nil"/>
            </w:tcBorders>
          </w:tcPr>
          <w:p w14:paraId="18971568" w14:textId="77777777" w:rsidR="009C7296" w:rsidRDefault="009C7296" w:rsidP="002C52DC">
            <w:pPr>
              <w:spacing w:after="0" w:line="240" w:lineRule="auto"/>
              <w:jc w:val="left"/>
            </w:pPr>
            <w:r>
              <w:rPr>
                <w:sz w:val="16"/>
              </w:rPr>
              <w:t>Malaria</w:t>
            </w:r>
          </w:p>
        </w:tc>
        <w:tc>
          <w:tcPr>
            <w:tcW w:w="6521" w:type="dxa"/>
            <w:tcBorders>
              <w:top w:val="nil"/>
              <w:left w:val="nil"/>
              <w:bottom w:val="nil"/>
              <w:right w:val="nil"/>
            </w:tcBorders>
          </w:tcPr>
          <w:p w14:paraId="771D083A" w14:textId="77777777" w:rsidR="009C7296" w:rsidRDefault="009C7296" w:rsidP="002C52DC">
            <w:pPr>
              <w:spacing w:after="0" w:line="240" w:lineRule="auto"/>
              <w:jc w:val="left"/>
            </w:pPr>
            <w:r>
              <w:rPr>
                <w:sz w:val="16"/>
              </w:rPr>
              <w:t>B50-B54</w:t>
            </w:r>
          </w:p>
        </w:tc>
      </w:tr>
      <w:tr w:rsidR="009C7296" w14:paraId="75C0A02D" w14:textId="77777777" w:rsidTr="002C52DC">
        <w:trPr>
          <w:trHeight w:val="190"/>
          <w:tblCellSpacing w:w="11" w:type="dxa"/>
          <w:jc w:val="center"/>
        </w:trPr>
        <w:tc>
          <w:tcPr>
            <w:tcW w:w="2552" w:type="dxa"/>
            <w:tcBorders>
              <w:top w:val="nil"/>
              <w:left w:val="nil"/>
              <w:bottom w:val="nil"/>
              <w:right w:val="nil"/>
            </w:tcBorders>
          </w:tcPr>
          <w:p w14:paraId="13BEA8F6" w14:textId="77777777" w:rsidR="009C7296" w:rsidRDefault="009C7296" w:rsidP="002C52DC">
            <w:pPr>
              <w:spacing w:after="0" w:line="240" w:lineRule="auto"/>
              <w:jc w:val="left"/>
            </w:pPr>
            <w:r>
              <w:rPr>
                <w:sz w:val="16"/>
              </w:rPr>
              <w:t>Maternal conditions</w:t>
            </w:r>
          </w:p>
        </w:tc>
        <w:tc>
          <w:tcPr>
            <w:tcW w:w="6521" w:type="dxa"/>
            <w:tcBorders>
              <w:top w:val="nil"/>
              <w:left w:val="nil"/>
              <w:bottom w:val="nil"/>
              <w:right w:val="nil"/>
            </w:tcBorders>
          </w:tcPr>
          <w:p w14:paraId="1464B000" w14:textId="77777777" w:rsidR="009C7296" w:rsidRDefault="009C7296" w:rsidP="002C52DC">
            <w:pPr>
              <w:spacing w:after="0" w:line="240" w:lineRule="auto"/>
              <w:jc w:val="left"/>
            </w:pPr>
            <w:r>
              <w:rPr>
                <w:sz w:val="16"/>
              </w:rPr>
              <w:t>A34, F53, O00-O08, O10-O16, O20-O99</w:t>
            </w:r>
          </w:p>
        </w:tc>
      </w:tr>
      <w:tr w:rsidR="009C7296" w14:paraId="0717F424" w14:textId="77777777" w:rsidTr="002C52DC">
        <w:trPr>
          <w:trHeight w:val="190"/>
          <w:tblCellSpacing w:w="11" w:type="dxa"/>
          <w:jc w:val="center"/>
        </w:trPr>
        <w:tc>
          <w:tcPr>
            <w:tcW w:w="2552" w:type="dxa"/>
            <w:tcBorders>
              <w:top w:val="nil"/>
              <w:left w:val="nil"/>
              <w:bottom w:val="nil"/>
              <w:right w:val="nil"/>
            </w:tcBorders>
          </w:tcPr>
          <w:p w14:paraId="79CDD6AE" w14:textId="77777777" w:rsidR="009C7296" w:rsidRDefault="009C7296" w:rsidP="002C52DC">
            <w:pPr>
              <w:spacing w:after="0" w:line="240" w:lineRule="auto"/>
              <w:jc w:val="left"/>
            </w:pPr>
            <w:r>
              <w:rPr>
                <w:sz w:val="16"/>
              </w:rPr>
              <w:t>Nutritional deficiencies</w:t>
            </w:r>
          </w:p>
        </w:tc>
        <w:tc>
          <w:tcPr>
            <w:tcW w:w="6521" w:type="dxa"/>
            <w:tcBorders>
              <w:top w:val="nil"/>
              <w:left w:val="nil"/>
              <w:bottom w:val="nil"/>
              <w:right w:val="nil"/>
            </w:tcBorders>
          </w:tcPr>
          <w:p w14:paraId="68B1C679" w14:textId="77777777" w:rsidR="009C7296" w:rsidRDefault="009C7296" w:rsidP="002C52DC">
            <w:pPr>
              <w:spacing w:after="0" w:line="240" w:lineRule="auto"/>
              <w:jc w:val="left"/>
            </w:pPr>
            <w:r>
              <w:rPr>
                <w:sz w:val="16"/>
              </w:rPr>
              <w:t>D50-D53, E00-E02, E40-E46, E50-E64, X53-X54</w:t>
            </w:r>
          </w:p>
        </w:tc>
      </w:tr>
      <w:tr w:rsidR="009C7296" w14:paraId="32936891" w14:textId="77777777" w:rsidTr="002C52DC">
        <w:trPr>
          <w:trHeight w:val="190"/>
          <w:tblCellSpacing w:w="11" w:type="dxa"/>
          <w:jc w:val="center"/>
        </w:trPr>
        <w:tc>
          <w:tcPr>
            <w:tcW w:w="2552" w:type="dxa"/>
            <w:tcBorders>
              <w:top w:val="nil"/>
              <w:left w:val="nil"/>
              <w:bottom w:val="nil"/>
              <w:right w:val="nil"/>
            </w:tcBorders>
          </w:tcPr>
          <w:p w14:paraId="3CFDB6EF" w14:textId="77777777" w:rsidR="009C7296" w:rsidRDefault="009C7296" w:rsidP="002C52DC">
            <w:pPr>
              <w:spacing w:after="0" w:line="240" w:lineRule="auto"/>
              <w:jc w:val="left"/>
            </w:pPr>
            <w:r>
              <w:rPr>
                <w:sz w:val="16"/>
              </w:rPr>
              <w:t>Chronic respiratory</w:t>
            </w:r>
          </w:p>
        </w:tc>
        <w:tc>
          <w:tcPr>
            <w:tcW w:w="6521" w:type="dxa"/>
            <w:tcBorders>
              <w:top w:val="nil"/>
              <w:left w:val="nil"/>
              <w:bottom w:val="nil"/>
              <w:right w:val="nil"/>
            </w:tcBorders>
          </w:tcPr>
          <w:p w14:paraId="6C5FCEF4" w14:textId="77777777" w:rsidR="009C7296" w:rsidRDefault="009C7296" w:rsidP="002C52DC">
            <w:pPr>
              <w:spacing w:after="0" w:line="240" w:lineRule="auto"/>
              <w:jc w:val="left"/>
            </w:pPr>
            <w:r>
              <w:rPr>
                <w:sz w:val="16"/>
              </w:rPr>
              <w:t>J30-J31, J33-J35, J37-J64, J66-J84, J90-J99, R04-R06, R84, R91</w:t>
            </w:r>
          </w:p>
        </w:tc>
      </w:tr>
      <w:tr w:rsidR="009C7296" w14:paraId="587F8687" w14:textId="77777777" w:rsidTr="002C52DC">
        <w:trPr>
          <w:trHeight w:val="380"/>
          <w:tblCellSpacing w:w="11" w:type="dxa"/>
          <w:jc w:val="center"/>
        </w:trPr>
        <w:tc>
          <w:tcPr>
            <w:tcW w:w="2552" w:type="dxa"/>
            <w:tcBorders>
              <w:top w:val="nil"/>
              <w:left w:val="nil"/>
              <w:bottom w:val="nil"/>
              <w:right w:val="nil"/>
            </w:tcBorders>
          </w:tcPr>
          <w:p w14:paraId="5C1F5B2A" w14:textId="77777777" w:rsidR="009C7296" w:rsidRDefault="009C7296" w:rsidP="002C52DC">
            <w:pPr>
              <w:spacing w:after="0" w:line="240" w:lineRule="auto"/>
              <w:jc w:val="left"/>
            </w:pPr>
            <w:r>
              <w:rPr>
                <w:sz w:val="16"/>
              </w:rPr>
              <w:t>Cancers</w:t>
            </w:r>
          </w:p>
        </w:tc>
        <w:tc>
          <w:tcPr>
            <w:tcW w:w="6521" w:type="dxa"/>
            <w:tcBorders>
              <w:top w:val="nil"/>
              <w:left w:val="nil"/>
              <w:bottom w:val="nil"/>
              <w:right w:val="nil"/>
            </w:tcBorders>
          </w:tcPr>
          <w:p w14:paraId="39F947F4" w14:textId="77777777" w:rsidR="009C7296" w:rsidRDefault="009C7296" w:rsidP="002C52DC">
            <w:pPr>
              <w:spacing w:after="0" w:line="240" w:lineRule="auto"/>
              <w:jc w:val="left"/>
            </w:pPr>
            <w:r>
              <w:rPr>
                <w:sz w:val="16"/>
              </w:rPr>
              <w:t>C00-C26, C30-C45, C47-C58, C60-C97, D00-D48, D91, N60, N62-</w:t>
            </w:r>
          </w:p>
          <w:p w14:paraId="2B4A327C" w14:textId="77777777" w:rsidR="009C7296" w:rsidRDefault="009C7296" w:rsidP="002C52DC">
            <w:pPr>
              <w:spacing w:after="0" w:line="240" w:lineRule="auto"/>
              <w:jc w:val="left"/>
            </w:pPr>
            <w:r>
              <w:rPr>
                <w:sz w:val="16"/>
              </w:rPr>
              <w:t>N64, N87, R59</w:t>
            </w:r>
          </w:p>
        </w:tc>
      </w:tr>
      <w:tr w:rsidR="009C7296" w14:paraId="3F2CCE5B" w14:textId="77777777" w:rsidTr="002C52DC">
        <w:trPr>
          <w:trHeight w:val="190"/>
          <w:tblCellSpacing w:w="11" w:type="dxa"/>
          <w:jc w:val="center"/>
        </w:trPr>
        <w:tc>
          <w:tcPr>
            <w:tcW w:w="2552" w:type="dxa"/>
            <w:tcBorders>
              <w:top w:val="nil"/>
              <w:left w:val="nil"/>
              <w:bottom w:val="nil"/>
              <w:right w:val="nil"/>
            </w:tcBorders>
          </w:tcPr>
          <w:p w14:paraId="2F58CDD3" w14:textId="77777777" w:rsidR="009C7296" w:rsidRDefault="009C7296" w:rsidP="002C52DC">
            <w:pPr>
              <w:spacing w:after="0" w:line="240" w:lineRule="auto"/>
              <w:jc w:val="left"/>
            </w:pPr>
            <w:r>
              <w:rPr>
                <w:sz w:val="16"/>
              </w:rPr>
              <w:t>Ischemic heart</w:t>
            </w:r>
          </w:p>
        </w:tc>
        <w:tc>
          <w:tcPr>
            <w:tcW w:w="6521" w:type="dxa"/>
            <w:tcBorders>
              <w:top w:val="nil"/>
              <w:left w:val="nil"/>
              <w:bottom w:val="nil"/>
              <w:right w:val="nil"/>
            </w:tcBorders>
          </w:tcPr>
          <w:p w14:paraId="7CDCD6E3" w14:textId="77777777" w:rsidR="009C7296" w:rsidRDefault="009C7296" w:rsidP="002C52DC">
            <w:pPr>
              <w:spacing w:after="0" w:line="240" w:lineRule="auto"/>
              <w:jc w:val="left"/>
            </w:pPr>
            <w:r>
              <w:rPr>
                <w:sz w:val="16"/>
              </w:rPr>
              <w:t>I20-I25, R55</w:t>
            </w:r>
          </w:p>
        </w:tc>
      </w:tr>
      <w:tr w:rsidR="009C7296" w14:paraId="71DAEA76" w14:textId="77777777" w:rsidTr="002C52DC">
        <w:trPr>
          <w:trHeight w:val="190"/>
          <w:tblCellSpacing w:w="11" w:type="dxa"/>
          <w:jc w:val="center"/>
        </w:trPr>
        <w:tc>
          <w:tcPr>
            <w:tcW w:w="2552" w:type="dxa"/>
            <w:tcBorders>
              <w:top w:val="nil"/>
              <w:left w:val="nil"/>
              <w:bottom w:val="nil"/>
              <w:right w:val="nil"/>
            </w:tcBorders>
          </w:tcPr>
          <w:p w14:paraId="34F557B2" w14:textId="77777777" w:rsidR="009C7296" w:rsidRDefault="009C7296" w:rsidP="002C52DC">
            <w:pPr>
              <w:spacing w:after="0" w:line="240" w:lineRule="auto"/>
              <w:jc w:val="left"/>
            </w:pPr>
            <w:r>
              <w:rPr>
                <w:sz w:val="16"/>
              </w:rPr>
              <w:t>Stroke</w:t>
            </w:r>
          </w:p>
        </w:tc>
        <w:tc>
          <w:tcPr>
            <w:tcW w:w="6521" w:type="dxa"/>
            <w:tcBorders>
              <w:top w:val="nil"/>
              <w:left w:val="nil"/>
              <w:bottom w:val="nil"/>
              <w:right w:val="nil"/>
            </w:tcBorders>
          </w:tcPr>
          <w:p w14:paraId="43320AF3" w14:textId="77777777" w:rsidR="009C7296" w:rsidRDefault="009C7296" w:rsidP="002C52DC">
            <w:pPr>
              <w:spacing w:after="0" w:line="240" w:lineRule="auto"/>
              <w:jc w:val="left"/>
            </w:pPr>
            <w:r>
              <w:rPr>
                <w:sz w:val="16"/>
              </w:rPr>
              <w:t>G45-G46, G81-G83, I60-I69</w:t>
            </w:r>
          </w:p>
        </w:tc>
      </w:tr>
      <w:tr w:rsidR="009C7296" w14:paraId="653F5605" w14:textId="77777777" w:rsidTr="002C52DC">
        <w:trPr>
          <w:trHeight w:val="190"/>
          <w:tblCellSpacing w:w="11" w:type="dxa"/>
          <w:jc w:val="center"/>
        </w:trPr>
        <w:tc>
          <w:tcPr>
            <w:tcW w:w="2552" w:type="dxa"/>
            <w:tcBorders>
              <w:top w:val="nil"/>
              <w:left w:val="nil"/>
              <w:bottom w:val="nil"/>
              <w:right w:val="nil"/>
            </w:tcBorders>
          </w:tcPr>
          <w:p w14:paraId="76619711" w14:textId="77777777" w:rsidR="009C7296" w:rsidRDefault="009C7296" w:rsidP="002C52DC">
            <w:pPr>
              <w:spacing w:after="0" w:line="240" w:lineRule="auto"/>
              <w:jc w:val="left"/>
            </w:pPr>
            <w:r>
              <w:rPr>
                <w:sz w:val="16"/>
              </w:rPr>
              <w:t>Diabetes mellitus</w:t>
            </w:r>
          </w:p>
        </w:tc>
        <w:tc>
          <w:tcPr>
            <w:tcW w:w="6521" w:type="dxa"/>
            <w:tcBorders>
              <w:top w:val="nil"/>
              <w:left w:val="nil"/>
              <w:bottom w:val="nil"/>
              <w:right w:val="nil"/>
            </w:tcBorders>
          </w:tcPr>
          <w:p w14:paraId="18ED5E17" w14:textId="77777777" w:rsidR="009C7296" w:rsidRDefault="009C7296" w:rsidP="002C52DC">
            <w:pPr>
              <w:spacing w:after="0" w:line="240" w:lineRule="auto"/>
              <w:jc w:val="left"/>
            </w:pPr>
            <w:r>
              <w:rPr>
                <w:sz w:val="16"/>
              </w:rPr>
              <w:t>E10-E14</w:t>
            </w:r>
          </w:p>
        </w:tc>
      </w:tr>
      <w:tr w:rsidR="009C7296" w14:paraId="00C1BA57" w14:textId="77777777" w:rsidTr="002C52DC">
        <w:trPr>
          <w:trHeight w:val="190"/>
          <w:tblCellSpacing w:w="11" w:type="dxa"/>
          <w:jc w:val="center"/>
        </w:trPr>
        <w:tc>
          <w:tcPr>
            <w:tcW w:w="2552" w:type="dxa"/>
            <w:tcBorders>
              <w:top w:val="nil"/>
              <w:left w:val="nil"/>
              <w:bottom w:val="nil"/>
              <w:right w:val="nil"/>
            </w:tcBorders>
          </w:tcPr>
          <w:p w14:paraId="49D3EA76" w14:textId="77777777" w:rsidR="009C7296" w:rsidRDefault="009C7296" w:rsidP="002C52DC">
            <w:pPr>
              <w:spacing w:after="0" w:line="240" w:lineRule="auto"/>
              <w:jc w:val="left"/>
            </w:pPr>
            <w:r>
              <w:rPr>
                <w:sz w:val="16"/>
              </w:rPr>
              <w:t>Other cardiovascular</w:t>
            </w:r>
          </w:p>
        </w:tc>
        <w:tc>
          <w:tcPr>
            <w:tcW w:w="6521" w:type="dxa"/>
            <w:tcBorders>
              <w:top w:val="nil"/>
              <w:left w:val="nil"/>
              <w:bottom w:val="nil"/>
              <w:right w:val="nil"/>
            </w:tcBorders>
          </w:tcPr>
          <w:p w14:paraId="61D6993E" w14:textId="77777777" w:rsidR="009C7296" w:rsidRDefault="009C7296" w:rsidP="002C52DC">
            <w:pPr>
              <w:spacing w:after="0" w:line="240" w:lineRule="auto"/>
              <w:jc w:val="left"/>
            </w:pPr>
            <w:r>
              <w:rPr>
                <w:sz w:val="16"/>
              </w:rPr>
              <w:t>I00-I03, I05-I15, I26-I28, I31, I34-I52, I70-I99, R00-R01, R03, ZZ23</w:t>
            </w:r>
          </w:p>
        </w:tc>
      </w:tr>
      <w:tr w:rsidR="009C7296" w14:paraId="014DA08F" w14:textId="77777777" w:rsidTr="002C52DC">
        <w:trPr>
          <w:trHeight w:val="190"/>
          <w:tblCellSpacing w:w="11" w:type="dxa"/>
          <w:jc w:val="center"/>
        </w:trPr>
        <w:tc>
          <w:tcPr>
            <w:tcW w:w="2552" w:type="dxa"/>
            <w:tcBorders>
              <w:top w:val="nil"/>
              <w:left w:val="nil"/>
              <w:bottom w:val="nil"/>
              <w:right w:val="nil"/>
            </w:tcBorders>
          </w:tcPr>
          <w:p w14:paraId="231654C7" w14:textId="77777777" w:rsidR="009C7296" w:rsidRDefault="009C7296" w:rsidP="002C52DC">
            <w:pPr>
              <w:spacing w:after="0" w:line="240" w:lineRule="auto"/>
              <w:jc w:val="left"/>
            </w:pPr>
            <w:r>
              <w:rPr>
                <w:sz w:val="16"/>
              </w:rPr>
              <w:t>Liver and alcohol related</w:t>
            </w:r>
          </w:p>
        </w:tc>
        <w:tc>
          <w:tcPr>
            <w:tcW w:w="6521" w:type="dxa"/>
            <w:tcBorders>
              <w:top w:val="nil"/>
              <w:left w:val="nil"/>
              <w:bottom w:val="nil"/>
              <w:right w:val="nil"/>
            </w:tcBorders>
          </w:tcPr>
          <w:p w14:paraId="2ABF207A" w14:textId="77777777" w:rsidR="009C7296" w:rsidRDefault="009C7296" w:rsidP="002C52DC">
            <w:pPr>
              <w:spacing w:after="0" w:line="240" w:lineRule="auto"/>
              <w:jc w:val="left"/>
            </w:pPr>
            <w:r>
              <w:rPr>
                <w:sz w:val="16"/>
              </w:rPr>
              <w:t>B18, F10, K70-K77, R16-R18, X45, Y15, Y90-91</w:t>
            </w:r>
          </w:p>
        </w:tc>
      </w:tr>
      <w:tr w:rsidR="009C7296" w14:paraId="55DD17A4" w14:textId="77777777" w:rsidTr="002C52DC">
        <w:trPr>
          <w:trHeight w:val="1710"/>
          <w:tblCellSpacing w:w="11" w:type="dxa"/>
          <w:jc w:val="center"/>
        </w:trPr>
        <w:tc>
          <w:tcPr>
            <w:tcW w:w="2552" w:type="dxa"/>
            <w:tcBorders>
              <w:top w:val="nil"/>
              <w:left w:val="nil"/>
              <w:bottom w:val="nil"/>
              <w:right w:val="nil"/>
            </w:tcBorders>
          </w:tcPr>
          <w:p w14:paraId="1A153A92" w14:textId="77777777" w:rsidR="009C7296" w:rsidRDefault="009C7296" w:rsidP="002C52DC">
            <w:pPr>
              <w:spacing w:after="0" w:line="240" w:lineRule="auto"/>
              <w:jc w:val="left"/>
            </w:pPr>
            <w:r>
              <w:rPr>
                <w:sz w:val="16"/>
              </w:rPr>
              <w:t>Other noncommunicable</w:t>
            </w:r>
          </w:p>
        </w:tc>
        <w:tc>
          <w:tcPr>
            <w:tcW w:w="6521" w:type="dxa"/>
            <w:tcBorders>
              <w:top w:val="nil"/>
              <w:left w:val="nil"/>
              <w:bottom w:val="nil"/>
              <w:right w:val="nil"/>
            </w:tcBorders>
          </w:tcPr>
          <w:p w14:paraId="3B74C01B" w14:textId="77777777" w:rsidR="009C7296" w:rsidRDefault="009C7296" w:rsidP="002C52DC">
            <w:pPr>
              <w:spacing w:after="0" w:line="240" w:lineRule="auto"/>
            </w:pPr>
            <w:r>
              <w:rPr>
                <w:sz w:val="16"/>
              </w:rPr>
              <w:t>D55-D63, D65-D83, D86, D89, E03-E07, E15-E35, E65-E68, E70E90, F00-F09, F11-F52, F54-F99, G10-G37, G40-G41, G43-G44,</w:t>
            </w:r>
          </w:p>
          <w:p w14:paraId="08FA96F7" w14:textId="77777777" w:rsidR="009C7296" w:rsidRDefault="009C7296" w:rsidP="002C52DC">
            <w:pPr>
              <w:spacing w:after="0" w:line="240" w:lineRule="auto"/>
              <w:jc w:val="left"/>
            </w:pPr>
            <w:r>
              <w:rPr>
                <w:sz w:val="16"/>
              </w:rPr>
              <w:t>G50-G80, G84-G99, H00-H06, H11-H59, H61-H62, H69, H72-H95,</w:t>
            </w:r>
          </w:p>
          <w:p w14:paraId="107E3C54" w14:textId="77777777" w:rsidR="009C7296" w:rsidRDefault="009C7296" w:rsidP="002C52DC">
            <w:pPr>
              <w:spacing w:after="0" w:line="240" w:lineRule="auto"/>
            </w:pP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9C7296" w14:paraId="0D95FE06" w14:textId="77777777" w:rsidTr="002C52DC">
        <w:trPr>
          <w:trHeight w:val="190"/>
          <w:tblCellSpacing w:w="11" w:type="dxa"/>
          <w:jc w:val="center"/>
        </w:trPr>
        <w:tc>
          <w:tcPr>
            <w:tcW w:w="2552" w:type="dxa"/>
            <w:tcBorders>
              <w:top w:val="nil"/>
              <w:left w:val="nil"/>
              <w:bottom w:val="nil"/>
              <w:right w:val="nil"/>
            </w:tcBorders>
          </w:tcPr>
          <w:p w14:paraId="1DE0C01A" w14:textId="77777777" w:rsidR="009C7296" w:rsidRDefault="009C7296" w:rsidP="002C52DC">
            <w:pPr>
              <w:spacing w:after="0" w:line="240" w:lineRule="auto"/>
              <w:jc w:val="left"/>
            </w:pPr>
            <w:r>
              <w:rPr>
                <w:sz w:val="16"/>
              </w:rPr>
              <w:t>Road and transport injuries</w:t>
            </w:r>
          </w:p>
        </w:tc>
        <w:tc>
          <w:tcPr>
            <w:tcW w:w="6521" w:type="dxa"/>
            <w:tcBorders>
              <w:top w:val="nil"/>
              <w:left w:val="nil"/>
              <w:bottom w:val="nil"/>
              <w:right w:val="nil"/>
            </w:tcBorders>
          </w:tcPr>
          <w:p w14:paraId="523670E6" w14:textId="77777777" w:rsidR="009C7296" w:rsidRDefault="009C7296" w:rsidP="002C52DC">
            <w:pPr>
              <w:spacing w:after="0" w:line="240" w:lineRule="auto"/>
              <w:jc w:val="left"/>
            </w:pPr>
            <w:r>
              <w:rPr>
                <w:sz w:val="16"/>
              </w:rPr>
              <w:t>V01-V99, Y85</w:t>
            </w:r>
          </w:p>
        </w:tc>
      </w:tr>
      <w:tr w:rsidR="009C7296" w14:paraId="19071173" w14:textId="77777777" w:rsidTr="002C52DC">
        <w:trPr>
          <w:trHeight w:val="190"/>
          <w:tblCellSpacing w:w="11" w:type="dxa"/>
          <w:jc w:val="center"/>
        </w:trPr>
        <w:tc>
          <w:tcPr>
            <w:tcW w:w="2552" w:type="dxa"/>
            <w:tcBorders>
              <w:top w:val="nil"/>
              <w:left w:val="nil"/>
              <w:bottom w:val="nil"/>
              <w:right w:val="nil"/>
            </w:tcBorders>
          </w:tcPr>
          <w:p w14:paraId="4E3EF72F" w14:textId="77777777" w:rsidR="009C7296" w:rsidRDefault="009C7296" w:rsidP="002C52DC">
            <w:pPr>
              <w:spacing w:after="0" w:line="240" w:lineRule="auto"/>
              <w:jc w:val="left"/>
            </w:pPr>
            <w:r>
              <w:rPr>
                <w:sz w:val="16"/>
              </w:rPr>
              <w:t>Suicide</w:t>
            </w:r>
          </w:p>
        </w:tc>
        <w:tc>
          <w:tcPr>
            <w:tcW w:w="6521" w:type="dxa"/>
            <w:tcBorders>
              <w:top w:val="nil"/>
              <w:left w:val="nil"/>
              <w:bottom w:val="nil"/>
              <w:right w:val="nil"/>
            </w:tcBorders>
          </w:tcPr>
          <w:p w14:paraId="609D9918" w14:textId="77777777" w:rsidR="009C7296" w:rsidRDefault="009C7296" w:rsidP="002C52DC">
            <w:pPr>
              <w:spacing w:after="0" w:line="240" w:lineRule="auto"/>
              <w:jc w:val="left"/>
            </w:pPr>
            <w:r>
              <w:rPr>
                <w:sz w:val="16"/>
              </w:rPr>
              <w:t>X60-X84</w:t>
            </w:r>
          </w:p>
        </w:tc>
      </w:tr>
      <w:tr w:rsidR="009C7296" w14:paraId="6F6B1026" w14:textId="77777777" w:rsidTr="002C52DC">
        <w:trPr>
          <w:trHeight w:val="380"/>
          <w:tblCellSpacing w:w="11" w:type="dxa"/>
          <w:jc w:val="center"/>
        </w:trPr>
        <w:tc>
          <w:tcPr>
            <w:tcW w:w="2552" w:type="dxa"/>
            <w:tcBorders>
              <w:top w:val="nil"/>
              <w:left w:val="nil"/>
              <w:bottom w:val="nil"/>
              <w:right w:val="nil"/>
            </w:tcBorders>
          </w:tcPr>
          <w:p w14:paraId="3F35398D" w14:textId="77777777" w:rsidR="009C7296" w:rsidRDefault="009C7296" w:rsidP="002C52DC">
            <w:pPr>
              <w:spacing w:after="0" w:line="240" w:lineRule="auto"/>
              <w:jc w:val="left"/>
            </w:pPr>
            <w:r>
              <w:rPr>
                <w:sz w:val="16"/>
              </w:rPr>
              <w:t>Other injuries</w:t>
            </w:r>
          </w:p>
        </w:tc>
        <w:tc>
          <w:tcPr>
            <w:tcW w:w="6521" w:type="dxa"/>
            <w:tcBorders>
              <w:top w:val="nil"/>
              <w:left w:val="nil"/>
              <w:bottom w:val="nil"/>
              <w:right w:val="nil"/>
            </w:tcBorders>
          </w:tcPr>
          <w:p w14:paraId="77EDA8B7" w14:textId="77777777" w:rsidR="009C7296" w:rsidRDefault="009C7296" w:rsidP="002C52DC">
            <w:pPr>
              <w:spacing w:after="0" w:line="240" w:lineRule="auto"/>
              <w:jc w:val="left"/>
            </w:pPr>
            <w:r>
              <w:rPr>
                <w:sz w:val="16"/>
              </w:rPr>
              <w:t>S00-S99, T00-T99, W00-W99, X00-X44, X46-X52, X55-X59, X85-</w:t>
            </w:r>
          </w:p>
          <w:p w14:paraId="736E7428" w14:textId="77777777" w:rsidR="009C7296" w:rsidRDefault="009C7296" w:rsidP="002C52DC">
            <w:pPr>
              <w:spacing w:after="0" w:line="240" w:lineRule="auto"/>
              <w:jc w:val="left"/>
            </w:pPr>
            <w:r>
              <w:rPr>
                <w:sz w:val="16"/>
              </w:rPr>
              <w:t>X99, Y00-Y14, Y16-Y84, Y86-Y89, Y92-Y98, ZZ27</w:t>
            </w:r>
          </w:p>
        </w:tc>
      </w:tr>
      <w:tr w:rsidR="009C7296" w14:paraId="0D0A44A4" w14:textId="77777777" w:rsidTr="002C52DC">
        <w:trPr>
          <w:trHeight w:val="449"/>
          <w:tblCellSpacing w:w="11" w:type="dxa"/>
          <w:jc w:val="center"/>
        </w:trPr>
        <w:tc>
          <w:tcPr>
            <w:tcW w:w="2552" w:type="dxa"/>
            <w:tcBorders>
              <w:top w:val="nil"/>
              <w:left w:val="nil"/>
              <w:bottom w:val="single" w:sz="6" w:space="0" w:color="auto"/>
              <w:right w:val="nil"/>
            </w:tcBorders>
          </w:tcPr>
          <w:p w14:paraId="7957781D" w14:textId="77777777" w:rsidR="009C7296" w:rsidRDefault="009C7296" w:rsidP="002C52DC">
            <w:pPr>
              <w:spacing w:after="0" w:line="240" w:lineRule="auto"/>
              <w:jc w:val="left"/>
            </w:pPr>
            <w:r>
              <w:rPr>
                <w:sz w:val="16"/>
              </w:rPr>
              <w:t>Ill-defined</w:t>
            </w:r>
          </w:p>
        </w:tc>
        <w:tc>
          <w:tcPr>
            <w:tcW w:w="6521" w:type="dxa"/>
            <w:tcBorders>
              <w:top w:val="nil"/>
              <w:left w:val="nil"/>
              <w:bottom w:val="single" w:sz="6" w:space="0" w:color="auto"/>
              <w:right w:val="nil"/>
            </w:tcBorders>
          </w:tcPr>
          <w:p w14:paraId="2BA7E98C" w14:textId="77777777" w:rsidR="009C7296" w:rsidRDefault="009C7296" w:rsidP="002C52DC">
            <w:pPr>
              <w:spacing w:after="0" w:line="240" w:lineRule="auto"/>
              <w:jc w:val="left"/>
            </w:pPr>
            <w:r>
              <w:rPr>
                <w:sz w:val="16"/>
              </w:rPr>
              <w:t>R02, R07-R09, R25, R51-R54, R57-R58, R60-R62, R64-R69, R78-</w:t>
            </w:r>
          </w:p>
          <w:p w14:paraId="63B760D2" w14:textId="77777777" w:rsidR="009C7296" w:rsidRDefault="009C7296" w:rsidP="002C52DC">
            <w:pPr>
              <w:spacing w:after="0" w:line="240" w:lineRule="auto"/>
              <w:jc w:val="left"/>
            </w:pPr>
            <w:r>
              <w:rPr>
                <w:sz w:val="16"/>
              </w:rPr>
              <w:t>R79, R83, R89, R92-R94, R96, R98-R99</w:t>
            </w:r>
          </w:p>
        </w:tc>
      </w:tr>
    </w:tbl>
    <w:p w14:paraId="5DF7EDB7" w14:textId="77777777" w:rsidR="009C7296" w:rsidRDefault="009C7296" w:rsidP="009C7296">
      <w:pPr>
        <w:pStyle w:val="Heading2"/>
        <w:numPr>
          <w:ilvl w:val="0"/>
          <w:numId w:val="0"/>
        </w:numPr>
      </w:pPr>
    </w:p>
    <w:p w14:paraId="523136E2" w14:textId="77777777" w:rsidR="009C7296" w:rsidRDefault="009C7296" w:rsidP="009C7296">
      <w:pPr>
        <w:pStyle w:val="TableCaption"/>
        <w:rPr>
          <w:b/>
        </w:rPr>
        <w:sectPr w:rsidR="009C7296" w:rsidSect="009C7296">
          <w:footnotePr>
            <w:numRestart w:val="eachPage"/>
          </w:footnotePr>
          <w:pgSz w:w="11906" w:h="16838"/>
          <w:pgMar w:top="1440" w:right="1440" w:bottom="1440" w:left="1440" w:header="720" w:footer="720" w:gutter="0"/>
          <w:cols w:space="720"/>
          <w:docGrid w:linePitch="272"/>
        </w:sectPr>
      </w:pPr>
    </w:p>
    <w:p w14:paraId="4CEBC54B" w14:textId="7CC02E62" w:rsidR="009C7296" w:rsidRDefault="009C7296" w:rsidP="009C7296">
      <w:pPr>
        <w:pStyle w:val="TableCaption"/>
      </w:pPr>
      <w:r>
        <w:rPr>
          <w:b/>
        </w:rPr>
        <w:lastRenderedPageBreak/>
        <w:t xml:space="preserve">Table A2 </w:t>
      </w:r>
      <w:r>
        <w:t xml:space="preserve">CGHR-10 codes for children </w:t>
      </w:r>
      <w:r>
        <w:t xml:space="preserve">and </w:t>
      </w:r>
      <w:r>
        <w:t>neonates</w:t>
      </w:r>
      <w:r w:rsidR="001B14C4">
        <w:t>.</w:t>
      </w:r>
    </w:p>
    <w:tbl>
      <w:tblPr>
        <w:tblStyle w:val="TableGrid"/>
        <w:tblW w:w="9214" w:type="dxa"/>
        <w:tblInd w:w="0" w:type="dxa"/>
        <w:tblCellMar>
          <w:top w:w="24" w:type="dxa"/>
          <w:left w:w="23" w:type="dxa"/>
          <w:bottom w:w="23" w:type="dxa"/>
          <w:right w:w="23" w:type="dxa"/>
        </w:tblCellMar>
        <w:tblLook w:val="04A0" w:firstRow="1" w:lastRow="0" w:firstColumn="1" w:lastColumn="0" w:noHBand="0" w:noVBand="1"/>
      </w:tblPr>
      <w:tblGrid>
        <w:gridCol w:w="2127"/>
        <w:gridCol w:w="7087"/>
      </w:tblGrid>
      <w:tr w:rsidR="009C7296" w14:paraId="60EE7190" w14:textId="77777777" w:rsidTr="00213CDB">
        <w:trPr>
          <w:trHeight w:val="293"/>
        </w:trPr>
        <w:tc>
          <w:tcPr>
            <w:tcW w:w="2127" w:type="dxa"/>
            <w:tcBorders>
              <w:top w:val="single" w:sz="8" w:space="0" w:color="000000"/>
              <w:left w:val="nil"/>
              <w:bottom w:val="single" w:sz="4" w:space="0" w:color="000000"/>
              <w:right w:val="nil"/>
            </w:tcBorders>
          </w:tcPr>
          <w:p w14:paraId="3BFB2D19" w14:textId="77777777" w:rsidR="009C7296" w:rsidRDefault="009C7296" w:rsidP="002C52DC">
            <w:pPr>
              <w:spacing w:after="0" w:line="240" w:lineRule="auto"/>
              <w:jc w:val="left"/>
              <w:rPr>
                <w:sz w:val="16"/>
              </w:rPr>
            </w:pPr>
            <w:r>
              <w:rPr>
                <w:sz w:val="16"/>
              </w:rPr>
              <w:t>Child CGHR-10 Code</w:t>
            </w:r>
          </w:p>
          <w:p w14:paraId="0BFC9D86" w14:textId="76822896" w:rsidR="001B14C4" w:rsidRDefault="001B14C4" w:rsidP="002C52DC">
            <w:pPr>
              <w:spacing w:after="0" w:line="240" w:lineRule="auto"/>
              <w:jc w:val="left"/>
            </w:pPr>
            <w:r>
              <w:rPr>
                <w:sz w:val="16"/>
              </w:rPr>
              <w:t>(28 days to 11 years)</w:t>
            </w:r>
          </w:p>
        </w:tc>
        <w:tc>
          <w:tcPr>
            <w:tcW w:w="7087" w:type="dxa"/>
            <w:tcBorders>
              <w:top w:val="single" w:sz="8" w:space="0" w:color="000000"/>
              <w:left w:val="nil"/>
              <w:bottom w:val="single" w:sz="4" w:space="0" w:color="000000"/>
              <w:right w:val="nil"/>
            </w:tcBorders>
          </w:tcPr>
          <w:p w14:paraId="7533D7E5" w14:textId="77777777" w:rsidR="009C7296" w:rsidRDefault="009C7296" w:rsidP="002C52DC">
            <w:pPr>
              <w:spacing w:after="0" w:line="240" w:lineRule="auto"/>
              <w:jc w:val="left"/>
            </w:pPr>
            <w:r>
              <w:rPr>
                <w:sz w:val="16"/>
              </w:rPr>
              <w:t>ICD-10 Range</w:t>
            </w:r>
          </w:p>
        </w:tc>
      </w:tr>
      <w:tr w:rsidR="009C7296" w14:paraId="7654DF90" w14:textId="77777777" w:rsidTr="00C07DE1">
        <w:trPr>
          <w:trHeight w:val="162"/>
        </w:trPr>
        <w:tc>
          <w:tcPr>
            <w:tcW w:w="2127" w:type="dxa"/>
            <w:tcBorders>
              <w:top w:val="single" w:sz="4" w:space="0" w:color="000000"/>
              <w:left w:val="nil"/>
              <w:bottom w:val="nil"/>
              <w:right w:val="nil"/>
            </w:tcBorders>
          </w:tcPr>
          <w:p w14:paraId="36878771" w14:textId="77777777" w:rsidR="009C7296" w:rsidRDefault="009C7296" w:rsidP="002C52DC">
            <w:pPr>
              <w:spacing w:after="0" w:line="240" w:lineRule="auto"/>
              <w:jc w:val="left"/>
            </w:pPr>
            <w:r>
              <w:rPr>
                <w:sz w:val="16"/>
              </w:rPr>
              <w:t>Pneumonia</w:t>
            </w:r>
          </w:p>
        </w:tc>
        <w:tc>
          <w:tcPr>
            <w:tcW w:w="7087" w:type="dxa"/>
            <w:tcBorders>
              <w:top w:val="single" w:sz="4" w:space="0" w:color="000000"/>
              <w:left w:val="nil"/>
              <w:bottom w:val="nil"/>
              <w:right w:val="nil"/>
            </w:tcBorders>
          </w:tcPr>
          <w:p w14:paraId="0863C3A2" w14:textId="77777777" w:rsidR="009C7296" w:rsidRDefault="009C7296" w:rsidP="002C52DC">
            <w:pPr>
              <w:spacing w:after="0" w:line="240" w:lineRule="auto"/>
              <w:jc w:val="left"/>
            </w:pPr>
            <w:r>
              <w:rPr>
                <w:sz w:val="16"/>
              </w:rPr>
              <w:t>A37, H65-H68, H70-H71, J00-J22, J32, J36, J85-J86, P23, U04</w:t>
            </w:r>
          </w:p>
        </w:tc>
      </w:tr>
      <w:tr w:rsidR="009C7296" w14:paraId="543E78C4" w14:textId="77777777" w:rsidTr="009105F3">
        <w:trPr>
          <w:trHeight w:val="190"/>
        </w:trPr>
        <w:tc>
          <w:tcPr>
            <w:tcW w:w="2127" w:type="dxa"/>
            <w:tcBorders>
              <w:top w:val="nil"/>
              <w:left w:val="nil"/>
              <w:bottom w:val="nil"/>
              <w:right w:val="nil"/>
            </w:tcBorders>
          </w:tcPr>
          <w:p w14:paraId="31117C9E" w14:textId="77777777" w:rsidR="009C7296" w:rsidRDefault="009C7296" w:rsidP="002C52DC">
            <w:pPr>
              <w:spacing w:after="0" w:line="240" w:lineRule="auto"/>
              <w:jc w:val="left"/>
            </w:pPr>
            <w:r>
              <w:rPr>
                <w:sz w:val="16"/>
              </w:rPr>
              <w:t>Diarrhoeal</w:t>
            </w:r>
          </w:p>
        </w:tc>
        <w:tc>
          <w:tcPr>
            <w:tcW w:w="7087" w:type="dxa"/>
            <w:tcBorders>
              <w:top w:val="nil"/>
              <w:left w:val="nil"/>
              <w:bottom w:val="nil"/>
              <w:right w:val="nil"/>
            </w:tcBorders>
          </w:tcPr>
          <w:p w14:paraId="06E6830F" w14:textId="77777777" w:rsidR="009C7296" w:rsidRDefault="009C7296" w:rsidP="002C52DC">
            <w:pPr>
              <w:spacing w:after="0" w:line="240" w:lineRule="auto"/>
              <w:jc w:val="left"/>
            </w:pPr>
            <w:r>
              <w:rPr>
                <w:sz w:val="16"/>
              </w:rPr>
              <w:t>A00-A09</w:t>
            </w:r>
          </w:p>
        </w:tc>
      </w:tr>
      <w:tr w:rsidR="009C7296" w14:paraId="2E3A56CC" w14:textId="77777777" w:rsidTr="009105F3">
        <w:trPr>
          <w:trHeight w:val="190"/>
        </w:trPr>
        <w:tc>
          <w:tcPr>
            <w:tcW w:w="2127" w:type="dxa"/>
            <w:tcBorders>
              <w:top w:val="nil"/>
              <w:left w:val="nil"/>
              <w:bottom w:val="nil"/>
              <w:right w:val="nil"/>
            </w:tcBorders>
          </w:tcPr>
          <w:p w14:paraId="7BABD862" w14:textId="77777777" w:rsidR="009C7296" w:rsidRDefault="009C7296" w:rsidP="002C52DC">
            <w:pPr>
              <w:spacing w:after="0" w:line="240" w:lineRule="auto"/>
              <w:jc w:val="left"/>
            </w:pPr>
            <w:r>
              <w:rPr>
                <w:sz w:val="16"/>
              </w:rPr>
              <w:t>Malaria</w:t>
            </w:r>
          </w:p>
        </w:tc>
        <w:tc>
          <w:tcPr>
            <w:tcW w:w="7087" w:type="dxa"/>
            <w:tcBorders>
              <w:top w:val="nil"/>
              <w:left w:val="nil"/>
              <w:bottom w:val="nil"/>
              <w:right w:val="nil"/>
            </w:tcBorders>
          </w:tcPr>
          <w:p w14:paraId="0A9917FF" w14:textId="77777777" w:rsidR="009C7296" w:rsidRDefault="009C7296" w:rsidP="002C52DC">
            <w:pPr>
              <w:spacing w:after="0" w:line="240" w:lineRule="auto"/>
              <w:jc w:val="left"/>
            </w:pPr>
            <w:r>
              <w:rPr>
                <w:sz w:val="16"/>
              </w:rPr>
              <w:t>B50-B54</w:t>
            </w:r>
          </w:p>
        </w:tc>
      </w:tr>
      <w:tr w:rsidR="009C7296" w14:paraId="561BF175" w14:textId="77777777" w:rsidTr="00364F4F">
        <w:trPr>
          <w:trHeight w:val="876"/>
        </w:trPr>
        <w:tc>
          <w:tcPr>
            <w:tcW w:w="2127" w:type="dxa"/>
            <w:tcBorders>
              <w:top w:val="nil"/>
              <w:left w:val="nil"/>
              <w:bottom w:val="nil"/>
              <w:right w:val="nil"/>
            </w:tcBorders>
          </w:tcPr>
          <w:p w14:paraId="0F209CB0" w14:textId="77777777" w:rsidR="009C7296" w:rsidRDefault="009C7296" w:rsidP="002C52DC">
            <w:pPr>
              <w:spacing w:after="0" w:line="240" w:lineRule="auto"/>
              <w:jc w:val="left"/>
            </w:pPr>
            <w:r>
              <w:rPr>
                <w:sz w:val="16"/>
              </w:rPr>
              <w:t>Other infections</w:t>
            </w:r>
          </w:p>
        </w:tc>
        <w:tc>
          <w:tcPr>
            <w:tcW w:w="7087" w:type="dxa"/>
            <w:tcBorders>
              <w:top w:val="nil"/>
              <w:left w:val="nil"/>
              <w:bottom w:val="nil"/>
              <w:right w:val="nil"/>
            </w:tcBorders>
          </w:tcPr>
          <w:p w14:paraId="7127D7D6" w14:textId="77777777" w:rsidR="009C7296" w:rsidRDefault="009C7296" w:rsidP="002C52DC">
            <w:pPr>
              <w:spacing w:after="0" w:line="240" w:lineRule="auto"/>
            </w:pPr>
            <w:r>
              <w:rPr>
                <w:sz w:val="16"/>
              </w:rPr>
              <w:t>A15-A28, A30-A36, A38-A44, A46, A48-A71, A74-A75, A77-A99, B00B09, B15-B27, B30, B33-B49, B55-B60, B64-B83, B85-B92, B94-B97, B99, G00-G09, H10, H60, I30, I32-I33, I39-I41, J65, K02, K04-K05, K61, K65, K67, K81, L00-L04, L08, M00-M01, M60, M86, N10, N30,</w:t>
            </w:r>
          </w:p>
          <w:p w14:paraId="20902D06" w14:textId="77777777" w:rsidR="009C7296" w:rsidRDefault="009C7296" w:rsidP="002C52DC">
            <w:pPr>
              <w:spacing w:after="0" w:line="240" w:lineRule="auto"/>
              <w:jc w:val="left"/>
            </w:pPr>
            <w:r>
              <w:rPr>
                <w:sz w:val="16"/>
              </w:rPr>
              <w:t>N34, N41, N49, N61, N70-N74, P35-P39, R50, R75, U00, Y95, ZZ11</w:t>
            </w:r>
          </w:p>
        </w:tc>
      </w:tr>
      <w:tr w:rsidR="009C7296" w14:paraId="05FF35A4" w14:textId="77777777" w:rsidTr="00364F4F">
        <w:trPr>
          <w:trHeight w:val="363"/>
        </w:trPr>
        <w:tc>
          <w:tcPr>
            <w:tcW w:w="2127" w:type="dxa"/>
            <w:tcBorders>
              <w:top w:val="nil"/>
              <w:left w:val="nil"/>
              <w:bottom w:val="nil"/>
              <w:right w:val="nil"/>
            </w:tcBorders>
          </w:tcPr>
          <w:p w14:paraId="090AEAC7" w14:textId="77777777" w:rsidR="009C7296" w:rsidRDefault="009C7296" w:rsidP="002C52DC">
            <w:pPr>
              <w:spacing w:after="0" w:line="240" w:lineRule="auto"/>
              <w:jc w:val="left"/>
            </w:pPr>
            <w:r>
              <w:rPr>
                <w:sz w:val="16"/>
              </w:rPr>
              <w:t>Congenital anomalies</w:t>
            </w:r>
          </w:p>
        </w:tc>
        <w:tc>
          <w:tcPr>
            <w:tcW w:w="7087" w:type="dxa"/>
            <w:tcBorders>
              <w:top w:val="nil"/>
              <w:left w:val="nil"/>
              <w:bottom w:val="nil"/>
              <w:right w:val="nil"/>
            </w:tcBorders>
          </w:tcPr>
          <w:p w14:paraId="02DD7C89" w14:textId="77777777" w:rsidR="009C7296" w:rsidRDefault="009C7296" w:rsidP="002C52DC">
            <w:pPr>
              <w:spacing w:after="0" w:line="240" w:lineRule="auto"/>
              <w:jc w:val="left"/>
            </w:pPr>
            <w:r>
              <w:rPr>
                <w:sz w:val="16"/>
              </w:rPr>
              <w:t>P01, P05, P07, P21, Q00-Q99</w:t>
            </w:r>
          </w:p>
        </w:tc>
      </w:tr>
      <w:tr w:rsidR="009C7296" w14:paraId="712CB2E2" w14:textId="77777777" w:rsidTr="00C07DE1">
        <w:trPr>
          <w:trHeight w:val="1400"/>
        </w:trPr>
        <w:tc>
          <w:tcPr>
            <w:tcW w:w="2127" w:type="dxa"/>
            <w:tcBorders>
              <w:top w:val="nil"/>
              <w:left w:val="nil"/>
              <w:bottom w:val="nil"/>
              <w:right w:val="nil"/>
            </w:tcBorders>
          </w:tcPr>
          <w:p w14:paraId="2AB98BF4" w14:textId="77777777" w:rsidR="009C7296" w:rsidRDefault="009C7296" w:rsidP="002C52DC">
            <w:pPr>
              <w:spacing w:after="0" w:line="240" w:lineRule="auto"/>
            </w:pPr>
            <w:r>
              <w:rPr>
                <w:sz w:val="16"/>
              </w:rPr>
              <w:t>Epilepsy, leukaemia, and other noncommunicable</w:t>
            </w:r>
          </w:p>
        </w:tc>
        <w:tc>
          <w:tcPr>
            <w:tcW w:w="7087" w:type="dxa"/>
            <w:tcBorders>
              <w:top w:val="nil"/>
              <w:left w:val="nil"/>
              <w:bottom w:val="nil"/>
              <w:right w:val="nil"/>
            </w:tcBorders>
          </w:tcPr>
          <w:p w14:paraId="2B3AE308" w14:textId="77777777" w:rsidR="009C7296" w:rsidRDefault="009C7296" w:rsidP="002C52DC">
            <w:pPr>
              <w:spacing w:after="0" w:line="240" w:lineRule="auto"/>
            </w:pPr>
            <w:r>
              <w:rPr>
                <w:sz w:val="16"/>
              </w:rPr>
              <w:t>C00-C97, D01-D48, D55-D89, E03-E35, E65-E90, F00-F02, F73, G10G99, H00-H06, H11-H59, H61-H62, H69, H72-H95, I00-I28, I31, I34-I38,</w:t>
            </w:r>
          </w:p>
          <w:p w14:paraId="0D24827A" w14:textId="77777777" w:rsidR="009C7296" w:rsidRDefault="009C7296" w:rsidP="002C52DC">
            <w:pPr>
              <w:spacing w:after="0" w:line="240" w:lineRule="auto"/>
            </w:pP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p>
          <w:p w14:paraId="4CAE2A42" w14:textId="77777777" w:rsidR="009C7296" w:rsidRDefault="009C7296" w:rsidP="002C52DC">
            <w:pPr>
              <w:spacing w:after="0" w:line="240" w:lineRule="auto"/>
              <w:jc w:val="left"/>
            </w:pPr>
            <w:r>
              <w:rPr>
                <w:sz w:val="16"/>
              </w:rPr>
              <w:t>R00-R01, R03-R06, R11-R23, R26-R27, R29-R49, R55-R56, R59, R63,</w:t>
            </w:r>
          </w:p>
          <w:p w14:paraId="5097F8B2" w14:textId="77777777" w:rsidR="009C7296" w:rsidRDefault="009C7296" w:rsidP="002C52DC">
            <w:pPr>
              <w:spacing w:after="0" w:line="240" w:lineRule="auto"/>
              <w:jc w:val="left"/>
            </w:pPr>
            <w:r>
              <w:rPr>
                <w:sz w:val="16"/>
              </w:rPr>
              <w:t>R70-R74, R76-R77, R80-R82, R84-R87, R90-R91, ZZ12-ZZ13, ZZ15</w:t>
            </w:r>
          </w:p>
        </w:tc>
      </w:tr>
      <w:tr w:rsidR="009C7296" w14:paraId="2D0C7162" w14:textId="77777777" w:rsidTr="009105F3">
        <w:trPr>
          <w:trHeight w:val="380"/>
        </w:trPr>
        <w:tc>
          <w:tcPr>
            <w:tcW w:w="2127" w:type="dxa"/>
            <w:tcBorders>
              <w:top w:val="nil"/>
              <w:left w:val="nil"/>
              <w:bottom w:val="nil"/>
              <w:right w:val="nil"/>
            </w:tcBorders>
          </w:tcPr>
          <w:p w14:paraId="5AD7695B" w14:textId="77777777" w:rsidR="009C7296" w:rsidRDefault="009C7296" w:rsidP="002C52DC">
            <w:pPr>
              <w:spacing w:after="0" w:line="240" w:lineRule="auto"/>
              <w:jc w:val="left"/>
            </w:pPr>
            <w:r>
              <w:rPr>
                <w:sz w:val="16"/>
              </w:rPr>
              <w:t>Injuries</w:t>
            </w:r>
          </w:p>
        </w:tc>
        <w:tc>
          <w:tcPr>
            <w:tcW w:w="7087" w:type="dxa"/>
            <w:tcBorders>
              <w:top w:val="nil"/>
              <w:left w:val="nil"/>
              <w:bottom w:val="nil"/>
              <w:right w:val="nil"/>
            </w:tcBorders>
          </w:tcPr>
          <w:p w14:paraId="14F1BF6C" w14:textId="77777777" w:rsidR="009C7296" w:rsidRDefault="009C7296" w:rsidP="002C52DC">
            <w:pPr>
              <w:spacing w:after="0" w:line="240" w:lineRule="auto"/>
              <w:jc w:val="left"/>
            </w:pPr>
            <w:r>
              <w:rPr>
                <w:sz w:val="16"/>
              </w:rPr>
              <w:t>S00-S99, T00-T98, V01-V99, W00-W99, X00-X52, X57-X99, Y00-Y91,</w:t>
            </w:r>
          </w:p>
          <w:p w14:paraId="19495346" w14:textId="77777777" w:rsidR="009C7296" w:rsidRDefault="009C7296" w:rsidP="002C52DC">
            <w:pPr>
              <w:spacing w:after="0" w:line="240" w:lineRule="auto"/>
              <w:jc w:val="left"/>
            </w:pPr>
            <w:r>
              <w:rPr>
                <w:sz w:val="16"/>
              </w:rPr>
              <w:t>Y97-Y98</w:t>
            </w:r>
          </w:p>
        </w:tc>
      </w:tr>
      <w:tr w:rsidR="009C7296" w14:paraId="11AAB813" w14:textId="77777777" w:rsidTr="00B4553D">
        <w:trPr>
          <w:trHeight w:val="256"/>
        </w:trPr>
        <w:tc>
          <w:tcPr>
            <w:tcW w:w="2127" w:type="dxa"/>
            <w:tcBorders>
              <w:top w:val="nil"/>
              <w:left w:val="nil"/>
              <w:bottom w:val="nil"/>
              <w:right w:val="nil"/>
            </w:tcBorders>
          </w:tcPr>
          <w:p w14:paraId="516684FB" w14:textId="77777777" w:rsidR="009C7296" w:rsidRDefault="009C7296" w:rsidP="002C52DC">
            <w:pPr>
              <w:spacing w:after="0" w:line="240" w:lineRule="auto"/>
              <w:jc w:val="left"/>
            </w:pPr>
            <w:r>
              <w:rPr>
                <w:sz w:val="16"/>
              </w:rPr>
              <w:t>Nutritional deficiencies</w:t>
            </w:r>
          </w:p>
        </w:tc>
        <w:tc>
          <w:tcPr>
            <w:tcW w:w="7087" w:type="dxa"/>
            <w:tcBorders>
              <w:top w:val="nil"/>
              <w:left w:val="nil"/>
              <w:bottom w:val="nil"/>
              <w:right w:val="nil"/>
            </w:tcBorders>
          </w:tcPr>
          <w:p w14:paraId="65087CDB" w14:textId="77777777" w:rsidR="009C7296" w:rsidRDefault="009C7296" w:rsidP="002C52DC">
            <w:pPr>
              <w:spacing w:after="0" w:line="240" w:lineRule="auto"/>
              <w:jc w:val="left"/>
            </w:pPr>
            <w:r>
              <w:rPr>
                <w:sz w:val="16"/>
              </w:rPr>
              <w:t>D50-D53, E00-E02, E40-E46, E50-E56, E59-E61, E63-E64, X53-X54</w:t>
            </w:r>
          </w:p>
        </w:tc>
      </w:tr>
      <w:tr w:rsidR="009C7296" w14:paraId="27E5A55E" w14:textId="77777777" w:rsidTr="00364F4F">
        <w:trPr>
          <w:trHeight w:val="445"/>
        </w:trPr>
        <w:tc>
          <w:tcPr>
            <w:tcW w:w="2127" w:type="dxa"/>
            <w:tcBorders>
              <w:top w:val="nil"/>
              <w:left w:val="nil"/>
              <w:bottom w:val="nil"/>
              <w:right w:val="nil"/>
            </w:tcBorders>
          </w:tcPr>
          <w:p w14:paraId="5D647490" w14:textId="77777777" w:rsidR="009C7296" w:rsidRDefault="009C7296" w:rsidP="002C52DC">
            <w:pPr>
              <w:spacing w:after="0" w:line="240" w:lineRule="auto"/>
              <w:jc w:val="left"/>
            </w:pPr>
            <w:r>
              <w:rPr>
                <w:sz w:val="16"/>
              </w:rPr>
              <w:t>Other</w:t>
            </w:r>
          </w:p>
        </w:tc>
        <w:tc>
          <w:tcPr>
            <w:tcW w:w="7087" w:type="dxa"/>
            <w:tcBorders>
              <w:top w:val="nil"/>
              <w:left w:val="nil"/>
              <w:bottom w:val="nil"/>
              <w:right w:val="nil"/>
            </w:tcBorders>
          </w:tcPr>
          <w:p w14:paraId="71D892F9" w14:textId="77777777" w:rsidR="009C7296" w:rsidRDefault="009C7296" w:rsidP="002C52DC">
            <w:pPr>
              <w:spacing w:after="0" w:line="240" w:lineRule="auto"/>
              <w:jc w:val="left"/>
            </w:pPr>
            <w:r>
              <w:rPr>
                <w:sz w:val="16"/>
              </w:rPr>
              <w:t>D00, F03-F72, F74-F99, P00, P02-P03, P10-P15, P20, P22, P24-P26,</w:t>
            </w:r>
          </w:p>
          <w:p w14:paraId="1C8B526B" w14:textId="77777777" w:rsidR="009C7296" w:rsidRDefault="009C7296" w:rsidP="002C52DC">
            <w:pPr>
              <w:spacing w:after="0" w:line="240" w:lineRule="auto"/>
              <w:jc w:val="left"/>
            </w:pPr>
            <w:r>
              <w:rPr>
                <w:sz w:val="16"/>
              </w:rPr>
              <w:t>P28-P29, P50, P52, P61, P77, P90-P91</w:t>
            </w:r>
          </w:p>
        </w:tc>
      </w:tr>
      <w:tr w:rsidR="009C7296" w14:paraId="13811720" w14:textId="77777777" w:rsidTr="009105F3">
        <w:trPr>
          <w:trHeight w:val="449"/>
        </w:trPr>
        <w:tc>
          <w:tcPr>
            <w:tcW w:w="2127" w:type="dxa"/>
            <w:tcBorders>
              <w:top w:val="nil"/>
              <w:left w:val="nil"/>
              <w:bottom w:val="single" w:sz="6" w:space="0" w:color="auto"/>
              <w:right w:val="nil"/>
            </w:tcBorders>
          </w:tcPr>
          <w:p w14:paraId="3005E077" w14:textId="77777777" w:rsidR="009C7296" w:rsidRDefault="009C7296" w:rsidP="002C52DC">
            <w:pPr>
              <w:spacing w:after="0" w:line="240" w:lineRule="auto"/>
              <w:jc w:val="left"/>
            </w:pPr>
            <w:r>
              <w:rPr>
                <w:sz w:val="16"/>
              </w:rPr>
              <w:t>Ill-defined</w:t>
            </w:r>
          </w:p>
        </w:tc>
        <w:tc>
          <w:tcPr>
            <w:tcW w:w="7087" w:type="dxa"/>
            <w:tcBorders>
              <w:top w:val="nil"/>
              <w:left w:val="nil"/>
              <w:bottom w:val="single" w:sz="6" w:space="0" w:color="auto"/>
              <w:right w:val="nil"/>
            </w:tcBorders>
          </w:tcPr>
          <w:p w14:paraId="6C80FC7C" w14:textId="77777777" w:rsidR="009C7296" w:rsidRDefault="009C7296" w:rsidP="002C52DC">
            <w:pPr>
              <w:spacing w:after="0" w:line="240" w:lineRule="auto"/>
              <w:jc w:val="left"/>
            </w:pPr>
            <w:r>
              <w:rPr>
                <w:sz w:val="16"/>
              </w:rPr>
              <w:t>P96, R02, R07, R09-R10, R25, R51-R54, R57-R58, R60-R62, R64, R68-</w:t>
            </w:r>
          </w:p>
          <w:p w14:paraId="2B631749" w14:textId="77777777" w:rsidR="009C7296" w:rsidRDefault="009C7296" w:rsidP="002C52DC">
            <w:pPr>
              <w:spacing w:after="0" w:line="240" w:lineRule="auto"/>
              <w:jc w:val="left"/>
            </w:pPr>
            <w:r>
              <w:rPr>
                <w:sz w:val="16"/>
              </w:rPr>
              <w:t>R69, R78-R79, R83, R89, R92-R99</w:t>
            </w:r>
          </w:p>
        </w:tc>
      </w:tr>
      <w:tr w:rsidR="00213CDB" w14:paraId="14798CE5" w14:textId="77777777" w:rsidTr="00C07DE1">
        <w:trPr>
          <w:trHeight w:val="332"/>
        </w:trPr>
        <w:tc>
          <w:tcPr>
            <w:tcW w:w="9214" w:type="dxa"/>
            <w:gridSpan w:val="2"/>
            <w:tcBorders>
              <w:top w:val="single" w:sz="6" w:space="0" w:color="auto"/>
              <w:left w:val="nil"/>
              <w:bottom w:val="single" w:sz="6" w:space="0" w:color="auto"/>
              <w:right w:val="nil"/>
            </w:tcBorders>
          </w:tcPr>
          <w:p w14:paraId="348CB146" w14:textId="3DC6D368" w:rsidR="00213CDB" w:rsidRDefault="00213CDB" w:rsidP="009C7296">
            <w:pPr>
              <w:spacing w:after="0" w:line="240" w:lineRule="auto"/>
              <w:jc w:val="left"/>
              <w:rPr>
                <w:sz w:val="16"/>
              </w:rPr>
            </w:pPr>
            <w:r>
              <w:rPr>
                <w:sz w:val="16"/>
              </w:rPr>
              <w:t>Neonate CGHR-10 Code</w:t>
            </w:r>
            <w:r>
              <w:rPr>
                <w:sz w:val="16"/>
              </w:rPr>
              <w:t xml:space="preserve"> (&lt;28 days)</w:t>
            </w:r>
          </w:p>
        </w:tc>
      </w:tr>
      <w:tr w:rsidR="009C7296" w14:paraId="063975C7" w14:textId="77777777" w:rsidTr="00364F4F">
        <w:trPr>
          <w:trHeight w:val="463"/>
        </w:trPr>
        <w:tc>
          <w:tcPr>
            <w:tcW w:w="2127" w:type="dxa"/>
            <w:tcBorders>
              <w:top w:val="single" w:sz="6" w:space="0" w:color="auto"/>
              <w:left w:val="nil"/>
              <w:right w:val="nil"/>
            </w:tcBorders>
          </w:tcPr>
          <w:p w14:paraId="727B6046" w14:textId="789651A6" w:rsidR="009C7296" w:rsidRDefault="009C7296" w:rsidP="009C7296">
            <w:pPr>
              <w:spacing w:after="0" w:line="240" w:lineRule="auto"/>
              <w:jc w:val="left"/>
              <w:rPr>
                <w:sz w:val="16"/>
              </w:rPr>
            </w:pPr>
            <w:r>
              <w:rPr>
                <w:sz w:val="16"/>
              </w:rPr>
              <w:t>Prematurity &amp; low birthweight</w:t>
            </w:r>
          </w:p>
        </w:tc>
        <w:tc>
          <w:tcPr>
            <w:tcW w:w="7087" w:type="dxa"/>
            <w:tcBorders>
              <w:top w:val="single" w:sz="6" w:space="0" w:color="auto"/>
              <w:left w:val="nil"/>
              <w:right w:val="nil"/>
            </w:tcBorders>
          </w:tcPr>
          <w:p w14:paraId="39C74A10" w14:textId="77777777" w:rsidR="009C7296" w:rsidRDefault="009C7296" w:rsidP="009C7296">
            <w:pPr>
              <w:spacing w:after="0" w:line="240" w:lineRule="auto"/>
              <w:jc w:val="left"/>
            </w:pPr>
            <w:r>
              <w:rPr>
                <w:sz w:val="16"/>
              </w:rPr>
              <w:t>D64, O60, P01, P05, P07, P22, P25-P28, P52, P61, P77, P80,</w:t>
            </w:r>
          </w:p>
          <w:p w14:paraId="022951F3" w14:textId="2D710BEC" w:rsidR="009C7296" w:rsidRDefault="009C7296" w:rsidP="009C7296">
            <w:pPr>
              <w:spacing w:after="0" w:line="240" w:lineRule="auto"/>
              <w:jc w:val="left"/>
              <w:rPr>
                <w:sz w:val="16"/>
              </w:rPr>
            </w:pPr>
            <w:r>
              <w:rPr>
                <w:sz w:val="16"/>
              </w:rPr>
              <w:t>P92, R04</w:t>
            </w:r>
          </w:p>
        </w:tc>
      </w:tr>
      <w:tr w:rsidR="009C7296" w14:paraId="374C0C2F" w14:textId="77777777" w:rsidTr="00364F4F">
        <w:trPr>
          <w:trHeight w:val="812"/>
        </w:trPr>
        <w:tc>
          <w:tcPr>
            <w:tcW w:w="2127" w:type="dxa"/>
            <w:tcBorders>
              <w:left w:val="nil"/>
              <w:right w:val="nil"/>
            </w:tcBorders>
          </w:tcPr>
          <w:p w14:paraId="044216AC" w14:textId="64E33AD8" w:rsidR="009C7296" w:rsidRDefault="009C7296" w:rsidP="009C7296">
            <w:pPr>
              <w:spacing w:after="0" w:line="240" w:lineRule="auto"/>
              <w:jc w:val="left"/>
              <w:rPr>
                <w:sz w:val="16"/>
              </w:rPr>
            </w:pPr>
            <w:r>
              <w:rPr>
                <w:sz w:val="16"/>
              </w:rPr>
              <w:t>Neonatal infections</w:t>
            </w:r>
          </w:p>
        </w:tc>
        <w:tc>
          <w:tcPr>
            <w:tcW w:w="7087" w:type="dxa"/>
            <w:tcBorders>
              <w:left w:val="nil"/>
              <w:right w:val="nil"/>
            </w:tcBorders>
          </w:tcPr>
          <w:p w14:paraId="766C642D" w14:textId="7C554FB3" w:rsidR="009C7296" w:rsidRDefault="009C7296" w:rsidP="009C7296">
            <w:pPr>
              <w:spacing w:after="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 P35P39, P58-P59, P63, U04</w:t>
            </w:r>
          </w:p>
        </w:tc>
      </w:tr>
      <w:tr w:rsidR="009C7296" w14:paraId="4B4A767E" w14:textId="77777777" w:rsidTr="00364F4F">
        <w:trPr>
          <w:trHeight w:val="513"/>
        </w:trPr>
        <w:tc>
          <w:tcPr>
            <w:tcW w:w="2127" w:type="dxa"/>
            <w:tcBorders>
              <w:left w:val="nil"/>
              <w:right w:val="nil"/>
            </w:tcBorders>
          </w:tcPr>
          <w:p w14:paraId="27081F1F" w14:textId="6FDF810F" w:rsidR="009C7296" w:rsidRDefault="009C7296" w:rsidP="009C7296">
            <w:pPr>
              <w:spacing w:after="0" w:line="240" w:lineRule="auto"/>
              <w:jc w:val="left"/>
              <w:rPr>
                <w:sz w:val="16"/>
              </w:rPr>
            </w:pPr>
            <w:r>
              <w:rPr>
                <w:sz w:val="16"/>
              </w:rPr>
              <w:t>Birth asphyxia and birth trauma</w:t>
            </w:r>
          </w:p>
        </w:tc>
        <w:tc>
          <w:tcPr>
            <w:tcW w:w="7087" w:type="dxa"/>
            <w:tcBorders>
              <w:left w:val="nil"/>
              <w:right w:val="nil"/>
            </w:tcBorders>
          </w:tcPr>
          <w:p w14:paraId="6C670007" w14:textId="77777777" w:rsidR="009C7296" w:rsidRDefault="009C7296" w:rsidP="009C7296">
            <w:pPr>
              <w:spacing w:after="0" w:line="240" w:lineRule="auto"/>
              <w:jc w:val="left"/>
            </w:pPr>
            <w:r>
              <w:rPr>
                <w:sz w:val="16"/>
              </w:rPr>
              <w:t>G40, P00, P02-P03, P10-P15, P20-P21, P24, P29, P50-P51,</w:t>
            </w:r>
          </w:p>
          <w:p w14:paraId="7D9EAC71" w14:textId="4678F5D1" w:rsidR="009C7296" w:rsidRDefault="009C7296" w:rsidP="009C7296">
            <w:pPr>
              <w:spacing w:after="0" w:line="240" w:lineRule="auto"/>
              <w:jc w:val="left"/>
              <w:rPr>
                <w:sz w:val="16"/>
              </w:rPr>
            </w:pPr>
            <w:r>
              <w:rPr>
                <w:sz w:val="16"/>
              </w:rPr>
              <w:t>P90-P91, R06, W79, Z37</w:t>
            </w:r>
          </w:p>
        </w:tc>
      </w:tr>
      <w:tr w:rsidR="009C7296" w14:paraId="15317FD1" w14:textId="77777777" w:rsidTr="00364F4F">
        <w:trPr>
          <w:trHeight w:val="237"/>
        </w:trPr>
        <w:tc>
          <w:tcPr>
            <w:tcW w:w="2127" w:type="dxa"/>
            <w:tcBorders>
              <w:left w:val="nil"/>
              <w:right w:val="nil"/>
            </w:tcBorders>
          </w:tcPr>
          <w:p w14:paraId="41FC842E" w14:textId="297B34B5" w:rsidR="009C7296" w:rsidRDefault="009C7296" w:rsidP="009C7296">
            <w:pPr>
              <w:spacing w:after="0" w:line="240" w:lineRule="auto"/>
              <w:jc w:val="left"/>
              <w:rPr>
                <w:sz w:val="16"/>
              </w:rPr>
            </w:pPr>
            <w:r>
              <w:rPr>
                <w:sz w:val="16"/>
              </w:rPr>
              <w:t>Stillbirth</w:t>
            </w:r>
          </w:p>
        </w:tc>
        <w:tc>
          <w:tcPr>
            <w:tcW w:w="7087" w:type="dxa"/>
            <w:tcBorders>
              <w:left w:val="nil"/>
              <w:right w:val="nil"/>
            </w:tcBorders>
          </w:tcPr>
          <w:p w14:paraId="0F679E53" w14:textId="76A1DF2A" w:rsidR="009C7296" w:rsidRDefault="009C7296" w:rsidP="009C7296">
            <w:pPr>
              <w:spacing w:after="0" w:line="240" w:lineRule="auto"/>
              <w:jc w:val="left"/>
              <w:rPr>
                <w:sz w:val="16"/>
              </w:rPr>
            </w:pPr>
            <w:r>
              <w:rPr>
                <w:sz w:val="16"/>
              </w:rPr>
              <w:t>P95</w:t>
            </w:r>
          </w:p>
        </w:tc>
      </w:tr>
      <w:tr w:rsidR="009C7296" w14:paraId="3D673E2F" w14:textId="77777777" w:rsidTr="00364F4F">
        <w:trPr>
          <w:trHeight w:val="293"/>
        </w:trPr>
        <w:tc>
          <w:tcPr>
            <w:tcW w:w="2127" w:type="dxa"/>
            <w:tcBorders>
              <w:left w:val="nil"/>
              <w:right w:val="nil"/>
            </w:tcBorders>
          </w:tcPr>
          <w:p w14:paraId="3F50A92F" w14:textId="3AFB3F2D" w:rsidR="009C7296" w:rsidRDefault="009C7296" w:rsidP="009C7296">
            <w:pPr>
              <w:spacing w:after="0" w:line="240" w:lineRule="auto"/>
              <w:jc w:val="left"/>
              <w:rPr>
                <w:sz w:val="16"/>
              </w:rPr>
            </w:pPr>
            <w:r>
              <w:rPr>
                <w:sz w:val="16"/>
              </w:rPr>
              <w:t>Congenital anomalies</w:t>
            </w:r>
          </w:p>
        </w:tc>
        <w:tc>
          <w:tcPr>
            <w:tcW w:w="7087" w:type="dxa"/>
            <w:tcBorders>
              <w:left w:val="nil"/>
              <w:right w:val="nil"/>
            </w:tcBorders>
          </w:tcPr>
          <w:p w14:paraId="14773CE1" w14:textId="53B370FF" w:rsidR="009C7296" w:rsidRDefault="009C7296" w:rsidP="009C7296">
            <w:pPr>
              <w:spacing w:after="0" w:line="240" w:lineRule="auto"/>
              <w:jc w:val="left"/>
              <w:rPr>
                <w:sz w:val="16"/>
              </w:rPr>
            </w:pPr>
            <w:r>
              <w:rPr>
                <w:sz w:val="16"/>
              </w:rPr>
              <w:t>C76, Q00-Q99</w:t>
            </w:r>
          </w:p>
        </w:tc>
      </w:tr>
      <w:tr w:rsidR="009C7296" w14:paraId="4DFEC539" w14:textId="77777777" w:rsidTr="00364F4F">
        <w:trPr>
          <w:trHeight w:val="2167"/>
        </w:trPr>
        <w:tc>
          <w:tcPr>
            <w:tcW w:w="2127" w:type="dxa"/>
            <w:tcBorders>
              <w:left w:val="nil"/>
              <w:right w:val="nil"/>
            </w:tcBorders>
          </w:tcPr>
          <w:p w14:paraId="75626A87" w14:textId="2602C3B3" w:rsidR="009C7296" w:rsidRDefault="009C7296" w:rsidP="009C7296">
            <w:pPr>
              <w:spacing w:after="0" w:line="240" w:lineRule="auto"/>
              <w:jc w:val="left"/>
              <w:rPr>
                <w:sz w:val="16"/>
              </w:rPr>
            </w:pPr>
            <w:r>
              <w:rPr>
                <w:sz w:val="16"/>
              </w:rPr>
              <w:t>Other</w:t>
            </w:r>
          </w:p>
        </w:tc>
        <w:tc>
          <w:tcPr>
            <w:tcW w:w="7087" w:type="dxa"/>
            <w:tcBorders>
              <w:left w:val="nil"/>
              <w:right w:val="nil"/>
            </w:tcBorders>
          </w:tcPr>
          <w:p w14:paraId="531A746E" w14:textId="77777777" w:rsidR="009C7296" w:rsidRDefault="009C7296" w:rsidP="009C7296">
            <w:pPr>
              <w:spacing w:after="0" w:line="240" w:lineRule="auto"/>
            </w:pPr>
            <w:r>
              <w:rPr>
                <w:sz w:val="16"/>
              </w:rPr>
              <w:t>A15-A19, A30-A31, A36, A50-A67, A71, A80, A91-A99, B00-B09, B15-B27, B30, B33-B53, B55-B60, B64-B83, B85-</w:t>
            </w:r>
          </w:p>
          <w:p w14:paraId="38F187F6" w14:textId="77777777" w:rsidR="009C7296" w:rsidRDefault="009C7296" w:rsidP="009C7296">
            <w:pPr>
              <w:spacing w:after="0" w:line="240" w:lineRule="auto"/>
              <w:jc w:val="left"/>
            </w:pPr>
            <w:r>
              <w:rPr>
                <w:sz w:val="16"/>
              </w:rPr>
              <w:t>B92, B94, B97, B99, C00-C75, C77-C97, D00-D48, D50-D53,</w:t>
            </w:r>
          </w:p>
          <w:p w14:paraId="24F9C6B4" w14:textId="77777777" w:rsidR="009C7296" w:rsidRDefault="009C7296" w:rsidP="009C7296">
            <w:pPr>
              <w:spacing w:after="0" w:line="240" w:lineRule="auto"/>
            </w:pP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p>
          <w:p w14:paraId="5B9DC0EA" w14:textId="1D48B52B" w:rsidR="009C7296" w:rsidRDefault="009C7296" w:rsidP="009C7296">
            <w:pPr>
              <w:spacing w:after="0" w:line="240" w:lineRule="auto"/>
              <w:jc w:val="left"/>
              <w:rPr>
                <w:sz w:val="16"/>
              </w:rPr>
            </w:pPr>
            <w:r>
              <w:rPr>
                <w:sz w:val="16"/>
              </w:rPr>
              <w:t>X00-X54, X57-X99, Y00-Y91, Y95, Y97-Y98</w:t>
            </w:r>
          </w:p>
        </w:tc>
      </w:tr>
      <w:tr w:rsidR="009C7296" w14:paraId="2D8005F9" w14:textId="77777777" w:rsidTr="00213CDB">
        <w:trPr>
          <w:trHeight w:val="449"/>
        </w:trPr>
        <w:tc>
          <w:tcPr>
            <w:tcW w:w="2127" w:type="dxa"/>
            <w:tcBorders>
              <w:left w:val="nil"/>
              <w:bottom w:val="single" w:sz="8" w:space="0" w:color="000000"/>
              <w:right w:val="nil"/>
            </w:tcBorders>
          </w:tcPr>
          <w:p w14:paraId="314829BF" w14:textId="095AFAEE" w:rsidR="009C7296" w:rsidRDefault="009C7296" w:rsidP="009C7296">
            <w:pPr>
              <w:spacing w:after="0" w:line="240" w:lineRule="auto"/>
              <w:jc w:val="left"/>
              <w:rPr>
                <w:sz w:val="16"/>
              </w:rPr>
            </w:pPr>
            <w:r>
              <w:rPr>
                <w:sz w:val="16"/>
              </w:rPr>
              <w:t>Ill-defined</w:t>
            </w:r>
          </w:p>
        </w:tc>
        <w:tc>
          <w:tcPr>
            <w:tcW w:w="7087" w:type="dxa"/>
            <w:tcBorders>
              <w:left w:val="nil"/>
              <w:bottom w:val="single" w:sz="8" w:space="0" w:color="000000"/>
              <w:right w:val="nil"/>
            </w:tcBorders>
          </w:tcPr>
          <w:p w14:paraId="02593ACE" w14:textId="77777777" w:rsidR="009C7296" w:rsidRDefault="009C7296" w:rsidP="009C7296">
            <w:pPr>
              <w:spacing w:after="0" w:line="240" w:lineRule="auto"/>
              <w:jc w:val="left"/>
            </w:pPr>
            <w:r>
              <w:rPr>
                <w:sz w:val="16"/>
              </w:rPr>
              <w:t>P96, R02, R07, R09-R10, R25, R51-R54, R57-R58, R60-R62,</w:t>
            </w:r>
          </w:p>
          <w:p w14:paraId="38764D4B" w14:textId="3431A91C" w:rsidR="009C7296" w:rsidRDefault="009C7296" w:rsidP="009C7296">
            <w:pPr>
              <w:spacing w:after="0" w:line="240" w:lineRule="auto"/>
              <w:jc w:val="left"/>
              <w:rPr>
                <w:sz w:val="16"/>
              </w:rPr>
            </w:pPr>
            <w:r>
              <w:rPr>
                <w:sz w:val="16"/>
              </w:rPr>
              <w:t>R64, R68-R69, R78-R79, R83, R89, R92-R99</w:t>
            </w:r>
          </w:p>
        </w:tc>
      </w:tr>
      <w:tr w:rsidR="009C7296" w14:paraId="24F12606" w14:textId="77777777" w:rsidTr="00213CDB">
        <w:trPr>
          <w:trHeight w:val="449"/>
        </w:trPr>
        <w:tc>
          <w:tcPr>
            <w:tcW w:w="2127" w:type="dxa"/>
            <w:tcBorders>
              <w:top w:val="single" w:sz="8" w:space="0" w:color="000000"/>
              <w:left w:val="nil"/>
              <w:right w:val="nil"/>
            </w:tcBorders>
          </w:tcPr>
          <w:p w14:paraId="40AC0D67" w14:textId="77777777" w:rsidR="009C7296" w:rsidRDefault="009C7296" w:rsidP="009C7296">
            <w:pPr>
              <w:spacing w:after="0" w:line="240" w:lineRule="auto"/>
              <w:jc w:val="left"/>
              <w:rPr>
                <w:sz w:val="16"/>
              </w:rPr>
            </w:pPr>
          </w:p>
        </w:tc>
        <w:tc>
          <w:tcPr>
            <w:tcW w:w="7087" w:type="dxa"/>
            <w:tcBorders>
              <w:top w:val="single" w:sz="8" w:space="0" w:color="000000"/>
              <w:left w:val="nil"/>
              <w:right w:val="nil"/>
            </w:tcBorders>
          </w:tcPr>
          <w:p w14:paraId="238AF54C" w14:textId="77777777" w:rsidR="009C7296" w:rsidRDefault="009C7296" w:rsidP="009C7296">
            <w:pPr>
              <w:spacing w:after="0" w:line="240" w:lineRule="auto"/>
              <w:jc w:val="left"/>
              <w:rPr>
                <w:sz w:val="16"/>
              </w:rPr>
            </w:pPr>
          </w:p>
        </w:tc>
      </w:tr>
    </w:tbl>
    <w:p w14:paraId="5A60E4AA" w14:textId="2ECFEC0B" w:rsidR="009C7296" w:rsidRPr="009C7296" w:rsidRDefault="009C7296" w:rsidP="009C7296">
      <w:pPr>
        <w:tabs>
          <w:tab w:val="left" w:pos="2294"/>
        </w:tabs>
        <w:sectPr w:rsidR="009C7296" w:rsidRPr="009C7296" w:rsidSect="009C7296">
          <w:footnotePr>
            <w:numRestart w:val="eachPage"/>
          </w:footnotePr>
          <w:pgSz w:w="11906" w:h="16838"/>
          <w:pgMar w:top="1440" w:right="1440" w:bottom="1440" w:left="1440" w:header="720" w:footer="720" w:gutter="0"/>
          <w:cols w:space="720"/>
          <w:docGrid w:linePitch="272"/>
        </w:sectPr>
      </w:pPr>
    </w:p>
    <w:p w14:paraId="02303172" w14:textId="742DF829" w:rsidR="00CD3E2C" w:rsidRDefault="00000000" w:rsidP="00516E80">
      <w:pPr>
        <w:pStyle w:val="Heading1"/>
        <w:numPr>
          <w:ilvl w:val="0"/>
          <w:numId w:val="0"/>
        </w:numPr>
      </w:pPr>
      <w:r>
        <w:lastRenderedPageBreak/>
        <w:t>Appendix B</w:t>
      </w:r>
      <w:r w:rsidR="002A79EC">
        <w:tab/>
      </w:r>
      <w:r>
        <w:t>Details on Methods</w:t>
      </w:r>
    </w:p>
    <w:p w14:paraId="0DE587A8" w14:textId="77777777" w:rsidR="00CD3E2C" w:rsidRDefault="00000000" w:rsidP="00392A06">
      <w:r>
        <w:t>This section provides additional details on the methods desc</w:t>
      </w:r>
      <w:r w:rsidRPr="005602C5">
        <w:t>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137C310B" w:rsidR="00CD3E2C" w:rsidRDefault="00000000" w:rsidP="00E45FEF">
      <w:pPr>
        <w:pStyle w:val="Heading2"/>
        <w:numPr>
          <w:ilvl w:val="0"/>
          <w:numId w:val="0"/>
        </w:numPr>
      </w:pPr>
      <w:r>
        <w:t>B.1</w:t>
      </w:r>
      <w:r>
        <w:tab/>
        <w:t>CGHR-10 Physician Agreed Records</w:t>
      </w:r>
    </w:p>
    <w:p w14:paraId="395C5E79" w14:textId="77777777" w:rsidR="00E772B9" w:rsidRDefault="00000000" w:rsidP="00E772B9">
      <w:r>
        <w:t>Initially, 11,920 records were collected from dual-coded EVA in the HEAL-SL study. Physicians were able to assign CODs for 11,820 of the 11,920 records, where 100 of these records could not be assigned a COD due to missing or inadequate information (e.g. low quality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t xml:space="preserve"> </w:t>
      </w:r>
      <w:r w:rsidR="00E772B9">
        <w:t xml:space="preserve">converted into CGHR-10 codes (see Appendix </w:t>
      </w:r>
      <w:r w:rsidR="00E772B9">
        <w:rPr>
          <w:color w:val="0000FF"/>
        </w:rPr>
        <w:t>A</w:t>
      </w:r>
      <w:r w:rsidR="00E772B9">
        <w:t>)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539EC256" w:rsidR="00CD3E2C" w:rsidRDefault="00E772B9" w:rsidP="00E772B9">
      <w:r>
        <w:t xml:space="preserve">The 6939 physician agreed records were collected using VA from the HEAL-SL study between 2019-2022, where records were collected using nation wide samples across Sierra Leone provinces seen in Figure </w:t>
      </w:r>
      <w:r>
        <w:rPr>
          <w:color w:val="0000FF"/>
        </w:rPr>
        <w:t>B2</w:t>
      </w:r>
      <w:r>
        <w:t xml:space="preserve">. More populous areas (e.g. southern and north east provinces with ∼197,000 and ∼135,000 population respectively) had more sampling areas versus less populous areas (e.g. north west and eastern provinces with ∼50,000 and ∼69,000 people respectively). The distribution of the study data are shown by CGHR-10 causes of death in Table </w:t>
      </w:r>
      <w:r>
        <w:rPr>
          <w:color w:val="0000FF"/>
        </w:rPr>
        <w:t>B4</w:t>
      </w:r>
      <w:r>
        <w:t xml:space="preserve">. All age groups had relatively evenly distributed female and male records (44-55% of 6939 records each). Across CODs, there were noticeably more female records for cancers (65%), </w:t>
      </w:r>
      <w:r>
        <w:lastRenderedPageBreak/>
        <w:t>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w:t>
      </w:r>
      <w:r>
        <w:rPr>
          <w:i/>
        </w:rPr>
        <w:t>&lt;</w:t>
      </w:r>
      <w:r>
        <w:t xml:space="preserve">1% of total records for each age group). Table </w:t>
      </w:r>
      <w:r>
        <w:rPr>
          <w:color w:val="0000FF"/>
        </w:rPr>
        <w:t xml:space="preserve">B5 </w:t>
      </w:r>
      <w:r>
        <w:t>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p>
    <w:p w14:paraId="6195EEFC" w14:textId="2A6303E0" w:rsidR="00CD3E2C" w:rsidRDefault="00C57C77" w:rsidP="00C57C77">
      <w:pPr>
        <w:spacing w:after="80" w:line="240" w:lineRule="auto"/>
        <w:jc w:val="center"/>
      </w:pPr>
      <w:r>
        <w:rPr>
          <w:noProof/>
        </w:rPr>
        <w:lastRenderedPageBreak/>
        <w:drawing>
          <wp:inline distT="0" distB="0" distL="0" distR="0" wp14:anchorId="33985F4C" wp14:editId="6E91A402">
            <wp:extent cx="3848100" cy="7518400"/>
            <wp:effectExtent l="0" t="0" r="0" b="0"/>
            <wp:docPr id="1446084642"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4642" name="Picture 1446084642"/>
                    <pic:cNvPicPr/>
                  </pic:nvPicPr>
                  <pic:blipFill>
                    <a:blip r:embed="rId24"/>
                    <a:stretch>
                      <a:fillRect/>
                    </a:stretch>
                  </pic:blipFill>
                  <pic:spPr>
                    <a:xfrm>
                      <a:off x="0" y="0"/>
                      <a:ext cx="3848100" cy="7518400"/>
                    </a:xfrm>
                    <a:prstGeom prst="rect">
                      <a:avLst/>
                    </a:prstGeom>
                  </pic:spPr>
                </pic:pic>
              </a:graphicData>
            </a:graphic>
          </wp:inline>
        </w:drawing>
      </w:r>
    </w:p>
    <w:p w14:paraId="4FFE3208" w14:textId="77777777" w:rsidR="00CD3E2C" w:rsidRDefault="00000000" w:rsidP="002467EF">
      <w:pPr>
        <w:pStyle w:val="FigureCaption"/>
      </w:pPr>
      <w:r>
        <w:rPr>
          <w:b/>
        </w:rPr>
        <w:t xml:space="preserve">Fig. B1 </w:t>
      </w:r>
      <w:r>
        <w:t>Detailed study methods.</w:t>
      </w:r>
    </w:p>
    <w:p w14:paraId="4CFE09E3" w14:textId="2A11F6AB" w:rsidR="00CD3E2C" w:rsidRDefault="0068386D" w:rsidP="0068386D">
      <w:pPr>
        <w:spacing w:after="80" w:line="240" w:lineRule="auto"/>
        <w:jc w:val="left"/>
      </w:pPr>
      <w:r>
        <w:rPr>
          <w:noProof/>
        </w:rPr>
        <w:lastRenderedPageBreak/>
        <w:drawing>
          <wp:inline distT="0" distB="0" distL="0" distR="0" wp14:anchorId="0E30D6C4" wp14:editId="18D6A02A">
            <wp:extent cx="5731510" cy="5417185"/>
            <wp:effectExtent l="0" t="0" r="0" b="0"/>
            <wp:docPr id="206631705"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705" name="Picture 206631705"/>
                    <pic:cNvPicPr/>
                  </pic:nvPicPr>
                  <pic:blipFill>
                    <a:blip r:embed="rId25"/>
                    <a:stretch>
                      <a:fillRect/>
                    </a:stretch>
                  </pic:blipFill>
                  <pic:spPr>
                    <a:xfrm>
                      <a:off x="0" y="0"/>
                      <a:ext cx="5731510" cy="5417185"/>
                    </a:xfrm>
                    <a:prstGeom prst="rect">
                      <a:avLst/>
                    </a:prstGeom>
                  </pic:spPr>
                </pic:pic>
              </a:graphicData>
            </a:graphic>
          </wp:inline>
        </w:drawing>
      </w:r>
    </w:p>
    <w:p w14:paraId="48CE1777" w14:textId="77777777" w:rsidR="00CD3E2C" w:rsidRDefault="00000000" w:rsidP="002467EF">
      <w:pPr>
        <w:pStyle w:val="FigureCaption"/>
      </w:pPr>
      <w:r>
        <w:rPr>
          <w:b/>
        </w:rPr>
        <w:t xml:space="preserve">Fig. B2 </w:t>
      </w:r>
      <w:r>
        <w:t>Study data sampling areas.</w:t>
      </w:r>
    </w:p>
    <w:p w14:paraId="25670D71" w14:textId="77777777" w:rsidR="00CD3E2C" w:rsidRDefault="00000000" w:rsidP="00E45FEF">
      <w:pPr>
        <w:pStyle w:val="Heading2"/>
        <w:numPr>
          <w:ilvl w:val="0"/>
          <w:numId w:val="0"/>
        </w:numPr>
      </w:pPr>
      <w:r>
        <w:t>B.2</w:t>
      </w:r>
      <w:r>
        <w:tab/>
        <w:t>Modelling Details</w:t>
      </w:r>
    </w:p>
    <w:p w14:paraId="7D7B8063" w14:textId="77777777" w:rsidR="00CD3E2C" w:rsidRDefault="00000000" w:rsidP="00500156">
      <w:r>
        <w:t xml:space="preserve">Each model (GPT-3.5, GPT-4,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COD response from GPT-3.5 and GPT-4, and the most probable COD from InterVA-5 and InSilicoVA were used for evaluation. Section </w:t>
      </w:r>
      <w:r>
        <w:rPr>
          <w:color w:val="0000FF"/>
        </w:rPr>
        <w:t xml:space="preserve">B.2.1 </w:t>
      </w:r>
      <w:r>
        <w:t>describes the</w:t>
      </w:r>
      <w:r w:rsidR="00A3420C">
        <w:t xml:space="preserve"> input data and parameters for each model, while Section </w:t>
      </w:r>
      <w:r w:rsidR="00A3420C">
        <w:rPr>
          <w:color w:val="0000FF"/>
        </w:rPr>
        <w:t xml:space="preserve">B.2.3 </w:t>
      </w:r>
      <w:r w:rsidR="00A3420C">
        <w:t>details the outputs from running each model.</w:t>
      </w:r>
    </w:p>
    <w:p w14:paraId="05F95C17" w14:textId="77777777" w:rsidR="00CD3E2C" w:rsidRDefault="00000000" w:rsidP="00500156">
      <w:pPr>
        <w:pStyle w:val="TableCaption"/>
      </w:pPr>
      <w:r>
        <w:rPr>
          <w:b/>
        </w:rPr>
        <w:lastRenderedPageBreak/>
        <w:t xml:space="preserve">Table B4 </w:t>
      </w:r>
      <w:r>
        <w:t>Study data by cause of death.</w:t>
      </w:r>
    </w:p>
    <w:tbl>
      <w:tblPr>
        <w:tblStyle w:val="TableGrid"/>
        <w:tblW w:w="7654" w:type="dxa"/>
        <w:jc w:val="center"/>
        <w:tblInd w:w="0" w:type="dxa"/>
        <w:tblCellMar>
          <w:top w:w="24" w:type="dxa"/>
          <w:bottom w:w="24" w:type="dxa"/>
        </w:tblCellMar>
        <w:tblLook w:val="04A0" w:firstRow="1" w:lastRow="0" w:firstColumn="1" w:lastColumn="0" w:noHBand="0" w:noVBand="1"/>
      </w:tblPr>
      <w:tblGrid>
        <w:gridCol w:w="1540"/>
        <w:gridCol w:w="2897"/>
        <w:gridCol w:w="1124"/>
        <w:gridCol w:w="1124"/>
        <w:gridCol w:w="969"/>
      </w:tblGrid>
      <w:tr w:rsidR="00CD3E2C" w14:paraId="5AEDAEA5" w14:textId="77777777" w:rsidTr="000E179E">
        <w:trPr>
          <w:trHeight w:val="293"/>
          <w:jc w:val="center"/>
        </w:trPr>
        <w:tc>
          <w:tcPr>
            <w:tcW w:w="1541" w:type="dxa"/>
            <w:tcBorders>
              <w:top w:val="single" w:sz="6" w:space="0" w:color="000000"/>
              <w:left w:val="nil"/>
              <w:bottom w:val="single" w:sz="4" w:space="0" w:color="000000"/>
              <w:right w:val="nil"/>
            </w:tcBorders>
          </w:tcPr>
          <w:p w14:paraId="4A4E9713" w14:textId="77777777" w:rsidR="00CD3E2C" w:rsidRDefault="00000000" w:rsidP="00265DE8">
            <w:pPr>
              <w:spacing w:after="0" w:line="240" w:lineRule="auto"/>
              <w:jc w:val="left"/>
            </w:pPr>
            <w:r>
              <w:rPr>
                <w:sz w:val="16"/>
              </w:rPr>
              <w:t>Age Group</w:t>
            </w:r>
          </w:p>
        </w:tc>
        <w:tc>
          <w:tcPr>
            <w:tcW w:w="2897" w:type="dxa"/>
            <w:tcBorders>
              <w:top w:val="single" w:sz="6" w:space="0" w:color="000000"/>
              <w:left w:val="nil"/>
              <w:bottom w:val="single" w:sz="4" w:space="0" w:color="000000"/>
              <w:right w:val="nil"/>
            </w:tcBorders>
          </w:tcPr>
          <w:p w14:paraId="4406A0FF" w14:textId="77777777" w:rsidR="00CD3E2C" w:rsidRDefault="00000000" w:rsidP="00265DE8">
            <w:pPr>
              <w:spacing w:after="0" w:line="240" w:lineRule="auto"/>
              <w:jc w:val="left"/>
            </w:pPr>
            <w:r>
              <w:rPr>
                <w:sz w:val="16"/>
              </w:rPr>
              <w:t>CGHR-10 Cause of Death (COD)</w:t>
            </w:r>
          </w:p>
        </w:tc>
        <w:tc>
          <w:tcPr>
            <w:tcW w:w="1124" w:type="dxa"/>
            <w:tcBorders>
              <w:top w:val="single" w:sz="6" w:space="0" w:color="000000"/>
              <w:left w:val="nil"/>
              <w:bottom w:val="single" w:sz="4" w:space="0" w:color="000000"/>
              <w:right w:val="nil"/>
            </w:tcBorders>
          </w:tcPr>
          <w:p w14:paraId="4D5B4275" w14:textId="77777777" w:rsidR="00CD3E2C" w:rsidRDefault="00000000" w:rsidP="00265DE8">
            <w:pPr>
              <w:spacing w:after="0" w:line="240" w:lineRule="auto"/>
              <w:jc w:val="left"/>
            </w:pPr>
            <w:r>
              <w:rPr>
                <w:sz w:val="16"/>
              </w:rPr>
              <w:t>Female</w:t>
            </w:r>
          </w:p>
        </w:tc>
        <w:tc>
          <w:tcPr>
            <w:tcW w:w="1124" w:type="dxa"/>
            <w:tcBorders>
              <w:top w:val="single" w:sz="6" w:space="0" w:color="000000"/>
              <w:left w:val="nil"/>
              <w:bottom w:val="single" w:sz="4" w:space="0" w:color="000000"/>
              <w:right w:val="nil"/>
            </w:tcBorders>
          </w:tcPr>
          <w:p w14:paraId="41116AF4" w14:textId="77777777" w:rsidR="00CD3E2C" w:rsidRDefault="00000000" w:rsidP="00265DE8">
            <w:pPr>
              <w:spacing w:after="0" w:line="240" w:lineRule="auto"/>
              <w:jc w:val="left"/>
            </w:pPr>
            <w:r>
              <w:rPr>
                <w:sz w:val="16"/>
              </w:rPr>
              <w:t>Male</w:t>
            </w:r>
          </w:p>
        </w:tc>
        <w:tc>
          <w:tcPr>
            <w:tcW w:w="969" w:type="dxa"/>
            <w:tcBorders>
              <w:top w:val="single" w:sz="6" w:space="0" w:color="000000"/>
              <w:left w:val="nil"/>
              <w:bottom w:val="single" w:sz="4" w:space="0" w:color="000000"/>
              <w:right w:val="nil"/>
            </w:tcBorders>
          </w:tcPr>
          <w:p w14:paraId="5440F46C" w14:textId="77777777" w:rsidR="00CD3E2C" w:rsidRDefault="00000000" w:rsidP="00265DE8">
            <w:pPr>
              <w:spacing w:after="0" w:line="240" w:lineRule="auto"/>
              <w:jc w:val="left"/>
            </w:pPr>
            <w:r>
              <w:rPr>
                <w:sz w:val="16"/>
              </w:rPr>
              <w:t>Total</w:t>
            </w:r>
          </w:p>
        </w:tc>
      </w:tr>
      <w:tr w:rsidR="00CD3E2C" w14:paraId="084A16D8" w14:textId="77777777" w:rsidTr="000E179E">
        <w:trPr>
          <w:trHeight w:val="2339"/>
          <w:jc w:val="center"/>
        </w:trPr>
        <w:tc>
          <w:tcPr>
            <w:tcW w:w="1541" w:type="dxa"/>
            <w:tcBorders>
              <w:top w:val="single" w:sz="4" w:space="0" w:color="000000"/>
              <w:left w:val="nil"/>
              <w:bottom w:val="nil"/>
              <w:right w:val="nil"/>
            </w:tcBorders>
            <w:vAlign w:val="bottom"/>
          </w:tcPr>
          <w:p w14:paraId="6B51E0DB" w14:textId="77777777" w:rsidR="00CD3E2C" w:rsidRDefault="00000000" w:rsidP="00265DE8">
            <w:pPr>
              <w:spacing w:after="0" w:line="240" w:lineRule="auto"/>
              <w:jc w:val="left"/>
            </w:pPr>
            <w:r>
              <w:rPr>
                <w:sz w:val="16"/>
              </w:rPr>
              <w:t>Adult, 18 CODs</w:t>
            </w:r>
          </w:p>
          <w:p w14:paraId="3F2C277F" w14:textId="77777777" w:rsidR="00CD3E2C" w:rsidRDefault="00000000" w:rsidP="00265DE8">
            <w:pPr>
              <w:spacing w:after="0" w:line="240" w:lineRule="auto"/>
              <w:jc w:val="left"/>
            </w:pPr>
            <w:r>
              <w:rPr>
                <w:sz w:val="16"/>
              </w:rPr>
              <w:t>(n=3826, 55.1%)</w:t>
            </w:r>
          </w:p>
          <w:p w14:paraId="1BF4093B" w14:textId="77777777" w:rsidR="00CD3E2C" w:rsidRDefault="00000000" w:rsidP="00265DE8">
            <w:pPr>
              <w:spacing w:after="0" w:line="240" w:lineRule="auto"/>
              <w:jc w:val="left"/>
            </w:pPr>
            <w:r>
              <w:rPr>
                <w:sz w:val="16"/>
              </w:rPr>
              <w:t>Adult Female</w:t>
            </w:r>
          </w:p>
          <w:p w14:paraId="7C12EAF5" w14:textId="77777777" w:rsidR="00CD3E2C" w:rsidRDefault="00000000" w:rsidP="00265DE8">
            <w:pPr>
              <w:spacing w:after="0" w:line="240" w:lineRule="auto"/>
              <w:jc w:val="left"/>
            </w:pPr>
            <w:r>
              <w:rPr>
                <w:sz w:val="16"/>
              </w:rPr>
              <w:t>(n=1681, 43.9%) Adult Male</w:t>
            </w:r>
          </w:p>
          <w:p w14:paraId="7CCCA0A0" w14:textId="77777777" w:rsidR="00CD3E2C" w:rsidRDefault="00000000" w:rsidP="00265DE8">
            <w:pPr>
              <w:spacing w:after="0" w:line="240" w:lineRule="auto"/>
              <w:jc w:val="left"/>
            </w:pPr>
            <w:r>
              <w:rPr>
                <w:sz w:val="16"/>
              </w:rPr>
              <w:t>(n=2145, 56.1%)</w:t>
            </w:r>
          </w:p>
        </w:tc>
        <w:tc>
          <w:tcPr>
            <w:tcW w:w="2897" w:type="dxa"/>
            <w:tcBorders>
              <w:top w:val="single" w:sz="4" w:space="0" w:color="000000"/>
              <w:left w:val="nil"/>
              <w:bottom w:val="nil"/>
              <w:right w:val="nil"/>
            </w:tcBorders>
          </w:tcPr>
          <w:p w14:paraId="513B226B" w14:textId="77777777" w:rsidR="00CD3E2C" w:rsidRDefault="00000000" w:rsidP="00265DE8">
            <w:pPr>
              <w:spacing w:after="0" w:line="240" w:lineRule="auto"/>
              <w:jc w:val="left"/>
            </w:pPr>
            <w:r>
              <w:rPr>
                <w:sz w:val="16"/>
              </w:rPr>
              <w:t>Acute Respiratory Infections</w:t>
            </w:r>
          </w:p>
          <w:p w14:paraId="64A44C4B" w14:textId="77777777" w:rsidR="00CD3E2C" w:rsidRDefault="00000000" w:rsidP="00265DE8">
            <w:pPr>
              <w:spacing w:after="0" w:line="240" w:lineRule="auto"/>
              <w:jc w:val="left"/>
            </w:pPr>
            <w:r>
              <w:rPr>
                <w:sz w:val="16"/>
              </w:rPr>
              <w:t>Cancers</w:t>
            </w:r>
          </w:p>
          <w:p w14:paraId="0E0FC8E5" w14:textId="77777777" w:rsidR="00CD3E2C" w:rsidRDefault="00000000" w:rsidP="00265DE8">
            <w:pPr>
              <w:spacing w:after="0" w:line="240" w:lineRule="auto"/>
              <w:jc w:val="left"/>
            </w:pPr>
            <w:r>
              <w:rPr>
                <w:sz w:val="16"/>
              </w:rPr>
              <w:t>Chronic Respiratory Diseases</w:t>
            </w:r>
          </w:p>
          <w:p w14:paraId="0E9A9F09" w14:textId="77777777" w:rsidR="00CD3E2C" w:rsidRDefault="00000000" w:rsidP="00265DE8">
            <w:pPr>
              <w:spacing w:after="0" w:line="240" w:lineRule="auto"/>
              <w:jc w:val="left"/>
            </w:pPr>
            <w:r>
              <w:rPr>
                <w:sz w:val="16"/>
              </w:rPr>
              <w:t>Diabetes Mellitus</w:t>
            </w:r>
          </w:p>
          <w:p w14:paraId="5CD3C554" w14:textId="77777777" w:rsidR="00CD3E2C" w:rsidRDefault="00000000" w:rsidP="00265DE8">
            <w:pPr>
              <w:spacing w:after="0" w:line="240" w:lineRule="auto"/>
              <w:jc w:val="left"/>
            </w:pPr>
            <w:r>
              <w:rPr>
                <w:sz w:val="16"/>
              </w:rPr>
              <w:t>Diarrhoeal Diseases</w:t>
            </w:r>
          </w:p>
          <w:p w14:paraId="43461609" w14:textId="77777777" w:rsidR="00CD3E2C" w:rsidRDefault="00000000" w:rsidP="00265DE8">
            <w:pPr>
              <w:spacing w:after="0" w:line="240" w:lineRule="auto"/>
              <w:jc w:val="left"/>
            </w:pPr>
            <w:r>
              <w:rPr>
                <w:sz w:val="16"/>
              </w:rPr>
              <w:t>Ill-Defined</w:t>
            </w:r>
          </w:p>
          <w:p w14:paraId="72C82E09" w14:textId="77777777" w:rsidR="00CD3E2C" w:rsidRDefault="00000000" w:rsidP="00265DE8">
            <w:pPr>
              <w:spacing w:after="0" w:line="240" w:lineRule="auto"/>
              <w:jc w:val="left"/>
            </w:pPr>
            <w:r>
              <w:rPr>
                <w:sz w:val="16"/>
              </w:rPr>
              <w:t>Ischemic Heart Disease</w:t>
            </w:r>
          </w:p>
          <w:p w14:paraId="049AF626" w14:textId="77777777" w:rsidR="00CD3E2C" w:rsidRDefault="00000000" w:rsidP="00265DE8">
            <w:pPr>
              <w:spacing w:after="0" w:line="240" w:lineRule="auto"/>
              <w:jc w:val="left"/>
            </w:pPr>
            <w:r>
              <w:rPr>
                <w:sz w:val="16"/>
              </w:rPr>
              <w:t>Liver And Alcohol Related Diseases</w:t>
            </w:r>
          </w:p>
          <w:p w14:paraId="47E1D26A" w14:textId="77777777" w:rsidR="00CD3E2C" w:rsidRDefault="00000000" w:rsidP="00265DE8">
            <w:pPr>
              <w:spacing w:after="0" w:line="240" w:lineRule="auto"/>
              <w:jc w:val="left"/>
            </w:pPr>
            <w:r>
              <w:rPr>
                <w:sz w:val="16"/>
              </w:rPr>
              <w:t>Malaria</w:t>
            </w:r>
          </w:p>
          <w:p w14:paraId="3D5218B4" w14:textId="77777777" w:rsidR="00CD3E2C" w:rsidRDefault="00000000" w:rsidP="00265DE8">
            <w:pPr>
              <w:spacing w:after="0" w:line="240" w:lineRule="auto"/>
              <w:jc w:val="left"/>
            </w:pPr>
            <w:r>
              <w:rPr>
                <w:sz w:val="16"/>
              </w:rPr>
              <w:t>Maternal Conditions</w:t>
            </w:r>
          </w:p>
          <w:p w14:paraId="118A9652" w14:textId="77777777" w:rsidR="00CD3E2C" w:rsidRDefault="00000000" w:rsidP="00265DE8">
            <w:pPr>
              <w:spacing w:after="0" w:line="240" w:lineRule="auto"/>
              <w:jc w:val="left"/>
            </w:pPr>
            <w:r>
              <w:rPr>
                <w:sz w:val="16"/>
              </w:rPr>
              <w:t>Other Cardiovascular Diseases</w:t>
            </w:r>
          </w:p>
          <w:p w14:paraId="0CB594F8" w14:textId="77777777" w:rsidR="00CD3E2C" w:rsidRDefault="00000000" w:rsidP="00265DE8">
            <w:pPr>
              <w:spacing w:after="0" w:line="240" w:lineRule="auto"/>
              <w:jc w:val="left"/>
            </w:pPr>
            <w:r>
              <w:rPr>
                <w:sz w:val="16"/>
              </w:rPr>
              <w:t>Other Noncommunicable Diseases</w:t>
            </w:r>
          </w:p>
        </w:tc>
        <w:tc>
          <w:tcPr>
            <w:tcW w:w="1124" w:type="dxa"/>
            <w:tcBorders>
              <w:top w:val="single" w:sz="4" w:space="0" w:color="000000"/>
              <w:left w:val="nil"/>
              <w:bottom w:val="nil"/>
              <w:right w:val="nil"/>
            </w:tcBorders>
          </w:tcPr>
          <w:p w14:paraId="2D20A505" w14:textId="77777777" w:rsidR="00CD3E2C" w:rsidRDefault="00000000" w:rsidP="00265DE8">
            <w:pPr>
              <w:spacing w:after="0" w:line="240" w:lineRule="auto"/>
              <w:jc w:val="left"/>
            </w:pPr>
            <w:r>
              <w:rPr>
                <w:sz w:val="16"/>
              </w:rPr>
              <w:t>48 (45.7%)</w:t>
            </w:r>
          </w:p>
          <w:p w14:paraId="586769C3" w14:textId="77777777" w:rsidR="00CD3E2C" w:rsidRDefault="00000000" w:rsidP="00265DE8">
            <w:pPr>
              <w:spacing w:after="0" w:line="240" w:lineRule="auto"/>
              <w:jc w:val="left"/>
            </w:pPr>
            <w:r>
              <w:rPr>
                <w:sz w:val="16"/>
              </w:rPr>
              <w:t>32 (65.3%)</w:t>
            </w:r>
          </w:p>
          <w:p w14:paraId="1251397B" w14:textId="77777777" w:rsidR="00CD3E2C" w:rsidRDefault="00000000" w:rsidP="00265DE8">
            <w:pPr>
              <w:spacing w:after="0" w:line="240" w:lineRule="auto"/>
              <w:jc w:val="left"/>
            </w:pPr>
            <w:r>
              <w:rPr>
                <w:sz w:val="16"/>
              </w:rPr>
              <w:t>29 (38.7%)</w:t>
            </w:r>
          </w:p>
          <w:p w14:paraId="5116DCC7" w14:textId="77777777" w:rsidR="00CD3E2C" w:rsidRDefault="00000000" w:rsidP="00265DE8">
            <w:pPr>
              <w:spacing w:after="0" w:line="240" w:lineRule="auto"/>
              <w:jc w:val="left"/>
            </w:pPr>
            <w:r>
              <w:rPr>
                <w:sz w:val="16"/>
              </w:rPr>
              <w:t>14 (51.9%)</w:t>
            </w:r>
          </w:p>
          <w:p w14:paraId="7520A7DD" w14:textId="77777777" w:rsidR="00CD3E2C" w:rsidRDefault="00000000" w:rsidP="00265DE8">
            <w:pPr>
              <w:spacing w:after="0" w:line="240" w:lineRule="auto"/>
              <w:jc w:val="left"/>
            </w:pPr>
            <w:r>
              <w:rPr>
                <w:sz w:val="16"/>
              </w:rPr>
              <w:t>102 (49.8%)</w:t>
            </w:r>
          </w:p>
          <w:p w14:paraId="00D4C6DF" w14:textId="77777777" w:rsidR="00CD3E2C" w:rsidRDefault="00000000" w:rsidP="00265DE8">
            <w:pPr>
              <w:spacing w:after="0" w:line="240" w:lineRule="auto"/>
              <w:jc w:val="left"/>
            </w:pPr>
            <w:r>
              <w:rPr>
                <w:sz w:val="16"/>
              </w:rPr>
              <w:t>56 (47.9%) 89 (53%)</w:t>
            </w:r>
          </w:p>
          <w:p w14:paraId="7DDDF69B" w14:textId="77777777" w:rsidR="00CD3E2C" w:rsidRDefault="00000000" w:rsidP="00265DE8">
            <w:pPr>
              <w:spacing w:after="0" w:line="240" w:lineRule="auto"/>
              <w:jc w:val="left"/>
            </w:pPr>
            <w:r>
              <w:rPr>
                <w:sz w:val="16"/>
              </w:rPr>
              <w:t>58 (45.3%)</w:t>
            </w:r>
          </w:p>
          <w:p w14:paraId="474A8ED9" w14:textId="77777777" w:rsidR="00CD3E2C" w:rsidRDefault="00000000" w:rsidP="00265DE8">
            <w:pPr>
              <w:spacing w:after="0" w:line="240" w:lineRule="auto"/>
              <w:jc w:val="left"/>
            </w:pPr>
            <w:r>
              <w:rPr>
                <w:sz w:val="16"/>
              </w:rPr>
              <w:t>372 (46.6%)</w:t>
            </w:r>
          </w:p>
          <w:p w14:paraId="1256E77D" w14:textId="77777777" w:rsidR="00CD3E2C" w:rsidRDefault="00000000" w:rsidP="00265DE8">
            <w:pPr>
              <w:spacing w:after="0" w:line="240" w:lineRule="auto"/>
              <w:jc w:val="left"/>
            </w:pPr>
            <w:r>
              <w:rPr>
                <w:sz w:val="16"/>
              </w:rPr>
              <w:t>130 (100%)</w:t>
            </w:r>
          </w:p>
          <w:p w14:paraId="2AFB52EB" w14:textId="77777777" w:rsidR="00CD3E2C" w:rsidRDefault="00000000" w:rsidP="00265DE8">
            <w:pPr>
              <w:spacing w:after="0" w:line="240" w:lineRule="auto"/>
              <w:jc w:val="left"/>
            </w:pPr>
            <w:r>
              <w:rPr>
                <w:sz w:val="16"/>
              </w:rPr>
              <w:t>59 (55.1%)</w:t>
            </w:r>
          </w:p>
          <w:p w14:paraId="06A8D72B" w14:textId="77777777" w:rsidR="00CD3E2C" w:rsidRDefault="00000000" w:rsidP="00265DE8">
            <w:pPr>
              <w:spacing w:after="0" w:line="240" w:lineRule="auto"/>
              <w:jc w:val="left"/>
            </w:pPr>
            <w:r>
              <w:rPr>
                <w:sz w:val="16"/>
              </w:rPr>
              <w:t>160 (38.6%)</w:t>
            </w:r>
          </w:p>
        </w:tc>
        <w:tc>
          <w:tcPr>
            <w:tcW w:w="1124" w:type="dxa"/>
            <w:tcBorders>
              <w:top w:val="single" w:sz="4" w:space="0" w:color="000000"/>
              <w:left w:val="nil"/>
              <w:bottom w:val="nil"/>
              <w:right w:val="nil"/>
            </w:tcBorders>
          </w:tcPr>
          <w:p w14:paraId="16533F47" w14:textId="77777777" w:rsidR="00CD3E2C" w:rsidRDefault="00000000" w:rsidP="00265DE8">
            <w:pPr>
              <w:spacing w:after="0" w:line="240" w:lineRule="auto"/>
              <w:jc w:val="left"/>
            </w:pPr>
            <w:r>
              <w:rPr>
                <w:sz w:val="16"/>
              </w:rPr>
              <w:t>57 (54.3%)</w:t>
            </w:r>
          </w:p>
          <w:p w14:paraId="12AF322E" w14:textId="77777777" w:rsidR="00CD3E2C" w:rsidRDefault="00000000" w:rsidP="00265DE8">
            <w:pPr>
              <w:spacing w:after="0" w:line="240" w:lineRule="auto"/>
              <w:jc w:val="left"/>
            </w:pPr>
            <w:r>
              <w:rPr>
                <w:sz w:val="16"/>
              </w:rPr>
              <w:t>17 (34.7%) 46 (61.3%)</w:t>
            </w:r>
          </w:p>
          <w:p w14:paraId="6624C8B4" w14:textId="77777777" w:rsidR="00CD3E2C" w:rsidRDefault="00000000" w:rsidP="00265DE8">
            <w:pPr>
              <w:spacing w:after="0" w:line="240" w:lineRule="auto"/>
              <w:jc w:val="left"/>
            </w:pPr>
            <w:r>
              <w:rPr>
                <w:sz w:val="16"/>
              </w:rPr>
              <w:t>13 (48.1%)</w:t>
            </w:r>
          </w:p>
          <w:p w14:paraId="2C3491DC" w14:textId="77777777" w:rsidR="00CD3E2C" w:rsidRDefault="00000000" w:rsidP="00265DE8">
            <w:pPr>
              <w:spacing w:after="0" w:line="240" w:lineRule="auto"/>
              <w:jc w:val="left"/>
            </w:pPr>
            <w:r>
              <w:rPr>
                <w:sz w:val="16"/>
              </w:rPr>
              <w:t>103 (50.2%)</w:t>
            </w:r>
          </w:p>
          <w:p w14:paraId="77CC710C" w14:textId="77777777" w:rsidR="00CD3E2C" w:rsidRDefault="00000000" w:rsidP="00265DE8">
            <w:pPr>
              <w:spacing w:after="0" w:line="240" w:lineRule="auto"/>
              <w:jc w:val="left"/>
            </w:pPr>
            <w:r>
              <w:rPr>
                <w:sz w:val="16"/>
              </w:rPr>
              <w:t>61 (52.1%) 79 (47%)</w:t>
            </w:r>
          </w:p>
          <w:p w14:paraId="7919C82D" w14:textId="77777777" w:rsidR="00CD3E2C" w:rsidRDefault="00000000" w:rsidP="00265DE8">
            <w:pPr>
              <w:spacing w:after="0" w:line="240" w:lineRule="auto"/>
              <w:jc w:val="left"/>
            </w:pPr>
            <w:r>
              <w:rPr>
                <w:sz w:val="16"/>
              </w:rPr>
              <w:t>70 (54.7%)</w:t>
            </w:r>
          </w:p>
          <w:p w14:paraId="6D21590F" w14:textId="77777777" w:rsidR="00CD3E2C" w:rsidRDefault="00000000" w:rsidP="00265DE8">
            <w:pPr>
              <w:spacing w:after="0" w:line="240" w:lineRule="auto"/>
              <w:jc w:val="left"/>
            </w:pPr>
            <w:r>
              <w:rPr>
                <w:sz w:val="16"/>
              </w:rPr>
              <w:t>427 (53.4%)</w:t>
            </w:r>
          </w:p>
          <w:p w14:paraId="33629840" w14:textId="77777777" w:rsidR="00CD3E2C" w:rsidRDefault="00000000" w:rsidP="00265DE8">
            <w:pPr>
              <w:spacing w:after="0" w:line="240" w:lineRule="auto"/>
              <w:jc w:val="left"/>
            </w:pPr>
            <w:r>
              <w:rPr>
                <w:sz w:val="16"/>
              </w:rPr>
              <w:t>N/A</w:t>
            </w:r>
          </w:p>
          <w:p w14:paraId="68779634" w14:textId="77777777" w:rsidR="00CD3E2C" w:rsidRDefault="00000000" w:rsidP="00265DE8">
            <w:pPr>
              <w:spacing w:after="0" w:line="240" w:lineRule="auto"/>
              <w:jc w:val="left"/>
            </w:pPr>
            <w:r>
              <w:rPr>
                <w:sz w:val="16"/>
              </w:rPr>
              <w:t>48 (44.9%)</w:t>
            </w:r>
          </w:p>
          <w:p w14:paraId="4ECA499E" w14:textId="77777777" w:rsidR="00CD3E2C" w:rsidRDefault="00000000" w:rsidP="00265DE8">
            <w:pPr>
              <w:spacing w:after="0" w:line="240" w:lineRule="auto"/>
              <w:jc w:val="left"/>
            </w:pPr>
            <w:r>
              <w:rPr>
                <w:sz w:val="16"/>
              </w:rPr>
              <w:t>254 (61.4%)</w:t>
            </w:r>
          </w:p>
        </w:tc>
        <w:tc>
          <w:tcPr>
            <w:tcW w:w="969" w:type="dxa"/>
            <w:tcBorders>
              <w:top w:val="single" w:sz="4" w:space="0" w:color="000000"/>
              <w:left w:val="nil"/>
              <w:bottom w:val="nil"/>
              <w:right w:val="nil"/>
            </w:tcBorders>
          </w:tcPr>
          <w:p w14:paraId="41770E7C" w14:textId="77777777" w:rsidR="00CD3E2C" w:rsidRDefault="00000000" w:rsidP="00265DE8">
            <w:pPr>
              <w:spacing w:after="0" w:line="240" w:lineRule="auto"/>
              <w:jc w:val="left"/>
            </w:pPr>
            <w:r>
              <w:rPr>
                <w:sz w:val="16"/>
              </w:rPr>
              <w:t>105 (2.7%)</w:t>
            </w:r>
          </w:p>
          <w:p w14:paraId="0F738DF5" w14:textId="77777777" w:rsidR="00CD3E2C" w:rsidRDefault="00000000" w:rsidP="00265DE8">
            <w:pPr>
              <w:spacing w:after="0" w:line="240" w:lineRule="auto"/>
              <w:jc w:val="left"/>
            </w:pPr>
            <w:r>
              <w:rPr>
                <w:sz w:val="16"/>
              </w:rPr>
              <w:t>49 (1.3%) 75 (2%)</w:t>
            </w:r>
          </w:p>
          <w:p w14:paraId="5F199A7D" w14:textId="77777777" w:rsidR="00CD3E2C" w:rsidRDefault="00000000" w:rsidP="00265DE8">
            <w:pPr>
              <w:spacing w:after="0" w:line="240" w:lineRule="auto"/>
              <w:jc w:val="left"/>
            </w:pPr>
            <w:r>
              <w:rPr>
                <w:sz w:val="16"/>
              </w:rPr>
              <w:t>27 (0.7%)</w:t>
            </w:r>
          </w:p>
          <w:p w14:paraId="744886DF" w14:textId="77777777" w:rsidR="00CD3E2C" w:rsidRDefault="00000000" w:rsidP="00265DE8">
            <w:pPr>
              <w:spacing w:after="0" w:line="240" w:lineRule="auto"/>
              <w:jc w:val="left"/>
            </w:pPr>
            <w:r>
              <w:rPr>
                <w:sz w:val="16"/>
              </w:rPr>
              <w:t>205 (5.4%)</w:t>
            </w:r>
          </w:p>
          <w:p w14:paraId="1D6B1492" w14:textId="77777777" w:rsidR="00CD3E2C" w:rsidRDefault="00000000" w:rsidP="00265DE8">
            <w:pPr>
              <w:spacing w:after="0" w:line="240" w:lineRule="auto"/>
              <w:jc w:val="left"/>
            </w:pPr>
            <w:r>
              <w:rPr>
                <w:sz w:val="16"/>
              </w:rPr>
              <w:t>117 (3.1%)</w:t>
            </w:r>
          </w:p>
          <w:p w14:paraId="3000ECBF" w14:textId="77777777" w:rsidR="00CD3E2C" w:rsidRDefault="00000000" w:rsidP="00265DE8">
            <w:pPr>
              <w:spacing w:after="0" w:line="240" w:lineRule="auto"/>
              <w:jc w:val="left"/>
            </w:pPr>
            <w:r>
              <w:rPr>
                <w:sz w:val="16"/>
              </w:rPr>
              <w:t>168 (4.4%)</w:t>
            </w:r>
          </w:p>
          <w:p w14:paraId="2E872EB5" w14:textId="77777777" w:rsidR="00CD3E2C" w:rsidRDefault="00000000" w:rsidP="00265DE8">
            <w:pPr>
              <w:spacing w:after="0" w:line="240" w:lineRule="auto"/>
              <w:jc w:val="left"/>
            </w:pPr>
            <w:r>
              <w:rPr>
                <w:sz w:val="16"/>
              </w:rPr>
              <w:t>128 (3.3%)</w:t>
            </w:r>
          </w:p>
          <w:p w14:paraId="1317AEFF" w14:textId="77777777" w:rsidR="00CD3E2C" w:rsidRDefault="00000000" w:rsidP="00265DE8">
            <w:pPr>
              <w:spacing w:after="0" w:line="240" w:lineRule="auto"/>
              <w:jc w:val="left"/>
            </w:pPr>
            <w:r>
              <w:rPr>
                <w:sz w:val="16"/>
              </w:rPr>
              <w:t>799 (20.9%)</w:t>
            </w:r>
          </w:p>
          <w:p w14:paraId="0EA12CEE" w14:textId="77777777" w:rsidR="00CD3E2C" w:rsidRDefault="00000000" w:rsidP="00265DE8">
            <w:pPr>
              <w:spacing w:after="0" w:line="240" w:lineRule="auto"/>
              <w:jc w:val="left"/>
            </w:pPr>
            <w:r>
              <w:rPr>
                <w:sz w:val="16"/>
              </w:rPr>
              <w:t>130 (3.4%)</w:t>
            </w:r>
          </w:p>
          <w:p w14:paraId="58455417" w14:textId="77777777" w:rsidR="00CD3E2C" w:rsidRDefault="00000000" w:rsidP="00265DE8">
            <w:pPr>
              <w:spacing w:after="0" w:line="240" w:lineRule="auto"/>
              <w:jc w:val="left"/>
            </w:pPr>
            <w:r>
              <w:rPr>
                <w:sz w:val="16"/>
              </w:rPr>
              <w:t>107 (2.8%)</w:t>
            </w:r>
          </w:p>
          <w:p w14:paraId="76B7E7F2" w14:textId="77777777" w:rsidR="00CD3E2C" w:rsidRDefault="00000000" w:rsidP="00265DE8">
            <w:pPr>
              <w:spacing w:after="0" w:line="240" w:lineRule="auto"/>
              <w:jc w:val="left"/>
            </w:pPr>
            <w:r>
              <w:rPr>
                <w:sz w:val="16"/>
              </w:rPr>
              <w:t>414 (10.8%)</w:t>
            </w:r>
          </w:p>
        </w:tc>
      </w:tr>
      <w:tr w:rsidR="00CD3E2C" w14:paraId="2613130A" w14:textId="77777777" w:rsidTr="000E179E">
        <w:trPr>
          <w:trHeight w:val="190"/>
          <w:jc w:val="center"/>
        </w:trPr>
        <w:tc>
          <w:tcPr>
            <w:tcW w:w="1541" w:type="dxa"/>
            <w:tcBorders>
              <w:top w:val="nil"/>
              <w:left w:val="nil"/>
              <w:bottom w:val="nil"/>
              <w:right w:val="nil"/>
            </w:tcBorders>
          </w:tcPr>
          <w:p w14:paraId="1D5B0D8D" w14:textId="77777777" w:rsidR="00CD3E2C" w:rsidRDefault="00CD3E2C" w:rsidP="00265DE8">
            <w:pPr>
              <w:spacing w:after="160" w:line="240" w:lineRule="auto"/>
              <w:jc w:val="left"/>
            </w:pPr>
          </w:p>
        </w:tc>
        <w:tc>
          <w:tcPr>
            <w:tcW w:w="2897" w:type="dxa"/>
            <w:tcBorders>
              <w:top w:val="nil"/>
              <w:left w:val="nil"/>
              <w:bottom w:val="nil"/>
              <w:right w:val="nil"/>
            </w:tcBorders>
          </w:tcPr>
          <w:p w14:paraId="49238CB9" w14:textId="77777777" w:rsidR="00CD3E2C" w:rsidRDefault="00000000" w:rsidP="00265DE8">
            <w:pPr>
              <w:spacing w:after="0" w:line="240" w:lineRule="auto"/>
              <w:jc w:val="left"/>
            </w:pPr>
            <w:r>
              <w:rPr>
                <w:sz w:val="16"/>
              </w:rPr>
              <w:t>Other Injuries</w:t>
            </w:r>
          </w:p>
        </w:tc>
        <w:tc>
          <w:tcPr>
            <w:tcW w:w="1124" w:type="dxa"/>
            <w:tcBorders>
              <w:top w:val="nil"/>
              <w:left w:val="nil"/>
              <w:bottom w:val="nil"/>
              <w:right w:val="nil"/>
            </w:tcBorders>
          </w:tcPr>
          <w:p w14:paraId="73DA7F61" w14:textId="77777777" w:rsidR="00CD3E2C" w:rsidRDefault="00000000" w:rsidP="00265DE8">
            <w:pPr>
              <w:spacing w:after="0" w:line="240" w:lineRule="auto"/>
              <w:jc w:val="left"/>
            </w:pPr>
            <w:r>
              <w:rPr>
                <w:sz w:val="16"/>
              </w:rPr>
              <w:t>83 (23.2%)</w:t>
            </w:r>
          </w:p>
        </w:tc>
        <w:tc>
          <w:tcPr>
            <w:tcW w:w="1124" w:type="dxa"/>
            <w:tcBorders>
              <w:top w:val="nil"/>
              <w:left w:val="nil"/>
              <w:bottom w:val="nil"/>
              <w:right w:val="nil"/>
            </w:tcBorders>
          </w:tcPr>
          <w:p w14:paraId="205594D7" w14:textId="77777777" w:rsidR="00CD3E2C" w:rsidRDefault="00000000" w:rsidP="00265DE8">
            <w:pPr>
              <w:spacing w:after="0" w:line="240" w:lineRule="auto"/>
              <w:jc w:val="left"/>
            </w:pPr>
            <w:r>
              <w:rPr>
                <w:sz w:val="16"/>
              </w:rPr>
              <w:t>274 (76.8%)</w:t>
            </w:r>
          </w:p>
        </w:tc>
        <w:tc>
          <w:tcPr>
            <w:tcW w:w="969" w:type="dxa"/>
            <w:tcBorders>
              <w:top w:val="nil"/>
              <w:left w:val="nil"/>
              <w:bottom w:val="nil"/>
              <w:right w:val="nil"/>
            </w:tcBorders>
          </w:tcPr>
          <w:p w14:paraId="0E3BC577" w14:textId="77777777" w:rsidR="00CD3E2C" w:rsidRDefault="00000000" w:rsidP="00265DE8">
            <w:pPr>
              <w:spacing w:after="0" w:line="240" w:lineRule="auto"/>
              <w:jc w:val="left"/>
            </w:pPr>
            <w:r>
              <w:rPr>
                <w:sz w:val="16"/>
              </w:rPr>
              <w:t>357 (9.3%)</w:t>
            </w:r>
          </w:p>
        </w:tc>
      </w:tr>
      <w:tr w:rsidR="00CD3E2C" w14:paraId="3565CD2D" w14:textId="77777777" w:rsidTr="000E179E">
        <w:trPr>
          <w:trHeight w:val="190"/>
          <w:jc w:val="center"/>
        </w:trPr>
        <w:tc>
          <w:tcPr>
            <w:tcW w:w="1541" w:type="dxa"/>
            <w:tcBorders>
              <w:top w:val="nil"/>
              <w:left w:val="nil"/>
              <w:bottom w:val="nil"/>
              <w:right w:val="nil"/>
            </w:tcBorders>
          </w:tcPr>
          <w:p w14:paraId="44CE31F0" w14:textId="77777777" w:rsidR="00CD3E2C" w:rsidRDefault="00CD3E2C" w:rsidP="00265DE8">
            <w:pPr>
              <w:spacing w:after="160" w:line="240" w:lineRule="auto"/>
              <w:jc w:val="left"/>
            </w:pPr>
          </w:p>
        </w:tc>
        <w:tc>
          <w:tcPr>
            <w:tcW w:w="2897" w:type="dxa"/>
            <w:tcBorders>
              <w:top w:val="nil"/>
              <w:left w:val="nil"/>
              <w:bottom w:val="nil"/>
              <w:right w:val="nil"/>
            </w:tcBorders>
          </w:tcPr>
          <w:p w14:paraId="355E8CB8" w14:textId="77777777" w:rsidR="00CD3E2C" w:rsidRDefault="00000000" w:rsidP="00265DE8">
            <w:pPr>
              <w:spacing w:after="0" w:line="240" w:lineRule="auto"/>
              <w:jc w:val="left"/>
            </w:pPr>
            <w:r>
              <w:rPr>
                <w:sz w:val="16"/>
              </w:rPr>
              <w:t>Road And Transport Injuries</w:t>
            </w:r>
          </w:p>
        </w:tc>
        <w:tc>
          <w:tcPr>
            <w:tcW w:w="1124" w:type="dxa"/>
            <w:tcBorders>
              <w:top w:val="nil"/>
              <w:left w:val="nil"/>
              <w:bottom w:val="nil"/>
              <w:right w:val="nil"/>
            </w:tcBorders>
          </w:tcPr>
          <w:p w14:paraId="07494218" w14:textId="77777777" w:rsidR="00CD3E2C" w:rsidRDefault="00000000" w:rsidP="00265DE8">
            <w:pPr>
              <w:spacing w:after="0" w:line="240" w:lineRule="auto"/>
              <w:jc w:val="left"/>
            </w:pPr>
            <w:r>
              <w:rPr>
                <w:sz w:val="16"/>
              </w:rPr>
              <w:t>73 (29.1%)</w:t>
            </w:r>
          </w:p>
        </w:tc>
        <w:tc>
          <w:tcPr>
            <w:tcW w:w="1124" w:type="dxa"/>
            <w:tcBorders>
              <w:top w:val="nil"/>
              <w:left w:val="nil"/>
              <w:bottom w:val="nil"/>
              <w:right w:val="nil"/>
            </w:tcBorders>
          </w:tcPr>
          <w:p w14:paraId="20793EA1" w14:textId="77777777" w:rsidR="00CD3E2C" w:rsidRDefault="00000000" w:rsidP="00265DE8">
            <w:pPr>
              <w:spacing w:after="0" w:line="240" w:lineRule="auto"/>
              <w:jc w:val="left"/>
            </w:pPr>
            <w:r>
              <w:rPr>
                <w:sz w:val="16"/>
              </w:rPr>
              <w:t>178 (70.9%)</w:t>
            </w:r>
          </w:p>
        </w:tc>
        <w:tc>
          <w:tcPr>
            <w:tcW w:w="969" w:type="dxa"/>
            <w:tcBorders>
              <w:top w:val="nil"/>
              <w:left w:val="nil"/>
              <w:bottom w:val="nil"/>
              <w:right w:val="nil"/>
            </w:tcBorders>
          </w:tcPr>
          <w:p w14:paraId="66646AE5" w14:textId="77777777" w:rsidR="00CD3E2C" w:rsidRDefault="00000000" w:rsidP="00265DE8">
            <w:pPr>
              <w:spacing w:after="0" w:line="240" w:lineRule="auto"/>
              <w:jc w:val="left"/>
            </w:pPr>
            <w:r>
              <w:rPr>
                <w:sz w:val="16"/>
              </w:rPr>
              <w:t>251 (6.6%)</w:t>
            </w:r>
          </w:p>
        </w:tc>
      </w:tr>
      <w:tr w:rsidR="00CD3E2C" w14:paraId="0645704B" w14:textId="77777777" w:rsidTr="000E179E">
        <w:trPr>
          <w:trHeight w:val="190"/>
          <w:jc w:val="center"/>
        </w:trPr>
        <w:tc>
          <w:tcPr>
            <w:tcW w:w="1541" w:type="dxa"/>
            <w:tcBorders>
              <w:top w:val="nil"/>
              <w:left w:val="nil"/>
              <w:bottom w:val="nil"/>
              <w:right w:val="nil"/>
            </w:tcBorders>
          </w:tcPr>
          <w:p w14:paraId="1D7D061A" w14:textId="77777777" w:rsidR="00CD3E2C" w:rsidRDefault="00CD3E2C" w:rsidP="00265DE8">
            <w:pPr>
              <w:spacing w:after="160" w:line="240" w:lineRule="auto"/>
              <w:jc w:val="left"/>
            </w:pPr>
          </w:p>
        </w:tc>
        <w:tc>
          <w:tcPr>
            <w:tcW w:w="2897" w:type="dxa"/>
            <w:tcBorders>
              <w:top w:val="nil"/>
              <w:left w:val="nil"/>
              <w:bottom w:val="nil"/>
              <w:right w:val="nil"/>
            </w:tcBorders>
          </w:tcPr>
          <w:p w14:paraId="605FC33F" w14:textId="77777777" w:rsidR="00CD3E2C" w:rsidRDefault="00000000" w:rsidP="00265DE8">
            <w:pPr>
              <w:spacing w:after="0" w:line="240" w:lineRule="auto"/>
              <w:jc w:val="left"/>
            </w:pPr>
            <w:r>
              <w:rPr>
                <w:sz w:val="16"/>
              </w:rPr>
              <w:t>Stroke</w:t>
            </w:r>
          </w:p>
        </w:tc>
        <w:tc>
          <w:tcPr>
            <w:tcW w:w="1124" w:type="dxa"/>
            <w:tcBorders>
              <w:top w:val="nil"/>
              <w:left w:val="nil"/>
              <w:bottom w:val="nil"/>
              <w:right w:val="nil"/>
            </w:tcBorders>
          </w:tcPr>
          <w:p w14:paraId="54D243BE" w14:textId="77777777" w:rsidR="00CD3E2C" w:rsidRDefault="00000000" w:rsidP="00265DE8">
            <w:pPr>
              <w:spacing w:after="0" w:line="240" w:lineRule="auto"/>
              <w:jc w:val="left"/>
            </w:pPr>
            <w:r>
              <w:rPr>
                <w:sz w:val="16"/>
              </w:rPr>
              <w:t>147 (44.4%)</w:t>
            </w:r>
          </w:p>
        </w:tc>
        <w:tc>
          <w:tcPr>
            <w:tcW w:w="1124" w:type="dxa"/>
            <w:tcBorders>
              <w:top w:val="nil"/>
              <w:left w:val="nil"/>
              <w:bottom w:val="nil"/>
              <w:right w:val="nil"/>
            </w:tcBorders>
          </w:tcPr>
          <w:p w14:paraId="217DB388" w14:textId="77777777" w:rsidR="00CD3E2C" w:rsidRDefault="00000000" w:rsidP="00265DE8">
            <w:pPr>
              <w:spacing w:after="0" w:line="240" w:lineRule="auto"/>
              <w:jc w:val="left"/>
            </w:pPr>
            <w:r>
              <w:rPr>
                <w:sz w:val="16"/>
              </w:rPr>
              <w:t>184 (55.6%)</w:t>
            </w:r>
          </w:p>
        </w:tc>
        <w:tc>
          <w:tcPr>
            <w:tcW w:w="969" w:type="dxa"/>
            <w:tcBorders>
              <w:top w:val="nil"/>
              <w:left w:val="nil"/>
              <w:bottom w:val="nil"/>
              <w:right w:val="nil"/>
            </w:tcBorders>
          </w:tcPr>
          <w:p w14:paraId="6E5D2445" w14:textId="77777777" w:rsidR="00CD3E2C" w:rsidRDefault="00000000" w:rsidP="00265DE8">
            <w:pPr>
              <w:spacing w:after="0" w:line="240" w:lineRule="auto"/>
              <w:jc w:val="left"/>
            </w:pPr>
            <w:r>
              <w:rPr>
                <w:sz w:val="16"/>
              </w:rPr>
              <w:t>331 (8.7%)</w:t>
            </w:r>
          </w:p>
        </w:tc>
      </w:tr>
      <w:tr w:rsidR="00CD3E2C" w14:paraId="1D09DC69" w14:textId="77777777" w:rsidTr="000E179E">
        <w:trPr>
          <w:trHeight w:val="190"/>
          <w:jc w:val="center"/>
        </w:trPr>
        <w:tc>
          <w:tcPr>
            <w:tcW w:w="1541" w:type="dxa"/>
            <w:tcBorders>
              <w:top w:val="nil"/>
              <w:left w:val="nil"/>
              <w:bottom w:val="nil"/>
              <w:right w:val="nil"/>
            </w:tcBorders>
          </w:tcPr>
          <w:p w14:paraId="30F19F13" w14:textId="77777777" w:rsidR="00CD3E2C" w:rsidRDefault="00CD3E2C" w:rsidP="00265DE8">
            <w:pPr>
              <w:spacing w:after="160" w:line="240" w:lineRule="auto"/>
              <w:jc w:val="left"/>
            </w:pPr>
          </w:p>
        </w:tc>
        <w:tc>
          <w:tcPr>
            <w:tcW w:w="2897" w:type="dxa"/>
            <w:tcBorders>
              <w:top w:val="nil"/>
              <w:left w:val="nil"/>
              <w:bottom w:val="nil"/>
              <w:right w:val="nil"/>
            </w:tcBorders>
          </w:tcPr>
          <w:p w14:paraId="40706DB9" w14:textId="77777777" w:rsidR="00CD3E2C" w:rsidRDefault="00000000" w:rsidP="00265DE8">
            <w:pPr>
              <w:spacing w:after="0" w:line="240" w:lineRule="auto"/>
              <w:jc w:val="left"/>
            </w:pPr>
            <w:r>
              <w:rPr>
                <w:sz w:val="16"/>
              </w:rPr>
              <w:t>Suicide</w:t>
            </w:r>
          </w:p>
        </w:tc>
        <w:tc>
          <w:tcPr>
            <w:tcW w:w="1124" w:type="dxa"/>
            <w:tcBorders>
              <w:top w:val="nil"/>
              <w:left w:val="nil"/>
              <w:bottom w:val="nil"/>
              <w:right w:val="nil"/>
            </w:tcBorders>
          </w:tcPr>
          <w:p w14:paraId="342E3989" w14:textId="77777777" w:rsidR="00CD3E2C" w:rsidRDefault="00000000" w:rsidP="00265DE8">
            <w:pPr>
              <w:spacing w:after="0" w:line="240" w:lineRule="auto"/>
              <w:jc w:val="left"/>
            </w:pPr>
            <w:r>
              <w:rPr>
                <w:sz w:val="16"/>
              </w:rPr>
              <w:t>N/A</w:t>
            </w:r>
          </w:p>
        </w:tc>
        <w:tc>
          <w:tcPr>
            <w:tcW w:w="1124" w:type="dxa"/>
            <w:tcBorders>
              <w:top w:val="nil"/>
              <w:left w:val="nil"/>
              <w:bottom w:val="nil"/>
              <w:right w:val="nil"/>
            </w:tcBorders>
          </w:tcPr>
          <w:p w14:paraId="6C6202C0" w14:textId="77777777" w:rsidR="00CD3E2C" w:rsidRDefault="00000000" w:rsidP="00265DE8">
            <w:pPr>
              <w:spacing w:after="0" w:line="240" w:lineRule="auto"/>
              <w:jc w:val="left"/>
            </w:pPr>
            <w:r>
              <w:rPr>
                <w:sz w:val="16"/>
              </w:rPr>
              <w:t>3 (100%)</w:t>
            </w:r>
          </w:p>
        </w:tc>
        <w:tc>
          <w:tcPr>
            <w:tcW w:w="969" w:type="dxa"/>
            <w:tcBorders>
              <w:top w:val="nil"/>
              <w:left w:val="nil"/>
              <w:bottom w:val="nil"/>
              <w:right w:val="nil"/>
            </w:tcBorders>
          </w:tcPr>
          <w:p w14:paraId="0710729E" w14:textId="77777777" w:rsidR="00CD3E2C" w:rsidRDefault="00000000" w:rsidP="00265DE8">
            <w:pPr>
              <w:spacing w:after="0" w:line="240" w:lineRule="auto"/>
              <w:jc w:val="left"/>
            </w:pPr>
            <w:r>
              <w:rPr>
                <w:sz w:val="16"/>
              </w:rPr>
              <w:t>3 (0.1%)</w:t>
            </w:r>
          </w:p>
        </w:tc>
      </w:tr>
      <w:tr w:rsidR="00CD3E2C" w14:paraId="5DF57C43" w14:textId="77777777" w:rsidTr="000E179E">
        <w:trPr>
          <w:trHeight w:val="190"/>
          <w:jc w:val="center"/>
        </w:trPr>
        <w:tc>
          <w:tcPr>
            <w:tcW w:w="1541" w:type="dxa"/>
            <w:tcBorders>
              <w:top w:val="nil"/>
              <w:left w:val="nil"/>
              <w:bottom w:val="nil"/>
              <w:right w:val="nil"/>
            </w:tcBorders>
          </w:tcPr>
          <w:p w14:paraId="1E5966C9" w14:textId="77777777" w:rsidR="00CD3E2C" w:rsidRDefault="00CD3E2C" w:rsidP="00265DE8">
            <w:pPr>
              <w:spacing w:after="160" w:line="240" w:lineRule="auto"/>
              <w:jc w:val="left"/>
            </w:pPr>
          </w:p>
        </w:tc>
        <w:tc>
          <w:tcPr>
            <w:tcW w:w="2897" w:type="dxa"/>
            <w:tcBorders>
              <w:top w:val="nil"/>
              <w:left w:val="nil"/>
              <w:bottom w:val="nil"/>
              <w:right w:val="nil"/>
            </w:tcBorders>
          </w:tcPr>
          <w:p w14:paraId="66C90129" w14:textId="77777777" w:rsidR="00CD3E2C" w:rsidRDefault="00000000" w:rsidP="00265DE8">
            <w:pPr>
              <w:spacing w:after="0" w:line="240" w:lineRule="auto"/>
              <w:jc w:val="left"/>
            </w:pPr>
            <w:r>
              <w:rPr>
                <w:sz w:val="16"/>
              </w:rPr>
              <w:t>Tuberculosis</w:t>
            </w:r>
          </w:p>
        </w:tc>
        <w:tc>
          <w:tcPr>
            <w:tcW w:w="1124" w:type="dxa"/>
            <w:tcBorders>
              <w:top w:val="nil"/>
              <w:left w:val="nil"/>
              <w:bottom w:val="nil"/>
              <w:right w:val="nil"/>
            </w:tcBorders>
          </w:tcPr>
          <w:p w14:paraId="483E816C" w14:textId="77777777" w:rsidR="00CD3E2C" w:rsidRDefault="00000000" w:rsidP="00265DE8">
            <w:pPr>
              <w:spacing w:after="0" w:line="240" w:lineRule="auto"/>
              <w:jc w:val="left"/>
            </w:pPr>
            <w:r>
              <w:rPr>
                <w:sz w:val="16"/>
              </w:rPr>
              <w:t>54 (31.6%)</w:t>
            </w:r>
          </w:p>
        </w:tc>
        <w:tc>
          <w:tcPr>
            <w:tcW w:w="1124" w:type="dxa"/>
            <w:tcBorders>
              <w:top w:val="nil"/>
              <w:left w:val="nil"/>
              <w:bottom w:val="nil"/>
              <w:right w:val="nil"/>
            </w:tcBorders>
          </w:tcPr>
          <w:p w14:paraId="20F7EBEC" w14:textId="77777777" w:rsidR="00CD3E2C" w:rsidRDefault="00000000" w:rsidP="00265DE8">
            <w:pPr>
              <w:spacing w:after="0" w:line="240" w:lineRule="auto"/>
              <w:jc w:val="left"/>
            </w:pPr>
            <w:r>
              <w:rPr>
                <w:sz w:val="16"/>
              </w:rPr>
              <w:t>117 (68.4%)</w:t>
            </w:r>
          </w:p>
        </w:tc>
        <w:tc>
          <w:tcPr>
            <w:tcW w:w="969" w:type="dxa"/>
            <w:tcBorders>
              <w:top w:val="nil"/>
              <w:left w:val="nil"/>
              <w:bottom w:val="nil"/>
              <w:right w:val="nil"/>
            </w:tcBorders>
          </w:tcPr>
          <w:p w14:paraId="62226E7C" w14:textId="77777777" w:rsidR="00CD3E2C" w:rsidRDefault="00000000" w:rsidP="00265DE8">
            <w:pPr>
              <w:spacing w:after="0" w:line="240" w:lineRule="auto"/>
              <w:jc w:val="left"/>
            </w:pPr>
            <w:r>
              <w:rPr>
                <w:sz w:val="16"/>
              </w:rPr>
              <w:t>171 (4.5%)</w:t>
            </w:r>
          </w:p>
        </w:tc>
      </w:tr>
      <w:tr w:rsidR="00CD3E2C" w14:paraId="09FB829C" w14:textId="77777777" w:rsidTr="000E179E">
        <w:trPr>
          <w:trHeight w:val="231"/>
          <w:jc w:val="center"/>
        </w:trPr>
        <w:tc>
          <w:tcPr>
            <w:tcW w:w="1541" w:type="dxa"/>
            <w:tcBorders>
              <w:top w:val="nil"/>
              <w:left w:val="nil"/>
              <w:bottom w:val="single" w:sz="4" w:space="0" w:color="000000"/>
              <w:right w:val="nil"/>
            </w:tcBorders>
          </w:tcPr>
          <w:p w14:paraId="2DAD01CA" w14:textId="77777777" w:rsidR="00CD3E2C" w:rsidRDefault="00CD3E2C" w:rsidP="00265DE8">
            <w:pPr>
              <w:spacing w:after="160" w:line="240" w:lineRule="auto"/>
              <w:jc w:val="left"/>
            </w:pPr>
          </w:p>
        </w:tc>
        <w:tc>
          <w:tcPr>
            <w:tcW w:w="2897" w:type="dxa"/>
            <w:tcBorders>
              <w:top w:val="nil"/>
              <w:left w:val="nil"/>
              <w:bottom w:val="single" w:sz="4" w:space="0" w:color="000000"/>
              <w:right w:val="nil"/>
            </w:tcBorders>
          </w:tcPr>
          <w:p w14:paraId="612A67FD" w14:textId="77777777" w:rsidR="00CD3E2C" w:rsidRDefault="00000000" w:rsidP="00265DE8">
            <w:pPr>
              <w:spacing w:after="0" w:line="240" w:lineRule="auto"/>
              <w:jc w:val="left"/>
            </w:pPr>
            <w:r>
              <w:rPr>
                <w:sz w:val="16"/>
              </w:rPr>
              <w:t>Unspecified Infections</w:t>
            </w:r>
          </w:p>
        </w:tc>
        <w:tc>
          <w:tcPr>
            <w:tcW w:w="1124" w:type="dxa"/>
            <w:tcBorders>
              <w:top w:val="nil"/>
              <w:left w:val="nil"/>
              <w:bottom w:val="single" w:sz="4" w:space="0" w:color="000000"/>
              <w:right w:val="nil"/>
            </w:tcBorders>
          </w:tcPr>
          <w:p w14:paraId="32E44B4C" w14:textId="77777777" w:rsidR="00CD3E2C" w:rsidRDefault="00000000" w:rsidP="00265DE8">
            <w:pPr>
              <w:spacing w:after="0" w:line="240" w:lineRule="auto"/>
              <w:jc w:val="left"/>
            </w:pPr>
            <w:r>
              <w:rPr>
                <w:sz w:val="16"/>
              </w:rPr>
              <w:t>175 (45%)</w:t>
            </w:r>
          </w:p>
        </w:tc>
        <w:tc>
          <w:tcPr>
            <w:tcW w:w="1124" w:type="dxa"/>
            <w:tcBorders>
              <w:top w:val="nil"/>
              <w:left w:val="nil"/>
              <w:bottom w:val="single" w:sz="4" w:space="0" w:color="000000"/>
              <w:right w:val="nil"/>
            </w:tcBorders>
          </w:tcPr>
          <w:p w14:paraId="7B297C25" w14:textId="77777777" w:rsidR="00CD3E2C" w:rsidRDefault="00000000" w:rsidP="00265DE8">
            <w:pPr>
              <w:spacing w:after="0" w:line="240" w:lineRule="auto"/>
              <w:jc w:val="left"/>
            </w:pPr>
            <w:r>
              <w:rPr>
                <w:sz w:val="16"/>
              </w:rPr>
              <w:t>214 (55%)</w:t>
            </w:r>
          </w:p>
        </w:tc>
        <w:tc>
          <w:tcPr>
            <w:tcW w:w="969" w:type="dxa"/>
            <w:tcBorders>
              <w:top w:val="nil"/>
              <w:left w:val="nil"/>
              <w:bottom w:val="single" w:sz="4" w:space="0" w:color="000000"/>
              <w:right w:val="nil"/>
            </w:tcBorders>
          </w:tcPr>
          <w:p w14:paraId="018C99F8" w14:textId="77777777" w:rsidR="00CD3E2C" w:rsidRDefault="00000000" w:rsidP="00265DE8">
            <w:pPr>
              <w:spacing w:after="0" w:line="240" w:lineRule="auto"/>
              <w:jc w:val="left"/>
            </w:pPr>
            <w:r>
              <w:rPr>
                <w:sz w:val="16"/>
              </w:rPr>
              <w:t>389 (10.2%)</w:t>
            </w:r>
          </w:p>
        </w:tc>
      </w:tr>
      <w:tr w:rsidR="00CD3E2C" w14:paraId="05A29E90" w14:textId="77777777" w:rsidTr="000E179E">
        <w:trPr>
          <w:trHeight w:val="1579"/>
          <w:jc w:val="center"/>
        </w:trPr>
        <w:tc>
          <w:tcPr>
            <w:tcW w:w="1541" w:type="dxa"/>
            <w:tcBorders>
              <w:top w:val="single" w:sz="4" w:space="0" w:color="000000"/>
              <w:left w:val="nil"/>
              <w:bottom w:val="nil"/>
              <w:right w:val="nil"/>
            </w:tcBorders>
            <w:vAlign w:val="bottom"/>
          </w:tcPr>
          <w:p w14:paraId="10CE410A" w14:textId="77777777" w:rsidR="00CD3E2C" w:rsidRDefault="00000000" w:rsidP="00265DE8">
            <w:pPr>
              <w:spacing w:after="0" w:line="240" w:lineRule="auto"/>
              <w:jc w:val="left"/>
            </w:pPr>
            <w:r>
              <w:rPr>
                <w:sz w:val="16"/>
              </w:rPr>
              <w:t>Child, 9 CODs</w:t>
            </w:r>
          </w:p>
          <w:p w14:paraId="53A1DB9C" w14:textId="77777777" w:rsidR="00CD3E2C" w:rsidRDefault="00000000" w:rsidP="00265DE8">
            <w:pPr>
              <w:spacing w:after="0" w:line="240" w:lineRule="auto"/>
              <w:jc w:val="left"/>
            </w:pPr>
            <w:r>
              <w:rPr>
                <w:sz w:val="16"/>
              </w:rPr>
              <w:t>(n=2636, 38%)</w:t>
            </w:r>
          </w:p>
          <w:p w14:paraId="0372CFFF" w14:textId="77777777" w:rsidR="00CD3E2C" w:rsidRDefault="00000000" w:rsidP="00265DE8">
            <w:pPr>
              <w:spacing w:after="0" w:line="240" w:lineRule="auto"/>
              <w:jc w:val="left"/>
            </w:pPr>
            <w:r>
              <w:rPr>
                <w:sz w:val="16"/>
              </w:rPr>
              <w:t>Child Female</w:t>
            </w:r>
          </w:p>
          <w:p w14:paraId="66A21D1C" w14:textId="77777777" w:rsidR="00CD3E2C" w:rsidRDefault="00000000" w:rsidP="00265DE8">
            <w:pPr>
              <w:spacing w:after="0" w:line="240" w:lineRule="auto"/>
              <w:jc w:val="left"/>
            </w:pPr>
            <w:r>
              <w:rPr>
                <w:sz w:val="16"/>
              </w:rPr>
              <w:t>(n=1290, 48.9%) Child Male</w:t>
            </w:r>
          </w:p>
          <w:p w14:paraId="7443B334" w14:textId="77777777" w:rsidR="00CD3E2C" w:rsidRDefault="00000000" w:rsidP="00265DE8">
            <w:pPr>
              <w:spacing w:after="0" w:line="240" w:lineRule="auto"/>
              <w:jc w:val="left"/>
            </w:pPr>
            <w:r>
              <w:rPr>
                <w:sz w:val="16"/>
              </w:rPr>
              <w:t>(n=1346, 51.1%)</w:t>
            </w:r>
          </w:p>
        </w:tc>
        <w:tc>
          <w:tcPr>
            <w:tcW w:w="2897" w:type="dxa"/>
            <w:tcBorders>
              <w:top w:val="single" w:sz="4" w:space="0" w:color="000000"/>
              <w:left w:val="nil"/>
              <w:bottom w:val="nil"/>
              <w:right w:val="nil"/>
            </w:tcBorders>
          </w:tcPr>
          <w:p w14:paraId="643ED1A4" w14:textId="77777777" w:rsidR="00CD3E2C" w:rsidRDefault="00000000" w:rsidP="00265DE8">
            <w:pPr>
              <w:spacing w:after="0" w:line="240" w:lineRule="auto"/>
              <w:jc w:val="left"/>
            </w:pPr>
            <w:r>
              <w:rPr>
                <w:sz w:val="16"/>
              </w:rPr>
              <w:t>Congenital Anomalies</w:t>
            </w:r>
          </w:p>
          <w:p w14:paraId="58FD753E" w14:textId="77777777" w:rsidR="00CD3E2C" w:rsidRDefault="00000000" w:rsidP="00265DE8">
            <w:pPr>
              <w:spacing w:after="0" w:line="240" w:lineRule="auto"/>
              <w:jc w:val="left"/>
            </w:pPr>
            <w:r>
              <w:rPr>
                <w:sz w:val="16"/>
              </w:rPr>
              <w:t>Diarrhoeal Diseases</w:t>
            </w:r>
          </w:p>
          <w:p w14:paraId="0E879E3F" w14:textId="77777777" w:rsidR="00CD3E2C" w:rsidRDefault="00000000" w:rsidP="00265DE8">
            <w:pPr>
              <w:spacing w:after="0" w:line="240" w:lineRule="auto"/>
              <w:jc w:val="left"/>
            </w:pPr>
            <w:r>
              <w:rPr>
                <w:sz w:val="16"/>
              </w:rPr>
              <w:t>Epilepsy, Leukaemia, And</w:t>
            </w:r>
          </w:p>
          <w:p w14:paraId="03CE9EBF" w14:textId="77777777" w:rsidR="00CD3E2C" w:rsidRDefault="00000000" w:rsidP="00265DE8">
            <w:pPr>
              <w:spacing w:after="0" w:line="240" w:lineRule="auto"/>
              <w:jc w:val="left"/>
            </w:pPr>
            <w:r>
              <w:rPr>
                <w:sz w:val="16"/>
              </w:rPr>
              <w:t>Other Noncommunicable Diseases</w:t>
            </w:r>
          </w:p>
          <w:p w14:paraId="28ACC048" w14:textId="77777777" w:rsidR="00CD3E2C" w:rsidRDefault="00000000" w:rsidP="00265DE8">
            <w:pPr>
              <w:spacing w:after="0" w:line="240" w:lineRule="auto"/>
              <w:jc w:val="left"/>
            </w:pPr>
            <w:r>
              <w:rPr>
                <w:sz w:val="16"/>
              </w:rPr>
              <w:t>Ill-Defined</w:t>
            </w:r>
          </w:p>
          <w:p w14:paraId="06595B28" w14:textId="77777777" w:rsidR="00CD3E2C" w:rsidRDefault="00000000" w:rsidP="00265DE8">
            <w:pPr>
              <w:spacing w:after="0" w:line="240" w:lineRule="auto"/>
              <w:jc w:val="left"/>
            </w:pPr>
            <w:r>
              <w:rPr>
                <w:sz w:val="16"/>
              </w:rPr>
              <w:t>Injuries</w:t>
            </w:r>
          </w:p>
          <w:p w14:paraId="2D0ACE92" w14:textId="77777777" w:rsidR="00CD3E2C" w:rsidRDefault="00000000" w:rsidP="00265DE8">
            <w:pPr>
              <w:spacing w:after="0" w:line="240" w:lineRule="auto"/>
              <w:jc w:val="left"/>
            </w:pPr>
            <w:r>
              <w:rPr>
                <w:sz w:val="16"/>
              </w:rPr>
              <w:t>Malaria</w:t>
            </w:r>
          </w:p>
          <w:p w14:paraId="12A383FE" w14:textId="77777777" w:rsidR="00CD3E2C" w:rsidRDefault="00000000" w:rsidP="00265DE8">
            <w:pPr>
              <w:spacing w:after="0" w:line="240" w:lineRule="auto"/>
              <w:jc w:val="left"/>
            </w:pPr>
            <w:r>
              <w:rPr>
                <w:sz w:val="16"/>
              </w:rPr>
              <w:t>Nutritional Deficiencies</w:t>
            </w:r>
          </w:p>
        </w:tc>
        <w:tc>
          <w:tcPr>
            <w:tcW w:w="1124" w:type="dxa"/>
            <w:tcBorders>
              <w:top w:val="single" w:sz="4" w:space="0" w:color="000000"/>
              <w:left w:val="nil"/>
              <w:bottom w:val="nil"/>
              <w:right w:val="nil"/>
            </w:tcBorders>
          </w:tcPr>
          <w:p w14:paraId="260B6FA8" w14:textId="77777777" w:rsidR="00CD3E2C" w:rsidRDefault="00000000" w:rsidP="00265DE8">
            <w:pPr>
              <w:spacing w:after="0" w:line="240" w:lineRule="auto"/>
              <w:jc w:val="left"/>
            </w:pPr>
            <w:r>
              <w:rPr>
                <w:sz w:val="16"/>
              </w:rPr>
              <w:t>1 (100%)</w:t>
            </w:r>
          </w:p>
          <w:p w14:paraId="1FC74558" w14:textId="77777777" w:rsidR="00CD3E2C" w:rsidRDefault="00000000" w:rsidP="00265DE8">
            <w:pPr>
              <w:spacing w:after="84" w:line="240" w:lineRule="auto"/>
              <w:jc w:val="left"/>
            </w:pPr>
            <w:r>
              <w:rPr>
                <w:sz w:val="16"/>
              </w:rPr>
              <w:t>79 (45.1%)</w:t>
            </w:r>
          </w:p>
          <w:p w14:paraId="3ABBF51F" w14:textId="77777777" w:rsidR="00CD3E2C" w:rsidRDefault="00000000" w:rsidP="00265DE8">
            <w:pPr>
              <w:spacing w:after="80" w:line="240" w:lineRule="auto"/>
              <w:jc w:val="left"/>
            </w:pPr>
            <w:r>
              <w:rPr>
                <w:sz w:val="16"/>
              </w:rPr>
              <w:t>61 (53.5%)</w:t>
            </w:r>
          </w:p>
          <w:p w14:paraId="57B769EC" w14:textId="77777777" w:rsidR="00CD3E2C" w:rsidRDefault="00000000" w:rsidP="00265DE8">
            <w:pPr>
              <w:spacing w:after="0" w:line="240" w:lineRule="auto"/>
              <w:jc w:val="left"/>
            </w:pPr>
            <w:r>
              <w:rPr>
                <w:sz w:val="16"/>
              </w:rPr>
              <w:t>34 (48.6%)</w:t>
            </w:r>
          </w:p>
          <w:p w14:paraId="32675D66" w14:textId="77777777" w:rsidR="00CD3E2C" w:rsidRDefault="00000000" w:rsidP="00265DE8">
            <w:pPr>
              <w:spacing w:after="0" w:line="240" w:lineRule="auto"/>
              <w:jc w:val="left"/>
            </w:pPr>
            <w:r>
              <w:rPr>
                <w:sz w:val="16"/>
              </w:rPr>
              <w:t>51 (37.8%)</w:t>
            </w:r>
          </w:p>
          <w:p w14:paraId="4276E3A7" w14:textId="77777777" w:rsidR="00CD3E2C" w:rsidRDefault="00000000" w:rsidP="00265DE8">
            <w:pPr>
              <w:spacing w:after="0" w:line="240" w:lineRule="auto"/>
              <w:jc w:val="left"/>
            </w:pPr>
            <w:r>
              <w:rPr>
                <w:sz w:val="16"/>
              </w:rPr>
              <w:t>680 (49.2%)</w:t>
            </w:r>
          </w:p>
          <w:p w14:paraId="66085016" w14:textId="77777777" w:rsidR="00CD3E2C" w:rsidRDefault="00000000" w:rsidP="00265DE8">
            <w:pPr>
              <w:spacing w:after="0" w:line="240" w:lineRule="auto"/>
              <w:jc w:val="left"/>
            </w:pPr>
            <w:r>
              <w:rPr>
                <w:sz w:val="16"/>
              </w:rPr>
              <w:t>7 (63.6%)</w:t>
            </w:r>
          </w:p>
        </w:tc>
        <w:tc>
          <w:tcPr>
            <w:tcW w:w="1124" w:type="dxa"/>
            <w:tcBorders>
              <w:top w:val="single" w:sz="4" w:space="0" w:color="000000"/>
              <w:left w:val="nil"/>
              <w:bottom w:val="nil"/>
              <w:right w:val="nil"/>
            </w:tcBorders>
          </w:tcPr>
          <w:p w14:paraId="67F554B3" w14:textId="77777777" w:rsidR="00CD3E2C" w:rsidRDefault="00000000" w:rsidP="00265DE8">
            <w:pPr>
              <w:spacing w:after="0" w:line="240" w:lineRule="auto"/>
              <w:jc w:val="left"/>
            </w:pPr>
            <w:r>
              <w:rPr>
                <w:sz w:val="16"/>
              </w:rPr>
              <w:t>N/A</w:t>
            </w:r>
          </w:p>
          <w:p w14:paraId="49BF48C5" w14:textId="77777777" w:rsidR="00CD3E2C" w:rsidRDefault="00000000" w:rsidP="00265DE8">
            <w:pPr>
              <w:spacing w:after="84" w:line="240" w:lineRule="auto"/>
              <w:jc w:val="left"/>
            </w:pPr>
            <w:r>
              <w:rPr>
                <w:sz w:val="16"/>
              </w:rPr>
              <w:t>96 (54.9%)</w:t>
            </w:r>
          </w:p>
          <w:p w14:paraId="4A577D11" w14:textId="77777777" w:rsidR="00CD3E2C" w:rsidRDefault="00000000" w:rsidP="00265DE8">
            <w:pPr>
              <w:spacing w:after="80" w:line="240" w:lineRule="auto"/>
              <w:jc w:val="left"/>
            </w:pPr>
            <w:r>
              <w:rPr>
                <w:sz w:val="16"/>
              </w:rPr>
              <w:t>53 (46.5%)</w:t>
            </w:r>
          </w:p>
          <w:p w14:paraId="1965C44E" w14:textId="77777777" w:rsidR="00CD3E2C" w:rsidRDefault="00000000" w:rsidP="00265DE8">
            <w:pPr>
              <w:spacing w:after="0" w:line="240" w:lineRule="auto"/>
              <w:jc w:val="left"/>
            </w:pPr>
            <w:r>
              <w:rPr>
                <w:sz w:val="16"/>
              </w:rPr>
              <w:t>36 (51.4%)</w:t>
            </w:r>
          </w:p>
          <w:p w14:paraId="7028909E" w14:textId="77777777" w:rsidR="00CD3E2C" w:rsidRDefault="00000000" w:rsidP="00265DE8">
            <w:pPr>
              <w:spacing w:after="0" w:line="240" w:lineRule="auto"/>
              <w:jc w:val="left"/>
            </w:pPr>
            <w:r>
              <w:rPr>
                <w:sz w:val="16"/>
              </w:rPr>
              <w:t>84 (62.2%)</w:t>
            </w:r>
          </w:p>
          <w:p w14:paraId="5F40E4A6" w14:textId="77777777" w:rsidR="00CD3E2C" w:rsidRDefault="00000000" w:rsidP="00265DE8">
            <w:pPr>
              <w:spacing w:after="0" w:line="240" w:lineRule="auto"/>
              <w:jc w:val="left"/>
            </w:pPr>
            <w:r>
              <w:rPr>
                <w:sz w:val="16"/>
              </w:rPr>
              <w:t>702 (50.8%)</w:t>
            </w:r>
          </w:p>
          <w:p w14:paraId="579099AE" w14:textId="77777777" w:rsidR="00CD3E2C" w:rsidRDefault="00000000" w:rsidP="00265DE8">
            <w:pPr>
              <w:spacing w:after="0" w:line="240" w:lineRule="auto"/>
              <w:jc w:val="left"/>
            </w:pPr>
            <w:r>
              <w:rPr>
                <w:sz w:val="16"/>
              </w:rPr>
              <w:t>4 (36.4%)</w:t>
            </w:r>
          </w:p>
        </w:tc>
        <w:tc>
          <w:tcPr>
            <w:tcW w:w="969" w:type="dxa"/>
            <w:tcBorders>
              <w:top w:val="single" w:sz="4" w:space="0" w:color="000000"/>
              <w:left w:val="nil"/>
              <w:bottom w:val="nil"/>
              <w:right w:val="nil"/>
            </w:tcBorders>
          </w:tcPr>
          <w:p w14:paraId="61649F32" w14:textId="77777777" w:rsidR="00CD3E2C" w:rsidRDefault="00000000" w:rsidP="00265DE8">
            <w:pPr>
              <w:spacing w:after="0" w:line="240" w:lineRule="auto"/>
              <w:jc w:val="left"/>
            </w:pPr>
            <w:r>
              <w:rPr>
                <w:sz w:val="16"/>
              </w:rPr>
              <w:t>1 (0%)</w:t>
            </w:r>
          </w:p>
          <w:p w14:paraId="6C3C2C16" w14:textId="77777777" w:rsidR="00CD3E2C" w:rsidRDefault="00000000" w:rsidP="00265DE8">
            <w:pPr>
              <w:spacing w:after="84" w:line="240" w:lineRule="auto"/>
              <w:jc w:val="left"/>
            </w:pPr>
            <w:r>
              <w:rPr>
                <w:sz w:val="16"/>
              </w:rPr>
              <w:t>175 (6.6%)</w:t>
            </w:r>
          </w:p>
          <w:p w14:paraId="5B74298C" w14:textId="77777777" w:rsidR="00CD3E2C" w:rsidRDefault="00000000" w:rsidP="00265DE8">
            <w:pPr>
              <w:spacing w:after="80" w:line="240" w:lineRule="auto"/>
              <w:jc w:val="left"/>
            </w:pPr>
            <w:r>
              <w:rPr>
                <w:sz w:val="16"/>
              </w:rPr>
              <w:t>114 (4.3%)</w:t>
            </w:r>
          </w:p>
          <w:p w14:paraId="126ACCBC" w14:textId="77777777" w:rsidR="00CD3E2C" w:rsidRDefault="00000000" w:rsidP="00265DE8">
            <w:pPr>
              <w:spacing w:after="0" w:line="240" w:lineRule="auto"/>
              <w:jc w:val="left"/>
            </w:pPr>
            <w:r>
              <w:rPr>
                <w:sz w:val="16"/>
              </w:rPr>
              <w:t>70 (2.7%)</w:t>
            </w:r>
          </w:p>
          <w:p w14:paraId="263CF8DA" w14:textId="77777777" w:rsidR="00CD3E2C" w:rsidRDefault="00000000" w:rsidP="00265DE8">
            <w:pPr>
              <w:spacing w:after="0" w:line="240" w:lineRule="auto"/>
              <w:jc w:val="left"/>
            </w:pPr>
            <w:r>
              <w:rPr>
                <w:sz w:val="16"/>
              </w:rPr>
              <w:t>135 (5.1%)</w:t>
            </w:r>
          </w:p>
          <w:p w14:paraId="0C2391A6" w14:textId="77777777" w:rsidR="00CD3E2C" w:rsidRDefault="00000000" w:rsidP="00265DE8">
            <w:pPr>
              <w:spacing w:after="0" w:line="240" w:lineRule="auto"/>
            </w:pPr>
            <w:r>
              <w:rPr>
                <w:sz w:val="16"/>
              </w:rPr>
              <w:t>1382 (52.4%)</w:t>
            </w:r>
          </w:p>
          <w:p w14:paraId="4B974799" w14:textId="77777777" w:rsidR="00CD3E2C" w:rsidRDefault="00000000" w:rsidP="00265DE8">
            <w:pPr>
              <w:spacing w:after="0" w:line="240" w:lineRule="auto"/>
              <w:jc w:val="left"/>
            </w:pPr>
            <w:r>
              <w:rPr>
                <w:sz w:val="16"/>
              </w:rPr>
              <w:t>11 (0.4%)</w:t>
            </w:r>
          </w:p>
        </w:tc>
      </w:tr>
      <w:tr w:rsidR="00CD3E2C" w14:paraId="54E8ADD0" w14:textId="77777777" w:rsidTr="000E179E">
        <w:trPr>
          <w:trHeight w:val="190"/>
          <w:jc w:val="center"/>
        </w:trPr>
        <w:tc>
          <w:tcPr>
            <w:tcW w:w="1541" w:type="dxa"/>
            <w:tcBorders>
              <w:top w:val="nil"/>
              <w:left w:val="nil"/>
              <w:bottom w:val="nil"/>
              <w:right w:val="nil"/>
            </w:tcBorders>
          </w:tcPr>
          <w:p w14:paraId="4AA9B5F5" w14:textId="77777777" w:rsidR="00CD3E2C" w:rsidRDefault="00CD3E2C" w:rsidP="00265DE8">
            <w:pPr>
              <w:spacing w:after="160" w:line="240" w:lineRule="auto"/>
              <w:jc w:val="left"/>
            </w:pPr>
          </w:p>
        </w:tc>
        <w:tc>
          <w:tcPr>
            <w:tcW w:w="2897" w:type="dxa"/>
            <w:tcBorders>
              <w:top w:val="nil"/>
              <w:left w:val="nil"/>
              <w:bottom w:val="nil"/>
              <w:right w:val="nil"/>
            </w:tcBorders>
          </w:tcPr>
          <w:p w14:paraId="6BB641F5" w14:textId="77777777" w:rsidR="00CD3E2C" w:rsidRDefault="00000000" w:rsidP="00265DE8">
            <w:pPr>
              <w:spacing w:after="0" w:line="240" w:lineRule="auto"/>
              <w:jc w:val="left"/>
            </w:pPr>
            <w:r>
              <w:rPr>
                <w:sz w:val="16"/>
              </w:rPr>
              <w:t>Other Infections</w:t>
            </w:r>
          </w:p>
        </w:tc>
        <w:tc>
          <w:tcPr>
            <w:tcW w:w="1124" w:type="dxa"/>
            <w:tcBorders>
              <w:top w:val="nil"/>
              <w:left w:val="nil"/>
              <w:bottom w:val="nil"/>
              <w:right w:val="nil"/>
            </w:tcBorders>
          </w:tcPr>
          <w:p w14:paraId="4A0D388F" w14:textId="77777777" w:rsidR="00CD3E2C" w:rsidRDefault="00000000" w:rsidP="00265DE8">
            <w:pPr>
              <w:spacing w:after="0" w:line="240" w:lineRule="auto"/>
              <w:jc w:val="left"/>
            </w:pPr>
            <w:r>
              <w:rPr>
                <w:sz w:val="16"/>
              </w:rPr>
              <w:t>338 (50.7%)</w:t>
            </w:r>
          </w:p>
        </w:tc>
        <w:tc>
          <w:tcPr>
            <w:tcW w:w="1124" w:type="dxa"/>
            <w:tcBorders>
              <w:top w:val="nil"/>
              <w:left w:val="nil"/>
              <w:bottom w:val="nil"/>
              <w:right w:val="nil"/>
            </w:tcBorders>
          </w:tcPr>
          <w:p w14:paraId="783F96A5" w14:textId="77777777" w:rsidR="00CD3E2C" w:rsidRDefault="00000000" w:rsidP="00265DE8">
            <w:pPr>
              <w:spacing w:after="0" w:line="240" w:lineRule="auto"/>
              <w:jc w:val="left"/>
            </w:pPr>
            <w:r>
              <w:rPr>
                <w:sz w:val="16"/>
              </w:rPr>
              <w:t>329 (49.3%)</w:t>
            </w:r>
          </w:p>
        </w:tc>
        <w:tc>
          <w:tcPr>
            <w:tcW w:w="969" w:type="dxa"/>
            <w:tcBorders>
              <w:top w:val="nil"/>
              <w:left w:val="nil"/>
              <w:bottom w:val="nil"/>
              <w:right w:val="nil"/>
            </w:tcBorders>
          </w:tcPr>
          <w:p w14:paraId="3A8329D5" w14:textId="77777777" w:rsidR="00CD3E2C" w:rsidRDefault="00000000" w:rsidP="00265DE8">
            <w:pPr>
              <w:spacing w:after="0" w:line="240" w:lineRule="auto"/>
              <w:jc w:val="left"/>
            </w:pPr>
            <w:r>
              <w:rPr>
                <w:sz w:val="16"/>
              </w:rPr>
              <w:t>667 (25.3%)</w:t>
            </w:r>
          </w:p>
        </w:tc>
      </w:tr>
      <w:tr w:rsidR="00CD3E2C" w14:paraId="27217F68" w14:textId="77777777" w:rsidTr="000E179E">
        <w:trPr>
          <w:trHeight w:val="231"/>
          <w:jc w:val="center"/>
        </w:trPr>
        <w:tc>
          <w:tcPr>
            <w:tcW w:w="1541" w:type="dxa"/>
            <w:tcBorders>
              <w:top w:val="nil"/>
              <w:left w:val="nil"/>
              <w:bottom w:val="single" w:sz="4" w:space="0" w:color="000000"/>
              <w:right w:val="nil"/>
            </w:tcBorders>
          </w:tcPr>
          <w:p w14:paraId="7D60F1CE" w14:textId="77777777" w:rsidR="00CD3E2C" w:rsidRDefault="00CD3E2C" w:rsidP="00265DE8">
            <w:pPr>
              <w:spacing w:after="160" w:line="240" w:lineRule="auto"/>
              <w:jc w:val="left"/>
            </w:pPr>
          </w:p>
        </w:tc>
        <w:tc>
          <w:tcPr>
            <w:tcW w:w="2897" w:type="dxa"/>
            <w:tcBorders>
              <w:top w:val="nil"/>
              <w:left w:val="nil"/>
              <w:bottom w:val="single" w:sz="4" w:space="0" w:color="000000"/>
              <w:right w:val="nil"/>
            </w:tcBorders>
          </w:tcPr>
          <w:p w14:paraId="0B296599" w14:textId="77777777" w:rsidR="00CD3E2C" w:rsidRDefault="00000000" w:rsidP="00265DE8">
            <w:pPr>
              <w:spacing w:after="0" w:line="240" w:lineRule="auto"/>
              <w:jc w:val="left"/>
            </w:pPr>
            <w:r>
              <w:rPr>
                <w:sz w:val="16"/>
              </w:rPr>
              <w:t>Pneumonia</w:t>
            </w:r>
          </w:p>
        </w:tc>
        <w:tc>
          <w:tcPr>
            <w:tcW w:w="1124" w:type="dxa"/>
            <w:tcBorders>
              <w:top w:val="nil"/>
              <w:left w:val="nil"/>
              <w:bottom w:val="single" w:sz="4" w:space="0" w:color="000000"/>
              <w:right w:val="nil"/>
            </w:tcBorders>
          </w:tcPr>
          <w:p w14:paraId="4E2B5880" w14:textId="77777777" w:rsidR="00CD3E2C" w:rsidRDefault="00000000" w:rsidP="00265DE8">
            <w:pPr>
              <w:spacing w:after="0" w:line="240" w:lineRule="auto"/>
              <w:jc w:val="left"/>
            </w:pPr>
            <w:r>
              <w:rPr>
                <w:sz w:val="16"/>
              </w:rPr>
              <w:t>39 (48.1%)</w:t>
            </w:r>
          </w:p>
        </w:tc>
        <w:tc>
          <w:tcPr>
            <w:tcW w:w="1124" w:type="dxa"/>
            <w:tcBorders>
              <w:top w:val="nil"/>
              <w:left w:val="nil"/>
              <w:bottom w:val="single" w:sz="4" w:space="0" w:color="000000"/>
              <w:right w:val="nil"/>
            </w:tcBorders>
          </w:tcPr>
          <w:p w14:paraId="6FEF0FFF" w14:textId="77777777" w:rsidR="00CD3E2C" w:rsidRDefault="00000000" w:rsidP="00265DE8">
            <w:pPr>
              <w:spacing w:after="0" w:line="240" w:lineRule="auto"/>
              <w:jc w:val="left"/>
            </w:pPr>
            <w:r>
              <w:rPr>
                <w:sz w:val="16"/>
              </w:rPr>
              <w:t>42 (51.9%)</w:t>
            </w:r>
          </w:p>
        </w:tc>
        <w:tc>
          <w:tcPr>
            <w:tcW w:w="969" w:type="dxa"/>
            <w:tcBorders>
              <w:top w:val="nil"/>
              <w:left w:val="nil"/>
              <w:bottom w:val="single" w:sz="4" w:space="0" w:color="000000"/>
              <w:right w:val="nil"/>
            </w:tcBorders>
          </w:tcPr>
          <w:p w14:paraId="4145A040" w14:textId="77777777" w:rsidR="00CD3E2C" w:rsidRDefault="00000000" w:rsidP="00265DE8">
            <w:pPr>
              <w:spacing w:after="0" w:line="240" w:lineRule="auto"/>
              <w:jc w:val="left"/>
            </w:pPr>
            <w:r>
              <w:rPr>
                <w:sz w:val="16"/>
              </w:rPr>
              <w:t>81 (3.1%)</w:t>
            </w:r>
          </w:p>
        </w:tc>
      </w:tr>
      <w:tr w:rsidR="00CD3E2C" w14:paraId="26FBB59D" w14:textId="77777777" w:rsidTr="000E179E">
        <w:trPr>
          <w:trHeight w:val="1458"/>
          <w:jc w:val="center"/>
        </w:trPr>
        <w:tc>
          <w:tcPr>
            <w:tcW w:w="1541" w:type="dxa"/>
            <w:tcBorders>
              <w:top w:val="single" w:sz="4" w:space="0" w:color="000000"/>
              <w:left w:val="nil"/>
              <w:bottom w:val="single" w:sz="6" w:space="0" w:color="000000"/>
              <w:right w:val="nil"/>
            </w:tcBorders>
            <w:vAlign w:val="center"/>
          </w:tcPr>
          <w:p w14:paraId="4B218F8C" w14:textId="77777777" w:rsidR="00CD3E2C" w:rsidRDefault="00000000" w:rsidP="00265DE8">
            <w:pPr>
              <w:spacing w:after="0" w:line="240" w:lineRule="auto"/>
              <w:jc w:val="left"/>
            </w:pPr>
            <w:r>
              <w:rPr>
                <w:sz w:val="16"/>
              </w:rPr>
              <w:t>Neonate, 7 CODs</w:t>
            </w:r>
          </w:p>
          <w:p w14:paraId="618CD4BC" w14:textId="77777777" w:rsidR="00CD3E2C" w:rsidRDefault="00000000" w:rsidP="00265DE8">
            <w:pPr>
              <w:spacing w:after="0" w:line="240" w:lineRule="auto"/>
              <w:jc w:val="left"/>
            </w:pPr>
            <w:r>
              <w:rPr>
                <w:sz w:val="16"/>
              </w:rPr>
              <w:t>(n=477, 6.9%)</w:t>
            </w:r>
          </w:p>
          <w:p w14:paraId="72CA1932" w14:textId="77777777" w:rsidR="00CD3E2C" w:rsidRDefault="00000000" w:rsidP="00265DE8">
            <w:pPr>
              <w:spacing w:after="0" w:line="240" w:lineRule="auto"/>
              <w:jc w:val="left"/>
            </w:pPr>
            <w:r>
              <w:rPr>
                <w:sz w:val="16"/>
              </w:rPr>
              <w:t>Neonate Female</w:t>
            </w:r>
          </w:p>
          <w:p w14:paraId="4E357864" w14:textId="77777777" w:rsidR="00CD3E2C" w:rsidRDefault="00000000" w:rsidP="00265DE8">
            <w:pPr>
              <w:spacing w:after="0" w:line="240" w:lineRule="auto"/>
              <w:jc w:val="left"/>
            </w:pPr>
            <w:r>
              <w:rPr>
                <w:sz w:val="16"/>
              </w:rPr>
              <w:t>(n=227, 47.6%) Neonate Male</w:t>
            </w:r>
          </w:p>
          <w:p w14:paraId="74587D73" w14:textId="77777777" w:rsidR="00CD3E2C" w:rsidRDefault="00000000" w:rsidP="00265DE8">
            <w:pPr>
              <w:spacing w:after="0" w:line="240" w:lineRule="auto"/>
              <w:jc w:val="left"/>
            </w:pPr>
            <w:r>
              <w:rPr>
                <w:sz w:val="16"/>
              </w:rPr>
              <w:t>(n=250, 52.4%)</w:t>
            </w:r>
          </w:p>
        </w:tc>
        <w:tc>
          <w:tcPr>
            <w:tcW w:w="2897" w:type="dxa"/>
            <w:tcBorders>
              <w:top w:val="single" w:sz="4" w:space="0" w:color="000000"/>
              <w:left w:val="nil"/>
              <w:bottom w:val="single" w:sz="6" w:space="0" w:color="000000"/>
              <w:right w:val="nil"/>
            </w:tcBorders>
          </w:tcPr>
          <w:p w14:paraId="01D19EEA" w14:textId="77777777" w:rsidR="00CD3E2C" w:rsidRDefault="00000000" w:rsidP="00265DE8">
            <w:pPr>
              <w:spacing w:after="0" w:line="240" w:lineRule="auto"/>
              <w:jc w:val="left"/>
            </w:pPr>
            <w:r>
              <w:rPr>
                <w:sz w:val="16"/>
              </w:rPr>
              <w:t>Birth Asphyxia And Birth Trauma</w:t>
            </w:r>
          </w:p>
          <w:p w14:paraId="61CA2D54" w14:textId="77777777" w:rsidR="00CD3E2C" w:rsidRDefault="00000000" w:rsidP="00265DE8">
            <w:pPr>
              <w:spacing w:after="0" w:line="240" w:lineRule="auto"/>
              <w:jc w:val="left"/>
            </w:pPr>
            <w:r>
              <w:rPr>
                <w:sz w:val="16"/>
              </w:rPr>
              <w:t>Congenital Anomalies</w:t>
            </w:r>
          </w:p>
          <w:p w14:paraId="2439E3CF" w14:textId="77777777" w:rsidR="00CD3E2C" w:rsidRDefault="00000000" w:rsidP="00265DE8">
            <w:pPr>
              <w:spacing w:after="0" w:line="240" w:lineRule="auto"/>
              <w:jc w:val="left"/>
            </w:pPr>
            <w:r>
              <w:rPr>
                <w:sz w:val="16"/>
              </w:rPr>
              <w:t>Ill-Defined</w:t>
            </w:r>
          </w:p>
          <w:p w14:paraId="5BE54314" w14:textId="77777777" w:rsidR="00CD3E2C" w:rsidRDefault="00000000" w:rsidP="00265DE8">
            <w:pPr>
              <w:spacing w:after="0" w:line="240" w:lineRule="auto"/>
              <w:jc w:val="left"/>
            </w:pPr>
            <w:r>
              <w:rPr>
                <w:sz w:val="16"/>
              </w:rPr>
              <w:t>Neonatal Infections</w:t>
            </w:r>
          </w:p>
          <w:p w14:paraId="054B5007" w14:textId="77777777" w:rsidR="00CD3E2C" w:rsidRDefault="00000000" w:rsidP="00265DE8">
            <w:pPr>
              <w:spacing w:after="0" w:line="240" w:lineRule="auto"/>
              <w:jc w:val="left"/>
            </w:pPr>
            <w:r>
              <w:rPr>
                <w:sz w:val="16"/>
              </w:rPr>
              <w:t>Other</w:t>
            </w:r>
          </w:p>
          <w:p w14:paraId="3549D663" w14:textId="77777777" w:rsidR="00CD3E2C" w:rsidRDefault="00000000" w:rsidP="00265DE8">
            <w:pPr>
              <w:spacing w:after="0" w:line="240" w:lineRule="auto"/>
              <w:jc w:val="left"/>
            </w:pPr>
            <w:r>
              <w:rPr>
                <w:sz w:val="16"/>
              </w:rPr>
              <w:t>Prematurity And Low Birthweight</w:t>
            </w:r>
          </w:p>
          <w:p w14:paraId="6CB2767E" w14:textId="77777777" w:rsidR="00CD3E2C" w:rsidRDefault="00000000" w:rsidP="00265DE8">
            <w:pPr>
              <w:spacing w:after="0" w:line="240" w:lineRule="auto"/>
              <w:jc w:val="left"/>
            </w:pPr>
            <w:r>
              <w:rPr>
                <w:sz w:val="16"/>
              </w:rPr>
              <w:t>Stillbirth</w:t>
            </w:r>
          </w:p>
        </w:tc>
        <w:tc>
          <w:tcPr>
            <w:tcW w:w="1124" w:type="dxa"/>
            <w:tcBorders>
              <w:top w:val="single" w:sz="4" w:space="0" w:color="000000"/>
              <w:left w:val="nil"/>
              <w:bottom w:val="single" w:sz="6" w:space="0" w:color="000000"/>
              <w:right w:val="nil"/>
            </w:tcBorders>
          </w:tcPr>
          <w:p w14:paraId="1578BA82" w14:textId="77777777" w:rsidR="00CD3E2C" w:rsidRDefault="00000000" w:rsidP="00265DE8">
            <w:pPr>
              <w:spacing w:after="0" w:line="240" w:lineRule="auto"/>
              <w:jc w:val="left"/>
            </w:pPr>
            <w:r>
              <w:rPr>
                <w:sz w:val="16"/>
              </w:rPr>
              <w:t>38 (36.9%) 2 (100%)</w:t>
            </w:r>
          </w:p>
          <w:p w14:paraId="5397D4EF" w14:textId="77777777" w:rsidR="00CD3E2C" w:rsidRDefault="00000000" w:rsidP="00265DE8">
            <w:pPr>
              <w:spacing w:after="0" w:line="240" w:lineRule="auto"/>
              <w:jc w:val="left"/>
            </w:pPr>
            <w:r>
              <w:rPr>
                <w:sz w:val="16"/>
              </w:rPr>
              <w:t>11 (47.8%)</w:t>
            </w:r>
          </w:p>
          <w:p w14:paraId="02D0A826" w14:textId="77777777" w:rsidR="00CD3E2C" w:rsidRDefault="00000000" w:rsidP="00265DE8">
            <w:pPr>
              <w:spacing w:after="0" w:line="240" w:lineRule="auto"/>
              <w:jc w:val="left"/>
            </w:pPr>
            <w:r>
              <w:rPr>
                <w:sz w:val="16"/>
              </w:rPr>
              <w:t>49 (49.5%) 2 (40%)</w:t>
            </w:r>
          </w:p>
          <w:p w14:paraId="19CF6CAF" w14:textId="77777777" w:rsidR="00CD3E2C" w:rsidRDefault="00000000" w:rsidP="00265DE8">
            <w:pPr>
              <w:spacing w:after="0" w:line="240" w:lineRule="auto"/>
              <w:jc w:val="left"/>
            </w:pPr>
            <w:r>
              <w:rPr>
                <w:sz w:val="16"/>
              </w:rPr>
              <w:t>39 (53.4%)</w:t>
            </w:r>
          </w:p>
          <w:p w14:paraId="458935DD" w14:textId="77777777" w:rsidR="00CD3E2C" w:rsidRDefault="00000000" w:rsidP="00265DE8">
            <w:pPr>
              <w:spacing w:after="0" w:line="240" w:lineRule="auto"/>
              <w:jc w:val="left"/>
            </w:pPr>
            <w:r>
              <w:rPr>
                <w:sz w:val="16"/>
              </w:rPr>
              <w:t>86 (50%)</w:t>
            </w:r>
          </w:p>
        </w:tc>
        <w:tc>
          <w:tcPr>
            <w:tcW w:w="1124" w:type="dxa"/>
            <w:tcBorders>
              <w:top w:val="single" w:sz="4" w:space="0" w:color="000000"/>
              <w:left w:val="nil"/>
              <w:bottom w:val="single" w:sz="6" w:space="0" w:color="000000"/>
              <w:right w:val="nil"/>
            </w:tcBorders>
          </w:tcPr>
          <w:p w14:paraId="3BE44A49" w14:textId="77777777" w:rsidR="00CD3E2C" w:rsidRDefault="00000000" w:rsidP="00265DE8">
            <w:pPr>
              <w:spacing w:after="0" w:line="240" w:lineRule="auto"/>
              <w:jc w:val="left"/>
            </w:pPr>
            <w:r>
              <w:rPr>
                <w:sz w:val="16"/>
              </w:rPr>
              <w:t>65 (63.1%) N/A</w:t>
            </w:r>
          </w:p>
          <w:p w14:paraId="400294AE" w14:textId="77777777" w:rsidR="00CD3E2C" w:rsidRDefault="00000000" w:rsidP="00265DE8">
            <w:pPr>
              <w:spacing w:after="0" w:line="240" w:lineRule="auto"/>
              <w:jc w:val="left"/>
            </w:pPr>
            <w:r>
              <w:rPr>
                <w:sz w:val="16"/>
              </w:rPr>
              <w:t>12 (52.2%)</w:t>
            </w:r>
          </w:p>
          <w:p w14:paraId="3E0EBFF6" w14:textId="77777777" w:rsidR="00CD3E2C" w:rsidRDefault="00000000" w:rsidP="00265DE8">
            <w:pPr>
              <w:spacing w:after="0" w:line="240" w:lineRule="auto"/>
              <w:jc w:val="left"/>
            </w:pPr>
            <w:r>
              <w:rPr>
                <w:sz w:val="16"/>
              </w:rPr>
              <w:t>50 (50.5%) 3 (60%)</w:t>
            </w:r>
          </w:p>
          <w:p w14:paraId="56E717A8" w14:textId="77777777" w:rsidR="00CD3E2C" w:rsidRDefault="00000000" w:rsidP="00265DE8">
            <w:pPr>
              <w:spacing w:after="0" w:line="240" w:lineRule="auto"/>
              <w:jc w:val="left"/>
            </w:pPr>
            <w:r>
              <w:rPr>
                <w:sz w:val="16"/>
              </w:rPr>
              <w:t>34 (46.6%)</w:t>
            </w:r>
          </w:p>
          <w:p w14:paraId="7A837952" w14:textId="77777777" w:rsidR="00CD3E2C" w:rsidRDefault="00000000" w:rsidP="00265DE8">
            <w:pPr>
              <w:spacing w:after="0" w:line="240" w:lineRule="auto"/>
              <w:jc w:val="left"/>
            </w:pPr>
            <w:r>
              <w:rPr>
                <w:sz w:val="16"/>
              </w:rPr>
              <w:t>86 (50%)</w:t>
            </w:r>
          </w:p>
        </w:tc>
        <w:tc>
          <w:tcPr>
            <w:tcW w:w="969" w:type="dxa"/>
            <w:tcBorders>
              <w:top w:val="single" w:sz="4" w:space="0" w:color="000000"/>
              <w:left w:val="nil"/>
              <w:bottom w:val="single" w:sz="6" w:space="0" w:color="000000"/>
              <w:right w:val="nil"/>
            </w:tcBorders>
          </w:tcPr>
          <w:p w14:paraId="20D23135" w14:textId="77777777" w:rsidR="00CD3E2C" w:rsidRDefault="00000000" w:rsidP="00265DE8">
            <w:pPr>
              <w:spacing w:after="0" w:line="240" w:lineRule="auto"/>
              <w:jc w:val="left"/>
            </w:pPr>
            <w:r>
              <w:rPr>
                <w:sz w:val="16"/>
              </w:rPr>
              <w:t>103 (21.6%)</w:t>
            </w:r>
          </w:p>
          <w:p w14:paraId="3AB67FD1" w14:textId="77777777" w:rsidR="00CD3E2C" w:rsidRDefault="00000000" w:rsidP="00265DE8">
            <w:pPr>
              <w:spacing w:after="0" w:line="240" w:lineRule="auto"/>
              <w:jc w:val="left"/>
            </w:pPr>
            <w:r>
              <w:rPr>
                <w:sz w:val="16"/>
              </w:rPr>
              <w:t>2 (0.4%)</w:t>
            </w:r>
          </w:p>
          <w:p w14:paraId="06524C4C" w14:textId="77777777" w:rsidR="00CD3E2C" w:rsidRDefault="00000000" w:rsidP="00265DE8">
            <w:pPr>
              <w:spacing w:after="0" w:line="240" w:lineRule="auto"/>
              <w:jc w:val="left"/>
            </w:pPr>
            <w:r>
              <w:rPr>
                <w:sz w:val="16"/>
              </w:rPr>
              <w:t>23 (4.8%)</w:t>
            </w:r>
          </w:p>
          <w:p w14:paraId="1E45AB25" w14:textId="77777777" w:rsidR="00CD3E2C" w:rsidRDefault="00000000" w:rsidP="00265DE8">
            <w:pPr>
              <w:spacing w:after="0" w:line="240" w:lineRule="auto"/>
              <w:jc w:val="left"/>
            </w:pPr>
            <w:r>
              <w:rPr>
                <w:sz w:val="16"/>
              </w:rPr>
              <w:t>99 (20.8%) 5 (1%)</w:t>
            </w:r>
          </w:p>
          <w:p w14:paraId="71C3725F" w14:textId="77777777" w:rsidR="00CD3E2C" w:rsidRDefault="00000000" w:rsidP="00265DE8">
            <w:pPr>
              <w:spacing w:after="0" w:line="240" w:lineRule="auto"/>
              <w:jc w:val="left"/>
            </w:pPr>
            <w:r>
              <w:rPr>
                <w:sz w:val="16"/>
              </w:rPr>
              <w:t>73 (15.3%)</w:t>
            </w:r>
          </w:p>
          <w:p w14:paraId="72078EBC" w14:textId="77777777" w:rsidR="00CD3E2C" w:rsidRDefault="00000000" w:rsidP="00265DE8">
            <w:pPr>
              <w:spacing w:after="0" w:line="240" w:lineRule="auto"/>
              <w:jc w:val="left"/>
            </w:pPr>
            <w:r>
              <w:rPr>
                <w:sz w:val="16"/>
              </w:rPr>
              <w:t>172 (36.1%)</w:t>
            </w:r>
          </w:p>
        </w:tc>
      </w:tr>
    </w:tbl>
    <w:p w14:paraId="2173107E" w14:textId="77777777" w:rsidR="00A3420C" w:rsidRDefault="00A3420C" w:rsidP="00C942B6">
      <w:pPr>
        <w:pStyle w:val="Heading3"/>
        <w:numPr>
          <w:ilvl w:val="0"/>
          <w:numId w:val="0"/>
        </w:numPr>
      </w:pPr>
    </w:p>
    <w:p w14:paraId="564C7E0D" w14:textId="171CF7AA" w:rsidR="00CD3E2C" w:rsidRDefault="00000000" w:rsidP="00C942B6">
      <w:pPr>
        <w:pStyle w:val="Heading3"/>
        <w:numPr>
          <w:ilvl w:val="0"/>
          <w:numId w:val="0"/>
        </w:numPr>
      </w:pPr>
      <w:r>
        <w:t>B.2.1</w:t>
      </w:r>
      <w:r w:rsidR="00620F13">
        <w:tab/>
      </w:r>
      <w:r>
        <w:tab/>
        <w:t>Input Data and Preprocessing</w:t>
      </w:r>
    </w:p>
    <w:p w14:paraId="4F8C8F1D" w14:textId="5D7F99CE" w:rsidR="0018395D" w:rsidRDefault="00000000" w:rsidP="00500156">
      <w:r>
        <w:t xml:space="preserve">For GPT-3.5 and GPT-4, 6939 text prompts were generated for each physician agreed record as input to instruct the models to assign CODs based on the open narratives. Two types of text prompts were used: </w:t>
      </w:r>
      <w:r>
        <w:lastRenderedPageBreak/>
        <w:t>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500156">
      <w:pPr>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6C30E8F7" w14:textId="77777777" w:rsidR="0018395D" w:rsidRDefault="0018395D" w:rsidP="0050015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2B662F16" w14:textId="49290EF4" w:rsidR="0018395D" w:rsidRPr="00BB4B9F" w:rsidRDefault="0018395D" w:rsidP="00500156">
      <w:pPr>
        <w:rPr>
          <w:rFonts w:ascii="Calibri" w:hAnsi="Calibri" w:cs="Calibri"/>
          <w:i/>
          <w:iCs/>
          <w:szCs w:val="20"/>
        </w:rPr>
      </w:pPr>
      <w:r w:rsidRPr="00BB4B9F">
        <w:rPr>
          <w:rFonts w:ascii="Calibri" w:eastAsia="Calibri" w:hAnsi="Calibri" w:cs="Calibri"/>
          <w:i/>
          <w:iCs/>
          <w:szCs w:val="20"/>
        </w:rPr>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77777777" w:rsidR="00500156" w:rsidRDefault="00500156" w:rsidP="00500156">
      <w:r>
        <w:t xml:space="preserve">For InterVA-5 and InSilicoVA, the standardized questionnaire data from the HEAL-SL EVA were first converted into 2016 World </w:t>
      </w:r>
      <w:r w:rsidRPr="00500156">
        <w:t xml:space="preserve">Health Organization (WHO) VA questionnaire revision 1.5.1 Open Data Kit (ODK) format </w:t>
      </w:r>
      <w:r w:rsidRPr="00500156">
        <w:fldChar w:fldCharType="begin"/>
      </w:r>
      <w:r w:rsidRPr="00500156">
        <w:instrText xml:space="preserve"> ADDIN ZOTERO_ITEM CSL_CITATION {"citationID":"00000055","properties":{"unsorted":false,"formattedCitation":"[86, 87]","plainCitation":"[86, 87]","noteIndex":0},"citationItems":[{"id":2670,"uris":["http://zotero.org/users/6749620/items/GD6ZFPJW"],"itemData":{"id":2670,"type":"webpage","abstract":"Publications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2600,"uris":["http://zotero.org/users/6749620/items/RD3U84K3"],"itemData":{"id":2600,"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Pr="00500156">
        <w:fldChar w:fldCharType="separate"/>
      </w:r>
      <w:r w:rsidRPr="00500156">
        <w:t>[86, 87]</w:t>
      </w:r>
      <w:r w:rsidRPr="00500156">
        <w:fldChar w:fldCharType="end"/>
      </w:r>
      <w:r w:rsidRPr="00500156">
        <w:t xml:space="preserve"> consisting of 526 variables </w:t>
      </w:r>
      <w:r w:rsidRPr="00500156">
        <w:fldChar w:fldCharType="begin"/>
      </w:r>
      <w:r w:rsidRPr="00500156">
        <w:instrText xml:space="preserve"> ADDIN ZOTERO_ITEM CSL_CITATION {"citationID":"00000056","properties":{"unsorted":false,"formattedCitation":"[88]","plainCitation":"[88]","noteIndex":0},"citationItems":[{"id":2672,"uris":["http://zotero.org/users/6749620/items/ZGTAVBVF"],"itemData":{"id":2672,"type":"software","abstract":"Release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Pr="00500156">
        <w:fldChar w:fldCharType="separate"/>
      </w:r>
      <w:r w:rsidRPr="00500156">
        <w:t>[88]</w:t>
      </w:r>
      <w:r w:rsidRPr="00500156">
        <w:fldChar w:fldCharType="end"/>
      </w:r>
      <w:r w:rsidRPr="00500156">
        <w:t xml:space="preserve">, followed by further conversion into OpenVA format </w:t>
      </w:r>
      <w:r w:rsidRPr="00500156">
        <w:fldChar w:fldCharType="begin"/>
      </w:r>
      <w:r w:rsidRPr="00500156">
        <w:instrText xml:space="preserve"> ADDIN ZOTERO_ITEM CSL_CITATION {"citationID":"00000057","properties":{"unsorted":false,"formattedCitation":"[43]","plainCitation":"[43]","noteIndex":0},"citationItems":[{"id":2598,"uris":["http://zotero.org/users/6749620/items/9K6D3V3X"],"itemData":{"id":2598,"type":"article-journal","abstract":"Verbal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500156">
        <w:fldChar w:fldCharType="separate"/>
      </w:r>
      <w:r w:rsidRPr="00500156">
        <w:t>[43]</w:t>
      </w:r>
      <w:r w:rsidRPr="00500156">
        <w:fldChar w:fldCharType="end"/>
      </w:r>
      <w:r w:rsidRPr="00500156">
        <w:t xml:space="preserve"> consisting of 353 variables </w:t>
      </w:r>
      <w:r w:rsidRPr="00500156">
        <w:fldChar w:fldCharType="begin"/>
      </w:r>
      <w:r w:rsidRPr="00500156">
        <w:instrText xml:space="preserve"> ADDIN ZOTERO_ITEM CSL_CITATION {"citationID":"00000058","properties":{"unsorted":false,"formattedCitation":"[89]","plainCitation":"[89]","noteIndex":0},"citationItems":[{"id":2673,"uris":["http://zotero.org/users/6749620/items/PGB6BLS6"],"itemData":{"id":2673,"type":"document","license":"GPL-3","note":"Column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Pr="00500156">
        <w:fldChar w:fldCharType="separate"/>
      </w:r>
      <w:r w:rsidRPr="00500156">
        <w:t>[89]</w:t>
      </w:r>
      <w:r w:rsidRPr="00500156">
        <w:fldChar w:fldCharType="end"/>
      </w:r>
      <w:r w:rsidRPr="00500156">
        <w:t xml:space="preserve"> using the pyCrossVA version 0.97 Python package </w:t>
      </w:r>
      <w:r w:rsidRPr="00500156">
        <w:fldChar w:fldCharType="begin"/>
      </w:r>
      <w:r w:rsidRPr="00500156">
        <w:instrText xml:space="preserve"> ADDIN ZOTERO_ITEM CSL_CITATION {"citationID":"00000059","properties":{"unsorted":false,"formattedCitation":"[90]","plainCitation":"[90]","noteIndex":0},"citationItems":[{"id":2599,"uris":["http://zotero.org/users/6749620/items/YZX52E9C"],"itemData":{"id":2599,"type":"software","genre":"Python","license":"GNU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Pr="00500156">
        <w:fldChar w:fldCharType="separate"/>
      </w:r>
      <w:r w:rsidRPr="00500156">
        <w:t>[90]</w:t>
      </w:r>
      <w:r w:rsidRPr="00500156">
        <w:fldChar w:fldCharType="end"/>
      </w:r>
      <w:r w:rsidRPr="00500156">
        <w:t>. The 6939 records were all converted into OpenVA formatted records for InterVA-5 and InSilicoVA.</w:t>
      </w:r>
    </w:p>
    <w:p w14:paraId="69A15E9E" w14:textId="77777777" w:rsidR="00CD3E2C" w:rsidRDefault="00000000" w:rsidP="002C7CAC">
      <w:pPr>
        <w:pStyle w:val="TableCaption"/>
      </w:pPr>
      <w:r>
        <w:rPr>
          <w:b/>
        </w:rPr>
        <w:t xml:space="preserve">Table B5 </w:t>
      </w:r>
      <w:r>
        <w:t>Study data by age range.</w:t>
      </w:r>
    </w:p>
    <w:tbl>
      <w:tblPr>
        <w:tblStyle w:val="TableGrid"/>
        <w:tblW w:w="7014" w:type="dxa"/>
        <w:jc w:val="center"/>
        <w:tblInd w:w="0" w:type="dxa"/>
        <w:tblCellMar>
          <w:top w:w="24" w:type="dxa"/>
          <w:bottom w:w="24" w:type="dxa"/>
        </w:tblCellMar>
        <w:tblLook w:val="04A0" w:firstRow="1" w:lastRow="0" w:firstColumn="1" w:lastColumn="0" w:noHBand="0" w:noVBand="1"/>
      </w:tblPr>
      <w:tblGrid>
        <w:gridCol w:w="2547"/>
        <w:gridCol w:w="1133"/>
        <w:gridCol w:w="1099"/>
        <w:gridCol w:w="1284"/>
        <w:gridCol w:w="951"/>
      </w:tblGrid>
      <w:tr w:rsidR="00CD3E2C" w14:paraId="3CD39592" w14:textId="77777777" w:rsidTr="002C7CAC">
        <w:trPr>
          <w:trHeight w:val="293"/>
          <w:jc w:val="center"/>
        </w:trPr>
        <w:tc>
          <w:tcPr>
            <w:tcW w:w="2636" w:type="dxa"/>
            <w:tcBorders>
              <w:top w:val="single" w:sz="6" w:space="0" w:color="000000"/>
              <w:left w:val="nil"/>
              <w:bottom w:val="single" w:sz="4" w:space="0" w:color="000000"/>
              <w:right w:val="nil"/>
            </w:tcBorders>
          </w:tcPr>
          <w:p w14:paraId="6EB7D133" w14:textId="77777777" w:rsidR="00CD3E2C" w:rsidRDefault="00000000" w:rsidP="00265DE8">
            <w:pPr>
              <w:spacing w:after="0" w:line="240" w:lineRule="auto"/>
              <w:jc w:val="left"/>
            </w:pPr>
            <w:r>
              <w:rPr>
                <w:sz w:val="16"/>
              </w:rPr>
              <w:t>Age Group</w:t>
            </w:r>
          </w:p>
        </w:tc>
        <w:tc>
          <w:tcPr>
            <w:tcW w:w="1162" w:type="dxa"/>
            <w:tcBorders>
              <w:top w:val="single" w:sz="6" w:space="0" w:color="000000"/>
              <w:left w:val="nil"/>
              <w:bottom w:val="single" w:sz="4" w:space="0" w:color="000000"/>
              <w:right w:val="nil"/>
            </w:tcBorders>
          </w:tcPr>
          <w:p w14:paraId="1CE190C2" w14:textId="77777777" w:rsidR="00CD3E2C" w:rsidRDefault="00000000" w:rsidP="00265DE8">
            <w:pPr>
              <w:spacing w:after="0" w:line="240" w:lineRule="auto"/>
              <w:jc w:val="left"/>
            </w:pPr>
            <w:r>
              <w:rPr>
                <w:sz w:val="16"/>
              </w:rPr>
              <w:t>Age Range</w:t>
            </w:r>
          </w:p>
        </w:tc>
        <w:tc>
          <w:tcPr>
            <w:tcW w:w="1124" w:type="dxa"/>
            <w:tcBorders>
              <w:top w:val="single" w:sz="6" w:space="0" w:color="000000"/>
              <w:left w:val="nil"/>
              <w:bottom w:val="single" w:sz="4" w:space="0" w:color="000000"/>
              <w:right w:val="nil"/>
            </w:tcBorders>
          </w:tcPr>
          <w:p w14:paraId="147B264A" w14:textId="77777777" w:rsidR="00CD3E2C" w:rsidRDefault="00000000" w:rsidP="00265DE8">
            <w:pPr>
              <w:spacing w:after="0" w:line="240" w:lineRule="auto"/>
              <w:jc w:val="left"/>
            </w:pPr>
            <w:r>
              <w:rPr>
                <w:sz w:val="16"/>
              </w:rPr>
              <w:t>Female</w:t>
            </w:r>
          </w:p>
        </w:tc>
        <w:tc>
          <w:tcPr>
            <w:tcW w:w="1124" w:type="dxa"/>
            <w:tcBorders>
              <w:top w:val="single" w:sz="6" w:space="0" w:color="000000"/>
              <w:left w:val="nil"/>
              <w:bottom w:val="single" w:sz="4" w:space="0" w:color="000000"/>
              <w:right w:val="nil"/>
            </w:tcBorders>
          </w:tcPr>
          <w:p w14:paraId="5378A71E" w14:textId="77777777" w:rsidR="00CD3E2C" w:rsidRDefault="00000000" w:rsidP="00265DE8">
            <w:pPr>
              <w:spacing w:after="0" w:line="240" w:lineRule="auto"/>
              <w:jc w:val="left"/>
            </w:pPr>
            <w:r>
              <w:rPr>
                <w:sz w:val="16"/>
              </w:rPr>
              <w:t>Male</w:t>
            </w:r>
          </w:p>
        </w:tc>
        <w:tc>
          <w:tcPr>
            <w:tcW w:w="969" w:type="dxa"/>
            <w:tcBorders>
              <w:top w:val="single" w:sz="6" w:space="0" w:color="000000"/>
              <w:left w:val="nil"/>
              <w:bottom w:val="single" w:sz="4" w:space="0" w:color="000000"/>
              <w:right w:val="nil"/>
            </w:tcBorders>
          </w:tcPr>
          <w:p w14:paraId="56B0199E" w14:textId="77777777" w:rsidR="00CD3E2C" w:rsidRDefault="00000000" w:rsidP="00265DE8">
            <w:pPr>
              <w:spacing w:after="0" w:line="240" w:lineRule="auto"/>
              <w:jc w:val="left"/>
            </w:pPr>
            <w:r>
              <w:rPr>
                <w:sz w:val="16"/>
              </w:rPr>
              <w:t>Total</w:t>
            </w:r>
          </w:p>
        </w:tc>
      </w:tr>
      <w:tr w:rsidR="00CD3E2C" w14:paraId="77103FFF" w14:textId="77777777" w:rsidTr="002C7CAC">
        <w:trPr>
          <w:trHeight w:val="1579"/>
          <w:jc w:val="center"/>
        </w:trPr>
        <w:tc>
          <w:tcPr>
            <w:tcW w:w="2636" w:type="dxa"/>
            <w:tcBorders>
              <w:top w:val="single" w:sz="4" w:space="0" w:color="000000"/>
              <w:left w:val="nil"/>
              <w:bottom w:val="nil"/>
              <w:right w:val="nil"/>
            </w:tcBorders>
            <w:vAlign w:val="bottom"/>
          </w:tcPr>
          <w:p w14:paraId="1C1DCD58" w14:textId="77777777" w:rsidR="00CD3E2C" w:rsidRDefault="00000000" w:rsidP="00265DE8">
            <w:pPr>
              <w:spacing w:after="0" w:line="240" w:lineRule="auto"/>
              <w:jc w:val="left"/>
            </w:pPr>
            <w:r>
              <w:rPr>
                <w:sz w:val="16"/>
              </w:rPr>
              <w:t>Adult (n=3826, 55.1%)</w:t>
            </w:r>
          </w:p>
          <w:p w14:paraId="3E5B7180" w14:textId="77777777" w:rsidR="00CD3E2C" w:rsidRDefault="00000000" w:rsidP="00265DE8">
            <w:pPr>
              <w:spacing w:after="0" w:line="240" w:lineRule="auto"/>
              <w:jc w:val="left"/>
            </w:pPr>
            <w:r>
              <w:rPr>
                <w:sz w:val="16"/>
              </w:rPr>
              <w:t>Adult Female (n=1681, 43.9%)</w:t>
            </w:r>
          </w:p>
          <w:p w14:paraId="551E0EBF" w14:textId="77777777" w:rsidR="00CD3E2C" w:rsidRDefault="00000000" w:rsidP="00265DE8">
            <w:pPr>
              <w:spacing w:after="0" w:line="240" w:lineRule="auto"/>
              <w:jc w:val="left"/>
            </w:pPr>
            <w:r>
              <w:rPr>
                <w:sz w:val="16"/>
              </w:rPr>
              <w:t>Adult Male (n=2145, 56.1%)</w:t>
            </w:r>
          </w:p>
        </w:tc>
        <w:tc>
          <w:tcPr>
            <w:tcW w:w="1162" w:type="dxa"/>
            <w:tcBorders>
              <w:top w:val="single" w:sz="4" w:space="0" w:color="000000"/>
              <w:left w:val="nil"/>
              <w:bottom w:val="nil"/>
              <w:right w:val="nil"/>
            </w:tcBorders>
          </w:tcPr>
          <w:p w14:paraId="7D2887A8" w14:textId="77777777" w:rsidR="00CD3E2C" w:rsidRDefault="00000000" w:rsidP="00265DE8">
            <w:pPr>
              <w:spacing w:after="14" w:line="240" w:lineRule="auto"/>
              <w:jc w:val="left"/>
            </w:pPr>
            <w:r>
              <w:rPr>
                <w:sz w:val="16"/>
              </w:rPr>
              <w:t>12-14 Years</w:t>
            </w:r>
          </w:p>
          <w:p w14:paraId="16E922CF" w14:textId="77777777" w:rsidR="00CD3E2C" w:rsidRDefault="00000000" w:rsidP="00265DE8">
            <w:pPr>
              <w:spacing w:after="14" w:line="240" w:lineRule="auto"/>
              <w:jc w:val="left"/>
            </w:pPr>
            <w:r>
              <w:rPr>
                <w:sz w:val="16"/>
              </w:rPr>
              <w:t>15-19 Years</w:t>
            </w:r>
          </w:p>
          <w:p w14:paraId="08E90C89" w14:textId="77777777" w:rsidR="00CD3E2C" w:rsidRDefault="00000000" w:rsidP="00265DE8">
            <w:pPr>
              <w:spacing w:after="14" w:line="240" w:lineRule="auto"/>
              <w:jc w:val="left"/>
            </w:pPr>
            <w:r>
              <w:rPr>
                <w:sz w:val="16"/>
              </w:rPr>
              <w:t>20-24 Years</w:t>
            </w:r>
          </w:p>
          <w:p w14:paraId="6F92931F" w14:textId="77777777" w:rsidR="00CD3E2C" w:rsidRDefault="00000000" w:rsidP="00265DE8">
            <w:pPr>
              <w:spacing w:after="14" w:line="240" w:lineRule="auto"/>
              <w:jc w:val="left"/>
            </w:pPr>
            <w:r>
              <w:rPr>
                <w:sz w:val="16"/>
              </w:rPr>
              <w:t>25-29 Years</w:t>
            </w:r>
          </w:p>
          <w:p w14:paraId="652304AB" w14:textId="77777777" w:rsidR="00CD3E2C" w:rsidRDefault="00000000" w:rsidP="00265DE8">
            <w:pPr>
              <w:spacing w:after="14" w:line="240" w:lineRule="auto"/>
              <w:jc w:val="left"/>
            </w:pPr>
            <w:r>
              <w:rPr>
                <w:sz w:val="16"/>
              </w:rPr>
              <w:t>30-34 Years</w:t>
            </w:r>
          </w:p>
          <w:p w14:paraId="0B77106E" w14:textId="77777777" w:rsidR="00CD3E2C" w:rsidRDefault="00000000" w:rsidP="00265DE8">
            <w:pPr>
              <w:spacing w:after="14" w:line="240" w:lineRule="auto"/>
              <w:jc w:val="left"/>
            </w:pPr>
            <w:r>
              <w:rPr>
                <w:sz w:val="16"/>
              </w:rPr>
              <w:t>35-39 Years</w:t>
            </w:r>
          </w:p>
          <w:p w14:paraId="71BE0C8C" w14:textId="77777777" w:rsidR="00CD3E2C" w:rsidRDefault="00000000" w:rsidP="00265DE8">
            <w:pPr>
              <w:spacing w:after="14" w:line="240" w:lineRule="auto"/>
              <w:jc w:val="left"/>
            </w:pPr>
            <w:r>
              <w:rPr>
                <w:sz w:val="16"/>
              </w:rPr>
              <w:t>40-44 Years</w:t>
            </w:r>
          </w:p>
          <w:p w14:paraId="22F446BB" w14:textId="77777777" w:rsidR="00CD3E2C" w:rsidRDefault="00000000" w:rsidP="00265DE8">
            <w:pPr>
              <w:spacing w:after="0" w:line="240" w:lineRule="auto"/>
              <w:jc w:val="left"/>
            </w:pPr>
            <w:r>
              <w:rPr>
                <w:sz w:val="16"/>
              </w:rPr>
              <w:t>45-49 Years</w:t>
            </w:r>
          </w:p>
        </w:tc>
        <w:tc>
          <w:tcPr>
            <w:tcW w:w="1124" w:type="dxa"/>
            <w:tcBorders>
              <w:top w:val="single" w:sz="4" w:space="0" w:color="000000"/>
              <w:left w:val="nil"/>
              <w:bottom w:val="nil"/>
              <w:right w:val="nil"/>
            </w:tcBorders>
          </w:tcPr>
          <w:p w14:paraId="104A2EC1" w14:textId="77777777" w:rsidR="00CD3E2C" w:rsidRDefault="00000000" w:rsidP="00265DE8">
            <w:pPr>
              <w:spacing w:after="0" w:line="240" w:lineRule="auto"/>
              <w:jc w:val="left"/>
            </w:pPr>
            <w:r>
              <w:rPr>
                <w:sz w:val="16"/>
              </w:rPr>
              <w:t>51 (37.8%)</w:t>
            </w:r>
          </w:p>
          <w:p w14:paraId="08F06C25" w14:textId="77777777" w:rsidR="00CD3E2C" w:rsidRDefault="00000000" w:rsidP="00265DE8">
            <w:pPr>
              <w:spacing w:after="0" w:line="240" w:lineRule="auto"/>
              <w:jc w:val="left"/>
            </w:pPr>
            <w:r>
              <w:rPr>
                <w:sz w:val="16"/>
              </w:rPr>
              <w:t>115 (42.8%)</w:t>
            </w:r>
          </w:p>
          <w:p w14:paraId="0A718C9B" w14:textId="77777777" w:rsidR="00CD3E2C" w:rsidRDefault="00000000" w:rsidP="00265DE8">
            <w:pPr>
              <w:spacing w:after="0" w:line="240" w:lineRule="auto"/>
              <w:jc w:val="left"/>
            </w:pPr>
            <w:r>
              <w:rPr>
                <w:sz w:val="16"/>
              </w:rPr>
              <w:t>146 (53.1%)</w:t>
            </w:r>
          </w:p>
          <w:p w14:paraId="412BBC86" w14:textId="77777777" w:rsidR="00CD3E2C" w:rsidRDefault="00000000" w:rsidP="00265DE8">
            <w:pPr>
              <w:spacing w:after="0" w:line="240" w:lineRule="auto"/>
              <w:jc w:val="left"/>
            </w:pPr>
            <w:r>
              <w:rPr>
                <w:sz w:val="16"/>
              </w:rPr>
              <w:t>159 (45.2%)</w:t>
            </w:r>
          </w:p>
          <w:p w14:paraId="45EC2C95" w14:textId="77777777" w:rsidR="00CD3E2C" w:rsidRDefault="00000000" w:rsidP="00265DE8">
            <w:pPr>
              <w:spacing w:after="0" w:line="240" w:lineRule="auto"/>
              <w:jc w:val="left"/>
            </w:pPr>
            <w:r>
              <w:rPr>
                <w:sz w:val="16"/>
              </w:rPr>
              <w:t>174 (50.9%)</w:t>
            </w:r>
          </w:p>
          <w:p w14:paraId="10772A0C" w14:textId="77777777" w:rsidR="00CD3E2C" w:rsidRDefault="00000000" w:rsidP="00265DE8">
            <w:pPr>
              <w:spacing w:after="0" w:line="240" w:lineRule="auto"/>
              <w:jc w:val="left"/>
            </w:pPr>
            <w:r>
              <w:rPr>
                <w:sz w:val="16"/>
              </w:rPr>
              <w:t>153 (45.4%)</w:t>
            </w:r>
          </w:p>
          <w:p w14:paraId="4694C0A3" w14:textId="77777777" w:rsidR="00CD3E2C" w:rsidRDefault="00000000" w:rsidP="00265DE8">
            <w:pPr>
              <w:spacing w:after="0" w:line="240" w:lineRule="auto"/>
              <w:jc w:val="left"/>
            </w:pPr>
            <w:r>
              <w:rPr>
                <w:sz w:val="16"/>
              </w:rPr>
              <w:t>134 (42%)</w:t>
            </w:r>
          </w:p>
          <w:p w14:paraId="53AF027B" w14:textId="77777777" w:rsidR="00CD3E2C" w:rsidRDefault="00000000" w:rsidP="00265DE8">
            <w:pPr>
              <w:spacing w:after="0" w:line="240" w:lineRule="auto"/>
              <w:jc w:val="left"/>
            </w:pPr>
            <w:r>
              <w:rPr>
                <w:sz w:val="16"/>
              </w:rPr>
              <w:t>148 (47%)</w:t>
            </w:r>
          </w:p>
        </w:tc>
        <w:tc>
          <w:tcPr>
            <w:tcW w:w="1124" w:type="dxa"/>
            <w:tcBorders>
              <w:top w:val="single" w:sz="4" w:space="0" w:color="000000"/>
              <w:left w:val="nil"/>
              <w:bottom w:val="nil"/>
              <w:right w:val="nil"/>
            </w:tcBorders>
          </w:tcPr>
          <w:p w14:paraId="7BFF1DA5" w14:textId="77777777" w:rsidR="00CD3E2C" w:rsidRDefault="00000000" w:rsidP="00265DE8">
            <w:pPr>
              <w:spacing w:after="0" w:line="240" w:lineRule="auto"/>
              <w:jc w:val="left"/>
            </w:pPr>
            <w:r>
              <w:rPr>
                <w:sz w:val="16"/>
              </w:rPr>
              <w:t>84 (62.2%)</w:t>
            </w:r>
          </w:p>
          <w:p w14:paraId="0521318A" w14:textId="77777777" w:rsidR="00CD3E2C" w:rsidRDefault="00000000" w:rsidP="00265DE8">
            <w:pPr>
              <w:spacing w:after="0" w:line="240" w:lineRule="auto"/>
              <w:jc w:val="left"/>
            </w:pPr>
            <w:r>
              <w:rPr>
                <w:sz w:val="16"/>
              </w:rPr>
              <w:t>154 (57.2%)</w:t>
            </w:r>
          </w:p>
          <w:p w14:paraId="65763281" w14:textId="77777777" w:rsidR="00CD3E2C" w:rsidRDefault="00000000" w:rsidP="00265DE8">
            <w:pPr>
              <w:spacing w:after="0" w:line="240" w:lineRule="auto"/>
              <w:jc w:val="left"/>
            </w:pPr>
            <w:r>
              <w:rPr>
                <w:sz w:val="16"/>
              </w:rPr>
              <w:t>129 (46.9%)</w:t>
            </w:r>
          </w:p>
          <w:p w14:paraId="027C619F" w14:textId="77777777" w:rsidR="00CD3E2C" w:rsidRDefault="00000000" w:rsidP="00265DE8">
            <w:pPr>
              <w:spacing w:after="0" w:line="240" w:lineRule="auto"/>
              <w:jc w:val="left"/>
            </w:pPr>
            <w:r>
              <w:rPr>
                <w:sz w:val="16"/>
              </w:rPr>
              <w:t>193 (54.8%)</w:t>
            </w:r>
          </w:p>
          <w:p w14:paraId="78B9D3AB" w14:textId="77777777" w:rsidR="00CD3E2C" w:rsidRDefault="00000000" w:rsidP="00265DE8">
            <w:pPr>
              <w:spacing w:after="0" w:line="240" w:lineRule="auto"/>
              <w:jc w:val="left"/>
            </w:pPr>
            <w:r>
              <w:rPr>
                <w:sz w:val="16"/>
              </w:rPr>
              <w:t>168 (49.1%)</w:t>
            </w:r>
          </w:p>
          <w:p w14:paraId="0BFA4F32" w14:textId="77777777" w:rsidR="00CD3E2C" w:rsidRDefault="00000000" w:rsidP="00265DE8">
            <w:pPr>
              <w:numPr>
                <w:ilvl w:val="0"/>
                <w:numId w:val="2"/>
              </w:numPr>
              <w:spacing w:after="0" w:line="240" w:lineRule="auto"/>
              <w:ind w:left="0"/>
              <w:jc w:val="left"/>
            </w:pPr>
            <w:r>
              <w:rPr>
                <w:sz w:val="16"/>
              </w:rPr>
              <w:t>(54.6%)</w:t>
            </w:r>
          </w:p>
          <w:p w14:paraId="1CBCF62D" w14:textId="77777777" w:rsidR="00CD3E2C" w:rsidRDefault="00000000" w:rsidP="00265DE8">
            <w:pPr>
              <w:numPr>
                <w:ilvl w:val="0"/>
                <w:numId w:val="2"/>
              </w:numPr>
              <w:spacing w:after="0" w:line="240" w:lineRule="auto"/>
              <w:ind w:left="0"/>
              <w:jc w:val="left"/>
            </w:pPr>
            <w:r>
              <w:rPr>
                <w:sz w:val="16"/>
              </w:rPr>
              <w:t>(58%)</w:t>
            </w:r>
          </w:p>
          <w:p w14:paraId="183CDAFE" w14:textId="77777777" w:rsidR="00CD3E2C" w:rsidRDefault="00000000" w:rsidP="00265DE8">
            <w:pPr>
              <w:spacing w:after="0" w:line="240" w:lineRule="auto"/>
              <w:jc w:val="left"/>
            </w:pPr>
            <w:r>
              <w:rPr>
                <w:sz w:val="16"/>
              </w:rPr>
              <w:t>167 (53%)</w:t>
            </w:r>
          </w:p>
        </w:tc>
        <w:tc>
          <w:tcPr>
            <w:tcW w:w="969" w:type="dxa"/>
            <w:tcBorders>
              <w:top w:val="single" w:sz="4" w:space="0" w:color="000000"/>
              <w:left w:val="nil"/>
              <w:bottom w:val="nil"/>
              <w:right w:val="nil"/>
            </w:tcBorders>
          </w:tcPr>
          <w:p w14:paraId="71A9F00D" w14:textId="77777777" w:rsidR="00CD3E2C" w:rsidRDefault="00000000" w:rsidP="00265DE8">
            <w:pPr>
              <w:spacing w:after="0" w:line="240" w:lineRule="auto"/>
              <w:jc w:val="left"/>
            </w:pPr>
            <w:r>
              <w:rPr>
                <w:sz w:val="16"/>
              </w:rPr>
              <w:t>135 (3.5%) 269 (7%)</w:t>
            </w:r>
          </w:p>
          <w:p w14:paraId="1F6B2241" w14:textId="77777777" w:rsidR="00CD3E2C" w:rsidRDefault="00000000" w:rsidP="00265DE8">
            <w:pPr>
              <w:spacing w:after="0" w:line="240" w:lineRule="auto"/>
              <w:jc w:val="left"/>
            </w:pPr>
            <w:r>
              <w:rPr>
                <w:sz w:val="16"/>
              </w:rPr>
              <w:t>275 (7.2%)</w:t>
            </w:r>
          </w:p>
          <w:p w14:paraId="6C0DD0EE" w14:textId="77777777" w:rsidR="00CD3E2C" w:rsidRDefault="00000000" w:rsidP="00265DE8">
            <w:pPr>
              <w:spacing w:after="0" w:line="240" w:lineRule="auto"/>
              <w:jc w:val="left"/>
            </w:pPr>
            <w:r>
              <w:rPr>
                <w:sz w:val="16"/>
              </w:rPr>
              <w:t>352 (9.2%)</w:t>
            </w:r>
          </w:p>
          <w:p w14:paraId="691538F0" w14:textId="77777777" w:rsidR="00CD3E2C" w:rsidRDefault="00000000" w:rsidP="00265DE8">
            <w:pPr>
              <w:spacing w:after="0" w:line="240" w:lineRule="auto"/>
              <w:jc w:val="left"/>
            </w:pPr>
            <w:r>
              <w:rPr>
                <w:sz w:val="16"/>
              </w:rPr>
              <w:t>342 (8.9%)</w:t>
            </w:r>
          </w:p>
          <w:p w14:paraId="6E364067" w14:textId="77777777" w:rsidR="00CD3E2C" w:rsidRDefault="00000000" w:rsidP="00265DE8">
            <w:pPr>
              <w:spacing w:after="0" w:line="240" w:lineRule="auto"/>
              <w:jc w:val="left"/>
            </w:pPr>
            <w:r>
              <w:rPr>
                <w:sz w:val="16"/>
              </w:rPr>
              <w:t>337 (8.8%)</w:t>
            </w:r>
          </w:p>
          <w:p w14:paraId="32519ADE" w14:textId="77777777" w:rsidR="00CD3E2C" w:rsidRDefault="00000000" w:rsidP="00265DE8">
            <w:pPr>
              <w:spacing w:after="0" w:line="240" w:lineRule="auto"/>
              <w:jc w:val="left"/>
            </w:pPr>
            <w:r>
              <w:rPr>
                <w:sz w:val="16"/>
              </w:rPr>
              <w:t>319 (8.3%)</w:t>
            </w:r>
          </w:p>
          <w:p w14:paraId="7FAEFC41" w14:textId="77777777" w:rsidR="00CD3E2C" w:rsidRDefault="00000000" w:rsidP="00265DE8">
            <w:pPr>
              <w:spacing w:after="0" w:line="240" w:lineRule="auto"/>
              <w:jc w:val="left"/>
            </w:pPr>
            <w:r>
              <w:rPr>
                <w:sz w:val="16"/>
              </w:rPr>
              <w:t>315 (8.2%)</w:t>
            </w:r>
          </w:p>
        </w:tc>
      </w:tr>
      <w:tr w:rsidR="00CD3E2C" w14:paraId="78FB90CA" w14:textId="77777777" w:rsidTr="002C7CAC">
        <w:trPr>
          <w:trHeight w:val="190"/>
          <w:jc w:val="center"/>
        </w:trPr>
        <w:tc>
          <w:tcPr>
            <w:tcW w:w="2636" w:type="dxa"/>
            <w:tcBorders>
              <w:top w:val="nil"/>
              <w:left w:val="nil"/>
              <w:bottom w:val="nil"/>
              <w:right w:val="nil"/>
            </w:tcBorders>
          </w:tcPr>
          <w:p w14:paraId="4574198A" w14:textId="77777777" w:rsidR="00CD3E2C" w:rsidRDefault="00CD3E2C" w:rsidP="00265DE8">
            <w:pPr>
              <w:spacing w:after="160" w:line="240" w:lineRule="auto"/>
              <w:jc w:val="left"/>
            </w:pPr>
          </w:p>
        </w:tc>
        <w:tc>
          <w:tcPr>
            <w:tcW w:w="1162" w:type="dxa"/>
            <w:tcBorders>
              <w:top w:val="nil"/>
              <w:left w:val="nil"/>
              <w:bottom w:val="nil"/>
              <w:right w:val="nil"/>
            </w:tcBorders>
          </w:tcPr>
          <w:p w14:paraId="12049F5F" w14:textId="77777777" w:rsidR="00CD3E2C" w:rsidRDefault="00000000" w:rsidP="00265DE8">
            <w:pPr>
              <w:spacing w:after="0" w:line="240" w:lineRule="auto"/>
              <w:jc w:val="left"/>
            </w:pPr>
            <w:r>
              <w:rPr>
                <w:sz w:val="16"/>
              </w:rPr>
              <w:t>50-54 Years</w:t>
            </w:r>
          </w:p>
        </w:tc>
        <w:tc>
          <w:tcPr>
            <w:tcW w:w="1124" w:type="dxa"/>
            <w:tcBorders>
              <w:top w:val="nil"/>
              <w:left w:val="nil"/>
              <w:bottom w:val="nil"/>
              <w:right w:val="nil"/>
            </w:tcBorders>
          </w:tcPr>
          <w:p w14:paraId="5662C9FD" w14:textId="77777777" w:rsidR="00CD3E2C" w:rsidRDefault="00000000" w:rsidP="00265DE8">
            <w:pPr>
              <w:spacing w:after="0" w:line="240" w:lineRule="auto"/>
              <w:jc w:val="left"/>
            </w:pPr>
            <w:r>
              <w:rPr>
                <w:sz w:val="16"/>
              </w:rPr>
              <w:t>134 (39.6%)</w:t>
            </w:r>
          </w:p>
        </w:tc>
        <w:tc>
          <w:tcPr>
            <w:tcW w:w="1124" w:type="dxa"/>
            <w:tcBorders>
              <w:top w:val="nil"/>
              <w:left w:val="nil"/>
              <w:bottom w:val="nil"/>
              <w:right w:val="nil"/>
            </w:tcBorders>
          </w:tcPr>
          <w:p w14:paraId="26EBDDE1" w14:textId="77777777" w:rsidR="00CD3E2C" w:rsidRDefault="00000000" w:rsidP="00265DE8">
            <w:pPr>
              <w:spacing w:after="0" w:line="240" w:lineRule="auto"/>
              <w:jc w:val="left"/>
            </w:pPr>
            <w:r>
              <w:rPr>
                <w:sz w:val="16"/>
              </w:rPr>
              <w:t>204 (60.4%)</w:t>
            </w:r>
          </w:p>
        </w:tc>
        <w:tc>
          <w:tcPr>
            <w:tcW w:w="969" w:type="dxa"/>
            <w:tcBorders>
              <w:top w:val="nil"/>
              <w:left w:val="nil"/>
              <w:bottom w:val="nil"/>
              <w:right w:val="nil"/>
            </w:tcBorders>
          </w:tcPr>
          <w:p w14:paraId="41ABDAF4" w14:textId="77777777" w:rsidR="00CD3E2C" w:rsidRDefault="00000000" w:rsidP="00265DE8">
            <w:pPr>
              <w:spacing w:after="0" w:line="240" w:lineRule="auto"/>
              <w:jc w:val="left"/>
            </w:pPr>
            <w:r>
              <w:rPr>
                <w:sz w:val="16"/>
              </w:rPr>
              <w:t>338 (8.8%)</w:t>
            </w:r>
          </w:p>
        </w:tc>
      </w:tr>
      <w:tr w:rsidR="00CD3E2C" w14:paraId="3ACB368D" w14:textId="77777777" w:rsidTr="002C7CAC">
        <w:trPr>
          <w:trHeight w:val="190"/>
          <w:jc w:val="center"/>
        </w:trPr>
        <w:tc>
          <w:tcPr>
            <w:tcW w:w="2636" w:type="dxa"/>
            <w:tcBorders>
              <w:top w:val="nil"/>
              <w:left w:val="nil"/>
              <w:bottom w:val="nil"/>
              <w:right w:val="nil"/>
            </w:tcBorders>
          </w:tcPr>
          <w:p w14:paraId="65EE8087" w14:textId="77777777" w:rsidR="00CD3E2C" w:rsidRDefault="00CD3E2C" w:rsidP="00265DE8">
            <w:pPr>
              <w:spacing w:after="160" w:line="240" w:lineRule="auto"/>
              <w:jc w:val="left"/>
            </w:pPr>
          </w:p>
        </w:tc>
        <w:tc>
          <w:tcPr>
            <w:tcW w:w="1162" w:type="dxa"/>
            <w:tcBorders>
              <w:top w:val="nil"/>
              <w:left w:val="nil"/>
              <w:bottom w:val="nil"/>
              <w:right w:val="nil"/>
            </w:tcBorders>
          </w:tcPr>
          <w:p w14:paraId="09C5B182" w14:textId="77777777" w:rsidR="00CD3E2C" w:rsidRDefault="00000000" w:rsidP="00265DE8">
            <w:pPr>
              <w:spacing w:after="0" w:line="240" w:lineRule="auto"/>
              <w:jc w:val="left"/>
            </w:pPr>
            <w:r>
              <w:rPr>
                <w:sz w:val="16"/>
              </w:rPr>
              <w:t>55-59 Years</w:t>
            </w:r>
          </w:p>
        </w:tc>
        <w:tc>
          <w:tcPr>
            <w:tcW w:w="1124" w:type="dxa"/>
            <w:tcBorders>
              <w:top w:val="nil"/>
              <w:left w:val="nil"/>
              <w:bottom w:val="nil"/>
              <w:right w:val="nil"/>
            </w:tcBorders>
          </w:tcPr>
          <w:p w14:paraId="00378260" w14:textId="77777777" w:rsidR="00CD3E2C" w:rsidRDefault="00000000" w:rsidP="00265DE8">
            <w:pPr>
              <w:spacing w:after="0" w:line="240" w:lineRule="auto"/>
              <w:jc w:val="left"/>
            </w:pPr>
            <w:r>
              <w:rPr>
                <w:sz w:val="16"/>
              </w:rPr>
              <w:t>96 (37.6%)</w:t>
            </w:r>
          </w:p>
        </w:tc>
        <w:tc>
          <w:tcPr>
            <w:tcW w:w="1124" w:type="dxa"/>
            <w:tcBorders>
              <w:top w:val="nil"/>
              <w:left w:val="nil"/>
              <w:bottom w:val="nil"/>
              <w:right w:val="nil"/>
            </w:tcBorders>
          </w:tcPr>
          <w:p w14:paraId="6C914E8D" w14:textId="77777777" w:rsidR="00CD3E2C" w:rsidRDefault="00000000" w:rsidP="00265DE8">
            <w:pPr>
              <w:spacing w:after="0" w:line="240" w:lineRule="auto"/>
              <w:jc w:val="left"/>
            </w:pPr>
            <w:r>
              <w:rPr>
                <w:sz w:val="16"/>
              </w:rPr>
              <w:t>159 (62.4%)</w:t>
            </w:r>
          </w:p>
        </w:tc>
        <w:tc>
          <w:tcPr>
            <w:tcW w:w="969" w:type="dxa"/>
            <w:tcBorders>
              <w:top w:val="nil"/>
              <w:left w:val="nil"/>
              <w:bottom w:val="nil"/>
              <w:right w:val="nil"/>
            </w:tcBorders>
          </w:tcPr>
          <w:p w14:paraId="1D7F617A" w14:textId="77777777" w:rsidR="00CD3E2C" w:rsidRDefault="00000000" w:rsidP="00265DE8">
            <w:pPr>
              <w:spacing w:after="0" w:line="240" w:lineRule="auto"/>
              <w:jc w:val="left"/>
            </w:pPr>
            <w:r>
              <w:rPr>
                <w:sz w:val="16"/>
              </w:rPr>
              <w:t>255 (6.7%)</w:t>
            </w:r>
          </w:p>
        </w:tc>
      </w:tr>
      <w:tr w:rsidR="00CD3E2C" w14:paraId="2D5ECF89" w14:textId="77777777" w:rsidTr="002C7CAC">
        <w:trPr>
          <w:trHeight w:val="190"/>
          <w:jc w:val="center"/>
        </w:trPr>
        <w:tc>
          <w:tcPr>
            <w:tcW w:w="2636" w:type="dxa"/>
            <w:tcBorders>
              <w:top w:val="nil"/>
              <w:left w:val="nil"/>
              <w:bottom w:val="nil"/>
              <w:right w:val="nil"/>
            </w:tcBorders>
          </w:tcPr>
          <w:p w14:paraId="20F87FAA" w14:textId="77777777" w:rsidR="00CD3E2C" w:rsidRDefault="00CD3E2C" w:rsidP="00265DE8">
            <w:pPr>
              <w:spacing w:after="160" w:line="240" w:lineRule="auto"/>
              <w:jc w:val="left"/>
            </w:pPr>
          </w:p>
        </w:tc>
        <w:tc>
          <w:tcPr>
            <w:tcW w:w="1162" w:type="dxa"/>
            <w:tcBorders>
              <w:top w:val="nil"/>
              <w:left w:val="nil"/>
              <w:bottom w:val="nil"/>
              <w:right w:val="nil"/>
            </w:tcBorders>
          </w:tcPr>
          <w:p w14:paraId="78465853" w14:textId="77777777" w:rsidR="00CD3E2C" w:rsidRDefault="00000000" w:rsidP="00265DE8">
            <w:pPr>
              <w:spacing w:after="0" w:line="240" w:lineRule="auto"/>
              <w:jc w:val="left"/>
            </w:pPr>
            <w:r>
              <w:rPr>
                <w:sz w:val="16"/>
              </w:rPr>
              <w:t>60-64 Years</w:t>
            </w:r>
          </w:p>
        </w:tc>
        <w:tc>
          <w:tcPr>
            <w:tcW w:w="1124" w:type="dxa"/>
            <w:tcBorders>
              <w:top w:val="nil"/>
              <w:left w:val="nil"/>
              <w:bottom w:val="nil"/>
              <w:right w:val="nil"/>
            </w:tcBorders>
          </w:tcPr>
          <w:p w14:paraId="3DB75181" w14:textId="77777777" w:rsidR="00CD3E2C" w:rsidRDefault="00000000" w:rsidP="00265DE8">
            <w:pPr>
              <w:spacing w:after="0" w:line="240" w:lineRule="auto"/>
              <w:jc w:val="left"/>
            </w:pPr>
            <w:r>
              <w:rPr>
                <w:sz w:val="16"/>
              </w:rPr>
              <w:t>128 (40.8%)</w:t>
            </w:r>
          </w:p>
        </w:tc>
        <w:tc>
          <w:tcPr>
            <w:tcW w:w="1124" w:type="dxa"/>
            <w:tcBorders>
              <w:top w:val="nil"/>
              <w:left w:val="nil"/>
              <w:bottom w:val="nil"/>
              <w:right w:val="nil"/>
            </w:tcBorders>
          </w:tcPr>
          <w:p w14:paraId="3CBE842D" w14:textId="77777777" w:rsidR="00CD3E2C" w:rsidRDefault="00000000" w:rsidP="00265DE8">
            <w:pPr>
              <w:spacing w:after="0" w:line="240" w:lineRule="auto"/>
              <w:jc w:val="left"/>
            </w:pPr>
            <w:r>
              <w:rPr>
                <w:sz w:val="16"/>
              </w:rPr>
              <w:t>186 (59.2%)</w:t>
            </w:r>
          </w:p>
        </w:tc>
        <w:tc>
          <w:tcPr>
            <w:tcW w:w="969" w:type="dxa"/>
            <w:tcBorders>
              <w:top w:val="nil"/>
              <w:left w:val="nil"/>
              <w:bottom w:val="nil"/>
              <w:right w:val="nil"/>
            </w:tcBorders>
          </w:tcPr>
          <w:p w14:paraId="73E182AB" w14:textId="77777777" w:rsidR="00CD3E2C" w:rsidRDefault="00000000" w:rsidP="00265DE8">
            <w:pPr>
              <w:spacing w:after="0" w:line="240" w:lineRule="auto"/>
              <w:jc w:val="left"/>
            </w:pPr>
            <w:r>
              <w:rPr>
                <w:sz w:val="16"/>
              </w:rPr>
              <w:t>314 (8.2%)</w:t>
            </w:r>
          </w:p>
        </w:tc>
      </w:tr>
      <w:tr w:rsidR="00CD3E2C" w14:paraId="379960E8" w14:textId="77777777" w:rsidTr="002C7CAC">
        <w:trPr>
          <w:trHeight w:val="231"/>
          <w:jc w:val="center"/>
        </w:trPr>
        <w:tc>
          <w:tcPr>
            <w:tcW w:w="2636" w:type="dxa"/>
            <w:tcBorders>
              <w:top w:val="nil"/>
              <w:left w:val="nil"/>
              <w:bottom w:val="single" w:sz="4" w:space="0" w:color="000000"/>
              <w:right w:val="nil"/>
            </w:tcBorders>
          </w:tcPr>
          <w:p w14:paraId="294C8686" w14:textId="77777777" w:rsidR="00CD3E2C" w:rsidRDefault="00CD3E2C" w:rsidP="00265DE8">
            <w:pPr>
              <w:spacing w:after="160" w:line="240" w:lineRule="auto"/>
              <w:jc w:val="left"/>
            </w:pPr>
          </w:p>
        </w:tc>
        <w:tc>
          <w:tcPr>
            <w:tcW w:w="1162" w:type="dxa"/>
            <w:tcBorders>
              <w:top w:val="nil"/>
              <w:left w:val="nil"/>
              <w:bottom w:val="single" w:sz="4" w:space="0" w:color="000000"/>
              <w:right w:val="nil"/>
            </w:tcBorders>
          </w:tcPr>
          <w:p w14:paraId="77D18EA7" w14:textId="77777777" w:rsidR="00CD3E2C" w:rsidRDefault="00000000" w:rsidP="00265DE8">
            <w:pPr>
              <w:spacing w:after="0" w:line="240" w:lineRule="auto"/>
              <w:jc w:val="left"/>
            </w:pPr>
            <w:r>
              <w:rPr>
                <w:sz w:val="16"/>
              </w:rPr>
              <w:t>65-69 Years</w:t>
            </w:r>
          </w:p>
        </w:tc>
        <w:tc>
          <w:tcPr>
            <w:tcW w:w="1124" w:type="dxa"/>
            <w:tcBorders>
              <w:top w:val="nil"/>
              <w:left w:val="nil"/>
              <w:bottom w:val="single" w:sz="4" w:space="0" w:color="000000"/>
              <w:right w:val="nil"/>
            </w:tcBorders>
          </w:tcPr>
          <w:p w14:paraId="3D5AA3EA" w14:textId="77777777" w:rsidR="00CD3E2C" w:rsidRDefault="00000000" w:rsidP="00265DE8">
            <w:pPr>
              <w:spacing w:after="0" w:line="240" w:lineRule="auto"/>
              <w:jc w:val="left"/>
            </w:pPr>
            <w:r>
              <w:rPr>
                <w:sz w:val="16"/>
              </w:rPr>
              <w:t>243 (42.3%)</w:t>
            </w:r>
          </w:p>
        </w:tc>
        <w:tc>
          <w:tcPr>
            <w:tcW w:w="1124" w:type="dxa"/>
            <w:tcBorders>
              <w:top w:val="nil"/>
              <w:left w:val="nil"/>
              <w:bottom w:val="single" w:sz="4" w:space="0" w:color="000000"/>
              <w:right w:val="nil"/>
            </w:tcBorders>
          </w:tcPr>
          <w:p w14:paraId="594F1C9A" w14:textId="77777777" w:rsidR="00CD3E2C" w:rsidRDefault="00000000" w:rsidP="00265DE8">
            <w:pPr>
              <w:spacing w:after="0" w:line="240" w:lineRule="auto"/>
              <w:jc w:val="left"/>
            </w:pPr>
            <w:r>
              <w:rPr>
                <w:sz w:val="16"/>
              </w:rPr>
              <w:t>332 (57.7%)</w:t>
            </w:r>
          </w:p>
        </w:tc>
        <w:tc>
          <w:tcPr>
            <w:tcW w:w="969" w:type="dxa"/>
            <w:tcBorders>
              <w:top w:val="nil"/>
              <w:left w:val="nil"/>
              <w:bottom w:val="single" w:sz="4" w:space="0" w:color="000000"/>
              <w:right w:val="nil"/>
            </w:tcBorders>
          </w:tcPr>
          <w:p w14:paraId="4B091C8E" w14:textId="77777777" w:rsidR="00CD3E2C" w:rsidRDefault="00000000" w:rsidP="00265DE8">
            <w:pPr>
              <w:spacing w:after="0" w:line="240" w:lineRule="auto"/>
              <w:jc w:val="left"/>
            </w:pPr>
            <w:r>
              <w:rPr>
                <w:sz w:val="16"/>
              </w:rPr>
              <w:t>575 (15%)</w:t>
            </w:r>
          </w:p>
        </w:tc>
      </w:tr>
      <w:tr w:rsidR="00CD3E2C" w14:paraId="58041E80" w14:textId="77777777" w:rsidTr="002C7CAC">
        <w:trPr>
          <w:trHeight w:val="860"/>
          <w:jc w:val="center"/>
        </w:trPr>
        <w:tc>
          <w:tcPr>
            <w:tcW w:w="2636" w:type="dxa"/>
            <w:tcBorders>
              <w:top w:val="single" w:sz="4" w:space="0" w:color="000000"/>
              <w:left w:val="nil"/>
              <w:bottom w:val="single" w:sz="4" w:space="0" w:color="000000"/>
              <w:right w:val="nil"/>
            </w:tcBorders>
            <w:vAlign w:val="center"/>
          </w:tcPr>
          <w:p w14:paraId="12277EA6" w14:textId="77777777" w:rsidR="00CD3E2C" w:rsidRDefault="00000000" w:rsidP="00265DE8">
            <w:pPr>
              <w:spacing w:after="0" w:line="240" w:lineRule="auto"/>
              <w:jc w:val="left"/>
            </w:pPr>
            <w:r>
              <w:rPr>
                <w:sz w:val="16"/>
              </w:rPr>
              <w:t>Child (n=2636, 38%)</w:t>
            </w:r>
          </w:p>
          <w:p w14:paraId="10325C08" w14:textId="77777777" w:rsidR="00CD3E2C" w:rsidRDefault="00000000" w:rsidP="00265DE8">
            <w:pPr>
              <w:spacing w:after="0" w:line="240" w:lineRule="auto"/>
              <w:jc w:val="left"/>
            </w:pPr>
            <w:r>
              <w:rPr>
                <w:sz w:val="16"/>
              </w:rPr>
              <w:t>Child Female (n=1290, 48.9%)</w:t>
            </w:r>
          </w:p>
          <w:p w14:paraId="77015B72" w14:textId="77777777" w:rsidR="00CD3E2C" w:rsidRDefault="00000000" w:rsidP="00265DE8">
            <w:pPr>
              <w:spacing w:after="0" w:line="240" w:lineRule="auto"/>
              <w:jc w:val="left"/>
            </w:pPr>
            <w:r>
              <w:rPr>
                <w:sz w:val="16"/>
              </w:rPr>
              <w:t>Child Male (n=1346, 51.1%)</w:t>
            </w:r>
          </w:p>
        </w:tc>
        <w:tc>
          <w:tcPr>
            <w:tcW w:w="1162" w:type="dxa"/>
            <w:tcBorders>
              <w:top w:val="single" w:sz="4" w:space="0" w:color="000000"/>
              <w:left w:val="nil"/>
              <w:bottom w:val="single" w:sz="4" w:space="0" w:color="000000"/>
              <w:right w:val="nil"/>
            </w:tcBorders>
          </w:tcPr>
          <w:p w14:paraId="0A1E1BA1" w14:textId="77777777" w:rsidR="00CD3E2C" w:rsidRDefault="00000000" w:rsidP="00265DE8">
            <w:pPr>
              <w:spacing w:after="14" w:line="240" w:lineRule="auto"/>
              <w:jc w:val="left"/>
            </w:pPr>
            <w:r>
              <w:rPr>
                <w:sz w:val="16"/>
              </w:rPr>
              <w:t>1-5 Months</w:t>
            </w:r>
          </w:p>
          <w:p w14:paraId="4016A2AA" w14:textId="77777777" w:rsidR="00CD3E2C" w:rsidRDefault="00000000" w:rsidP="00265DE8">
            <w:pPr>
              <w:spacing w:after="14" w:line="240" w:lineRule="auto"/>
              <w:jc w:val="left"/>
            </w:pPr>
            <w:r>
              <w:rPr>
                <w:sz w:val="16"/>
              </w:rPr>
              <w:t>6-11 Months</w:t>
            </w:r>
          </w:p>
          <w:p w14:paraId="3F6B2FEC" w14:textId="77777777" w:rsidR="00CD3E2C" w:rsidRDefault="00000000" w:rsidP="00265DE8">
            <w:pPr>
              <w:spacing w:after="14" w:line="240" w:lineRule="auto"/>
              <w:jc w:val="left"/>
            </w:pPr>
            <w:r>
              <w:rPr>
                <w:sz w:val="16"/>
              </w:rPr>
              <w:t>1-5 Years</w:t>
            </w:r>
          </w:p>
          <w:p w14:paraId="0E1A3440" w14:textId="77777777" w:rsidR="00CD3E2C" w:rsidRDefault="00000000" w:rsidP="00265DE8">
            <w:pPr>
              <w:spacing w:after="0" w:line="240" w:lineRule="auto"/>
              <w:jc w:val="left"/>
            </w:pPr>
            <w:r>
              <w:rPr>
                <w:sz w:val="16"/>
              </w:rPr>
              <w:t>6-11 Years</w:t>
            </w:r>
          </w:p>
        </w:tc>
        <w:tc>
          <w:tcPr>
            <w:tcW w:w="1124" w:type="dxa"/>
            <w:tcBorders>
              <w:top w:val="single" w:sz="4" w:space="0" w:color="000000"/>
              <w:left w:val="nil"/>
              <w:bottom w:val="single" w:sz="4" w:space="0" w:color="000000"/>
              <w:right w:val="nil"/>
            </w:tcBorders>
          </w:tcPr>
          <w:p w14:paraId="1E53219E" w14:textId="77777777" w:rsidR="00CD3E2C" w:rsidRDefault="00000000" w:rsidP="00265DE8">
            <w:pPr>
              <w:spacing w:after="0" w:line="240" w:lineRule="auto"/>
              <w:jc w:val="left"/>
            </w:pPr>
            <w:r>
              <w:rPr>
                <w:sz w:val="16"/>
              </w:rPr>
              <w:t>146 (47.4%) 160 (50.8%) 822 (50.3%)</w:t>
            </w:r>
          </w:p>
          <w:p w14:paraId="763D5DDF" w14:textId="77777777" w:rsidR="00CD3E2C" w:rsidRDefault="00000000" w:rsidP="00265DE8">
            <w:pPr>
              <w:spacing w:after="0" w:line="240" w:lineRule="auto"/>
              <w:jc w:val="left"/>
            </w:pPr>
            <w:r>
              <w:rPr>
                <w:sz w:val="16"/>
              </w:rPr>
              <w:t>162 (42.6%)</w:t>
            </w:r>
          </w:p>
        </w:tc>
        <w:tc>
          <w:tcPr>
            <w:tcW w:w="1124" w:type="dxa"/>
            <w:tcBorders>
              <w:top w:val="single" w:sz="4" w:space="0" w:color="000000"/>
              <w:left w:val="nil"/>
              <w:bottom w:val="single" w:sz="4" w:space="0" w:color="000000"/>
              <w:right w:val="nil"/>
            </w:tcBorders>
          </w:tcPr>
          <w:p w14:paraId="2B472C0C" w14:textId="77777777" w:rsidR="00CD3E2C" w:rsidRDefault="00000000" w:rsidP="00265DE8">
            <w:pPr>
              <w:spacing w:after="0" w:line="240" w:lineRule="auto"/>
              <w:jc w:val="left"/>
            </w:pPr>
            <w:r>
              <w:rPr>
                <w:sz w:val="16"/>
              </w:rPr>
              <w:t>162 (52.6%)</w:t>
            </w:r>
          </w:p>
          <w:p w14:paraId="6471A1BF" w14:textId="77777777" w:rsidR="00CD3E2C" w:rsidRDefault="00000000" w:rsidP="00265DE8">
            <w:pPr>
              <w:spacing w:after="0" w:line="240" w:lineRule="auto"/>
              <w:jc w:val="left"/>
            </w:pPr>
            <w:r>
              <w:rPr>
                <w:sz w:val="16"/>
              </w:rPr>
              <w:t>155 (49.2%) 811 (49.7%)</w:t>
            </w:r>
          </w:p>
          <w:p w14:paraId="765710F9" w14:textId="77777777" w:rsidR="00CD3E2C" w:rsidRDefault="00000000" w:rsidP="00265DE8">
            <w:pPr>
              <w:spacing w:after="0" w:line="240" w:lineRule="auto"/>
              <w:jc w:val="left"/>
            </w:pPr>
            <w:r>
              <w:rPr>
                <w:sz w:val="16"/>
              </w:rPr>
              <w:t>218 (57.4%)</w:t>
            </w:r>
          </w:p>
        </w:tc>
        <w:tc>
          <w:tcPr>
            <w:tcW w:w="969" w:type="dxa"/>
            <w:tcBorders>
              <w:top w:val="single" w:sz="4" w:space="0" w:color="000000"/>
              <w:left w:val="nil"/>
              <w:bottom w:val="single" w:sz="4" w:space="0" w:color="000000"/>
              <w:right w:val="nil"/>
            </w:tcBorders>
          </w:tcPr>
          <w:p w14:paraId="05331294" w14:textId="77777777" w:rsidR="00CD3E2C" w:rsidRDefault="00000000" w:rsidP="00265DE8">
            <w:pPr>
              <w:spacing w:after="0" w:line="240" w:lineRule="auto"/>
              <w:jc w:val="left"/>
            </w:pPr>
            <w:r>
              <w:rPr>
                <w:sz w:val="16"/>
              </w:rPr>
              <w:t>308 (11.7%)</w:t>
            </w:r>
          </w:p>
          <w:p w14:paraId="135C5D75" w14:textId="77777777" w:rsidR="00CD3E2C" w:rsidRDefault="00000000" w:rsidP="00265DE8">
            <w:pPr>
              <w:spacing w:after="0" w:line="240" w:lineRule="auto"/>
              <w:jc w:val="left"/>
            </w:pPr>
            <w:r>
              <w:rPr>
                <w:sz w:val="16"/>
              </w:rPr>
              <w:t>315 (11.9%)</w:t>
            </w:r>
          </w:p>
          <w:p w14:paraId="597A12FD" w14:textId="77777777" w:rsidR="00CD3E2C" w:rsidRDefault="00000000" w:rsidP="00265DE8">
            <w:pPr>
              <w:spacing w:after="0" w:line="240" w:lineRule="auto"/>
            </w:pPr>
            <w:r>
              <w:rPr>
                <w:sz w:val="16"/>
              </w:rPr>
              <w:t>1633 (61.9%)</w:t>
            </w:r>
          </w:p>
          <w:p w14:paraId="3B376AAC" w14:textId="77777777" w:rsidR="00CD3E2C" w:rsidRDefault="00000000" w:rsidP="00265DE8">
            <w:pPr>
              <w:spacing w:after="0" w:line="240" w:lineRule="auto"/>
              <w:jc w:val="left"/>
            </w:pPr>
            <w:r>
              <w:rPr>
                <w:sz w:val="16"/>
              </w:rPr>
              <w:t>380 (14.4%)</w:t>
            </w:r>
          </w:p>
        </w:tc>
      </w:tr>
      <w:tr w:rsidR="00CD3E2C" w14:paraId="6A746BF3" w14:textId="77777777" w:rsidTr="002C7CAC">
        <w:trPr>
          <w:trHeight w:val="888"/>
          <w:jc w:val="center"/>
        </w:trPr>
        <w:tc>
          <w:tcPr>
            <w:tcW w:w="2636" w:type="dxa"/>
            <w:tcBorders>
              <w:top w:val="single" w:sz="4" w:space="0" w:color="000000"/>
              <w:left w:val="nil"/>
              <w:bottom w:val="single" w:sz="6" w:space="0" w:color="000000"/>
              <w:right w:val="nil"/>
            </w:tcBorders>
            <w:vAlign w:val="center"/>
          </w:tcPr>
          <w:p w14:paraId="3113026C" w14:textId="77777777" w:rsidR="00CD3E2C" w:rsidRDefault="00000000" w:rsidP="00265DE8">
            <w:pPr>
              <w:spacing w:after="0" w:line="240" w:lineRule="auto"/>
              <w:jc w:val="left"/>
            </w:pPr>
            <w:r>
              <w:rPr>
                <w:sz w:val="16"/>
              </w:rPr>
              <w:t>Neonate (n=477, 6.9%)</w:t>
            </w:r>
          </w:p>
          <w:p w14:paraId="4150AE9E" w14:textId="77777777" w:rsidR="00CD3E2C" w:rsidRDefault="00000000" w:rsidP="00265DE8">
            <w:pPr>
              <w:spacing w:after="0" w:line="240" w:lineRule="auto"/>
              <w:jc w:val="left"/>
            </w:pPr>
            <w:r>
              <w:rPr>
                <w:sz w:val="16"/>
              </w:rPr>
              <w:t>Neonate Female (n=227, 47.6%)</w:t>
            </w:r>
          </w:p>
          <w:p w14:paraId="4F47C4E1" w14:textId="77777777" w:rsidR="00CD3E2C" w:rsidRDefault="00000000" w:rsidP="00265DE8">
            <w:pPr>
              <w:spacing w:after="0" w:line="240" w:lineRule="auto"/>
              <w:jc w:val="left"/>
            </w:pPr>
            <w:r>
              <w:rPr>
                <w:sz w:val="16"/>
              </w:rPr>
              <w:t>Neonate Male (n=250, 52.4%)</w:t>
            </w:r>
          </w:p>
        </w:tc>
        <w:tc>
          <w:tcPr>
            <w:tcW w:w="1162" w:type="dxa"/>
            <w:tcBorders>
              <w:top w:val="single" w:sz="4" w:space="0" w:color="000000"/>
              <w:left w:val="nil"/>
              <w:bottom w:val="single" w:sz="6" w:space="0" w:color="000000"/>
              <w:right w:val="nil"/>
            </w:tcBorders>
          </w:tcPr>
          <w:p w14:paraId="0F58D1A5" w14:textId="77777777" w:rsidR="00CD3E2C" w:rsidRDefault="00000000" w:rsidP="00265DE8">
            <w:pPr>
              <w:spacing w:after="14" w:line="240" w:lineRule="auto"/>
              <w:jc w:val="left"/>
            </w:pPr>
            <w:r>
              <w:rPr>
                <w:sz w:val="16"/>
              </w:rPr>
              <w:t>0-6 Days</w:t>
            </w:r>
          </w:p>
          <w:p w14:paraId="5D6F5B9D" w14:textId="77777777" w:rsidR="00CD3E2C" w:rsidRDefault="00000000" w:rsidP="00265DE8">
            <w:pPr>
              <w:spacing w:after="0" w:line="240" w:lineRule="auto"/>
              <w:jc w:val="left"/>
            </w:pPr>
            <w:r>
              <w:rPr>
                <w:sz w:val="16"/>
              </w:rPr>
              <w:t>7-27 Days</w:t>
            </w:r>
          </w:p>
        </w:tc>
        <w:tc>
          <w:tcPr>
            <w:tcW w:w="1124" w:type="dxa"/>
            <w:tcBorders>
              <w:top w:val="single" w:sz="4" w:space="0" w:color="000000"/>
              <w:left w:val="nil"/>
              <w:bottom w:val="single" w:sz="6" w:space="0" w:color="000000"/>
              <w:right w:val="nil"/>
            </w:tcBorders>
          </w:tcPr>
          <w:p w14:paraId="141A8A7A" w14:textId="77777777" w:rsidR="00CD3E2C" w:rsidRDefault="00000000" w:rsidP="00265DE8">
            <w:pPr>
              <w:spacing w:after="0" w:line="240" w:lineRule="auto"/>
              <w:jc w:val="left"/>
            </w:pPr>
            <w:r>
              <w:rPr>
                <w:sz w:val="16"/>
              </w:rPr>
              <w:t>184 (46.6%)</w:t>
            </w:r>
          </w:p>
          <w:p w14:paraId="593F2823" w14:textId="77777777" w:rsidR="00CD3E2C" w:rsidRDefault="00000000" w:rsidP="00265DE8">
            <w:pPr>
              <w:spacing w:after="0" w:line="240" w:lineRule="auto"/>
              <w:jc w:val="left"/>
            </w:pPr>
            <w:r>
              <w:rPr>
                <w:sz w:val="16"/>
              </w:rPr>
              <w:t>43 (52.4%)</w:t>
            </w:r>
          </w:p>
        </w:tc>
        <w:tc>
          <w:tcPr>
            <w:tcW w:w="1124" w:type="dxa"/>
            <w:tcBorders>
              <w:top w:val="single" w:sz="4" w:space="0" w:color="000000"/>
              <w:left w:val="nil"/>
              <w:bottom w:val="single" w:sz="6" w:space="0" w:color="000000"/>
              <w:right w:val="nil"/>
            </w:tcBorders>
          </w:tcPr>
          <w:p w14:paraId="66F39AEF" w14:textId="77777777" w:rsidR="00CD3E2C" w:rsidRDefault="00000000" w:rsidP="00265DE8">
            <w:pPr>
              <w:spacing w:after="0" w:line="240" w:lineRule="auto"/>
              <w:jc w:val="left"/>
            </w:pPr>
            <w:r>
              <w:rPr>
                <w:sz w:val="16"/>
              </w:rPr>
              <w:t>211 (53.4%)</w:t>
            </w:r>
          </w:p>
          <w:p w14:paraId="2A8BA2F5" w14:textId="77777777" w:rsidR="00CD3E2C" w:rsidRDefault="00000000" w:rsidP="00265DE8">
            <w:pPr>
              <w:spacing w:after="0" w:line="240" w:lineRule="auto"/>
              <w:jc w:val="left"/>
            </w:pPr>
            <w:r>
              <w:rPr>
                <w:sz w:val="16"/>
              </w:rPr>
              <w:t>39 (47.6%)</w:t>
            </w:r>
          </w:p>
        </w:tc>
        <w:tc>
          <w:tcPr>
            <w:tcW w:w="969" w:type="dxa"/>
            <w:tcBorders>
              <w:top w:val="single" w:sz="4" w:space="0" w:color="000000"/>
              <w:left w:val="nil"/>
              <w:bottom w:val="single" w:sz="6" w:space="0" w:color="000000"/>
              <w:right w:val="nil"/>
            </w:tcBorders>
          </w:tcPr>
          <w:p w14:paraId="49F76C91" w14:textId="77777777" w:rsidR="00CD3E2C" w:rsidRDefault="00000000" w:rsidP="00265DE8">
            <w:pPr>
              <w:spacing w:after="0" w:line="240" w:lineRule="auto"/>
              <w:jc w:val="left"/>
            </w:pPr>
            <w:r>
              <w:rPr>
                <w:sz w:val="16"/>
              </w:rPr>
              <w:t>395 (82.8%)</w:t>
            </w:r>
          </w:p>
          <w:p w14:paraId="340CCF2B" w14:textId="77777777" w:rsidR="00CD3E2C" w:rsidRDefault="00000000" w:rsidP="00265DE8">
            <w:pPr>
              <w:spacing w:after="0" w:line="240" w:lineRule="auto"/>
              <w:jc w:val="left"/>
            </w:pPr>
            <w:r>
              <w:rPr>
                <w:sz w:val="16"/>
              </w:rPr>
              <w:t>82 (17.2%)</w:t>
            </w:r>
          </w:p>
        </w:tc>
      </w:tr>
    </w:tbl>
    <w:p w14:paraId="0F5E467C" w14:textId="77777777" w:rsidR="00E82EDA" w:rsidRDefault="00E82EDA" w:rsidP="00C942B6">
      <w:pPr>
        <w:pStyle w:val="Heading3"/>
        <w:numPr>
          <w:ilvl w:val="0"/>
          <w:numId w:val="0"/>
        </w:numPr>
      </w:pPr>
    </w:p>
    <w:p w14:paraId="2EC2CA88" w14:textId="3B0A599F" w:rsidR="00CD3E2C" w:rsidRDefault="00000000" w:rsidP="00C942B6">
      <w:pPr>
        <w:pStyle w:val="Heading3"/>
        <w:numPr>
          <w:ilvl w:val="0"/>
          <w:numId w:val="0"/>
        </w:numPr>
      </w:pPr>
      <w:r>
        <w:t>B.2.2</w:t>
      </w:r>
      <w:r w:rsidR="00620F13">
        <w:tab/>
      </w:r>
      <w:r>
        <w:tab/>
        <w:t>Models and Parameters</w:t>
      </w:r>
    </w:p>
    <w:p w14:paraId="736654D9" w14:textId="77777777" w:rsidR="00FF67ED" w:rsidRDefault="00FF67ED" w:rsidP="0062608B">
      <w:r>
        <w:t xml:space="preserve">The GPT-3.5 and GPT-4 Application Programming Interface (API) was accessed using Python version 3.11.4 and used to assign CODs for each record. GPT-3.5 used the </w:t>
      </w:r>
      <w:r>
        <w:rPr>
          <w:rStyle w:val="VerbatimChar"/>
        </w:rPr>
        <w:t>gpt-3.5-turbo</w:t>
      </w:r>
      <w:r>
        <w:t xml:space="preserve"> model, while GPT-4 used the </w:t>
      </w:r>
      <w:r>
        <w:rPr>
          <w:rStyle w:val="VerbatimChar"/>
        </w:rPr>
        <w:t>gpt-4-0613</w:t>
      </w:r>
      <w:r>
        <w:t xml:space="preserve"> model. The parameter </w:t>
      </w:r>
      <w:r>
        <w:rPr>
          <w:rStyle w:val="VerbatimChar"/>
        </w:rPr>
        <w:t>temperature</w:t>
      </w:r>
      <w:r>
        <w:t xml:space="preserve"> for GPT-3.5 and GPT-4, representing the sampling temperature ranging from 0 to 2 (default of 1), was set to 0 to produce more deterministic outputs </w:t>
      </w:r>
      <w:r>
        <w:fldChar w:fldCharType="begin"/>
      </w:r>
      <w:r>
        <w:instrText xml:space="preserve"> ADDIN ZOTERO_ITEM CSL_CITATION {"citationID":"00000060","properties":{"unsorted":false,"formattedCitation":"[68]","plainCitation":"[68]","noteIndex":0},"citationItems":[{"id":2679,"uris":["http://zotero.org/users/6749620/items/FBSTJZ9N"],"itemData":{"id":2679,"type":"webpage","abstract":"Explore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fldChar w:fldCharType="separate"/>
      </w:r>
      <w:r>
        <w:rPr>
          <w:noProof/>
        </w:rPr>
        <w:t>[68]</w:t>
      </w:r>
      <w:r>
        <w:fldChar w:fldCharType="end"/>
      </w:r>
      <w:r>
        <w:t>. Higher values closer to 2 may produce less deterministic outputs, while lower values closer to 0 produce more deterministic outputs.</w:t>
      </w:r>
    </w:p>
    <w:p w14:paraId="37D200B8" w14:textId="77777777" w:rsidR="00FF67ED" w:rsidRDefault="00FF67ED" w:rsidP="0062608B">
      <w:r>
        <w:t xml:space="preserve">The </w:t>
      </w:r>
      <w:r>
        <w:rPr>
          <w:rStyle w:val="VerbatimChar"/>
        </w:rPr>
        <w:t>openVA</w:t>
      </w:r>
      <w:r>
        <w:t xml:space="preserve"> R package was used to run InterVA-5 and InSilicoVA models to assign CODs for each record in R version 4.3.1. The </w:t>
      </w:r>
      <w:r>
        <w:rPr>
          <w:rStyle w:val="VerbatimChar"/>
        </w:rPr>
        <w:t>openVA</w:t>
      </w:r>
      <w:r>
        <w:t xml:space="preserve"> package version 1.1.1 used dependent packages </w:t>
      </w:r>
      <w:r>
        <w:rPr>
          <w:rStyle w:val="VerbatimChar"/>
        </w:rPr>
        <w:t>InterVA5</w:t>
      </w:r>
      <w:r>
        <w:t xml:space="preserve"> version 1.1.3 and </w:t>
      </w:r>
      <w:r>
        <w:rPr>
          <w:rStyle w:val="VerbatimChar"/>
        </w:rPr>
        <w:t>InSilicoVA</w:t>
      </w:r>
      <w:r>
        <w:t xml:space="preserve"> version 1.4.0. The </w:t>
      </w:r>
      <w:r>
        <w:rPr>
          <w:rStyle w:val="VerbatimChar"/>
        </w:rPr>
        <w:t>Nsim</w:t>
      </w:r>
      <w:r>
        <w:t xml:space="preserve"> (number of iterations to run) parameter </w:t>
      </w:r>
      <w:r>
        <w:fldChar w:fldCharType="begin"/>
      </w:r>
      <w:r>
        <w:instrText xml:space="preserve"> ADDIN ZOTERO_ITEM CSL_CITATION {"citationID":"00000061","properties":{"unsorted":false,"formattedCitation":"[91]","plainCitation":"[91]","noteIndex":0},"citationItems":[{"id":2678,"uris":["http://zotero.org/users/6749620/items/UNZTHC6N"],"itemData":{"id":2678,"type":"software","abstract":"Computes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fldChar w:fldCharType="separate"/>
      </w:r>
      <w:r>
        <w:rPr>
          <w:noProof/>
        </w:rPr>
        <w:t>[91]</w:t>
      </w:r>
      <w:r>
        <w:fldChar w:fldCharType="end"/>
      </w:r>
      <w:r>
        <w:t xml:space="preserve"> for InSilicoVA was set to 9500, while the </w:t>
      </w:r>
      <w:r>
        <w:rPr>
          <w:rStyle w:val="VerbatimChar"/>
        </w:rPr>
        <w:t>HIV</w:t>
      </w:r>
      <w:r>
        <w:t xml:space="preserve"> (level of prevalence of human immunodeficiency virus) and </w:t>
      </w:r>
      <w:r>
        <w:rPr>
          <w:rStyle w:val="VerbatimChar"/>
        </w:rPr>
        <w:t>Malaria</w:t>
      </w:r>
      <w:r>
        <w:t xml:space="preserve"> (level of prevalence of Malaria) parameters </w:t>
      </w:r>
      <w:r>
        <w:fldChar w:fldCharType="begin"/>
      </w:r>
      <w:r>
        <w:instrText xml:space="preserve"> ADDIN ZOTERO_ITEM CSL_CITATION {"citationID":"00000062","properties":{"unsorted":false,"formattedCitation":"[92]","plainCitation":"[92]","noteIndex":0},"citationItems":[{"id":2677,"uris":["http://zotero.org/users/6749620/items/INHUNZC5"],"itemData":{"id":2677,"type":"software","abstract":"Provides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fldChar w:fldCharType="separate"/>
      </w:r>
      <w:r>
        <w:rPr>
          <w:noProof/>
        </w:rPr>
        <w:t>[92]</w:t>
      </w:r>
      <w:r>
        <w:fldChar w:fldCharType="end"/>
      </w:r>
      <w:r>
        <w:t xml:space="preserve"> for InterVA-5 were both set to </w:t>
      </w:r>
      <w:r>
        <w:rPr>
          <w:rStyle w:val="VerbatimChar"/>
        </w:rPr>
        <w:t>'h'</w:t>
      </w:r>
      <w:r>
        <w:t xml:space="preserve"> (high) reflecting HIV and Malaria disease assumptions in Sierra Leone </w:t>
      </w:r>
      <w:r>
        <w:fldChar w:fldCharType="begin"/>
      </w:r>
      <w:r>
        <w:instrText xml:space="preserve"> ADDIN ZOTERO_ITEM CSL_CITATION {"citationID":"00000063","properties":{"unsorted":false,"formattedCitation":"[93, 94]","plainCitation":"[93, 94]","noteIndex":0},"citationItems":[{"id":2676,"uris":["http://zotero.org/users/6749620/items/Z3E8H5W3"],"itemData":{"id":2676,"type":"article-journal","container-title":"AIDS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A."}],"accessed":{"date-parts":[["2024",1,26]]},"issued":{"date-parts":[["2018"]]},"citation-key":"yendewaHIVAIDSSierra2018"},"prefix":""},{"id":2675,"uris":["http://zotero.org/users/6749620/items/AKC4AQ6W"],"itemData":{"id":2675,"type":"article-journal","container-title":"The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fldChar w:fldCharType="separate"/>
      </w:r>
      <w:r>
        <w:rPr>
          <w:noProof/>
        </w:rPr>
        <w:t>[93, 94]</w:t>
      </w:r>
      <w:r>
        <w:fldChar w:fldCharType="end"/>
      </w:r>
      <w:r>
        <w:t xml:space="preserve">. Note that the default value of </w:t>
      </w:r>
      <w:r>
        <w:rPr>
          <w:rStyle w:val="VerbatimChar"/>
        </w:rPr>
        <w:t>Nsim=10000</w:t>
      </w:r>
      <w:r>
        <w:t xml:space="preserve"> for InSilicoVA ran until 9500 iterations before it stopped due to errors, thus </w:t>
      </w:r>
      <w:r>
        <w:rPr>
          <w:rStyle w:val="VerbatimChar"/>
        </w:rPr>
        <w:t>Nsim=9500</w:t>
      </w:r>
      <w:r>
        <w:t xml:space="preserve"> was used and ran successfully for all iterations.</w:t>
      </w:r>
    </w:p>
    <w:p w14:paraId="079D225D" w14:textId="7544E5C0" w:rsidR="00CD3E2C" w:rsidRDefault="00000000" w:rsidP="00C942B6">
      <w:pPr>
        <w:pStyle w:val="Heading3"/>
        <w:numPr>
          <w:ilvl w:val="0"/>
          <w:numId w:val="0"/>
        </w:numPr>
      </w:pPr>
      <w:r>
        <w:lastRenderedPageBreak/>
        <w:t>B.2.3</w:t>
      </w:r>
      <w:r w:rsidR="00620F13">
        <w:tab/>
      </w:r>
      <w:r>
        <w:t>Output Data and Code Conversion</w:t>
      </w:r>
    </w:p>
    <w:p w14:paraId="25CDC53D" w14:textId="77777777" w:rsidR="00184BC1" w:rsidRDefault="00184BC1" w:rsidP="00184BC1">
      <w:r>
        <w:t xml:space="preserve">Of the 6939 input records, GPT-3.5, GPT-4, InterVA-5, and InSilicoVA were able to assign CODs for 6939 (100%), 6935 (&gt;99%), 6830 </w:t>
      </w:r>
      <w:r w:rsidRPr="00184BC1">
        <w:t xml:space="preserve">(98%), 6830 (98%) records respectively. All 6830 (100%) InterVA-5 and InSilicoVA records with WHO VA 2016 v1.5 output codes </w:t>
      </w:r>
      <w:r w:rsidRPr="00184BC1">
        <w:fldChar w:fldCharType="begin"/>
      </w:r>
      <w:r w:rsidRPr="00184BC1">
        <w:instrText xml:space="preserve"> ADDIN ZOTERO_ITEM CSL_CITATION {"citationID":"00000064","properties":{"unsorted":false,"formattedCitation":"[55]","plainCitation":"[55]","noteIndex":0},"citationItems":[{"id":2613,"uris":["http://zotero.org/users/6749620/items/IIYGENXN"],"itemData":{"id":2613,"type":"webpage","abstract":"Publications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Pr="00184BC1">
        <w:t>[55]</w:t>
      </w:r>
      <w:r w:rsidRPr="00184BC1">
        <w:fldChar w:fldCharType="end"/>
      </w:r>
      <w:r w:rsidRPr="00184BC1">
        <w:t xml:space="preserve"> were converted into ICD-10 codes respectively. After all model outputs were converted to ICD-10 codes, they were further converted to CGHR-10 codes. The 6939 GPT-3.5 and 6935 GPT-4 output records with ICD-10 codes</w:t>
      </w:r>
      <w:r>
        <w:t xml:space="preserve"> were converted into 6930 (&gt;99%) and 6931 (&gt;99) records with CGHR-10 codes, where &lt;1% (9 and 8)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14:paraId="29D72102" w14:textId="77777777" w:rsidR="00CD3E2C" w:rsidRDefault="00000000" w:rsidP="00E45FEF">
      <w:pPr>
        <w:pStyle w:val="Heading2"/>
        <w:numPr>
          <w:ilvl w:val="0"/>
          <w:numId w:val="0"/>
        </w:numPr>
      </w:pPr>
      <w:r>
        <w:t>B.3</w:t>
      </w:r>
      <w:r>
        <w:tab/>
        <w:t>Performance Evaluation Details</w:t>
      </w:r>
    </w:p>
    <w:p w14:paraId="2ADC9100" w14:textId="3B5D2A8C" w:rsidR="00CD3E2C" w:rsidRDefault="00000000" w:rsidP="006F3D14">
      <w:r>
        <w:t xml:space="preserve">The performance of GPT-3.5, GPT-4, InSilicoVA, and InterVA-5 models were evaluated with metrics at the population and </w:t>
      </w:r>
      <w:r w:rsidRPr="002316AB">
        <w:t>individual level by comparing their CGHR-10</w:t>
      </w:r>
      <w:r w:rsidR="006F3D14" w:rsidRPr="002316AB">
        <w:t xml:space="preserve"> </w:t>
      </w:r>
      <w:r w:rsidRPr="002316AB">
        <w:t>COD outputs for 6939 records to physician COD assignments. Section B.3.1 describes CSMF accuracy in detail for evaluating models on the population level, Section B.3.2 describes PCCC for evaluating models on the individual level. Records that were assigned a COD by physicians, but not by a model were considered to be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000000" w:rsidP="00C942B6">
      <w:pPr>
        <w:pStyle w:val="Heading3"/>
        <w:numPr>
          <w:ilvl w:val="0"/>
          <w:numId w:val="0"/>
        </w:numPr>
      </w:pPr>
      <w:r>
        <w:t>B.3.1</w:t>
      </w:r>
      <w:r>
        <w:tab/>
        <w:t>Cause Specific Mortality Fraction (CSMF) Accuracy</w:t>
      </w:r>
    </w:p>
    <w:p w14:paraId="03C19DDC" w14:textId="3EB26EFA" w:rsidR="00CD3E2C" w:rsidRDefault="00000000" w:rsidP="0017782C">
      <w:r>
        <w:t xml:space="preserve">CSMF accuracy measures the performance of models at the population level, comparing distributions of CODs between the physicians and the </w:t>
      </w:r>
      <w:r w:rsidR="003D0C39">
        <w:t xml:space="preserve">models </w:t>
      </w:r>
      <w:r w:rsidR="003D0C39">
        <w:fldChar w:fldCharType="begin"/>
      </w:r>
      <w:r w:rsidR="003D0C39">
        <w:instrText xml:space="preserve"> ADDIN ZOTERO_ITEM CSL_CITATION {"citationID":"00000065","properties":{"unsorted":false,"formattedCitation":"[56]","plainCitation":"[56]","noteIndex":0},"citationItems":[{"id":2622,"uris":["http://zotero.org/users/6749620/items/532V639L"],"itemData":{"id":2622,"type":"article-journal","abstract":"Verbal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fldChar w:fldCharType="separate"/>
      </w:r>
      <w:r w:rsidR="003D0C39">
        <w:rPr>
          <w:noProof/>
        </w:rPr>
        <w:t>[56]</w:t>
      </w:r>
      <w:r w:rsidR="003D0C39">
        <w:fldChar w:fldCharType="end"/>
      </w:r>
      <w:r w:rsidR="003D0C39">
        <w:t xml:space="preserve">. </w:t>
      </w:r>
      <w:r>
        <w:t xml:space="preserve">To calculate CSMF accuracy, </w:t>
      </w:r>
      <w:r>
        <w:rPr>
          <w:i/>
        </w:rPr>
        <w:t>CSMF</w:t>
      </w:r>
      <w:r>
        <w:rPr>
          <w:i/>
          <w:vertAlign w:val="subscript"/>
        </w:rPr>
        <w:t xml:space="preserve">j </w:t>
      </w:r>
      <w:r>
        <w:t xml:space="preserve">was calculated as is the fraction of physician or model </w:t>
      </w:r>
      <w:r w:rsidRPr="007E36AC">
        <w:t>records for cause j, given by dividing the number of records for cause j with the total number of records as seen in Equation B1. Then, the CSMFMaximumError, representing the worst possible model, is calculated using Equation B2. Finally, the CSMF accuracy is given by Equation B3, where k is the number of causes, j is a cause,</w:t>
      </w:r>
      <w:r w:rsidRPr="007E36AC">
        <w:drawing>
          <wp:inline distT="0" distB="0" distL="0" distR="0" wp14:anchorId="3B7AC857" wp14:editId="70648692">
            <wp:extent cx="609600" cy="158496"/>
            <wp:effectExtent l="0" t="0" r="0" b="0"/>
            <wp:docPr id="64763" name="Picture 64763"/>
            <wp:cNvGraphicFramePr/>
            <a:graphic xmlns:a="http://schemas.openxmlformats.org/drawingml/2006/main">
              <a:graphicData uri="http://schemas.openxmlformats.org/drawingml/2006/picture">
                <pic:pic xmlns:pic="http://schemas.openxmlformats.org/drawingml/2006/picture">
                  <pic:nvPicPr>
                    <pic:cNvPr id="64763" name="Picture 64763"/>
                    <pic:cNvPicPr/>
                  </pic:nvPicPr>
                  <pic:blipFill>
                    <a:blip r:embed="rId26"/>
                    <a:stretch>
                      <a:fillRect/>
                    </a:stretch>
                  </pic:blipFill>
                  <pic:spPr>
                    <a:xfrm>
                      <a:off x="0" y="0"/>
                      <a:ext cx="609600" cy="158496"/>
                    </a:xfrm>
                    <a:prstGeom prst="rect">
                      <a:avLst/>
                    </a:prstGeom>
                  </pic:spPr>
                </pic:pic>
              </a:graphicData>
            </a:graphic>
          </wp:inline>
        </w:drawing>
      </w:r>
      <w:r w:rsidRPr="007E36AC">
        <w:t xml:space="preserve"> is the true physician CSMF for cause j, and </w:t>
      </w:r>
      <w:r w:rsidRPr="007E36AC">
        <w:lastRenderedPageBreak/>
        <w:t>CSMFjpred is the prediction model CSMF for cause j. CSMF accuracy ranges</w:t>
      </w:r>
      <w:r>
        <w:t xml:space="preserve"> from 0 to 1, where 1 means that the model completely matched the physician COD distribution and 0 means that it did not match the distribution at all.</w:t>
      </w:r>
    </w:p>
    <w:tbl>
      <w:tblPr>
        <w:tblStyle w:val="TableGrid"/>
        <w:tblW w:w="5953" w:type="dxa"/>
        <w:tblInd w:w="1460" w:type="dxa"/>
        <w:tblCellMar>
          <w:bottom w:w="38" w:type="dxa"/>
        </w:tblCellMar>
        <w:tblLook w:val="04A0" w:firstRow="1" w:lastRow="0" w:firstColumn="1" w:lastColumn="0" w:noHBand="0" w:noVBand="1"/>
      </w:tblPr>
      <w:tblGrid>
        <w:gridCol w:w="5557"/>
        <w:gridCol w:w="396"/>
      </w:tblGrid>
      <w:tr w:rsidR="00CD3E2C" w14:paraId="2EFE5AE2" w14:textId="77777777">
        <w:trPr>
          <w:trHeight w:val="527"/>
        </w:trPr>
        <w:tc>
          <w:tcPr>
            <w:tcW w:w="5557" w:type="dxa"/>
            <w:tcBorders>
              <w:top w:val="nil"/>
              <w:left w:val="nil"/>
              <w:bottom w:val="nil"/>
              <w:right w:val="nil"/>
            </w:tcBorders>
          </w:tcPr>
          <w:p w14:paraId="35D1B5D2" w14:textId="77777777" w:rsidR="00CD3E2C" w:rsidRDefault="00000000" w:rsidP="00265DE8">
            <w:pPr>
              <w:spacing w:after="0" w:line="240" w:lineRule="auto"/>
              <w:jc w:val="left"/>
            </w:pPr>
            <w:r>
              <w:rPr>
                <w:i/>
              </w:rPr>
              <w:t>CSMF</w:t>
            </w:r>
            <w:r>
              <w:rPr>
                <w:i/>
                <w:vertAlign w:val="subscript"/>
              </w:rPr>
              <w:t xml:space="preserve">j </w:t>
            </w:r>
            <w:r>
              <w:t xml:space="preserve">= </w:t>
            </w:r>
            <w:r>
              <w:rPr>
                <w:i/>
              </w:rPr>
              <w:t>Records</w:t>
            </w:r>
            <w:r>
              <w:rPr>
                <w:i/>
                <w:vertAlign w:val="subscript"/>
              </w:rPr>
              <w:t>j</w:t>
            </w:r>
            <w:r>
              <w:rPr>
                <w:i/>
              </w:rPr>
              <w:t>/Records</w:t>
            </w:r>
          </w:p>
        </w:tc>
        <w:tc>
          <w:tcPr>
            <w:tcW w:w="396" w:type="dxa"/>
            <w:tcBorders>
              <w:top w:val="nil"/>
              <w:left w:val="nil"/>
              <w:bottom w:val="nil"/>
              <w:right w:val="nil"/>
            </w:tcBorders>
          </w:tcPr>
          <w:p w14:paraId="49391C45" w14:textId="77777777" w:rsidR="00CD3E2C" w:rsidRDefault="00000000" w:rsidP="00265DE8">
            <w:pPr>
              <w:spacing w:after="0" w:line="240" w:lineRule="auto"/>
            </w:pPr>
            <w:r>
              <w:t>(B1)</w:t>
            </w:r>
          </w:p>
        </w:tc>
      </w:tr>
      <w:tr w:rsidR="00CD3E2C" w14:paraId="13E5D6A9" w14:textId="77777777">
        <w:trPr>
          <w:trHeight w:val="587"/>
        </w:trPr>
        <w:tc>
          <w:tcPr>
            <w:tcW w:w="5557" w:type="dxa"/>
            <w:tcBorders>
              <w:top w:val="nil"/>
              <w:left w:val="nil"/>
              <w:bottom w:val="nil"/>
              <w:right w:val="nil"/>
            </w:tcBorders>
            <w:vAlign w:val="bottom"/>
          </w:tcPr>
          <w:p w14:paraId="6EF16571" w14:textId="77777777" w:rsidR="00CD3E2C" w:rsidRDefault="00000000" w:rsidP="00265DE8">
            <w:pPr>
              <w:spacing w:after="0" w:line="240" w:lineRule="auto"/>
              <w:jc w:val="left"/>
            </w:pPr>
            <w:r>
              <w:rPr>
                <w:i/>
              </w:rPr>
              <w:t xml:space="preserve">CSMFMaximumError </w:t>
            </w:r>
            <w:r>
              <w:t xml:space="preserve">= 2(1 − </w:t>
            </w:r>
            <w:r>
              <w:rPr>
                <w:i/>
              </w:rPr>
              <w:t>Min</w:t>
            </w:r>
            <w:r>
              <w:t>(</w:t>
            </w:r>
            <w:r>
              <w:rPr>
                <w:i/>
              </w:rPr>
              <w:t>CSMF</w:t>
            </w:r>
            <w:r>
              <w:rPr>
                <w:i/>
                <w:vertAlign w:val="subscript"/>
              </w:rPr>
              <w:t>j</w:t>
            </w:r>
            <w:r>
              <w:rPr>
                <w:i/>
                <w:vertAlign w:val="superscript"/>
              </w:rPr>
              <w:t>true</w:t>
            </w:r>
            <w:r>
              <w:t>)</w:t>
            </w:r>
          </w:p>
        </w:tc>
        <w:tc>
          <w:tcPr>
            <w:tcW w:w="396" w:type="dxa"/>
            <w:tcBorders>
              <w:top w:val="nil"/>
              <w:left w:val="nil"/>
              <w:bottom w:val="nil"/>
              <w:right w:val="nil"/>
            </w:tcBorders>
            <w:vAlign w:val="bottom"/>
          </w:tcPr>
          <w:p w14:paraId="3DCD9BFC" w14:textId="77777777" w:rsidR="00CD3E2C" w:rsidRDefault="00000000" w:rsidP="00265DE8">
            <w:pPr>
              <w:spacing w:after="0" w:line="240" w:lineRule="auto"/>
            </w:pPr>
            <w:r>
              <w:t>(B2)</w:t>
            </w:r>
          </w:p>
        </w:tc>
      </w:tr>
    </w:tbl>
    <w:p w14:paraId="7368C923" w14:textId="77777777" w:rsidR="00CD3E2C" w:rsidRDefault="00000000" w:rsidP="00265DE8">
      <w:pPr>
        <w:tabs>
          <w:tab w:val="center" w:pos="4204"/>
          <w:tab w:val="right" w:pos="7427"/>
        </w:tabs>
        <w:spacing w:after="322" w:line="240" w:lineRule="auto"/>
        <w:jc w:val="left"/>
      </w:pPr>
      <w:r>
        <w:rPr>
          <w:rFonts w:ascii="Calibri" w:eastAsia="Calibri" w:hAnsi="Calibri" w:cs="Calibri"/>
          <w:sz w:val="22"/>
        </w:rPr>
        <w:tab/>
      </w:r>
      <w:r>
        <w:rPr>
          <w:noProof/>
        </w:rPr>
        <w:drawing>
          <wp:inline distT="0" distB="0" distL="0" distR="0" wp14:anchorId="5B8B8E7E" wp14:editId="13E65091">
            <wp:extent cx="3157728" cy="326136"/>
            <wp:effectExtent l="0" t="0" r="0" b="0"/>
            <wp:docPr id="64764" name="Picture 64764"/>
            <wp:cNvGraphicFramePr/>
            <a:graphic xmlns:a="http://schemas.openxmlformats.org/drawingml/2006/main">
              <a:graphicData uri="http://schemas.openxmlformats.org/drawingml/2006/picture">
                <pic:pic xmlns:pic="http://schemas.openxmlformats.org/drawingml/2006/picture">
                  <pic:nvPicPr>
                    <pic:cNvPr id="64764" name="Picture 64764"/>
                    <pic:cNvPicPr/>
                  </pic:nvPicPr>
                  <pic:blipFill>
                    <a:blip r:embed="rId27"/>
                    <a:stretch>
                      <a:fillRect/>
                    </a:stretch>
                  </pic:blipFill>
                  <pic:spPr>
                    <a:xfrm>
                      <a:off x="0" y="0"/>
                      <a:ext cx="3157728" cy="326136"/>
                    </a:xfrm>
                    <a:prstGeom prst="rect">
                      <a:avLst/>
                    </a:prstGeom>
                  </pic:spPr>
                </pic:pic>
              </a:graphicData>
            </a:graphic>
          </wp:inline>
        </w:drawing>
      </w:r>
      <w:r>
        <w:tab/>
        <w:t>(B3)</w:t>
      </w:r>
    </w:p>
    <w:p w14:paraId="15F94951" w14:textId="77777777" w:rsidR="009E6DFE" w:rsidRDefault="009E6DFE" w:rsidP="00C942B6">
      <w:pPr>
        <w:pStyle w:val="Heading3"/>
        <w:numPr>
          <w:ilvl w:val="0"/>
          <w:numId w:val="0"/>
        </w:numPr>
      </w:pPr>
      <w:r>
        <w:t>B.3.2</w:t>
      </w:r>
      <w:r>
        <w:tab/>
        <w:t>Partial Chance Corrected Concordance (PCCC)</w:t>
      </w:r>
    </w:p>
    <w:p w14:paraId="64D50762" w14:textId="185F764F" w:rsidR="00CD3E2C" w:rsidRDefault="00000000" w:rsidP="00BF22B7">
      <w:r>
        <w:t xml:space="preserve">PCCC measures the performance of models at the individual level, comparing COD assignments between the physicians and models on a record by record basis, correcting for COD assignments made purely by </w:t>
      </w:r>
      <w:r w:rsidR="00DE0F42">
        <w:t xml:space="preserve">chance </w:t>
      </w:r>
      <w:r w:rsidR="00DE0F42">
        <w:fldChar w:fldCharType="begin"/>
      </w:r>
      <w:r w:rsidR="00DE0F42">
        <w:instrText xml:space="preserve"> ADDIN ZOTERO_ITEM CSL_CITATION {"citationID":"00000066","properties":{"unsorted":false,"formattedCitation":"[56]","plainCitation":"[56]","noteIndex":0},"citationItems":[{"id":2622,"uris":["http://zotero.org/users/6749620/items/532V639L"],"itemData":{"id":2622,"type":"article-journal","abstract":"Verbal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fldChar w:fldCharType="separate"/>
      </w:r>
      <w:r w:rsidR="00DE0F42">
        <w:rPr>
          <w:noProof/>
        </w:rPr>
        <w:t>[56]</w:t>
      </w:r>
      <w:r w:rsidR="00DE0F42">
        <w:fldChar w:fldCharType="end"/>
      </w:r>
      <w:r w:rsidR="00DE0F42">
        <w:t xml:space="preserve">. </w:t>
      </w:r>
      <w:r>
        <w:t>PCCC is given by Eq</w:t>
      </w:r>
      <w:r w:rsidRPr="00BF22B7">
        <w:t>uation B5, where k is the number of top COD assignments from the model to consider, N is number of causes, and C is fraction of records where the physician COD assignment is one of the top COD assignments from the model. For this study, k was set to 1, making C equivalent to the fraction of true positives TP or records where the physician COD assignment is equal to the model COD assignment as shown in Equation B4. Higher</w:t>
      </w:r>
      <w:r w:rsidR="00BF22B7" w:rsidRPr="00BF22B7">
        <w:t xml:space="preserve"> </w:t>
      </w:r>
      <w:r w:rsidRPr="00BF22B7">
        <w:t>PCCC values closer to 1 indicate that model COD assignments are similar to physician COD assignments</w:t>
      </w:r>
      <w:r>
        <w:t>, while values closer to 0 indicate that model COD assignments are not similar to physicians.</w:t>
      </w:r>
    </w:p>
    <w:p w14:paraId="5B891FAE" w14:textId="77777777" w:rsidR="00CD3E2C" w:rsidRDefault="00000000" w:rsidP="00265DE8">
      <w:pPr>
        <w:tabs>
          <w:tab w:val="center" w:pos="3748"/>
          <w:tab w:val="right" w:pos="7412"/>
        </w:tabs>
        <w:spacing w:after="312" w:line="240" w:lineRule="auto"/>
        <w:jc w:val="left"/>
      </w:pPr>
      <w:r>
        <w:rPr>
          <w:rFonts w:ascii="Calibri" w:eastAsia="Calibri" w:hAnsi="Calibri" w:cs="Calibri"/>
          <w:sz w:val="22"/>
        </w:rPr>
        <w:tab/>
      </w:r>
      <w:r>
        <w:rPr>
          <w:noProof/>
        </w:rPr>
        <w:drawing>
          <wp:inline distT="0" distB="0" distL="0" distR="0" wp14:anchorId="05AD8785" wp14:editId="6D34BFAC">
            <wp:extent cx="740664" cy="268224"/>
            <wp:effectExtent l="0" t="0" r="0" b="0"/>
            <wp:docPr id="64765" name="Picture 64765"/>
            <wp:cNvGraphicFramePr/>
            <a:graphic xmlns:a="http://schemas.openxmlformats.org/drawingml/2006/main">
              <a:graphicData uri="http://schemas.openxmlformats.org/drawingml/2006/picture">
                <pic:pic xmlns:pic="http://schemas.openxmlformats.org/drawingml/2006/picture">
                  <pic:nvPicPr>
                    <pic:cNvPr id="64765" name="Picture 64765"/>
                    <pic:cNvPicPr/>
                  </pic:nvPicPr>
                  <pic:blipFill>
                    <a:blip r:embed="rId28"/>
                    <a:stretch>
                      <a:fillRect/>
                    </a:stretch>
                  </pic:blipFill>
                  <pic:spPr>
                    <a:xfrm>
                      <a:off x="0" y="0"/>
                      <a:ext cx="740664" cy="268224"/>
                    </a:xfrm>
                    <a:prstGeom prst="rect">
                      <a:avLst/>
                    </a:prstGeom>
                  </pic:spPr>
                </pic:pic>
              </a:graphicData>
            </a:graphic>
          </wp:inline>
        </w:drawing>
      </w:r>
      <w:r>
        <w:tab/>
        <w:t>(B4)</w:t>
      </w:r>
    </w:p>
    <w:p w14:paraId="36913153" w14:textId="77777777" w:rsidR="00CD3E2C" w:rsidRDefault="00000000" w:rsidP="00265DE8">
      <w:pPr>
        <w:tabs>
          <w:tab w:val="center" w:pos="3718"/>
          <w:tab w:val="right" w:pos="7412"/>
        </w:tabs>
        <w:spacing w:after="358" w:line="240" w:lineRule="auto"/>
        <w:jc w:val="left"/>
      </w:pPr>
      <w:r>
        <w:rPr>
          <w:rFonts w:ascii="Calibri" w:eastAsia="Calibri" w:hAnsi="Calibri" w:cs="Calibri"/>
          <w:sz w:val="22"/>
        </w:rPr>
        <w:tab/>
      </w:r>
      <w:r>
        <w:rPr>
          <w:noProof/>
        </w:rPr>
        <w:drawing>
          <wp:inline distT="0" distB="0" distL="0" distR="0" wp14:anchorId="1BAA18D5" wp14:editId="678753B5">
            <wp:extent cx="1124712" cy="350520"/>
            <wp:effectExtent l="0" t="0" r="0" b="0"/>
            <wp:docPr id="64766" name="Picture 64766"/>
            <wp:cNvGraphicFramePr/>
            <a:graphic xmlns:a="http://schemas.openxmlformats.org/drawingml/2006/main">
              <a:graphicData uri="http://schemas.openxmlformats.org/drawingml/2006/picture">
                <pic:pic xmlns:pic="http://schemas.openxmlformats.org/drawingml/2006/picture">
                  <pic:nvPicPr>
                    <pic:cNvPr id="64766" name="Picture 64766"/>
                    <pic:cNvPicPr/>
                  </pic:nvPicPr>
                  <pic:blipFill>
                    <a:blip r:embed="rId29"/>
                    <a:stretch>
                      <a:fillRect/>
                    </a:stretch>
                  </pic:blipFill>
                  <pic:spPr>
                    <a:xfrm>
                      <a:off x="0" y="0"/>
                      <a:ext cx="1124712" cy="350520"/>
                    </a:xfrm>
                    <a:prstGeom prst="rect">
                      <a:avLst/>
                    </a:prstGeom>
                  </pic:spPr>
                </pic:pic>
              </a:graphicData>
            </a:graphic>
          </wp:inline>
        </w:drawing>
      </w:r>
      <w:r>
        <w:tab/>
        <w:t>(B5)</w:t>
      </w:r>
    </w:p>
    <w:p w14:paraId="7B1E1231" w14:textId="77777777" w:rsidR="00CD3E2C" w:rsidRDefault="00000000" w:rsidP="00265DE8">
      <w:pPr>
        <w:tabs>
          <w:tab w:val="center" w:pos="4412"/>
        </w:tabs>
        <w:spacing w:after="182" w:line="240" w:lineRule="auto"/>
        <w:jc w:val="left"/>
      </w:pPr>
      <w:r>
        <w:rPr>
          <w:b/>
          <w:sz w:val="29"/>
        </w:rPr>
        <w:t>Appendix C</w:t>
      </w:r>
      <w:r w:rsidR="00A1642A">
        <w:rPr>
          <w:b/>
          <w:sz w:val="29"/>
        </w:rPr>
        <w:tab/>
      </w:r>
      <w:r>
        <w:rPr>
          <w:b/>
          <w:sz w:val="29"/>
        </w:rPr>
        <w:t>Experiment on Repeated Runs of</w:t>
      </w:r>
      <w:r w:rsidR="00182613">
        <w:rPr>
          <w:b/>
          <w:sz w:val="29"/>
        </w:rPr>
        <w:t xml:space="preserve"> GPT-3.5</w:t>
      </w:r>
    </w:p>
    <w:p w14:paraId="4BACE839" w14:textId="77777777" w:rsidR="00CD3E2C" w:rsidRDefault="00000000" w:rsidP="00A27804">
      <w:r>
        <w:t>A short 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14:paraId="48001195" w14:textId="6194ED6F" w:rsidR="00CD3E2C" w:rsidRDefault="00000000" w:rsidP="00A27804">
      <w:r>
        <w:lastRenderedPageBreak/>
        <w:t xml:space="preserve">The results are shown in Table </w:t>
      </w:r>
      <w:r>
        <w:rPr>
          <w:color w:val="0000FF"/>
        </w:rPr>
        <w:t>C6</w:t>
      </w:r>
      <w:r>
        <w:t>. For all 100 records, GPT-3.5 assigns the same ICD-10 and CGHR-10 code for the same record 5 times or more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w:t>
      </w:r>
      <w:r w:rsidR="00A27804">
        <w:t xml:space="preserve"> </w:t>
      </w:r>
      <w:r>
        <w:t>GPT-3.5 will produce the same outputs for the same record 7 times or more out of 10.</w:t>
      </w:r>
    </w:p>
    <w:p w14:paraId="45AF6E73" w14:textId="77777777" w:rsidR="00CD3E2C" w:rsidRDefault="00000000" w:rsidP="006D1A5B">
      <w:pPr>
        <w:pStyle w:val="TableCaption"/>
      </w:pPr>
      <w:r>
        <w:rPr>
          <w:b/>
        </w:rPr>
        <w:t xml:space="preserve">Table C6 </w:t>
      </w:r>
      <w:r>
        <w:t>Records with same GPT-3.5 outputs based on 10 repeated reruns of 100 records</w:t>
      </w:r>
    </w:p>
    <w:tbl>
      <w:tblPr>
        <w:tblStyle w:val="TableGrid"/>
        <w:tblW w:w="5694" w:type="dxa"/>
        <w:jc w:val="center"/>
        <w:tblInd w:w="0" w:type="dxa"/>
        <w:tblCellMar>
          <w:top w:w="24" w:type="dxa"/>
        </w:tblCellMar>
        <w:tblLook w:val="04A0" w:firstRow="1" w:lastRow="0" w:firstColumn="1" w:lastColumn="0" w:noHBand="0" w:noVBand="1"/>
      </w:tblPr>
      <w:tblGrid>
        <w:gridCol w:w="2897"/>
        <w:gridCol w:w="1421"/>
        <w:gridCol w:w="1376"/>
      </w:tblGrid>
      <w:tr w:rsidR="00CD3E2C" w14:paraId="6874F6F9" w14:textId="77777777" w:rsidTr="0007485C">
        <w:trPr>
          <w:trHeight w:val="293"/>
          <w:jc w:val="center"/>
        </w:trPr>
        <w:tc>
          <w:tcPr>
            <w:tcW w:w="2898" w:type="dxa"/>
            <w:tcBorders>
              <w:top w:val="single" w:sz="6" w:space="0" w:color="000000"/>
              <w:left w:val="nil"/>
              <w:bottom w:val="single" w:sz="4" w:space="0" w:color="000000"/>
              <w:right w:val="nil"/>
            </w:tcBorders>
          </w:tcPr>
          <w:p w14:paraId="762D0C23" w14:textId="77777777" w:rsidR="00CD3E2C" w:rsidRDefault="00000000" w:rsidP="00265DE8">
            <w:pPr>
              <w:spacing w:after="0" w:line="240" w:lineRule="auto"/>
              <w:jc w:val="left"/>
            </w:pPr>
            <w:r>
              <w:rPr>
                <w:sz w:val="16"/>
              </w:rPr>
              <w:t>Times with Same GPT-3.5 Outputs</w:t>
            </w:r>
          </w:p>
        </w:tc>
        <w:tc>
          <w:tcPr>
            <w:tcW w:w="1421" w:type="dxa"/>
            <w:tcBorders>
              <w:top w:val="single" w:sz="6" w:space="0" w:color="000000"/>
              <w:left w:val="nil"/>
              <w:bottom w:val="single" w:sz="4" w:space="0" w:color="000000"/>
              <w:right w:val="nil"/>
            </w:tcBorders>
          </w:tcPr>
          <w:p w14:paraId="39379D2A" w14:textId="77777777" w:rsidR="00CD3E2C" w:rsidRDefault="00000000" w:rsidP="00265DE8">
            <w:pPr>
              <w:spacing w:after="0" w:line="240" w:lineRule="auto"/>
              <w:jc w:val="left"/>
            </w:pPr>
            <w:r>
              <w:rPr>
                <w:sz w:val="16"/>
              </w:rPr>
              <w:t>ICD-10 Records</w:t>
            </w:r>
          </w:p>
        </w:tc>
        <w:tc>
          <w:tcPr>
            <w:tcW w:w="1376" w:type="dxa"/>
            <w:tcBorders>
              <w:top w:val="single" w:sz="6" w:space="0" w:color="000000"/>
              <w:left w:val="nil"/>
              <w:bottom w:val="single" w:sz="4" w:space="0" w:color="000000"/>
              <w:right w:val="nil"/>
            </w:tcBorders>
          </w:tcPr>
          <w:p w14:paraId="2595373D" w14:textId="77777777" w:rsidR="00CD3E2C" w:rsidRDefault="00000000" w:rsidP="00265DE8">
            <w:pPr>
              <w:spacing w:after="0" w:line="240" w:lineRule="auto"/>
            </w:pPr>
            <w:r>
              <w:rPr>
                <w:sz w:val="16"/>
              </w:rPr>
              <w:t>CGHR-10 Records</w:t>
            </w:r>
          </w:p>
        </w:tc>
      </w:tr>
      <w:tr w:rsidR="00CD3E2C" w14:paraId="650BE0BC" w14:textId="77777777" w:rsidTr="0007485C">
        <w:trPr>
          <w:trHeight w:val="249"/>
          <w:jc w:val="center"/>
        </w:trPr>
        <w:tc>
          <w:tcPr>
            <w:tcW w:w="2898" w:type="dxa"/>
            <w:tcBorders>
              <w:top w:val="single" w:sz="4" w:space="0" w:color="000000"/>
              <w:left w:val="nil"/>
              <w:bottom w:val="nil"/>
              <w:right w:val="nil"/>
            </w:tcBorders>
          </w:tcPr>
          <w:p w14:paraId="6A33AA29" w14:textId="77777777" w:rsidR="00CD3E2C" w:rsidRDefault="00000000" w:rsidP="00265DE8">
            <w:pPr>
              <w:spacing w:after="0" w:line="240" w:lineRule="auto"/>
              <w:jc w:val="left"/>
            </w:pPr>
            <w:r>
              <w:rPr>
                <w:sz w:val="16"/>
              </w:rPr>
              <w:t>1 times+ (inconsistent)</w:t>
            </w:r>
          </w:p>
        </w:tc>
        <w:tc>
          <w:tcPr>
            <w:tcW w:w="1421" w:type="dxa"/>
            <w:tcBorders>
              <w:top w:val="single" w:sz="4" w:space="0" w:color="000000"/>
              <w:left w:val="nil"/>
              <w:bottom w:val="nil"/>
              <w:right w:val="nil"/>
            </w:tcBorders>
          </w:tcPr>
          <w:p w14:paraId="5B13E2D3" w14:textId="77777777" w:rsidR="00CD3E2C" w:rsidRDefault="00000000" w:rsidP="00265DE8">
            <w:pPr>
              <w:spacing w:after="0" w:line="240" w:lineRule="auto"/>
              <w:jc w:val="left"/>
            </w:pPr>
            <w:r>
              <w:rPr>
                <w:sz w:val="16"/>
              </w:rPr>
              <w:t>100</w:t>
            </w:r>
          </w:p>
        </w:tc>
        <w:tc>
          <w:tcPr>
            <w:tcW w:w="1376" w:type="dxa"/>
            <w:tcBorders>
              <w:top w:val="single" w:sz="4" w:space="0" w:color="000000"/>
              <w:left w:val="nil"/>
              <w:bottom w:val="nil"/>
              <w:right w:val="nil"/>
            </w:tcBorders>
          </w:tcPr>
          <w:p w14:paraId="24F1A321" w14:textId="77777777" w:rsidR="00CD3E2C" w:rsidRDefault="00000000" w:rsidP="00265DE8">
            <w:pPr>
              <w:spacing w:after="0" w:line="240" w:lineRule="auto"/>
              <w:jc w:val="left"/>
            </w:pPr>
            <w:r>
              <w:rPr>
                <w:sz w:val="16"/>
              </w:rPr>
              <w:t>100</w:t>
            </w:r>
          </w:p>
        </w:tc>
      </w:tr>
      <w:tr w:rsidR="00CD3E2C" w14:paraId="50E720E2" w14:textId="77777777" w:rsidTr="0007485C">
        <w:trPr>
          <w:trHeight w:val="190"/>
          <w:jc w:val="center"/>
        </w:trPr>
        <w:tc>
          <w:tcPr>
            <w:tcW w:w="2898" w:type="dxa"/>
            <w:tcBorders>
              <w:top w:val="nil"/>
              <w:left w:val="nil"/>
              <w:bottom w:val="nil"/>
              <w:right w:val="nil"/>
            </w:tcBorders>
          </w:tcPr>
          <w:p w14:paraId="13B96B89" w14:textId="77777777" w:rsidR="00CD3E2C" w:rsidRDefault="00000000" w:rsidP="00265DE8">
            <w:pPr>
              <w:spacing w:after="0" w:line="240" w:lineRule="auto"/>
              <w:jc w:val="left"/>
            </w:pPr>
            <w:r>
              <w:rPr>
                <w:sz w:val="16"/>
              </w:rPr>
              <w:t>2 times+</w:t>
            </w:r>
          </w:p>
        </w:tc>
        <w:tc>
          <w:tcPr>
            <w:tcW w:w="1421" w:type="dxa"/>
            <w:tcBorders>
              <w:top w:val="nil"/>
              <w:left w:val="nil"/>
              <w:bottom w:val="nil"/>
              <w:right w:val="nil"/>
            </w:tcBorders>
          </w:tcPr>
          <w:p w14:paraId="4B5F1513" w14:textId="77777777" w:rsidR="00CD3E2C" w:rsidRDefault="00000000" w:rsidP="00265DE8">
            <w:pPr>
              <w:spacing w:after="0" w:line="240" w:lineRule="auto"/>
              <w:jc w:val="left"/>
            </w:pPr>
            <w:r>
              <w:rPr>
                <w:sz w:val="16"/>
              </w:rPr>
              <w:t>100</w:t>
            </w:r>
          </w:p>
        </w:tc>
        <w:tc>
          <w:tcPr>
            <w:tcW w:w="1376" w:type="dxa"/>
            <w:tcBorders>
              <w:top w:val="nil"/>
              <w:left w:val="nil"/>
              <w:bottom w:val="nil"/>
              <w:right w:val="nil"/>
            </w:tcBorders>
          </w:tcPr>
          <w:p w14:paraId="19B85D7C" w14:textId="77777777" w:rsidR="00CD3E2C" w:rsidRDefault="00000000" w:rsidP="00265DE8">
            <w:pPr>
              <w:spacing w:after="0" w:line="240" w:lineRule="auto"/>
              <w:jc w:val="left"/>
            </w:pPr>
            <w:r>
              <w:rPr>
                <w:sz w:val="16"/>
              </w:rPr>
              <w:t>100</w:t>
            </w:r>
          </w:p>
        </w:tc>
      </w:tr>
      <w:tr w:rsidR="00CD3E2C" w14:paraId="7792FDD0" w14:textId="77777777" w:rsidTr="0007485C">
        <w:trPr>
          <w:trHeight w:val="190"/>
          <w:jc w:val="center"/>
        </w:trPr>
        <w:tc>
          <w:tcPr>
            <w:tcW w:w="2898" w:type="dxa"/>
            <w:tcBorders>
              <w:top w:val="nil"/>
              <w:left w:val="nil"/>
              <w:bottom w:val="nil"/>
              <w:right w:val="nil"/>
            </w:tcBorders>
          </w:tcPr>
          <w:p w14:paraId="4DE558D7" w14:textId="77777777" w:rsidR="00CD3E2C" w:rsidRDefault="00000000" w:rsidP="00265DE8">
            <w:pPr>
              <w:spacing w:after="0" w:line="240" w:lineRule="auto"/>
              <w:jc w:val="left"/>
            </w:pPr>
            <w:r>
              <w:rPr>
                <w:sz w:val="16"/>
              </w:rPr>
              <w:t>3 times+</w:t>
            </w:r>
          </w:p>
        </w:tc>
        <w:tc>
          <w:tcPr>
            <w:tcW w:w="1421" w:type="dxa"/>
            <w:tcBorders>
              <w:top w:val="nil"/>
              <w:left w:val="nil"/>
              <w:bottom w:val="nil"/>
              <w:right w:val="nil"/>
            </w:tcBorders>
          </w:tcPr>
          <w:p w14:paraId="728E08AB" w14:textId="77777777" w:rsidR="00CD3E2C" w:rsidRDefault="00000000" w:rsidP="00265DE8">
            <w:pPr>
              <w:spacing w:after="0" w:line="240" w:lineRule="auto"/>
              <w:jc w:val="left"/>
            </w:pPr>
            <w:r>
              <w:rPr>
                <w:sz w:val="16"/>
              </w:rPr>
              <w:t>100</w:t>
            </w:r>
          </w:p>
        </w:tc>
        <w:tc>
          <w:tcPr>
            <w:tcW w:w="1376" w:type="dxa"/>
            <w:tcBorders>
              <w:top w:val="nil"/>
              <w:left w:val="nil"/>
              <w:bottom w:val="nil"/>
              <w:right w:val="nil"/>
            </w:tcBorders>
          </w:tcPr>
          <w:p w14:paraId="4DEF7CC9" w14:textId="77777777" w:rsidR="00CD3E2C" w:rsidRDefault="00000000" w:rsidP="00265DE8">
            <w:pPr>
              <w:spacing w:after="0" w:line="240" w:lineRule="auto"/>
              <w:jc w:val="left"/>
            </w:pPr>
            <w:r>
              <w:rPr>
                <w:sz w:val="16"/>
              </w:rPr>
              <w:t>100</w:t>
            </w:r>
          </w:p>
        </w:tc>
      </w:tr>
      <w:tr w:rsidR="00CD3E2C" w14:paraId="20C0B5A0" w14:textId="77777777" w:rsidTr="0007485C">
        <w:trPr>
          <w:trHeight w:val="190"/>
          <w:jc w:val="center"/>
        </w:trPr>
        <w:tc>
          <w:tcPr>
            <w:tcW w:w="2898" w:type="dxa"/>
            <w:tcBorders>
              <w:top w:val="nil"/>
              <w:left w:val="nil"/>
              <w:bottom w:val="nil"/>
              <w:right w:val="nil"/>
            </w:tcBorders>
          </w:tcPr>
          <w:p w14:paraId="5D2009C0" w14:textId="77777777" w:rsidR="00CD3E2C" w:rsidRDefault="00000000" w:rsidP="00265DE8">
            <w:pPr>
              <w:spacing w:after="0" w:line="240" w:lineRule="auto"/>
              <w:jc w:val="left"/>
            </w:pPr>
            <w:r>
              <w:rPr>
                <w:sz w:val="16"/>
              </w:rPr>
              <w:t>4 times+</w:t>
            </w:r>
          </w:p>
        </w:tc>
        <w:tc>
          <w:tcPr>
            <w:tcW w:w="1421" w:type="dxa"/>
            <w:tcBorders>
              <w:top w:val="nil"/>
              <w:left w:val="nil"/>
              <w:bottom w:val="nil"/>
              <w:right w:val="nil"/>
            </w:tcBorders>
          </w:tcPr>
          <w:p w14:paraId="3122E7E3" w14:textId="77777777" w:rsidR="00CD3E2C" w:rsidRDefault="00000000" w:rsidP="00265DE8">
            <w:pPr>
              <w:spacing w:after="0" w:line="240" w:lineRule="auto"/>
              <w:jc w:val="left"/>
            </w:pPr>
            <w:r>
              <w:rPr>
                <w:sz w:val="16"/>
              </w:rPr>
              <w:t>100</w:t>
            </w:r>
          </w:p>
        </w:tc>
        <w:tc>
          <w:tcPr>
            <w:tcW w:w="1376" w:type="dxa"/>
            <w:tcBorders>
              <w:top w:val="nil"/>
              <w:left w:val="nil"/>
              <w:bottom w:val="nil"/>
              <w:right w:val="nil"/>
            </w:tcBorders>
          </w:tcPr>
          <w:p w14:paraId="2326C0D7" w14:textId="77777777" w:rsidR="00CD3E2C" w:rsidRDefault="00000000" w:rsidP="00265DE8">
            <w:pPr>
              <w:spacing w:after="0" w:line="240" w:lineRule="auto"/>
              <w:jc w:val="left"/>
            </w:pPr>
            <w:r>
              <w:rPr>
                <w:sz w:val="16"/>
              </w:rPr>
              <w:t>100</w:t>
            </w:r>
          </w:p>
        </w:tc>
      </w:tr>
      <w:tr w:rsidR="00CD3E2C" w14:paraId="0FFA11CB" w14:textId="77777777" w:rsidTr="0007485C">
        <w:trPr>
          <w:trHeight w:val="190"/>
          <w:jc w:val="center"/>
        </w:trPr>
        <w:tc>
          <w:tcPr>
            <w:tcW w:w="2898" w:type="dxa"/>
            <w:tcBorders>
              <w:top w:val="nil"/>
              <w:left w:val="nil"/>
              <w:bottom w:val="nil"/>
              <w:right w:val="nil"/>
            </w:tcBorders>
          </w:tcPr>
          <w:p w14:paraId="1C047379" w14:textId="77777777" w:rsidR="00CD3E2C" w:rsidRDefault="00000000" w:rsidP="00265DE8">
            <w:pPr>
              <w:spacing w:after="0" w:line="240" w:lineRule="auto"/>
              <w:jc w:val="left"/>
            </w:pPr>
            <w:r>
              <w:rPr>
                <w:sz w:val="16"/>
              </w:rPr>
              <w:t>5 times+</w:t>
            </w:r>
          </w:p>
        </w:tc>
        <w:tc>
          <w:tcPr>
            <w:tcW w:w="1421" w:type="dxa"/>
            <w:tcBorders>
              <w:top w:val="nil"/>
              <w:left w:val="nil"/>
              <w:bottom w:val="nil"/>
              <w:right w:val="nil"/>
            </w:tcBorders>
          </w:tcPr>
          <w:p w14:paraId="71CEB335" w14:textId="77777777" w:rsidR="00CD3E2C" w:rsidRDefault="00000000" w:rsidP="00265DE8">
            <w:pPr>
              <w:spacing w:after="0" w:line="240" w:lineRule="auto"/>
              <w:jc w:val="left"/>
            </w:pPr>
            <w:r>
              <w:rPr>
                <w:sz w:val="16"/>
              </w:rPr>
              <w:t>100</w:t>
            </w:r>
          </w:p>
        </w:tc>
        <w:tc>
          <w:tcPr>
            <w:tcW w:w="1376" w:type="dxa"/>
            <w:tcBorders>
              <w:top w:val="nil"/>
              <w:left w:val="nil"/>
              <w:bottom w:val="nil"/>
              <w:right w:val="nil"/>
            </w:tcBorders>
          </w:tcPr>
          <w:p w14:paraId="21BDF8AF" w14:textId="77777777" w:rsidR="00CD3E2C" w:rsidRDefault="00000000" w:rsidP="00265DE8">
            <w:pPr>
              <w:spacing w:after="0" w:line="240" w:lineRule="auto"/>
              <w:jc w:val="left"/>
            </w:pPr>
            <w:r>
              <w:rPr>
                <w:sz w:val="16"/>
              </w:rPr>
              <w:t>100</w:t>
            </w:r>
          </w:p>
        </w:tc>
      </w:tr>
      <w:tr w:rsidR="00CD3E2C" w14:paraId="0A69AE0B" w14:textId="77777777" w:rsidTr="0007485C">
        <w:trPr>
          <w:trHeight w:val="190"/>
          <w:jc w:val="center"/>
        </w:trPr>
        <w:tc>
          <w:tcPr>
            <w:tcW w:w="2898" w:type="dxa"/>
            <w:tcBorders>
              <w:top w:val="nil"/>
              <w:left w:val="nil"/>
              <w:bottom w:val="nil"/>
              <w:right w:val="nil"/>
            </w:tcBorders>
          </w:tcPr>
          <w:p w14:paraId="07893F6A" w14:textId="77777777" w:rsidR="00CD3E2C" w:rsidRDefault="00000000" w:rsidP="00265DE8">
            <w:pPr>
              <w:spacing w:after="0" w:line="240" w:lineRule="auto"/>
              <w:jc w:val="left"/>
            </w:pPr>
            <w:r>
              <w:rPr>
                <w:sz w:val="16"/>
              </w:rPr>
              <w:t>6 times+</w:t>
            </w:r>
          </w:p>
        </w:tc>
        <w:tc>
          <w:tcPr>
            <w:tcW w:w="1421" w:type="dxa"/>
            <w:tcBorders>
              <w:top w:val="nil"/>
              <w:left w:val="nil"/>
              <w:bottom w:val="nil"/>
              <w:right w:val="nil"/>
            </w:tcBorders>
          </w:tcPr>
          <w:p w14:paraId="37526E7F" w14:textId="77777777" w:rsidR="00CD3E2C" w:rsidRDefault="00000000" w:rsidP="00265DE8">
            <w:pPr>
              <w:spacing w:after="0" w:line="240" w:lineRule="auto"/>
              <w:jc w:val="left"/>
            </w:pPr>
            <w:r>
              <w:rPr>
                <w:sz w:val="16"/>
              </w:rPr>
              <w:t>94</w:t>
            </w:r>
          </w:p>
        </w:tc>
        <w:tc>
          <w:tcPr>
            <w:tcW w:w="1376" w:type="dxa"/>
            <w:tcBorders>
              <w:top w:val="nil"/>
              <w:left w:val="nil"/>
              <w:bottom w:val="nil"/>
              <w:right w:val="nil"/>
            </w:tcBorders>
          </w:tcPr>
          <w:p w14:paraId="7065BF52" w14:textId="77777777" w:rsidR="00CD3E2C" w:rsidRDefault="00000000" w:rsidP="00265DE8">
            <w:pPr>
              <w:spacing w:after="0" w:line="240" w:lineRule="auto"/>
              <w:jc w:val="left"/>
            </w:pPr>
            <w:r>
              <w:rPr>
                <w:sz w:val="16"/>
              </w:rPr>
              <w:t>96</w:t>
            </w:r>
          </w:p>
        </w:tc>
      </w:tr>
      <w:tr w:rsidR="00CD3E2C" w14:paraId="740CD36E" w14:textId="77777777" w:rsidTr="0007485C">
        <w:trPr>
          <w:trHeight w:val="190"/>
          <w:jc w:val="center"/>
        </w:trPr>
        <w:tc>
          <w:tcPr>
            <w:tcW w:w="2898" w:type="dxa"/>
            <w:tcBorders>
              <w:top w:val="nil"/>
              <w:left w:val="nil"/>
              <w:bottom w:val="nil"/>
              <w:right w:val="nil"/>
            </w:tcBorders>
          </w:tcPr>
          <w:p w14:paraId="13469C36" w14:textId="77777777" w:rsidR="00CD3E2C" w:rsidRDefault="00000000" w:rsidP="00265DE8">
            <w:pPr>
              <w:spacing w:after="0" w:line="240" w:lineRule="auto"/>
              <w:jc w:val="left"/>
            </w:pPr>
            <w:r>
              <w:rPr>
                <w:sz w:val="16"/>
              </w:rPr>
              <w:t>7 times+</w:t>
            </w:r>
          </w:p>
        </w:tc>
        <w:tc>
          <w:tcPr>
            <w:tcW w:w="1421" w:type="dxa"/>
            <w:tcBorders>
              <w:top w:val="nil"/>
              <w:left w:val="nil"/>
              <w:bottom w:val="nil"/>
              <w:right w:val="nil"/>
            </w:tcBorders>
          </w:tcPr>
          <w:p w14:paraId="16E390A5" w14:textId="77777777" w:rsidR="00CD3E2C" w:rsidRDefault="00000000" w:rsidP="00265DE8">
            <w:pPr>
              <w:spacing w:after="0" w:line="240" w:lineRule="auto"/>
              <w:jc w:val="left"/>
            </w:pPr>
            <w:r>
              <w:rPr>
                <w:sz w:val="16"/>
              </w:rPr>
              <w:t>92</w:t>
            </w:r>
          </w:p>
        </w:tc>
        <w:tc>
          <w:tcPr>
            <w:tcW w:w="1376" w:type="dxa"/>
            <w:tcBorders>
              <w:top w:val="nil"/>
              <w:left w:val="nil"/>
              <w:bottom w:val="nil"/>
              <w:right w:val="nil"/>
            </w:tcBorders>
          </w:tcPr>
          <w:p w14:paraId="3330D94B" w14:textId="77777777" w:rsidR="00CD3E2C" w:rsidRDefault="00000000" w:rsidP="00265DE8">
            <w:pPr>
              <w:spacing w:after="0" w:line="240" w:lineRule="auto"/>
              <w:jc w:val="left"/>
            </w:pPr>
            <w:r>
              <w:rPr>
                <w:sz w:val="16"/>
              </w:rPr>
              <w:t>94</w:t>
            </w:r>
          </w:p>
        </w:tc>
      </w:tr>
      <w:tr w:rsidR="00CD3E2C" w14:paraId="192F8827" w14:textId="77777777" w:rsidTr="0007485C">
        <w:trPr>
          <w:trHeight w:val="190"/>
          <w:jc w:val="center"/>
        </w:trPr>
        <w:tc>
          <w:tcPr>
            <w:tcW w:w="2898" w:type="dxa"/>
            <w:tcBorders>
              <w:top w:val="nil"/>
              <w:left w:val="nil"/>
              <w:bottom w:val="nil"/>
              <w:right w:val="nil"/>
            </w:tcBorders>
          </w:tcPr>
          <w:p w14:paraId="2B182437" w14:textId="77777777" w:rsidR="00CD3E2C" w:rsidRDefault="00000000" w:rsidP="00265DE8">
            <w:pPr>
              <w:spacing w:after="0" w:line="240" w:lineRule="auto"/>
              <w:jc w:val="left"/>
            </w:pPr>
            <w:r>
              <w:rPr>
                <w:sz w:val="16"/>
              </w:rPr>
              <w:t>8 times+</w:t>
            </w:r>
          </w:p>
        </w:tc>
        <w:tc>
          <w:tcPr>
            <w:tcW w:w="1421" w:type="dxa"/>
            <w:tcBorders>
              <w:top w:val="nil"/>
              <w:left w:val="nil"/>
              <w:bottom w:val="nil"/>
              <w:right w:val="nil"/>
            </w:tcBorders>
          </w:tcPr>
          <w:p w14:paraId="58321231" w14:textId="77777777" w:rsidR="00CD3E2C" w:rsidRDefault="00000000" w:rsidP="00265DE8">
            <w:pPr>
              <w:spacing w:after="0" w:line="240" w:lineRule="auto"/>
              <w:jc w:val="left"/>
            </w:pPr>
            <w:r>
              <w:rPr>
                <w:sz w:val="16"/>
              </w:rPr>
              <w:t>86</w:t>
            </w:r>
          </w:p>
        </w:tc>
        <w:tc>
          <w:tcPr>
            <w:tcW w:w="1376" w:type="dxa"/>
            <w:tcBorders>
              <w:top w:val="nil"/>
              <w:left w:val="nil"/>
              <w:bottom w:val="nil"/>
              <w:right w:val="nil"/>
            </w:tcBorders>
          </w:tcPr>
          <w:p w14:paraId="13F0D532" w14:textId="77777777" w:rsidR="00CD3E2C" w:rsidRDefault="00000000" w:rsidP="00265DE8">
            <w:pPr>
              <w:spacing w:after="0" w:line="240" w:lineRule="auto"/>
              <w:jc w:val="left"/>
            </w:pPr>
            <w:r>
              <w:rPr>
                <w:sz w:val="16"/>
              </w:rPr>
              <w:t>91</w:t>
            </w:r>
          </w:p>
        </w:tc>
      </w:tr>
      <w:tr w:rsidR="00CD3E2C" w14:paraId="3AB53AEE" w14:textId="77777777" w:rsidTr="0007485C">
        <w:trPr>
          <w:trHeight w:val="190"/>
          <w:jc w:val="center"/>
        </w:trPr>
        <w:tc>
          <w:tcPr>
            <w:tcW w:w="2898" w:type="dxa"/>
            <w:tcBorders>
              <w:top w:val="nil"/>
              <w:left w:val="nil"/>
              <w:bottom w:val="nil"/>
              <w:right w:val="nil"/>
            </w:tcBorders>
          </w:tcPr>
          <w:p w14:paraId="4F87015B" w14:textId="77777777" w:rsidR="00CD3E2C" w:rsidRDefault="00000000" w:rsidP="00265DE8">
            <w:pPr>
              <w:spacing w:after="0" w:line="240" w:lineRule="auto"/>
              <w:jc w:val="left"/>
            </w:pPr>
            <w:r>
              <w:rPr>
                <w:sz w:val="16"/>
              </w:rPr>
              <w:t>9 times+</w:t>
            </w:r>
          </w:p>
        </w:tc>
        <w:tc>
          <w:tcPr>
            <w:tcW w:w="1421" w:type="dxa"/>
            <w:tcBorders>
              <w:top w:val="nil"/>
              <w:left w:val="nil"/>
              <w:bottom w:val="nil"/>
              <w:right w:val="nil"/>
            </w:tcBorders>
          </w:tcPr>
          <w:p w14:paraId="094BDAF3" w14:textId="77777777" w:rsidR="00CD3E2C" w:rsidRDefault="00000000" w:rsidP="00265DE8">
            <w:pPr>
              <w:spacing w:after="0" w:line="240" w:lineRule="auto"/>
              <w:jc w:val="left"/>
            </w:pPr>
            <w:r>
              <w:rPr>
                <w:sz w:val="16"/>
              </w:rPr>
              <w:t>79</w:t>
            </w:r>
          </w:p>
        </w:tc>
        <w:tc>
          <w:tcPr>
            <w:tcW w:w="1376" w:type="dxa"/>
            <w:tcBorders>
              <w:top w:val="nil"/>
              <w:left w:val="nil"/>
              <w:bottom w:val="nil"/>
              <w:right w:val="nil"/>
            </w:tcBorders>
          </w:tcPr>
          <w:p w14:paraId="3E1B5C6B" w14:textId="77777777" w:rsidR="00CD3E2C" w:rsidRDefault="00000000" w:rsidP="00265DE8">
            <w:pPr>
              <w:spacing w:after="0" w:line="240" w:lineRule="auto"/>
              <w:jc w:val="left"/>
            </w:pPr>
            <w:r>
              <w:rPr>
                <w:sz w:val="16"/>
              </w:rPr>
              <w:t>86</w:t>
            </w:r>
          </w:p>
        </w:tc>
      </w:tr>
      <w:tr w:rsidR="00CD3E2C" w14:paraId="6CE6B1DE" w14:textId="77777777" w:rsidTr="0007485C">
        <w:trPr>
          <w:trHeight w:val="259"/>
          <w:jc w:val="center"/>
        </w:trPr>
        <w:tc>
          <w:tcPr>
            <w:tcW w:w="2898" w:type="dxa"/>
            <w:tcBorders>
              <w:top w:val="nil"/>
              <w:left w:val="nil"/>
              <w:bottom w:val="single" w:sz="6" w:space="0" w:color="000000"/>
              <w:right w:val="nil"/>
            </w:tcBorders>
          </w:tcPr>
          <w:p w14:paraId="55A28FEE" w14:textId="77777777" w:rsidR="00CD3E2C" w:rsidRDefault="00000000" w:rsidP="00265DE8">
            <w:pPr>
              <w:spacing w:after="0" w:line="240" w:lineRule="auto"/>
              <w:jc w:val="left"/>
            </w:pPr>
            <w:r>
              <w:rPr>
                <w:sz w:val="16"/>
              </w:rPr>
              <w:t>10 times (consistent)</w:t>
            </w:r>
          </w:p>
        </w:tc>
        <w:tc>
          <w:tcPr>
            <w:tcW w:w="1421" w:type="dxa"/>
            <w:tcBorders>
              <w:top w:val="nil"/>
              <w:left w:val="nil"/>
              <w:bottom w:val="single" w:sz="6" w:space="0" w:color="000000"/>
              <w:right w:val="nil"/>
            </w:tcBorders>
          </w:tcPr>
          <w:p w14:paraId="587884A3" w14:textId="77777777" w:rsidR="00CD3E2C" w:rsidRDefault="00000000" w:rsidP="00265DE8">
            <w:pPr>
              <w:spacing w:after="0" w:line="240" w:lineRule="auto"/>
              <w:jc w:val="left"/>
            </w:pPr>
            <w:r>
              <w:rPr>
                <w:sz w:val="16"/>
              </w:rPr>
              <w:t>66</w:t>
            </w:r>
          </w:p>
        </w:tc>
        <w:tc>
          <w:tcPr>
            <w:tcW w:w="1376" w:type="dxa"/>
            <w:tcBorders>
              <w:top w:val="nil"/>
              <w:left w:val="nil"/>
              <w:bottom w:val="single" w:sz="6" w:space="0" w:color="000000"/>
              <w:right w:val="nil"/>
            </w:tcBorders>
          </w:tcPr>
          <w:p w14:paraId="22853FA0" w14:textId="77777777" w:rsidR="00CD3E2C" w:rsidRDefault="00000000" w:rsidP="00265DE8">
            <w:pPr>
              <w:spacing w:after="0" w:line="240" w:lineRule="auto"/>
              <w:jc w:val="left"/>
            </w:pPr>
            <w:r>
              <w:rPr>
                <w:sz w:val="16"/>
              </w:rPr>
              <w:t>79</w:t>
            </w:r>
          </w:p>
        </w:tc>
      </w:tr>
    </w:tbl>
    <w:p w14:paraId="69427C32" w14:textId="77777777" w:rsidR="000249FF" w:rsidRDefault="000249FF" w:rsidP="00516E80">
      <w:pPr>
        <w:pStyle w:val="Heading1"/>
        <w:numPr>
          <w:ilvl w:val="0"/>
          <w:numId w:val="0"/>
        </w:numPr>
      </w:pPr>
    </w:p>
    <w:p w14:paraId="36A36F3E" w14:textId="5D0A18DB" w:rsidR="00CD3E2C" w:rsidRDefault="00000000" w:rsidP="00516E80">
      <w:pPr>
        <w:pStyle w:val="Heading1"/>
        <w:numPr>
          <w:ilvl w:val="0"/>
          <w:numId w:val="0"/>
        </w:numPr>
      </w:pPr>
      <w:r>
        <w:t>Appendix D</w:t>
      </w:r>
      <w:r w:rsidR="00917FE5">
        <w:tab/>
      </w:r>
      <w:r>
        <w:t>Exploration of Neonatal Infections</w:t>
      </w:r>
    </w:p>
    <w:p w14:paraId="36EF78A3" w14:textId="77777777" w:rsidR="00CD3E2C" w:rsidRDefault="00000000" w:rsidP="000409C8">
      <w:r>
        <w:t xml:space="preserve">An exploration of neonatal infections (n=99, 21% of 477 records) was done to understand the low performance of GPT models (0.23 PCCC) for neonatal infections, and high performance of InSilicoVA (0.87 PCCC). In Table </w:t>
      </w:r>
      <w:r>
        <w:rPr>
          <w:color w:val="0000FF"/>
        </w:rPr>
        <w:t>D7</w:t>
      </w:r>
      <w:r>
        <w:t xml:space="preserve">, about half the records were assigned correctly, and a majority (n=33, 33%) of the other records were misclassified as other, while prematurity and low birthweight, birth asphyxia &amp; birth trauma, and ill-defined make up the rest. On closer inspection of the 49 records with misclassified assignments, the ICD-10 code R50 was assigned in 20 records. R50 falls under unspecified infections in the adult CGHR-10 category, but in the other category for neonates. B50 was assigned in 4 records, falling under malaria, but a similar B54 falls under neonatal infections. P81 was assigned in 3 records, referring to fever of unknown </w:t>
      </w:r>
      <w:r>
        <w:lastRenderedPageBreak/>
        <w:t>origin, which falls under other, and P07 was assigned in 7 records, falling under prematurity and low birthweight.</w:t>
      </w:r>
    </w:p>
    <w:p w14:paraId="1BF3DA43" w14:textId="77777777" w:rsidR="00CD3E2C" w:rsidRDefault="00000000" w:rsidP="000409C8">
      <w:r>
        <w:t>In most misclassified records, there is mention of infections, but the misclassifications occur due to the finer details of the ICD-10 code classifications, the categorization decisions of the CGHR-10 codes, and missing information from the questionnaire. For R50 misclassifications, GPT may have confused descriptions across adult and neonatal age groups. Using the same definition of R50, but in the context of neonates, may result in codes closer to neonatal infections (e.g. B54). For B50 misclassifications, the similar B54 was categorized in CGHR-10 as neonatal infections, but B50 was categorized as other. P81 refers to fever of unknown origin, which may be difficult to differentiate between infection and other causes without information from the questionnaire. P07 refers to prematurity and low birthweight, where GPT initially assigned P07 as the age of the neonate was mentioned first, but later mentions infections as an alternative following the order of information in the narratives. Thus, it may be possible to improve the performance GPT models using better prompts based on the context of VA manuals and CGHR-10 codes, and by also including questionnaire information in the prompts.</w:t>
      </w:r>
    </w:p>
    <w:p w14:paraId="7508F608" w14:textId="77777777" w:rsidR="00CD3E2C" w:rsidRDefault="00000000" w:rsidP="00F169AB">
      <w:pPr>
        <w:pStyle w:val="TableCaption"/>
      </w:pPr>
      <w:r>
        <w:rPr>
          <w:b/>
        </w:rPr>
        <w:t xml:space="preserve">Table D7 </w:t>
      </w:r>
      <w:r>
        <w:t>GPT-4 CGHR-10 COD assignment for physician coded neonatal infections records.</w:t>
      </w:r>
    </w:p>
    <w:tbl>
      <w:tblPr>
        <w:tblStyle w:val="TableGrid"/>
        <w:tblW w:w="4334" w:type="dxa"/>
        <w:jc w:val="center"/>
        <w:tblInd w:w="0" w:type="dxa"/>
        <w:tblCellMar>
          <w:top w:w="24" w:type="dxa"/>
        </w:tblCellMar>
        <w:tblLook w:val="04A0" w:firstRow="1" w:lastRow="0" w:firstColumn="1" w:lastColumn="0" w:noHBand="0" w:noVBand="1"/>
      </w:tblPr>
      <w:tblGrid>
        <w:gridCol w:w="3581"/>
        <w:gridCol w:w="753"/>
      </w:tblGrid>
      <w:tr w:rsidR="00CD3E2C" w14:paraId="21B91376" w14:textId="77777777" w:rsidTr="00F169AB">
        <w:trPr>
          <w:trHeight w:val="293"/>
          <w:jc w:val="center"/>
        </w:trPr>
        <w:tc>
          <w:tcPr>
            <w:tcW w:w="3581" w:type="dxa"/>
            <w:tcBorders>
              <w:top w:val="single" w:sz="6" w:space="0" w:color="000000"/>
              <w:left w:val="nil"/>
              <w:bottom w:val="single" w:sz="4" w:space="0" w:color="000000"/>
              <w:right w:val="nil"/>
            </w:tcBorders>
          </w:tcPr>
          <w:p w14:paraId="73D38BDC" w14:textId="77777777" w:rsidR="00CD3E2C" w:rsidRDefault="00000000" w:rsidP="00265DE8">
            <w:pPr>
              <w:spacing w:after="0" w:line="240" w:lineRule="auto"/>
              <w:jc w:val="left"/>
            </w:pPr>
            <w:r>
              <w:rPr>
                <w:sz w:val="16"/>
              </w:rPr>
              <w:t>GPT-4 Assigned Cause of Death (CGHR-10)</w:t>
            </w:r>
          </w:p>
        </w:tc>
        <w:tc>
          <w:tcPr>
            <w:tcW w:w="753" w:type="dxa"/>
            <w:tcBorders>
              <w:top w:val="single" w:sz="6" w:space="0" w:color="000000"/>
              <w:left w:val="nil"/>
              <w:bottom w:val="single" w:sz="4" w:space="0" w:color="000000"/>
              <w:right w:val="nil"/>
            </w:tcBorders>
          </w:tcPr>
          <w:p w14:paraId="15A979F9" w14:textId="77777777" w:rsidR="00CD3E2C" w:rsidRDefault="00000000" w:rsidP="00265DE8">
            <w:pPr>
              <w:spacing w:after="0" w:line="240" w:lineRule="auto"/>
              <w:jc w:val="left"/>
            </w:pPr>
            <w:r>
              <w:rPr>
                <w:sz w:val="16"/>
              </w:rPr>
              <w:t>Records</w:t>
            </w:r>
          </w:p>
        </w:tc>
      </w:tr>
      <w:tr w:rsidR="00CD3E2C" w14:paraId="71C8B80B" w14:textId="77777777" w:rsidTr="00F169AB">
        <w:trPr>
          <w:trHeight w:val="249"/>
          <w:jc w:val="center"/>
        </w:trPr>
        <w:tc>
          <w:tcPr>
            <w:tcW w:w="3581" w:type="dxa"/>
            <w:tcBorders>
              <w:top w:val="single" w:sz="4" w:space="0" w:color="000000"/>
              <w:left w:val="nil"/>
              <w:bottom w:val="nil"/>
              <w:right w:val="nil"/>
            </w:tcBorders>
          </w:tcPr>
          <w:p w14:paraId="542C4CB7" w14:textId="77777777" w:rsidR="00CD3E2C" w:rsidRDefault="00000000" w:rsidP="00265DE8">
            <w:pPr>
              <w:spacing w:after="0" w:line="240" w:lineRule="auto"/>
              <w:jc w:val="left"/>
            </w:pPr>
            <w:r>
              <w:rPr>
                <w:sz w:val="16"/>
              </w:rPr>
              <w:t>Neonatal infections</w:t>
            </w:r>
          </w:p>
        </w:tc>
        <w:tc>
          <w:tcPr>
            <w:tcW w:w="753" w:type="dxa"/>
            <w:tcBorders>
              <w:top w:val="single" w:sz="4" w:space="0" w:color="000000"/>
              <w:left w:val="nil"/>
              <w:bottom w:val="nil"/>
              <w:right w:val="nil"/>
            </w:tcBorders>
          </w:tcPr>
          <w:p w14:paraId="4287E0D2" w14:textId="77777777" w:rsidR="00CD3E2C" w:rsidRDefault="00000000" w:rsidP="00265DE8">
            <w:pPr>
              <w:spacing w:after="0" w:line="240" w:lineRule="auto"/>
            </w:pPr>
            <w:r>
              <w:rPr>
                <w:sz w:val="16"/>
              </w:rPr>
              <w:t>50 (51%)</w:t>
            </w:r>
          </w:p>
        </w:tc>
      </w:tr>
      <w:tr w:rsidR="00CD3E2C" w14:paraId="3C051E22" w14:textId="77777777" w:rsidTr="00F169AB">
        <w:trPr>
          <w:trHeight w:val="190"/>
          <w:jc w:val="center"/>
        </w:trPr>
        <w:tc>
          <w:tcPr>
            <w:tcW w:w="3581" w:type="dxa"/>
            <w:tcBorders>
              <w:top w:val="nil"/>
              <w:left w:val="nil"/>
              <w:bottom w:val="nil"/>
              <w:right w:val="nil"/>
            </w:tcBorders>
          </w:tcPr>
          <w:p w14:paraId="3C498372" w14:textId="77777777" w:rsidR="00CD3E2C" w:rsidRDefault="00000000" w:rsidP="00265DE8">
            <w:pPr>
              <w:spacing w:after="0" w:line="240" w:lineRule="auto"/>
              <w:jc w:val="left"/>
            </w:pPr>
            <w:r>
              <w:rPr>
                <w:sz w:val="16"/>
              </w:rPr>
              <w:t>Other</w:t>
            </w:r>
          </w:p>
        </w:tc>
        <w:tc>
          <w:tcPr>
            <w:tcW w:w="753" w:type="dxa"/>
            <w:tcBorders>
              <w:top w:val="nil"/>
              <w:left w:val="nil"/>
              <w:bottom w:val="nil"/>
              <w:right w:val="nil"/>
            </w:tcBorders>
          </w:tcPr>
          <w:p w14:paraId="6B447338" w14:textId="77777777" w:rsidR="00CD3E2C" w:rsidRDefault="00000000" w:rsidP="00265DE8">
            <w:pPr>
              <w:spacing w:after="0" w:line="240" w:lineRule="auto"/>
            </w:pPr>
            <w:r>
              <w:rPr>
                <w:sz w:val="16"/>
              </w:rPr>
              <w:t>33 (33%)</w:t>
            </w:r>
          </w:p>
        </w:tc>
      </w:tr>
      <w:tr w:rsidR="00CD3E2C" w14:paraId="3254610A" w14:textId="77777777" w:rsidTr="00F169AB">
        <w:trPr>
          <w:trHeight w:val="190"/>
          <w:jc w:val="center"/>
        </w:trPr>
        <w:tc>
          <w:tcPr>
            <w:tcW w:w="3581" w:type="dxa"/>
            <w:tcBorders>
              <w:top w:val="nil"/>
              <w:left w:val="nil"/>
              <w:bottom w:val="nil"/>
              <w:right w:val="nil"/>
            </w:tcBorders>
          </w:tcPr>
          <w:p w14:paraId="2B61E2AF" w14:textId="77777777" w:rsidR="00CD3E2C" w:rsidRDefault="00000000" w:rsidP="00265DE8">
            <w:pPr>
              <w:spacing w:after="0" w:line="240" w:lineRule="auto"/>
              <w:jc w:val="left"/>
            </w:pPr>
            <w:r>
              <w:rPr>
                <w:sz w:val="16"/>
              </w:rPr>
              <w:t>Prematurity and low birthweight</w:t>
            </w:r>
          </w:p>
        </w:tc>
        <w:tc>
          <w:tcPr>
            <w:tcW w:w="753" w:type="dxa"/>
            <w:tcBorders>
              <w:top w:val="nil"/>
              <w:left w:val="nil"/>
              <w:bottom w:val="nil"/>
              <w:right w:val="nil"/>
            </w:tcBorders>
          </w:tcPr>
          <w:p w14:paraId="65420F5D" w14:textId="77777777" w:rsidR="00CD3E2C" w:rsidRDefault="00000000" w:rsidP="00265DE8">
            <w:pPr>
              <w:spacing w:after="0" w:line="240" w:lineRule="auto"/>
              <w:jc w:val="left"/>
            </w:pPr>
            <w:r>
              <w:rPr>
                <w:sz w:val="16"/>
              </w:rPr>
              <w:t>9 (9%)</w:t>
            </w:r>
          </w:p>
        </w:tc>
      </w:tr>
      <w:tr w:rsidR="00CD3E2C" w14:paraId="5BEFAD45" w14:textId="77777777" w:rsidTr="00F169AB">
        <w:trPr>
          <w:trHeight w:val="190"/>
          <w:jc w:val="center"/>
        </w:trPr>
        <w:tc>
          <w:tcPr>
            <w:tcW w:w="3581" w:type="dxa"/>
            <w:tcBorders>
              <w:top w:val="nil"/>
              <w:left w:val="nil"/>
              <w:bottom w:val="nil"/>
              <w:right w:val="nil"/>
            </w:tcBorders>
          </w:tcPr>
          <w:p w14:paraId="6A1B98F1" w14:textId="77777777" w:rsidR="00CD3E2C" w:rsidRDefault="00000000" w:rsidP="00265DE8">
            <w:pPr>
              <w:spacing w:after="0" w:line="240" w:lineRule="auto"/>
              <w:jc w:val="left"/>
            </w:pPr>
            <w:r>
              <w:rPr>
                <w:sz w:val="16"/>
              </w:rPr>
              <w:t>Birth asphyxia &amp; birth trauma</w:t>
            </w:r>
          </w:p>
        </w:tc>
        <w:tc>
          <w:tcPr>
            <w:tcW w:w="753" w:type="dxa"/>
            <w:tcBorders>
              <w:top w:val="nil"/>
              <w:left w:val="nil"/>
              <w:bottom w:val="nil"/>
              <w:right w:val="nil"/>
            </w:tcBorders>
          </w:tcPr>
          <w:p w14:paraId="3FC74D5D" w14:textId="77777777" w:rsidR="00CD3E2C" w:rsidRDefault="00000000" w:rsidP="00265DE8">
            <w:pPr>
              <w:spacing w:after="0" w:line="240" w:lineRule="auto"/>
              <w:jc w:val="left"/>
            </w:pPr>
            <w:r>
              <w:rPr>
                <w:sz w:val="16"/>
              </w:rPr>
              <w:t>5 (6%)</w:t>
            </w:r>
          </w:p>
        </w:tc>
      </w:tr>
      <w:tr w:rsidR="00CD3E2C" w14:paraId="2FD3BEF0" w14:textId="77777777" w:rsidTr="00F169AB">
        <w:trPr>
          <w:trHeight w:val="231"/>
          <w:jc w:val="center"/>
        </w:trPr>
        <w:tc>
          <w:tcPr>
            <w:tcW w:w="3581" w:type="dxa"/>
            <w:tcBorders>
              <w:top w:val="nil"/>
              <w:left w:val="nil"/>
              <w:bottom w:val="single" w:sz="4" w:space="0" w:color="000000"/>
              <w:right w:val="nil"/>
            </w:tcBorders>
          </w:tcPr>
          <w:p w14:paraId="14D70AA8" w14:textId="77777777" w:rsidR="00CD3E2C" w:rsidRDefault="00000000" w:rsidP="00265DE8">
            <w:pPr>
              <w:spacing w:after="0" w:line="240" w:lineRule="auto"/>
              <w:jc w:val="left"/>
            </w:pPr>
            <w:r>
              <w:rPr>
                <w:sz w:val="16"/>
              </w:rPr>
              <w:t>Ill-defined</w:t>
            </w:r>
          </w:p>
        </w:tc>
        <w:tc>
          <w:tcPr>
            <w:tcW w:w="753" w:type="dxa"/>
            <w:tcBorders>
              <w:top w:val="nil"/>
              <w:left w:val="nil"/>
              <w:bottom w:val="single" w:sz="4" w:space="0" w:color="000000"/>
              <w:right w:val="nil"/>
            </w:tcBorders>
          </w:tcPr>
          <w:p w14:paraId="18C099AA" w14:textId="77777777" w:rsidR="00CD3E2C" w:rsidRDefault="00000000" w:rsidP="00265DE8">
            <w:pPr>
              <w:spacing w:after="0" w:line="240" w:lineRule="auto"/>
              <w:jc w:val="left"/>
            </w:pPr>
            <w:r>
              <w:rPr>
                <w:sz w:val="16"/>
              </w:rPr>
              <w:t>2 (2%)</w:t>
            </w:r>
          </w:p>
        </w:tc>
      </w:tr>
      <w:tr w:rsidR="00CD3E2C" w14:paraId="0B651DDB" w14:textId="77777777" w:rsidTr="00F169AB">
        <w:trPr>
          <w:trHeight w:val="318"/>
          <w:jc w:val="center"/>
        </w:trPr>
        <w:tc>
          <w:tcPr>
            <w:tcW w:w="3581" w:type="dxa"/>
            <w:tcBorders>
              <w:top w:val="single" w:sz="4" w:space="0" w:color="000000"/>
              <w:left w:val="nil"/>
              <w:bottom w:val="single" w:sz="6" w:space="0" w:color="000000"/>
              <w:right w:val="nil"/>
            </w:tcBorders>
          </w:tcPr>
          <w:p w14:paraId="6950CF28" w14:textId="77777777" w:rsidR="00CD3E2C" w:rsidRDefault="00000000" w:rsidP="00265DE8">
            <w:pPr>
              <w:spacing w:after="0" w:line="240" w:lineRule="auto"/>
              <w:jc w:val="left"/>
            </w:pPr>
            <w:r>
              <w:rPr>
                <w:sz w:val="16"/>
              </w:rPr>
              <w:t>Total</w:t>
            </w:r>
          </w:p>
        </w:tc>
        <w:tc>
          <w:tcPr>
            <w:tcW w:w="753" w:type="dxa"/>
            <w:tcBorders>
              <w:top w:val="single" w:sz="4" w:space="0" w:color="000000"/>
              <w:left w:val="nil"/>
              <w:bottom w:val="single" w:sz="6" w:space="0" w:color="000000"/>
              <w:right w:val="nil"/>
            </w:tcBorders>
          </w:tcPr>
          <w:p w14:paraId="5C2826CB" w14:textId="77777777" w:rsidR="00CD3E2C" w:rsidRDefault="00000000" w:rsidP="00265DE8">
            <w:pPr>
              <w:spacing w:after="0" w:line="240" w:lineRule="auto"/>
            </w:pPr>
            <w:r>
              <w:rPr>
                <w:sz w:val="16"/>
              </w:rPr>
              <w:t>99 (100%)</w:t>
            </w:r>
          </w:p>
        </w:tc>
      </w:tr>
    </w:tbl>
    <w:p w14:paraId="41370172" w14:textId="77777777" w:rsidR="00CD3E2C" w:rsidRDefault="00000000" w:rsidP="00265DE8">
      <w:pPr>
        <w:spacing w:line="240" w:lineRule="auto"/>
      </w:pPr>
      <w:r>
        <w:br w:type="page"/>
      </w:r>
    </w:p>
    <w:p w14:paraId="763F56AA" w14:textId="77777777" w:rsidR="00CD3E2C" w:rsidRDefault="00000000" w:rsidP="00516E80">
      <w:pPr>
        <w:pStyle w:val="Heading1"/>
        <w:numPr>
          <w:ilvl w:val="0"/>
          <w:numId w:val="0"/>
        </w:numPr>
      </w:pPr>
      <w:r>
        <w:lastRenderedPageBreak/>
        <w:t>References</w:t>
      </w:r>
    </w:p>
    <w:p w14:paraId="3A7857DD" w14:textId="77777777" w:rsidR="00315CBB" w:rsidRPr="00315CBB" w:rsidRDefault="00315CBB" w:rsidP="00315CBB">
      <w:pPr>
        <w:pStyle w:val="Bibliography"/>
        <w:rPr>
          <w:lang w:val="en-US"/>
        </w:rPr>
      </w:pPr>
      <w:r>
        <w:fldChar w:fldCharType="begin"/>
      </w:r>
      <w:r>
        <w:instrText xml:space="preserve"> ADDIN ZOTERO_BIBL {"uncited":[],"omitted":[],"custom":[]} CSL_BIBLIOGRAPHY </w:instrText>
      </w:r>
      <w:r>
        <w:fldChar w:fldCharType="separate"/>
      </w:r>
      <w:r w:rsidRPr="00315CBB">
        <w:rPr>
          <w:lang w:val="en-US"/>
        </w:rPr>
        <w:t xml:space="preserve">1. </w:t>
      </w:r>
      <w:r w:rsidRPr="00315CBB">
        <w:rPr>
          <w:lang w:val="en-US"/>
        </w:rPr>
        <w:tab/>
        <w:t>World Health Organization (2019) Non communicable diseases: Key Facts. https://www.who.int/news-room/fact-sheets/detail/noncommunicable-diseases. Accessed 4 Jan 2024</w:t>
      </w:r>
    </w:p>
    <w:p w14:paraId="35CF9B11" w14:textId="77777777" w:rsidR="00315CBB" w:rsidRPr="00315CBB" w:rsidRDefault="00315CBB" w:rsidP="00315CBB">
      <w:pPr>
        <w:pStyle w:val="Bibliography"/>
        <w:rPr>
          <w:lang w:val="en-US"/>
        </w:rPr>
      </w:pPr>
      <w:r w:rsidRPr="00315CBB">
        <w:rPr>
          <w:lang w:val="en-US"/>
        </w:rPr>
        <w:t xml:space="preserve">2. </w:t>
      </w:r>
      <w:r w:rsidRPr="00315CBB">
        <w:rPr>
          <w:lang w:val="en-US"/>
        </w:rPr>
        <w:tab/>
        <w:t>Benziger CP, Roth GA, Moran AE (2016) The Global Burden of Disease Study and the Preventable Burden of NCD. Global Heart 11:393–397</w:t>
      </w:r>
    </w:p>
    <w:p w14:paraId="787CB696" w14:textId="77777777" w:rsidR="00315CBB" w:rsidRPr="00315CBB" w:rsidRDefault="00315CBB" w:rsidP="00315CBB">
      <w:pPr>
        <w:pStyle w:val="Bibliography"/>
        <w:rPr>
          <w:lang w:val="en-US"/>
        </w:rPr>
      </w:pPr>
      <w:r w:rsidRPr="00315CBB">
        <w:rPr>
          <w:lang w:val="en-US"/>
        </w:rPr>
        <w:t xml:space="preserve">3. </w:t>
      </w:r>
      <w:r w:rsidRPr="00315CBB">
        <w:rPr>
          <w:lang w:val="en-US"/>
        </w:rPr>
        <w:tab/>
        <w:t>Lawn JE, Kerber K, Enweronu-Laryea C, Cousens S (2010) 3.6 Million Neonatal Deaths—What Is Progressing and What Is Not? Seminars in Perinatology 34:371–386</w:t>
      </w:r>
    </w:p>
    <w:p w14:paraId="63758968" w14:textId="77777777" w:rsidR="00315CBB" w:rsidRPr="00315CBB" w:rsidRDefault="00315CBB" w:rsidP="00315CBB">
      <w:pPr>
        <w:pStyle w:val="Bibliography"/>
        <w:rPr>
          <w:lang w:val="en-US"/>
        </w:rPr>
      </w:pPr>
      <w:r w:rsidRPr="00315CBB">
        <w:rPr>
          <w:lang w:val="en-US"/>
        </w:rPr>
        <w:t xml:space="preserve">4. </w:t>
      </w:r>
      <w:r w:rsidRPr="00315CBB">
        <w:rPr>
          <w:lang w:val="en-US"/>
        </w:rPr>
        <w:tab/>
        <w:t>Lassi ZS, Bhutta ZA (2015) Community‐based intervention packages for reducing maternal and neonatal morbidity and mortality and improving neonatal outcomes. Cochrane Database of Systematic Reviews. https://doi.org/10.1002/14651858.CD007754.pub3</w:t>
      </w:r>
    </w:p>
    <w:p w14:paraId="2F2550CB" w14:textId="77777777" w:rsidR="00315CBB" w:rsidRPr="00315CBB" w:rsidRDefault="00315CBB" w:rsidP="00315CBB">
      <w:pPr>
        <w:pStyle w:val="Bibliography"/>
        <w:rPr>
          <w:lang w:val="en-US"/>
        </w:rPr>
      </w:pPr>
      <w:r w:rsidRPr="00315CBB">
        <w:rPr>
          <w:lang w:val="en-US"/>
        </w:rPr>
        <w:t xml:space="preserve">5. </w:t>
      </w:r>
      <w:r w:rsidRPr="00315CBB">
        <w:rPr>
          <w:lang w:val="en-US"/>
        </w:rPr>
        <w:tab/>
        <w:t>Liu NH, Daumit GL, Dua T, et al (2017) Excess mortality in persons with severe mental disorders: a multilevel intervention framework and priorities for clinical practice, policy and research agendas. World Psychiatry 16:30–40</w:t>
      </w:r>
    </w:p>
    <w:p w14:paraId="459958CF" w14:textId="77777777" w:rsidR="00315CBB" w:rsidRPr="00315CBB" w:rsidRDefault="00315CBB" w:rsidP="00315CBB">
      <w:pPr>
        <w:pStyle w:val="Bibliography"/>
        <w:rPr>
          <w:lang w:val="en-US"/>
        </w:rPr>
      </w:pPr>
      <w:r w:rsidRPr="00315CBB">
        <w:rPr>
          <w:lang w:val="en-US"/>
        </w:rPr>
        <w:t xml:space="preserve">6. </w:t>
      </w:r>
      <w:r w:rsidRPr="00315CBB">
        <w:rPr>
          <w:lang w:val="en-US"/>
        </w:rPr>
        <w:tab/>
        <w:t>Ewig S, Torres A (2011) Community-acquired pneumonia as an emergency: time for an aggressive intervention to lower mortality. European Respiratory Journal 38:253–260</w:t>
      </w:r>
    </w:p>
    <w:p w14:paraId="26F0C79B" w14:textId="77777777" w:rsidR="00315CBB" w:rsidRPr="00315CBB" w:rsidRDefault="00315CBB" w:rsidP="00315CBB">
      <w:pPr>
        <w:pStyle w:val="Bibliography"/>
        <w:rPr>
          <w:lang w:val="en-US"/>
        </w:rPr>
      </w:pPr>
      <w:r w:rsidRPr="00315CBB">
        <w:rPr>
          <w:lang w:val="en-US"/>
        </w:rPr>
        <w:t xml:space="preserve">7. </w:t>
      </w:r>
      <w:r w:rsidRPr="00315CBB">
        <w:rPr>
          <w:lang w:val="en-US"/>
        </w:rPr>
        <w:tab/>
        <w:t xml:space="preserve">World Health Organization (2021) SCORE for health data technical package: global report on health data systems and capacity, 2020. </w:t>
      </w:r>
    </w:p>
    <w:p w14:paraId="7E2646F1" w14:textId="77777777" w:rsidR="00315CBB" w:rsidRPr="00315CBB" w:rsidRDefault="00315CBB" w:rsidP="00315CBB">
      <w:pPr>
        <w:pStyle w:val="Bibliography"/>
        <w:rPr>
          <w:lang w:val="en-US"/>
        </w:rPr>
      </w:pPr>
      <w:r w:rsidRPr="00315CBB">
        <w:rPr>
          <w:lang w:val="en-US"/>
        </w:rPr>
        <w:t xml:space="preserve">8. </w:t>
      </w:r>
      <w:r w:rsidRPr="00315CBB">
        <w:rPr>
          <w:lang w:val="en-US"/>
        </w:rPr>
        <w:tab/>
        <w:t>de Savigny D, Riley I, Chandramohan D, et al (2017) Integrating community-based verbal autopsy into civil registration and vital statistics (CRVS): system-level considerations. Global Health Action 10:1272882</w:t>
      </w:r>
    </w:p>
    <w:p w14:paraId="1D7C9040" w14:textId="77777777" w:rsidR="00315CBB" w:rsidRPr="00315CBB" w:rsidRDefault="00315CBB" w:rsidP="00315CBB">
      <w:pPr>
        <w:pStyle w:val="Bibliography"/>
        <w:rPr>
          <w:lang w:val="en-US"/>
        </w:rPr>
      </w:pPr>
      <w:r w:rsidRPr="00315CBB">
        <w:rPr>
          <w:lang w:val="en-US"/>
        </w:rPr>
        <w:t xml:space="preserve">9. </w:t>
      </w:r>
      <w:r w:rsidRPr="00315CBB">
        <w:rPr>
          <w:lang w:val="en-US"/>
        </w:rPr>
        <w:tab/>
        <w:t>Thomas L-M, D’Ambruoso L, Balabanova D (2018) Verbal autopsy in health policy and systems: a literature review. BMJ Global Health 3:e000639</w:t>
      </w:r>
    </w:p>
    <w:p w14:paraId="4EB6B51A" w14:textId="77777777" w:rsidR="00315CBB" w:rsidRPr="00315CBB" w:rsidRDefault="00315CBB" w:rsidP="00315CBB">
      <w:pPr>
        <w:pStyle w:val="Bibliography"/>
        <w:rPr>
          <w:lang w:val="en-US"/>
        </w:rPr>
      </w:pPr>
      <w:r w:rsidRPr="00315CBB">
        <w:rPr>
          <w:lang w:val="en-US"/>
        </w:rPr>
        <w:t xml:space="preserve">10. </w:t>
      </w:r>
      <w:r w:rsidRPr="00315CBB">
        <w:rPr>
          <w:lang w:val="en-US"/>
        </w:rPr>
        <w:tab/>
        <w:t>Rampatige R, Mikkelsen L, Hernandez B, Riley I, Lopez AD (2014) Systematic review of statistics on causes of deaths in hospitals: strengthening the evidence for policy-makers. Bull World Health Organ 92:807–816</w:t>
      </w:r>
    </w:p>
    <w:p w14:paraId="524E75B8" w14:textId="77777777" w:rsidR="00315CBB" w:rsidRPr="00315CBB" w:rsidRDefault="00315CBB" w:rsidP="00315CBB">
      <w:pPr>
        <w:pStyle w:val="Bibliography"/>
        <w:rPr>
          <w:lang w:val="en-US"/>
        </w:rPr>
      </w:pPr>
      <w:r w:rsidRPr="00315CBB">
        <w:rPr>
          <w:lang w:val="en-US"/>
        </w:rPr>
        <w:t xml:space="preserve">11. </w:t>
      </w:r>
      <w:r w:rsidRPr="00315CBB">
        <w:rPr>
          <w:lang w:val="en-US"/>
        </w:rPr>
        <w:tab/>
        <w:t>Adair T (2021) Who dies where? Estimating the percentage of deaths that occur at home. BMJ Global Health 6:e006766</w:t>
      </w:r>
    </w:p>
    <w:p w14:paraId="2706F46E" w14:textId="77777777" w:rsidR="00315CBB" w:rsidRPr="00315CBB" w:rsidRDefault="00315CBB" w:rsidP="00315CBB">
      <w:pPr>
        <w:pStyle w:val="Bibliography"/>
        <w:rPr>
          <w:lang w:val="en-US"/>
        </w:rPr>
      </w:pPr>
      <w:r w:rsidRPr="00315CBB">
        <w:rPr>
          <w:lang w:val="en-US"/>
        </w:rPr>
        <w:t xml:space="preserve">12. </w:t>
      </w:r>
      <w:r w:rsidRPr="00315CBB">
        <w:rPr>
          <w:lang w:val="en-US"/>
        </w:rPr>
        <w:tab/>
        <w:t xml:space="preserve">World Health Organization (2023) Verbal autopsy standards: 2022 WHO verbal autopsy instrument. </w:t>
      </w:r>
    </w:p>
    <w:p w14:paraId="50DBD89B" w14:textId="77777777" w:rsidR="00315CBB" w:rsidRPr="00315CBB" w:rsidRDefault="00315CBB" w:rsidP="00315CBB">
      <w:pPr>
        <w:pStyle w:val="Bibliography"/>
        <w:rPr>
          <w:lang w:val="en-US"/>
        </w:rPr>
      </w:pPr>
      <w:r w:rsidRPr="00315CBB">
        <w:rPr>
          <w:lang w:val="en-US"/>
        </w:rPr>
        <w:t xml:space="preserve">13. </w:t>
      </w:r>
      <w:r w:rsidRPr="00315CBB">
        <w:rPr>
          <w:lang w:val="en-US"/>
        </w:rPr>
        <w:tab/>
        <w:t>Chandramohan D, Fottrell E, Leitao J, et al (2021) Estimating causes of death where there is no medical certification: evolution and state of the art of verbal autopsy. Global Health Action 14:1982486</w:t>
      </w:r>
    </w:p>
    <w:p w14:paraId="1D119870" w14:textId="77777777" w:rsidR="00315CBB" w:rsidRPr="00315CBB" w:rsidRDefault="00315CBB" w:rsidP="00315CBB">
      <w:pPr>
        <w:pStyle w:val="Bibliography"/>
        <w:rPr>
          <w:lang w:val="en-US"/>
        </w:rPr>
      </w:pPr>
      <w:r w:rsidRPr="00315CBB">
        <w:rPr>
          <w:lang w:val="en-US"/>
        </w:rPr>
        <w:t xml:space="preserve">14. </w:t>
      </w:r>
      <w:r w:rsidRPr="00315CBB">
        <w:rPr>
          <w:lang w:val="en-US"/>
        </w:rPr>
        <w:tab/>
        <w:t>World Health Organization (2007) Verbal autopsy standards: ascertaining and attributing cause of death. World Health Organization</w:t>
      </w:r>
    </w:p>
    <w:p w14:paraId="4711CA44" w14:textId="77777777" w:rsidR="00315CBB" w:rsidRPr="00315CBB" w:rsidRDefault="00315CBB" w:rsidP="00315CBB">
      <w:pPr>
        <w:pStyle w:val="Bibliography"/>
        <w:rPr>
          <w:lang w:val="en-US"/>
        </w:rPr>
      </w:pPr>
      <w:r w:rsidRPr="00315CBB">
        <w:rPr>
          <w:lang w:val="en-US"/>
        </w:rPr>
        <w:t xml:space="preserve">15. </w:t>
      </w:r>
      <w:r w:rsidRPr="00315CBB">
        <w:rPr>
          <w:lang w:val="en-US"/>
        </w:rPr>
        <w:tab/>
        <w:t>Gomes M, Begum R, Sati P, Dikshit R, Gupta PC, Kumar R, Sheth J, Habib A, Jha P (2017) Nationwide Mortality Studies To Quantify Causes Of Death: Relevant Lessons From India’s Million Death Study. Health Affairs 36:1887–1895</w:t>
      </w:r>
    </w:p>
    <w:p w14:paraId="10897AC8" w14:textId="77777777" w:rsidR="00315CBB" w:rsidRPr="00315CBB" w:rsidRDefault="00315CBB" w:rsidP="00315CBB">
      <w:pPr>
        <w:pStyle w:val="Bibliography"/>
        <w:rPr>
          <w:lang w:val="en-US"/>
        </w:rPr>
      </w:pPr>
      <w:r w:rsidRPr="00315CBB">
        <w:rPr>
          <w:lang w:val="en-US"/>
        </w:rPr>
        <w:lastRenderedPageBreak/>
        <w:t xml:space="preserve">16. </w:t>
      </w:r>
      <w:r w:rsidRPr="00315CBB">
        <w:rPr>
          <w:lang w:val="en-US"/>
        </w:rPr>
        <w:tab/>
        <w:t>Jha P, Gajalakshmi V, Gupta PC, Kumar R, Mony P, Dhingra N, Peto R, Collaborators R-CPS (2005) Prospective Study of One Million Deaths in India: Rationale, Design, and Validation Results. PLOS Medicine 3:e18</w:t>
      </w:r>
    </w:p>
    <w:p w14:paraId="0538099A" w14:textId="77777777" w:rsidR="00315CBB" w:rsidRPr="00315CBB" w:rsidRDefault="00315CBB" w:rsidP="00315CBB">
      <w:pPr>
        <w:pStyle w:val="Bibliography"/>
        <w:rPr>
          <w:lang w:val="en-US"/>
        </w:rPr>
      </w:pPr>
      <w:r w:rsidRPr="00315CBB">
        <w:rPr>
          <w:lang w:val="en-US"/>
        </w:rPr>
        <w:t xml:space="preserve">17. </w:t>
      </w:r>
      <w:r w:rsidRPr="00315CBB">
        <w:rPr>
          <w:lang w:val="en-US"/>
        </w:rPr>
        <w:tab/>
        <w:t>McCormick TH, Li ZR, Calvert C, Crampin AC, Kahn K, Clark SJ (2016) Probabilistic Cause-of-death Assignment using Verbal Autopsies. J Am Stat Assoc 111:1036–1049</w:t>
      </w:r>
    </w:p>
    <w:p w14:paraId="51D4FC3C" w14:textId="77777777" w:rsidR="00315CBB" w:rsidRPr="00315CBB" w:rsidRDefault="00315CBB" w:rsidP="00315CBB">
      <w:pPr>
        <w:pStyle w:val="Bibliography"/>
        <w:rPr>
          <w:lang w:val="en-US"/>
        </w:rPr>
      </w:pPr>
      <w:r w:rsidRPr="00315CBB">
        <w:rPr>
          <w:lang w:val="en-US"/>
        </w:rPr>
        <w:t xml:space="preserve">18. </w:t>
      </w:r>
      <w:r w:rsidRPr="00315CBB">
        <w:rPr>
          <w:lang w:val="en-US"/>
        </w:rPr>
        <w:tab/>
        <w:t>Morris SK, Bassani DG, Kumar R, Awasthi S, Paul VK, Jha P (2010) Factors associated with physician agreement on verbal autopsy of over 27000 childhood deaths in India. PloS one 5:e9583</w:t>
      </w:r>
    </w:p>
    <w:p w14:paraId="72DD78D6" w14:textId="77777777" w:rsidR="00315CBB" w:rsidRPr="00315CBB" w:rsidRDefault="00315CBB" w:rsidP="00315CBB">
      <w:pPr>
        <w:pStyle w:val="Bibliography"/>
        <w:rPr>
          <w:lang w:val="en-US"/>
        </w:rPr>
      </w:pPr>
      <w:r w:rsidRPr="00315CBB">
        <w:rPr>
          <w:lang w:val="en-US"/>
        </w:rPr>
        <w:t xml:space="preserve">19. </w:t>
      </w:r>
      <w:r w:rsidRPr="00315CBB">
        <w:rPr>
          <w:lang w:val="en-US"/>
        </w:rPr>
        <w:tab/>
        <w:t>Soleman N, Chandramohan D, Shibuya K (2006) Verbal autopsy: current practices and challenges. Bulletin of the World Health Organization 84:239–245</w:t>
      </w:r>
    </w:p>
    <w:p w14:paraId="3571B14A" w14:textId="77777777" w:rsidR="00315CBB" w:rsidRPr="00315CBB" w:rsidRDefault="00315CBB" w:rsidP="00315CBB">
      <w:pPr>
        <w:pStyle w:val="Bibliography"/>
        <w:rPr>
          <w:lang w:val="en-US"/>
        </w:rPr>
      </w:pPr>
      <w:r w:rsidRPr="00315CBB">
        <w:rPr>
          <w:lang w:val="en-US"/>
        </w:rPr>
        <w:t xml:space="preserve">20. </w:t>
      </w:r>
      <w:r w:rsidRPr="00315CBB">
        <w:rPr>
          <w:lang w:val="en-US"/>
        </w:rPr>
        <w:tab/>
        <w:t>Byass P, Hussain-Alkhateeb L, D’Ambruoso L, et al (2019) An integrated approach to processing WHO-2016 verbal autopsy data: the InterVA-5 model. BMC Medicine 17:102</w:t>
      </w:r>
    </w:p>
    <w:p w14:paraId="65AB2DFC" w14:textId="77777777" w:rsidR="00315CBB" w:rsidRPr="00315CBB" w:rsidRDefault="00315CBB" w:rsidP="00315CBB">
      <w:pPr>
        <w:pStyle w:val="Bibliography"/>
        <w:rPr>
          <w:lang w:val="en-US"/>
        </w:rPr>
      </w:pPr>
      <w:r w:rsidRPr="00315CBB">
        <w:rPr>
          <w:lang w:val="en-US"/>
        </w:rPr>
        <w:t xml:space="preserve">21. </w:t>
      </w:r>
      <w:r w:rsidRPr="00315CBB">
        <w:rPr>
          <w:lang w:val="en-US"/>
        </w:rPr>
        <w:tab/>
        <w:t>Jha P, Kumar D, Dikshit R, et al (2019) Automated versus physician assignment of cause of death for verbal autopsies: randomized trial of 9374 deaths in 117 villages in India. BMC Medicine 17:116</w:t>
      </w:r>
    </w:p>
    <w:p w14:paraId="73100F09" w14:textId="77777777" w:rsidR="00315CBB" w:rsidRPr="00315CBB" w:rsidRDefault="00315CBB" w:rsidP="00315CBB">
      <w:pPr>
        <w:pStyle w:val="Bibliography"/>
        <w:rPr>
          <w:lang w:val="en-US"/>
        </w:rPr>
      </w:pPr>
      <w:r w:rsidRPr="00315CBB">
        <w:rPr>
          <w:lang w:val="en-US"/>
        </w:rPr>
        <w:t xml:space="preserve">22. </w:t>
      </w:r>
      <w:r w:rsidRPr="00315CBB">
        <w:rPr>
          <w:lang w:val="en-US"/>
        </w:rPr>
        <w:tab/>
        <w:t>Leitao J, Desai N, Aleksandrowicz L, et al (2014) Comparison of physician-certified verbal autopsy with computer-coded verbal autopsy for cause of death assignment in hospitalized patients in low- and middle-income countries: systematic review. BMC Med 12:22</w:t>
      </w:r>
    </w:p>
    <w:p w14:paraId="4A1DBB17" w14:textId="77777777" w:rsidR="00315CBB" w:rsidRPr="00315CBB" w:rsidRDefault="00315CBB" w:rsidP="00315CBB">
      <w:pPr>
        <w:pStyle w:val="Bibliography"/>
        <w:rPr>
          <w:lang w:val="en-US"/>
        </w:rPr>
      </w:pPr>
      <w:r w:rsidRPr="00315CBB">
        <w:rPr>
          <w:lang w:val="en-US"/>
        </w:rPr>
        <w:t xml:space="preserve">23. </w:t>
      </w:r>
      <w:r w:rsidRPr="00315CBB">
        <w:rPr>
          <w:lang w:val="en-US"/>
        </w:rPr>
        <w:tab/>
        <w:t>Desai N, Aleksandrowicz L, Miasnikof P, et al (2014) Performance of four computer-coded verbal autopsy methods for cause of death assignment compared with physician coding on 24,000 deaths in low- and middle-income countries. BMC Medicine 12:20</w:t>
      </w:r>
    </w:p>
    <w:p w14:paraId="719F2DB4" w14:textId="77777777" w:rsidR="00315CBB" w:rsidRPr="00315CBB" w:rsidRDefault="00315CBB" w:rsidP="00315CBB">
      <w:pPr>
        <w:pStyle w:val="Bibliography"/>
        <w:rPr>
          <w:lang w:val="en-US"/>
        </w:rPr>
      </w:pPr>
      <w:r w:rsidRPr="00315CBB">
        <w:rPr>
          <w:lang w:val="en-US"/>
        </w:rPr>
        <w:t xml:space="preserve">24. </w:t>
      </w:r>
      <w:r w:rsidRPr="00315CBB">
        <w:rPr>
          <w:lang w:val="en-US"/>
        </w:rPr>
        <w:tab/>
        <w:t>Tunga M, Lungo J, Chambua J, Kateule R (2021) Verbal autopsy models in determining causes of death. Tropical Medicine &amp; International Health 26:1560–1567</w:t>
      </w:r>
    </w:p>
    <w:p w14:paraId="02A9561E" w14:textId="77777777" w:rsidR="00315CBB" w:rsidRPr="00315CBB" w:rsidRDefault="00315CBB" w:rsidP="00315CBB">
      <w:pPr>
        <w:pStyle w:val="Bibliography"/>
        <w:rPr>
          <w:lang w:val="en-US"/>
        </w:rPr>
      </w:pPr>
      <w:r w:rsidRPr="00315CBB">
        <w:rPr>
          <w:lang w:val="en-US"/>
        </w:rPr>
        <w:t xml:space="preserve">25. </w:t>
      </w:r>
      <w:r w:rsidRPr="00315CBB">
        <w:rPr>
          <w:lang w:val="en-US"/>
        </w:rPr>
        <w:tab/>
        <w:t>Oti SO, Kyobutungi C (2010) Verbal autopsy interpretation: a comparative analysis of the InterVA model versus physician review in determining causes of death in the Nairobi DSS. Popul Health Metrics 8:21</w:t>
      </w:r>
    </w:p>
    <w:p w14:paraId="35597CD0" w14:textId="77777777" w:rsidR="00315CBB" w:rsidRPr="00315CBB" w:rsidRDefault="00315CBB" w:rsidP="00315CBB">
      <w:pPr>
        <w:pStyle w:val="Bibliography"/>
        <w:rPr>
          <w:lang w:val="en-US"/>
        </w:rPr>
      </w:pPr>
      <w:r w:rsidRPr="00315CBB">
        <w:rPr>
          <w:lang w:val="en-US"/>
        </w:rPr>
        <w:t xml:space="preserve">26. </w:t>
      </w:r>
      <w:r w:rsidRPr="00315CBB">
        <w:rPr>
          <w:lang w:val="en-US"/>
        </w:rPr>
        <w:tab/>
        <w:t>Jeblee S, Gomes M, Jha P, Rudzicz F, Hirst G (2019) Automatically determining cause of death from verbal autopsy narratives. BMC Med Inform Decis Mak 19:127</w:t>
      </w:r>
    </w:p>
    <w:p w14:paraId="45160F15" w14:textId="77777777" w:rsidR="00315CBB" w:rsidRPr="00315CBB" w:rsidRDefault="00315CBB" w:rsidP="00315CBB">
      <w:pPr>
        <w:pStyle w:val="Bibliography"/>
        <w:rPr>
          <w:lang w:val="en-US"/>
        </w:rPr>
      </w:pPr>
      <w:r w:rsidRPr="00315CBB">
        <w:rPr>
          <w:lang w:val="en-US"/>
        </w:rPr>
        <w:t xml:space="preserve">27. </w:t>
      </w:r>
      <w:r w:rsidRPr="00315CBB">
        <w:rPr>
          <w:lang w:val="en-US"/>
        </w:rPr>
        <w:tab/>
        <w:t>Blanco A, Pérez A, Casillas A, Cobos D (2021) Extracting Cause of Death From Verbal Autopsy With Deep Learning Interpretable Methods. IEEE Journal of Biomedical and Health Informatics 25:1315–1325</w:t>
      </w:r>
    </w:p>
    <w:p w14:paraId="7A4D6919" w14:textId="77777777" w:rsidR="00315CBB" w:rsidRPr="00315CBB" w:rsidRDefault="00315CBB" w:rsidP="00315CBB">
      <w:pPr>
        <w:pStyle w:val="Bibliography"/>
        <w:rPr>
          <w:lang w:val="en-US"/>
        </w:rPr>
      </w:pPr>
      <w:r w:rsidRPr="00315CBB">
        <w:rPr>
          <w:lang w:val="en-US"/>
        </w:rPr>
        <w:t xml:space="preserve">28. </w:t>
      </w:r>
      <w:r w:rsidRPr="00315CBB">
        <w:rPr>
          <w:lang w:val="en-US"/>
        </w:rPr>
        <w:tab/>
        <w:t>King C, Zamawe C, Banda M, et al (2016) The quality and diagnostic value of open narratives in verbal autopsy: a mixed-methods analysis of partnered interviews from Malawi. BMC Med Res Methodol 16:13</w:t>
      </w:r>
    </w:p>
    <w:p w14:paraId="06C5E76F" w14:textId="77777777" w:rsidR="00315CBB" w:rsidRPr="00315CBB" w:rsidRDefault="00315CBB" w:rsidP="00315CBB">
      <w:pPr>
        <w:pStyle w:val="Bibliography"/>
        <w:rPr>
          <w:lang w:val="en-US"/>
        </w:rPr>
      </w:pPr>
      <w:r w:rsidRPr="00315CBB">
        <w:rPr>
          <w:lang w:val="en-US"/>
        </w:rPr>
        <w:t xml:space="preserve">29. </w:t>
      </w:r>
      <w:r w:rsidRPr="00315CBB">
        <w:rPr>
          <w:lang w:val="en-US"/>
        </w:rPr>
        <w:tab/>
        <w:t>Chang Y, Wang X, Wang J, et al (2023) A Survey on Evaluation of Large Language Models. https://doi.org/10.48550/arXiv.2307.03109</w:t>
      </w:r>
    </w:p>
    <w:p w14:paraId="714C50D5" w14:textId="77777777" w:rsidR="00315CBB" w:rsidRPr="00315CBB" w:rsidRDefault="00315CBB" w:rsidP="00315CBB">
      <w:pPr>
        <w:pStyle w:val="Bibliography"/>
        <w:rPr>
          <w:lang w:val="en-US"/>
        </w:rPr>
      </w:pPr>
      <w:r w:rsidRPr="00315CBB">
        <w:rPr>
          <w:lang w:val="en-US"/>
        </w:rPr>
        <w:t xml:space="preserve">30. </w:t>
      </w:r>
      <w:r w:rsidRPr="00315CBB">
        <w:rPr>
          <w:lang w:val="en-US"/>
        </w:rPr>
        <w:tab/>
        <w:t>Lund BD, Wang T (2023) Chatting about ChatGPT: how may AI and GPT impact academia and libraries? Library Hi Tech News 40:26–29</w:t>
      </w:r>
    </w:p>
    <w:p w14:paraId="17C5EE79" w14:textId="77777777" w:rsidR="00315CBB" w:rsidRPr="00315CBB" w:rsidRDefault="00315CBB" w:rsidP="00315CBB">
      <w:pPr>
        <w:pStyle w:val="Bibliography"/>
        <w:rPr>
          <w:lang w:val="en-US"/>
        </w:rPr>
      </w:pPr>
      <w:r w:rsidRPr="00315CBB">
        <w:rPr>
          <w:lang w:val="en-US"/>
        </w:rPr>
        <w:lastRenderedPageBreak/>
        <w:t xml:space="preserve">31. </w:t>
      </w:r>
      <w:r w:rsidRPr="00315CBB">
        <w:rPr>
          <w:lang w:val="en-US"/>
        </w:rPr>
        <w:tab/>
        <w:t>Svyatkovskiy A, Deng SK, Fu S, Sundaresan N (2020) IntelliCode compose: code generation using transformer. In: Proceedings of the 28th ACM Joint Meeting on European Software Engineering Conference and Symposium on the Foundations of Software Engineering. Association for Computing Machinery, New York, NY, USA, pp 1433–1443</w:t>
      </w:r>
    </w:p>
    <w:p w14:paraId="1F5A4B6F" w14:textId="77777777" w:rsidR="00315CBB" w:rsidRPr="00315CBB" w:rsidRDefault="00315CBB" w:rsidP="00315CBB">
      <w:pPr>
        <w:pStyle w:val="Bibliography"/>
        <w:rPr>
          <w:lang w:val="en-US"/>
        </w:rPr>
      </w:pPr>
      <w:r w:rsidRPr="00315CBB">
        <w:rPr>
          <w:lang w:val="en-US"/>
        </w:rPr>
        <w:t xml:space="preserve">32. </w:t>
      </w:r>
      <w:r w:rsidRPr="00315CBB">
        <w:rPr>
          <w:lang w:val="en-US"/>
        </w:rPr>
        <w:tab/>
        <w:t>Haupt CE, Marks M (2023) AI-Generated Medical Advice—GPT and Beyond. JAMA 329:1349–1350</w:t>
      </w:r>
    </w:p>
    <w:p w14:paraId="660CB2FE" w14:textId="77777777" w:rsidR="00315CBB" w:rsidRPr="00315CBB" w:rsidRDefault="00315CBB" w:rsidP="00315CBB">
      <w:pPr>
        <w:pStyle w:val="Bibliography"/>
        <w:rPr>
          <w:lang w:val="en-US"/>
        </w:rPr>
      </w:pPr>
      <w:r w:rsidRPr="00315CBB">
        <w:rPr>
          <w:lang w:val="en-US"/>
        </w:rPr>
        <w:t xml:space="preserve">33. </w:t>
      </w:r>
      <w:r w:rsidRPr="00315CBB">
        <w:rPr>
          <w:lang w:val="en-US"/>
        </w:rPr>
        <w:tab/>
        <w:t>Wu T, He S, Liu J, Sun S, Liu K, Han Q-L, Tang Y (2023) A Brief Overview of ChatGPT: The History, Status Quo and Potential Future Development. IEEE/CAA JAS 10:1122–1136</w:t>
      </w:r>
    </w:p>
    <w:p w14:paraId="103BBA08" w14:textId="77777777" w:rsidR="00315CBB" w:rsidRPr="00315CBB" w:rsidRDefault="00315CBB" w:rsidP="00315CBB">
      <w:pPr>
        <w:pStyle w:val="Bibliography"/>
        <w:rPr>
          <w:lang w:val="en-US"/>
        </w:rPr>
      </w:pPr>
      <w:r w:rsidRPr="00315CBB">
        <w:rPr>
          <w:lang w:val="en-US"/>
        </w:rPr>
        <w:t xml:space="preserve">34. </w:t>
      </w:r>
      <w:r w:rsidRPr="00315CBB">
        <w:rPr>
          <w:lang w:val="en-US"/>
        </w:rPr>
        <w:tab/>
        <w:t>OpenAI, Achiam J, Adler S, et al (2023) GPT-4 Technical Report. https://doi.org/10.48550/arXiv.2303.08774</w:t>
      </w:r>
    </w:p>
    <w:p w14:paraId="5E5C6CC4" w14:textId="77777777" w:rsidR="00315CBB" w:rsidRPr="00315CBB" w:rsidRDefault="00315CBB" w:rsidP="00315CBB">
      <w:pPr>
        <w:pStyle w:val="Bibliography"/>
        <w:rPr>
          <w:lang w:val="en-US"/>
        </w:rPr>
      </w:pPr>
      <w:r w:rsidRPr="00315CBB">
        <w:rPr>
          <w:lang w:val="en-US"/>
        </w:rPr>
        <w:t xml:space="preserve">35. </w:t>
      </w:r>
      <w:r w:rsidRPr="00315CBB">
        <w:rPr>
          <w:lang w:val="en-US"/>
        </w:rPr>
        <w:tab/>
        <w:t>Njala University (2023) Healthy Sierra Leone. https://healsl.org/. Accessed 7 Jan 2024</w:t>
      </w:r>
    </w:p>
    <w:p w14:paraId="1AC58D52" w14:textId="77777777" w:rsidR="00315CBB" w:rsidRPr="00315CBB" w:rsidRDefault="00315CBB" w:rsidP="00315CBB">
      <w:pPr>
        <w:pStyle w:val="Bibliography"/>
        <w:rPr>
          <w:lang w:val="en-US"/>
        </w:rPr>
      </w:pPr>
      <w:r w:rsidRPr="00315CBB">
        <w:rPr>
          <w:lang w:val="en-US"/>
        </w:rPr>
        <w:t xml:space="preserve">36. </w:t>
      </w:r>
      <w:r w:rsidRPr="00315CBB">
        <w:rPr>
          <w:lang w:val="en-US"/>
        </w:rPr>
        <w:tab/>
        <w:t>Carshon-Marsh R, Aimone A, Ansumana R, et al (2022) Child, maternal, and adult mortality in Sierra Leone: nationally representative mortality survey 2018–20. The Lancet Global Health 10:e114–e123</w:t>
      </w:r>
    </w:p>
    <w:p w14:paraId="27CB4EC5" w14:textId="77777777" w:rsidR="00315CBB" w:rsidRPr="00315CBB" w:rsidRDefault="00315CBB" w:rsidP="00315CBB">
      <w:pPr>
        <w:pStyle w:val="Bibliography"/>
        <w:rPr>
          <w:lang w:val="en-US"/>
        </w:rPr>
      </w:pPr>
      <w:r w:rsidRPr="00315CBB">
        <w:rPr>
          <w:lang w:val="en-US"/>
        </w:rPr>
        <w:t xml:space="preserve">37. </w:t>
      </w:r>
      <w:r w:rsidRPr="00315CBB">
        <w:rPr>
          <w:lang w:val="en-US"/>
        </w:rPr>
        <w:tab/>
        <w:t xml:space="preserve">World Health Organization (2011) ICD-10: International statistical classification of diseases and related health problems (10th revision). </w:t>
      </w:r>
    </w:p>
    <w:p w14:paraId="3D999616" w14:textId="77777777" w:rsidR="00315CBB" w:rsidRPr="00315CBB" w:rsidRDefault="00315CBB" w:rsidP="00315CBB">
      <w:pPr>
        <w:pStyle w:val="Bibliography"/>
        <w:rPr>
          <w:lang w:val="en-US"/>
        </w:rPr>
      </w:pPr>
      <w:r w:rsidRPr="00315CBB">
        <w:rPr>
          <w:lang w:val="en-US"/>
        </w:rPr>
        <w:t xml:space="preserve">38. </w:t>
      </w:r>
      <w:r w:rsidRPr="00315CBB">
        <w:rPr>
          <w:lang w:val="en-US"/>
        </w:rPr>
        <w:tab/>
        <w:t>Aleksandrowicz L, Malhotra V, Dikshit R, et al (2014) Performance criteria for verbal autopsy-based systems to estimate national causes of death: development and application to the Indian Million Death Study. BMC Medicine 12:21</w:t>
      </w:r>
    </w:p>
    <w:p w14:paraId="481F9E83" w14:textId="77777777" w:rsidR="00315CBB" w:rsidRPr="00315CBB" w:rsidRDefault="00315CBB" w:rsidP="00315CBB">
      <w:pPr>
        <w:pStyle w:val="Bibliography"/>
        <w:rPr>
          <w:lang w:val="en-US"/>
        </w:rPr>
      </w:pPr>
      <w:r w:rsidRPr="00315CBB">
        <w:rPr>
          <w:lang w:val="en-US"/>
        </w:rPr>
        <w:t xml:space="preserve">39. </w:t>
      </w:r>
      <w:r w:rsidRPr="00315CBB">
        <w:rPr>
          <w:lang w:val="en-US"/>
        </w:rPr>
        <w:tab/>
        <w:t>Barnett ML, Boddupalli D, Nundy S, Bates DW (2019) Comparative Accuracy of Diagnosis by Collective Intelligence of Multiple Physicians vs Individual Physicians. JAMA Network Open 2:e190096</w:t>
      </w:r>
    </w:p>
    <w:p w14:paraId="0010DD3D" w14:textId="77777777" w:rsidR="00315CBB" w:rsidRPr="00315CBB" w:rsidRDefault="00315CBB" w:rsidP="00315CBB">
      <w:pPr>
        <w:pStyle w:val="Bibliography"/>
        <w:rPr>
          <w:lang w:val="en-US"/>
        </w:rPr>
      </w:pPr>
      <w:r w:rsidRPr="00315CBB">
        <w:rPr>
          <w:lang w:val="en-US"/>
        </w:rPr>
        <w:t xml:space="preserve">40. </w:t>
      </w:r>
      <w:r w:rsidRPr="00315CBB">
        <w:rPr>
          <w:lang w:val="en-US"/>
        </w:rPr>
        <w:tab/>
        <w:t>Hsiao M, Morris SK, Bassani DG, Montgomery AL, Thakur JS, Jha P (2012) Factors Associated with Physician Agreement on Verbal Autopsy of over 11500 Injury Deaths in India. PLOS ONE 7:e30336</w:t>
      </w:r>
    </w:p>
    <w:p w14:paraId="220411E1" w14:textId="77777777" w:rsidR="00315CBB" w:rsidRPr="00315CBB" w:rsidRDefault="00315CBB" w:rsidP="00315CBB">
      <w:pPr>
        <w:pStyle w:val="Bibliography"/>
        <w:rPr>
          <w:lang w:val="en-US"/>
        </w:rPr>
      </w:pPr>
      <w:r w:rsidRPr="00315CBB">
        <w:rPr>
          <w:lang w:val="en-US"/>
        </w:rPr>
        <w:t xml:space="preserve">41. </w:t>
      </w:r>
      <w:r w:rsidRPr="00315CBB">
        <w:rPr>
          <w:lang w:val="en-US"/>
        </w:rPr>
        <w:tab/>
        <w:t>Murray CJ, Lozano R, Flaxman AD, et al (2014) Using verbal autopsy to measure causes of death: the comparative performance of existing methods. BMC Med 12:5</w:t>
      </w:r>
    </w:p>
    <w:p w14:paraId="112E985E" w14:textId="77777777" w:rsidR="00315CBB" w:rsidRPr="00315CBB" w:rsidRDefault="00315CBB" w:rsidP="00315CBB">
      <w:pPr>
        <w:pStyle w:val="Bibliography"/>
        <w:rPr>
          <w:lang w:val="en-US"/>
        </w:rPr>
      </w:pPr>
      <w:r w:rsidRPr="00315CBB">
        <w:rPr>
          <w:lang w:val="en-US"/>
        </w:rPr>
        <w:t xml:space="preserve">42. </w:t>
      </w:r>
      <w:r w:rsidRPr="00315CBB">
        <w:rPr>
          <w:lang w:val="en-US"/>
        </w:rPr>
        <w:tab/>
        <w:t>Benara SK, Sharma S, Juneja A, Nair S, Gulati BK, Singh KhJ, Singh L, Yadav VP, Rao C, Rao MVV (2023) Evaluation of methods for assigning causes of death from verbal autopsies in India. Front Big Data 6:1197471</w:t>
      </w:r>
    </w:p>
    <w:p w14:paraId="43981508" w14:textId="77777777" w:rsidR="00315CBB" w:rsidRPr="00315CBB" w:rsidRDefault="00315CBB" w:rsidP="00315CBB">
      <w:pPr>
        <w:pStyle w:val="Bibliography"/>
        <w:rPr>
          <w:lang w:val="en-US"/>
        </w:rPr>
      </w:pPr>
      <w:r w:rsidRPr="00315CBB">
        <w:rPr>
          <w:lang w:val="en-US"/>
        </w:rPr>
        <w:t xml:space="preserve">43. </w:t>
      </w:r>
      <w:r w:rsidRPr="00315CBB">
        <w:rPr>
          <w:lang w:val="en-US"/>
        </w:rPr>
        <w:tab/>
        <w:t>Li ZR, Thomas J, Choi E, McCormick TH, Clark SJ (2023) The openVA Toolkit for Verbal Autopsies. The R Journal 1</w:t>
      </w:r>
    </w:p>
    <w:p w14:paraId="3C6BA74D" w14:textId="77777777" w:rsidR="00315CBB" w:rsidRPr="00315CBB" w:rsidRDefault="00315CBB" w:rsidP="00315CBB">
      <w:pPr>
        <w:pStyle w:val="Bibliography"/>
        <w:rPr>
          <w:lang w:val="en-US"/>
        </w:rPr>
      </w:pPr>
      <w:r w:rsidRPr="00315CBB">
        <w:rPr>
          <w:lang w:val="en-US"/>
        </w:rPr>
        <w:t xml:space="preserve">44. </w:t>
      </w:r>
      <w:r w:rsidRPr="00315CBB">
        <w:rPr>
          <w:lang w:val="en-US"/>
        </w:rPr>
        <w:tab/>
        <w:t>Byass P, Chandramohan D, Clark SJ, et al (2012) Strengthening standardised interpretation of verbal autopsy data: the new InterVA-4 tool. Global Health Action 5:19281</w:t>
      </w:r>
    </w:p>
    <w:p w14:paraId="08FE152F" w14:textId="77777777" w:rsidR="00315CBB" w:rsidRPr="00315CBB" w:rsidRDefault="00315CBB" w:rsidP="00315CBB">
      <w:pPr>
        <w:pStyle w:val="Bibliography"/>
        <w:rPr>
          <w:lang w:val="en-US"/>
        </w:rPr>
      </w:pPr>
      <w:r w:rsidRPr="00315CBB">
        <w:rPr>
          <w:lang w:val="en-US"/>
        </w:rPr>
        <w:t xml:space="preserve">45. </w:t>
      </w:r>
      <w:r w:rsidRPr="00315CBB">
        <w:rPr>
          <w:lang w:val="en-US"/>
        </w:rPr>
        <w:tab/>
        <w:t>BAYES (1958) An essay towards solving a problem in the doctrine of chances. Biometrika 45:296–315</w:t>
      </w:r>
    </w:p>
    <w:p w14:paraId="167F683F" w14:textId="77777777" w:rsidR="00315CBB" w:rsidRPr="00315CBB" w:rsidRDefault="00315CBB" w:rsidP="00315CBB">
      <w:pPr>
        <w:pStyle w:val="Bibliography"/>
        <w:rPr>
          <w:lang w:val="en-US"/>
        </w:rPr>
      </w:pPr>
      <w:r w:rsidRPr="00315CBB">
        <w:rPr>
          <w:lang w:val="en-US"/>
        </w:rPr>
        <w:t xml:space="preserve">46. </w:t>
      </w:r>
      <w:r w:rsidRPr="00315CBB">
        <w:rPr>
          <w:lang w:val="en-US"/>
        </w:rPr>
        <w:tab/>
        <w:t>Brooks S (1998) Markov chain Monte Carlo method and its application. J Royal Statistical Soc D 47:69–100</w:t>
      </w:r>
    </w:p>
    <w:p w14:paraId="30CEE6E5" w14:textId="77777777" w:rsidR="00315CBB" w:rsidRPr="00315CBB" w:rsidRDefault="00315CBB" w:rsidP="00315CBB">
      <w:pPr>
        <w:pStyle w:val="Bibliography"/>
        <w:rPr>
          <w:lang w:val="en-US"/>
        </w:rPr>
      </w:pPr>
      <w:r w:rsidRPr="00315CBB">
        <w:rPr>
          <w:lang w:val="en-US"/>
        </w:rPr>
        <w:t xml:space="preserve">47. </w:t>
      </w:r>
      <w:r w:rsidRPr="00315CBB">
        <w:rPr>
          <w:lang w:val="en-US"/>
        </w:rPr>
        <w:tab/>
        <w:t>Chib S (2001) Markov chain Monte Carlo methods: computation and inference. Handbook of econometrics 5:3569–3649</w:t>
      </w:r>
    </w:p>
    <w:p w14:paraId="0C7CA6E7" w14:textId="77777777" w:rsidR="00315CBB" w:rsidRPr="00315CBB" w:rsidRDefault="00315CBB" w:rsidP="00315CBB">
      <w:pPr>
        <w:pStyle w:val="Bibliography"/>
        <w:rPr>
          <w:lang w:val="en-US"/>
        </w:rPr>
      </w:pPr>
      <w:r w:rsidRPr="00315CBB">
        <w:rPr>
          <w:lang w:val="en-US"/>
        </w:rPr>
        <w:lastRenderedPageBreak/>
        <w:t xml:space="preserve">48. </w:t>
      </w:r>
      <w:r w:rsidRPr="00315CBB">
        <w:rPr>
          <w:lang w:val="en-US"/>
        </w:rPr>
        <w:tab/>
        <w:t>Han C, Carlin BP (2001) Markov Chain Monte Carlo Methods for Computing Bayes Factors: A Comparative Review. Journal of the American Statistical Association 96:1122–1132</w:t>
      </w:r>
    </w:p>
    <w:p w14:paraId="251B98E0" w14:textId="77777777" w:rsidR="00315CBB" w:rsidRPr="00315CBB" w:rsidRDefault="00315CBB" w:rsidP="00315CBB">
      <w:pPr>
        <w:pStyle w:val="Bibliography"/>
        <w:rPr>
          <w:lang w:val="en-US"/>
        </w:rPr>
      </w:pPr>
      <w:r w:rsidRPr="00315CBB">
        <w:rPr>
          <w:lang w:val="en-US"/>
        </w:rPr>
        <w:t xml:space="preserve">49. </w:t>
      </w:r>
      <w:r w:rsidRPr="00315CBB">
        <w:rPr>
          <w:lang w:val="en-US"/>
        </w:rPr>
        <w:tab/>
        <w:t>Brown TB, Mann B, Ryder N, et al (2020) Language Models are Few-Shot Learners. https://doi.org/10.48550/arXiv.2005.14165</w:t>
      </w:r>
    </w:p>
    <w:p w14:paraId="2EC4A29E" w14:textId="77777777" w:rsidR="00315CBB" w:rsidRPr="00315CBB" w:rsidRDefault="00315CBB" w:rsidP="00315CBB">
      <w:pPr>
        <w:pStyle w:val="Bibliography"/>
        <w:rPr>
          <w:lang w:val="en-US"/>
        </w:rPr>
      </w:pPr>
      <w:r w:rsidRPr="00315CBB">
        <w:rPr>
          <w:lang w:val="en-US"/>
        </w:rPr>
        <w:t xml:space="preserve">50. </w:t>
      </w:r>
      <w:r w:rsidRPr="00315CBB">
        <w:rPr>
          <w:lang w:val="en-US"/>
        </w:rPr>
        <w:tab/>
        <w:t>Vaswani A, Shazeer N, Parmar N, Uszkoreit J, Jones L, Gomez AN, Kaiser Ł, Polosukhin I (2017) Attention is All you Need. Advances in Neural Information Processing Systems 30:</w:t>
      </w:r>
    </w:p>
    <w:p w14:paraId="489F47B0" w14:textId="77777777" w:rsidR="00315CBB" w:rsidRPr="00315CBB" w:rsidRDefault="00315CBB" w:rsidP="00315CBB">
      <w:pPr>
        <w:pStyle w:val="Bibliography"/>
        <w:rPr>
          <w:lang w:val="en-US"/>
        </w:rPr>
      </w:pPr>
      <w:r w:rsidRPr="00315CBB">
        <w:rPr>
          <w:lang w:val="en-US"/>
        </w:rPr>
        <w:t xml:space="preserve">51. </w:t>
      </w:r>
      <w:r w:rsidRPr="00315CBB">
        <w:rPr>
          <w:lang w:val="en-US"/>
        </w:rPr>
        <w:tab/>
        <w:t>Ouyang L, Wu J, Jiang X, et al (2022) Training language models to follow instructions with human feedback. https://doi.org/10.48550/arXiv.2203.02155</w:t>
      </w:r>
    </w:p>
    <w:p w14:paraId="218DFEEF" w14:textId="77777777" w:rsidR="00315CBB" w:rsidRPr="00315CBB" w:rsidRDefault="00315CBB" w:rsidP="00315CBB">
      <w:pPr>
        <w:pStyle w:val="Bibliography"/>
        <w:rPr>
          <w:lang w:val="en-US"/>
        </w:rPr>
      </w:pPr>
      <w:r w:rsidRPr="00315CBB">
        <w:rPr>
          <w:lang w:val="en-US"/>
        </w:rPr>
        <w:t xml:space="preserve">52. </w:t>
      </w:r>
      <w:r w:rsidRPr="00315CBB">
        <w:rPr>
          <w:lang w:val="en-US"/>
        </w:rPr>
        <w:tab/>
        <w:t>Christiano PF, Leike J, Brown T, Martic M, Legg S, Amodei D (2017) Deep reinforcement learning from human preferences. Advances in neural information processing systems 30:</w:t>
      </w:r>
    </w:p>
    <w:p w14:paraId="5F79E20D" w14:textId="77777777" w:rsidR="00315CBB" w:rsidRPr="00315CBB" w:rsidRDefault="00315CBB" w:rsidP="00315CBB">
      <w:pPr>
        <w:pStyle w:val="Bibliography"/>
        <w:rPr>
          <w:lang w:val="en-US"/>
        </w:rPr>
      </w:pPr>
      <w:r w:rsidRPr="00315CBB">
        <w:rPr>
          <w:lang w:val="en-US"/>
        </w:rPr>
        <w:t xml:space="preserve">53. </w:t>
      </w:r>
      <w:r w:rsidRPr="00315CBB">
        <w:rPr>
          <w:lang w:val="en-US"/>
        </w:rPr>
        <w:tab/>
        <w:t>Stiennon N, Ouyang L, Wu J, Ziegler D, Lowe R, Voss C, Radford A, Amodei D, Christiano PF (2020) Learning to summarize with human feedback. Advances in Neural Information Processing Systems 33:3008–3021</w:t>
      </w:r>
    </w:p>
    <w:p w14:paraId="61E1F4A5" w14:textId="77777777" w:rsidR="00315CBB" w:rsidRPr="00315CBB" w:rsidRDefault="00315CBB" w:rsidP="00315CBB">
      <w:pPr>
        <w:pStyle w:val="Bibliography"/>
        <w:rPr>
          <w:lang w:val="en-US"/>
        </w:rPr>
      </w:pPr>
      <w:r w:rsidRPr="00315CBB">
        <w:rPr>
          <w:lang w:val="en-US"/>
        </w:rPr>
        <w:t xml:space="preserve">54. </w:t>
      </w:r>
      <w:r w:rsidRPr="00315CBB">
        <w:rPr>
          <w:lang w:val="en-US"/>
        </w:rPr>
        <w:tab/>
        <w:t>Wirth C, Akrour R, Neumann G, Fürnkranz J (2017) A survey of preference-based reinforcement learning methods. J Mach Learn Res 18:4945–4990</w:t>
      </w:r>
    </w:p>
    <w:p w14:paraId="34735BAC" w14:textId="77777777" w:rsidR="00315CBB" w:rsidRPr="00315CBB" w:rsidRDefault="00315CBB" w:rsidP="00315CBB">
      <w:pPr>
        <w:pStyle w:val="Bibliography"/>
        <w:rPr>
          <w:lang w:val="en-US"/>
        </w:rPr>
      </w:pPr>
      <w:r w:rsidRPr="00315CBB">
        <w:rPr>
          <w:lang w:val="en-US"/>
        </w:rPr>
        <w:t xml:space="preserve">55. </w:t>
      </w:r>
      <w:r w:rsidRPr="00315CBB">
        <w:rPr>
          <w:lang w:val="en-US"/>
        </w:rPr>
        <w:tab/>
        <w:t>World Health Organization (2016) Verbal autopsy standards: The 2016 WHO verbal autopsy instrument. https://www.who.int/publications/m/item/verbal-autopsy-standards-the-2016-who-verbal-autopsy-instrument. Accessed 17 Jan 2024</w:t>
      </w:r>
    </w:p>
    <w:p w14:paraId="4890A761" w14:textId="77777777" w:rsidR="00315CBB" w:rsidRPr="00315CBB" w:rsidRDefault="00315CBB" w:rsidP="00315CBB">
      <w:pPr>
        <w:pStyle w:val="Bibliography"/>
        <w:rPr>
          <w:lang w:val="en-US"/>
        </w:rPr>
      </w:pPr>
      <w:r w:rsidRPr="00315CBB">
        <w:rPr>
          <w:lang w:val="en-US"/>
        </w:rPr>
        <w:t xml:space="preserve">56. </w:t>
      </w:r>
      <w:r w:rsidRPr="00315CBB">
        <w:rPr>
          <w:lang w:val="en-US"/>
        </w:rPr>
        <w:tab/>
        <w:t>Murray CJ, Lozano R, Flaxman AD, Vahdatpour A, Lopez AD (2011) Robust metrics for assessing the performance of different verbal autopsy cause assignment methods in validation studies. Population Health Metrics 9:28</w:t>
      </w:r>
    </w:p>
    <w:p w14:paraId="70722288" w14:textId="77777777" w:rsidR="00315CBB" w:rsidRPr="00315CBB" w:rsidRDefault="00315CBB" w:rsidP="00315CBB">
      <w:pPr>
        <w:pStyle w:val="Bibliography"/>
        <w:rPr>
          <w:lang w:val="en-US"/>
        </w:rPr>
      </w:pPr>
      <w:r w:rsidRPr="00315CBB">
        <w:rPr>
          <w:lang w:val="en-US"/>
        </w:rPr>
        <w:t xml:space="preserve">57. </w:t>
      </w:r>
      <w:r w:rsidRPr="00315CBB">
        <w:rPr>
          <w:lang w:val="en-US"/>
        </w:rPr>
        <w:tab/>
        <w:t>Setel PW, Whiting DR, Hemed Y, Chandramohan D, Wolfson LJ, Alberti KGMM, Lopez AD (2006) Validity of verbal autopsy procedures for determining cause of death in Tanzania. Tropical Medicine &amp; International Health 11:681–696</w:t>
      </w:r>
    </w:p>
    <w:p w14:paraId="65A3A3A1" w14:textId="77777777" w:rsidR="00315CBB" w:rsidRPr="00315CBB" w:rsidRDefault="00315CBB" w:rsidP="00315CBB">
      <w:pPr>
        <w:pStyle w:val="Bibliography"/>
        <w:rPr>
          <w:lang w:val="en-US"/>
        </w:rPr>
      </w:pPr>
      <w:r w:rsidRPr="00315CBB">
        <w:rPr>
          <w:lang w:val="en-US"/>
        </w:rPr>
        <w:t xml:space="preserve">58. </w:t>
      </w:r>
      <w:r w:rsidRPr="00315CBB">
        <w:rPr>
          <w:lang w:val="en-US"/>
        </w:rPr>
        <w:tab/>
        <w:t xml:space="preserve">Ansumana R, Mohamed V, Carshon-Marsh R, et al (2023) Report on Causes of Death in Sierra Leone 2018 – 2023. </w:t>
      </w:r>
    </w:p>
    <w:p w14:paraId="51C94ACD" w14:textId="77777777" w:rsidR="00315CBB" w:rsidRPr="00315CBB" w:rsidRDefault="00315CBB" w:rsidP="00315CBB">
      <w:pPr>
        <w:pStyle w:val="Bibliography"/>
        <w:rPr>
          <w:lang w:val="en-US"/>
        </w:rPr>
      </w:pPr>
      <w:r w:rsidRPr="00315CBB">
        <w:rPr>
          <w:lang w:val="en-US"/>
        </w:rPr>
        <w:t xml:space="preserve">59. </w:t>
      </w:r>
      <w:r w:rsidRPr="00315CBB">
        <w:rPr>
          <w:lang w:val="en-US"/>
        </w:rPr>
        <w:tab/>
        <w:t>Rasmussen LA, Cascio MA, Ferrand A, Shevell M, Racine E (2019) The complexity of physicians’ understanding and management of prognostic uncertainty in neonatal hypoxic-ischemic encephalopathy. J Perinatol 39:278–285</w:t>
      </w:r>
    </w:p>
    <w:p w14:paraId="32478938" w14:textId="77777777" w:rsidR="00315CBB" w:rsidRPr="00315CBB" w:rsidRDefault="00315CBB" w:rsidP="00315CBB">
      <w:pPr>
        <w:pStyle w:val="Bibliography"/>
        <w:rPr>
          <w:lang w:val="en-US"/>
        </w:rPr>
      </w:pPr>
      <w:r w:rsidRPr="00315CBB">
        <w:rPr>
          <w:lang w:val="en-US"/>
        </w:rPr>
        <w:t xml:space="preserve">60. </w:t>
      </w:r>
      <w:r w:rsidRPr="00315CBB">
        <w:rPr>
          <w:lang w:val="en-US"/>
        </w:rPr>
        <w:tab/>
        <w:t>Faison G, Chou F-S, Feudtner C, Janvier A (2023) When the Unknown Is Unknowable: Confronting Diagnostic Uncertainty. Pediatrics 152:e2023061193</w:t>
      </w:r>
    </w:p>
    <w:p w14:paraId="7D67EEA6" w14:textId="77777777" w:rsidR="00315CBB" w:rsidRPr="00315CBB" w:rsidRDefault="00315CBB" w:rsidP="00315CBB">
      <w:pPr>
        <w:pStyle w:val="Bibliography"/>
        <w:rPr>
          <w:lang w:val="en-US"/>
        </w:rPr>
      </w:pPr>
      <w:r w:rsidRPr="00315CBB">
        <w:rPr>
          <w:lang w:val="en-US"/>
        </w:rPr>
        <w:t xml:space="preserve">61. </w:t>
      </w:r>
      <w:r w:rsidRPr="00315CBB">
        <w:rPr>
          <w:lang w:val="en-US"/>
        </w:rPr>
        <w:tab/>
        <w:t>OpenAI (2024) Pricing. In: OpenAI. https://openai.com/api/pricing/. Accessed 4 Jul 2024</w:t>
      </w:r>
    </w:p>
    <w:p w14:paraId="173B572F" w14:textId="77777777" w:rsidR="00315CBB" w:rsidRPr="00315CBB" w:rsidRDefault="00315CBB" w:rsidP="00315CBB">
      <w:pPr>
        <w:pStyle w:val="Bibliography"/>
        <w:rPr>
          <w:lang w:val="en-US"/>
        </w:rPr>
      </w:pPr>
      <w:r w:rsidRPr="00315CBB">
        <w:rPr>
          <w:lang w:val="en-US"/>
        </w:rPr>
        <w:t xml:space="preserve">62. </w:t>
      </w:r>
      <w:r w:rsidRPr="00315CBB">
        <w:rPr>
          <w:lang w:val="en-US"/>
        </w:rPr>
        <w:tab/>
        <w:t>Tao G, Cheng S, Zhang Z, Zhu J, Shen G, Zhang X (2023) Opening A Pandora’s Box: Things You Should Know in the Era of Custom GPTs. https://doi.org/10.48550/arXiv.2401.00905</w:t>
      </w:r>
    </w:p>
    <w:p w14:paraId="5A8C69BC" w14:textId="77777777" w:rsidR="00315CBB" w:rsidRPr="00315CBB" w:rsidRDefault="00315CBB" w:rsidP="00315CBB">
      <w:pPr>
        <w:pStyle w:val="Bibliography"/>
        <w:rPr>
          <w:lang w:val="en-US"/>
        </w:rPr>
      </w:pPr>
      <w:r w:rsidRPr="00315CBB">
        <w:rPr>
          <w:lang w:val="en-US"/>
        </w:rPr>
        <w:t xml:space="preserve">63. </w:t>
      </w:r>
      <w:r w:rsidRPr="00315CBB">
        <w:rPr>
          <w:lang w:val="en-US"/>
        </w:rPr>
        <w:tab/>
        <w:t>Khowaja SA, Khuwaja P, Dev K, Wang W, Nkenyereye L (2024) ChatGPT Needs SPADE (Sustainability, PrivAcy, Digital divide, and Ethics) Evaluation: A Review. Cogn Comput. https://doi.org/10.1007/s12559-024-10285-1</w:t>
      </w:r>
    </w:p>
    <w:p w14:paraId="57C12BF5" w14:textId="77777777" w:rsidR="00315CBB" w:rsidRPr="00315CBB" w:rsidRDefault="00315CBB" w:rsidP="00315CBB">
      <w:pPr>
        <w:pStyle w:val="Bibliography"/>
        <w:rPr>
          <w:lang w:val="en-US"/>
        </w:rPr>
      </w:pPr>
      <w:r w:rsidRPr="00315CBB">
        <w:rPr>
          <w:lang w:val="en-US"/>
        </w:rPr>
        <w:lastRenderedPageBreak/>
        <w:t xml:space="preserve">64. </w:t>
      </w:r>
      <w:r w:rsidRPr="00315CBB">
        <w:rPr>
          <w:lang w:val="en-US"/>
        </w:rPr>
        <w:tab/>
        <w:t>Wu X, Duan R, Ni J (2024) Unveiling security, privacy, and ethical concerns of ChatGPT. Journal of Information and Intelligence 2:102–115</w:t>
      </w:r>
    </w:p>
    <w:p w14:paraId="28C04DF7" w14:textId="77777777" w:rsidR="00315CBB" w:rsidRPr="00315CBB" w:rsidRDefault="00315CBB" w:rsidP="00315CBB">
      <w:pPr>
        <w:pStyle w:val="Bibliography"/>
        <w:rPr>
          <w:lang w:val="en-US"/>
        </w:rPr>
      </w:pPr>
      <w:r w:rsidRPr="00315CBB">
        <w:rPr>
          <w:lang w:val="en-US"/>
        </w:rPr>
        <w:t xml:space="preserve">65. </w:t>
      </w:r>
      <w:r w:rsidRPr="00315CBB">
        <w:rPr>
          <w:lang w:val="en-US"/>
        </w:rPr>
        <w:tab/>
        <w:t>Intersoft Consulting (2018) General Data Protection Regulation (GDPR) – Legal Text. In: General Data Protection Regulation (GDPR). https://gdpr-info.eu/. Accessed 24 Jun 2025</w:t>
      </w:r>
    </w:p>
    <w:p w14:paraId="747BCF26" w14:textId="77777777" w:rsidR="00315CBB" w:rsidRPr="00315CBB" w:rsidRDefault="00315CBB" w:rsidP="00315CBB">
      <w:pPr>
        <w:pStyle w:val="Bibliography"/>
        <w:rPr>
          <w:lang w:val="en-US"/>
        </w:rPr>
      </w:pPr>
      <w:r w:rsidRPr="00315CBB">
        <w:rPr>
          <w:lang w:val="en-US"/>
        </w:rPr>
        <w:t xml:space="preserve">66. </w:t>
      </w:r>
      <w:r w:rsidRPr="00315CBB">
        <w:rPr>
          <w:lang w:val="en-US"/>
        </w:rPr>
        <w:tab/>
        <w:t>Beck EJ, Gill ,Wayne, and De Lay PR (2016) Protecting the confidentiality and security of personal health information in low- and middle-income countries in the era of SDGs and Big Data. Global Health Action 9:32089</w:t>
      </w:r>
    </w:p>
    <w:p w14:paraId="4CC6DD84" w14:textId="77777777" w:rsidR="00315CBB" w:rsidRPr="00315CBB" w:rsidRDefault="00315CBB" w:rsidP="00315CBB">
      <w:pPr>
        <w:pStyle w:val="Bibliography"/>
        <w:rPr>
          <w:lang w:val="en-US"/>
        </w:rPr>
      </w:pPr>
      <w:r w:rsidRPr="00315CBB">
        <w:rPr>
          <w:lang w:val="en-US"/>
        </w:rPr>
        <w:t xml:space="preserve">67. </w:t>
      </w:r>
      <w:r w:rsidRPr="00315CBB">
        <w:rPr>
          <w:lang w:val="en-US"/>
        </w:rPr>
        <w:tab/>
        <w:t>Kwarkye TG (2025) “We know what we are doing”: the politics and trends in artificial intelligence policies in Africa. Canadian Journal of African Studies / Revue canadienne des études africaines 1–19</w:t>
      </w:r>
    </w:p>
    <w:p w14:paraId="042CDC69" w14:textId="77777777" w:rsidR="00315CBB" w:rsidRPr="00315CBB" w:rsidRDefault="00315CBB" w:rsidP="00315CBB">
      <w:pPr>
        <w:pStyle w:val="Bibliography"/>
        <w:rPr>
          <w:lang w:val="en-US"/>
        </w:rPr>
      </w:pPr>
      <w:r w:rsidRPr="00315CBB">
        <w:rPr>
          <w:lang w:val="en-US"/>
        </w:rPr>
        <w:t xml:space="preserve">68. </w:t>
      </w:r>
      <w:r w:rsidRPr="00315CBB">
        <w:rPr>
          <w:lang w:val="en-US"/>
        </w:rPr>
        <w:tab/>
        <w:t>OpenAI (2024) OpenAI Platform: API Reference (temperature parameter). https://platform.openai.com/docs/api-reference/completions/create#completions-create-temperature. Accessed 26 Jan 2024</w:t>
      </w:r>
    </w:p>
    <w:p w14:paraId="48105840" w14:textId="77777777" w:rsidR="00315CBB" w:rsidRPr="00315CBB" w:rsidRDefault="00315CBB" w:rsidP="00315CBB">
      <w:pPr>
        <w:pStyle w:val="Bibliography"/>
        <w:rPr>
          <w:lang w:val="en-US"/>
        </w:rPr>
      </w:pPr>
      <w:r w:rsidRPr="00315CBB">
        <w:rPr>
          <w:lang w:val="en-US"/>
        </w:rPr>
        <w:t xml:space="preserve">69. </w:t>
      </w:r>
      <w:r w:rsidRPr="00315CBB">
        <w:rPr>
          <w:lang w:val="en-US"/>
        </w:rPr>
        <w:tab/>
        <w:t>Johnson D, Goodman R, Patrinely J, et al (2023) Assessing the Accuracy and Reliability of AI-Generated Medical Responses: An Evaluation of the Chat-GPT Model. Res Sq rs.3.rs-2566942</w:t>
      </w:r>
    </w:p>
    <w:p w14:paraId="36165A41" w14:textId="77777777" w:rsidR="00315CBB" w:rsidRPr="00315CBB" w:rsidRDefault="00315CBB" w:rsidP="00315CBB">
      <w:pPr>
        <w:pStyle w:val="Bibliography"/>
        <w:rPr>
          <w:lang w:val="en-US"/>
        </w:rPr>
      </w:pPr>
      <w:r w:rsidRPr="00315CBB">
        <w:rPr>
          <w:lang w:val="en-US"/>
        </w:rPr>
        <w:t xml:space="preserve">70. </w:t>
      </w:r>
      <w:r w:rsidRPr="00315CBB">
        <w:rPr>
          <w:lang w:val="en-US"/>
        </w:rPr>
        <w:tab/>
        <w:t xml:space="preserve">Jang ME, Lukasiewicz T (2023) Consistency Analysis of ChatGPT. </w:t>
      </w:r>
    </w:p>
    <w:p w14:paraId="129142A3" w14:textId="77777777" w:rsidR="00315CBB" w:rsidRPr="00315CBB" w:rsidRDefault="00315CBB" w:rsidP="00315CBB">
      <w:pPr>
        <w:pStyle w:val="Bibliography"/>
        <w:rPr>
          <w:lang w:val="en-US"/>
        </w:rPr>
      </w:pPr>
      <w:r w:rsidRPr="00315CBB">
        <w:rPr>
          <w:lang w:val="en-US"/>
        </w:rPr>
        <w:t xml:space="preserve">71. </w:t>
      </w:r>
      <w:r w:rsidRPr="00315CBB">
        <w:rPr>
          <w:lang w:val="en-US"/>
        </w:rPr>
        <w:tab/>
        <w:t>Krishna S, Bhambra N, Bleakney R, Bhayana R, Atzen S (2024) Evaluation of Reliability, Repeatability, Robustness, and Confidence of GPT-3.5 and GPT-4 on a Radiology Board–style Examination. Radiology 311:e232715</w:t>
      </w:r>
    </w:p>
    <w:p w14:paraId="69B62494" w14:textId="77777777" w:rsidR="00315CBB" w:rsidRPr="00315CBB" w:rsidRDefault="00315CBB" w:rsidP="00315CBB">
      <w:pPr>
        <w:pStyle w:val="Bibliography"/>
        <w:rPr>
          <w:lang w:val="en-US"/>
        </w:rPr>
      </w:pPr>
      <w:r w:rsidRPr="00315CBB">
        <w:rPr>
          <w:lang w:val="en-US"/>
        </w:rPr>
        <w:t xml:space="preserve">72. </w:t>
      </w:r>
      <w:r w:rsidRPr="00315CBB">
        <w:rPr>
          <w:lang w:val="en-US"/>
        </w:rPr>
        <w:tab/>
        <w:t>Setel PW, Macfarlane SB, Szreter S, Mikkelsen L, Jha P, Stout S, AbouZahr C (2007) A scandal of invisibility: making everyone count by counting everyone. The Lancet 370:1569–1577</w:t>
      </w:r>
    </w:p>
    <w:p w14:paraId="0BA638E8" w14:textId="77777777" w:rsidR="00315CBB" w:rsidRPr="00315CBB" w:rsidRDefault="00315CBB" w:rsidP="00315CBB">
      <w:pPr>
        <w:pStyle w:val="Bibliography"/>
        <w:rPr>
          <w:lang w:val="en-US"/>
        </w:rPr>
      </w:pPr>
      <w:r w:rsidRPr="00315CBB">
        <w:rPr>
          <w:lang w:val="en-US"/>
        </w:rPr>
        <w:t xml:space="preserve">73. </w:t>
      </w:r>
      <w:r w:rsidRPr="00315CBB">
        <w:rPr>
          <w:lang w:val="en-US"/>
        </w:rPr>
        <w:tab/>
        <w:t>Fottrell E, Byass P (2010) Verbal autopsy: methods in transition. Epidemiologic reviews 32:38–55</w:t>
      </w:r>
    </w:p>
    <w:p w14:paraId="02E1C86B" w14:textId="77777777" w:rsidR="00315CBB" w:rsidRPr="00315CBB" w:rsidRDefault="00315CBB" w:rsidP="00315CBB">
      <w:pPr>
        <w:pStyle w:val="Bibliography"/>
        <w:rPr>
          <w:lang w:val="en-US"/>
        </w:rPr>
      </w:pPr>
      <w:r w:rsidRPr="00315CBB">
        <w:rPr>
          <w:lang w:val="en-US"/>
        </w:rPr>
        <w:t xml:space="preserve">74. </w:t>
      </w:r>
      <w:r w:rsidRPr="00315CBB">
        <w:rPr>
          <w:lang w:val="en-US"/>
        </w:rPr>
        <w:tab/>
        <w:t>Byass P (2010) The Imperfect World of Global Health Estimates. PLoS Med 7:e1001006</w:t>
      </w:r>
    </w:p>
    <w:p w14:paraId="2AD263D3" w14:textId="77777777" w:rsidR="00315CBB" w:rsidRPr="00315CBB" w:rsidRDefault="00315CBB" w:rsidP="00315CBB">
      <w:pPr>
        <w:pStyle w:val="Bibliography"/>
        <w:rPr>
          <w:lang w:val="en-US"/>
        </w:rPr>
      </w:pPr>
      <w:r w:rsidRPr="00315CBB">
        <w:rPr>
          <w:lang w:val="en-US"/>
        </w:rPr>
        <w:t xml:space="preserve">75. </w:t>
      </w:r>
      <w:r w:rsidRPr="00315CBB">
        <w:rPr>
          <w:lang w:val="en-US"/>
        </w:rPr>
        <w:tab/>
        <w:t>Murray CJ, Lopez AD (1997) Mortality by cause for eight regions of the world: Global Burden of Disease Study. The lancet 349:1269–1276</w:t>
      </w:r>
    </w:p>
    <w:p w14:paraId="644C5CE9" w14:textId="77777777" w:rsidR="00315CBB" w:rsidRPr="00315CBB" w:rsidRDefault="00315CBB" w:rsidP="00315CBB">
      <w:pPr>
        <w:pStyle w:val="Bibliography"/>
        <w:rPr>
          <w:lang w:val="en-US"/>
        </w:rPr>
      </w:pPr>
      <w:r w:rsidRPr="00315CBB">
        <w:rPr>
          <w:lang w:val="en-US"/>
        </w:rPr>
        <w:t xml:space="preserve">76. </w:t>
      </w:r>
      <w:r w:rsidRPr="00315CBB">
        <w:rPr>
          <w:lang w:val="en-US"/>
        </w:rPr>
        <w:tab/>
        <w:t>Mathers CD, Boerma T, Ma Fat D (2009) Global and regional causes of death. British medical bulletin 92:7–32</w:t>
      </w:r>
    </w:p>
    <w:p w14:paraId="60953D85" w14:textId="77777777" w:rsidR="00315CBB" w:rsidRPr="00315CBB" w:rsidRDefault="00315CBB" w:rsidP="00315CBB">
      <w:pPr>
        <w:pStyle w:val="Bibliography"/>
        <w:rPr>
          <w:lang w:val="en-US"/>
        </w:rPr>
      </w:pPr>
      <w:r w:rsidRPr="00315CBB">
        <w:rPr>
          <w:lang w:val="en-US"/>
        </w:rPr>
        <w:t xml:space="preserve">77. </w:t>
      </w:r>
      <w:r w:rsidRPr="00315CBB">
        <w:rPr>
          <w:lang w:val="en-US"/>
        </w:rPr>
        <w:tab/>
        <w:t>Vos T, Lim SS, Abbafati C, Abbas KM, Abbasi M, Abbasifard M, Abbasi-Kangevari M, Abbastabar H, Abd-Allah F, Abdelalim A (2020) Global burden of 369 diseases and injuries in 204 countries and territories, 1990–2019: a systematic analysis for the Global Burden of Disease Study 2019. The lancet 396:1204–1222</w:t>
      </w:r>
    </w:p>
    <w:p w14:paraId="58660037" w14:textId="77777777" w:rsidR="00315CBB" w:rsidRPr="00315CBB" w:rsidRDefault="00315CBB" w:rsidP="00315CBB">
      <w:pPr>
        <w:pStyle w:val="Bibliography"/>
        <w:rPr>
          <w:lang w:val="en-US"/>
        </w:rPr>
      </w:pPr>
      <w:r w:rsidRPr="00315CBB">
        <w:rPr>
          <w:lang w:val="en-US"/>
        </w:rPr>
        <w:t xml:space="preserve">78. </w:t>
      </w:r>
      <w:r w:rsidRPr="00315CBB">
        <w:rPr>
          <w:lang w:val="en-US"/>
        </w:rPr>
        <w:tab/>
        <w:t>Shawon MdTH, Ashrafi SAA, Azad AK, Firth SM, Chowdhury H, Mswia RG, Adair T, Riley I, Abouzahr C, Lopez AD (2021) Routine mortality surveillance to identify the cause of death pattern for out-of-hospital adult (aged 12+ years) deaths in Bangladesh: introduction of automated verbal autopsy. BMC Public Health 21:491</w:t>
      </w:r>
    </w:p>
    <w:p w14:paraId="5C232335" w14:textId="77777777" w:rsidR="00315CBB" w:rsidRPr="00315CBB" w:rsidRDefault="00315CBB" w:rsidP="00315CBB">
      <w:pPr>
        <w:pStyle w:val="Bibliography"/>
        <w:rPr>
          <w:lang w:val="en-US"/>
        </w:rPr>
      </w:pPr>
      <w:r w:rsidRPr="00315CBB">
        <w:rPr>
          <w:lang w:val="en-US"/>
        </w:rPr>
        <w:t xml:space="preserve">79. </w:t>
      </w:r>
      <w:r w:rsidRPr="00315CBB">
        <w:rPr>
          <w:lang w:val="en-US"/>
        </w:rPr>
        <w:tab/>
        <w:t>Maqungo M, Nannan N, Nojilana B, et al (2024) Can verbal autopsies be used on a national scale? Key findings and lessons from South Africa’s national cause-of-death validation study. Global Health Action 17:2399413</w:t>
      </w:r>
    </w:p>
    <w:p w14:paraId="4B0A914E" w14:textId="77777777" w:rsidR="00315CBB" w:rsidRPr="00315CBB" w:rsidRDefault="00315CBB" w:rsidP="00315CBB">
      <w:pPr>
        <w:pStyle w:val="Bibliography"/>
        <w:rPr>
          <w:lang w:val="en-US"/>
        </w:rPr>
      </w:pPr>
      <w:r w:rsidRPr="00315CBB">
        <w:rPr>
          <w:lang w:val="en-US"/>
        </w:rPr>
        <w:lastRenderedPageBreak/>
        <w:t xml:space="preserve">80. </w:t>
      </w:r>
      <w:r w:rsidRPr="00315CBB">
        <w:rPr>
          <w:lang w:val="en-US"/>
        </w:rPr>
        <w:tab/>
        <w:t>Onyango D, Awuonda B (2024) Using verbal autopsy to enhance mortality surveillance. The Lancet Global Health 12:e1217–e1218</w:t>
      </w:r>
    </w:p>
    <w:p w14:paraId="6F752A23" w14:textId="77777777" w:rsidR="00315CBB" w:rsidRPr="00315CBB" w:rsidRDefault="00315CBB" w:rsidP="00315CBB">
      <w:pPr>
        <w:pStyle w:val="Bibliography"/>
        <w:rPr>
          <w:lang w:val="en-US"/>
        </w:rPr>
      </w:pPr>
      <w:r w:rsidRPr="00315CBB">
        <w:rPr>
          <w:lang w:val="en-US"/>
        </w:rPr>
        <w:t xml:space="preserve">81. </w:t>
      </w:r>
      <w:r w:rsidRPr="00315CBB">
        <w:rPr>
          <w:lang w:val="en-US"/>
        </w:rPr>
        <w:tab/>
        <w:t>Wang J, Shi E, Yu S, et al (2024) Prompt Engineering for Healthcare: Methodologies and Applications. https://doi.org/10.48550/arXiv.2304.14670</w:t>
      </w:r>
    </w:p>
    <w:p w14:paraId="7CDE6185" w14:textId="77777777" w:rsidR="00315CBB" w:rsidRPr="00315CBB" w:rsidRDefault="00315CBB" w:rsidP="00315CBB">
      <w:pPr>
        <w:pStyle w:val="Bibliography"/>
        <w:rPr>
          <w:lang w:val="en-US"/>
        </w:rPr>
      </w:pPr>
      <w:r w:rsidRPr="00315CBB">
        <w:rPr>
          <w:lang w:val="en-US"/>
        </w:rPr>
        <w:t xml:space="preserve">82. </w:t>
      </w:r>
      <w:r w:rsidRPr="00315CBB">
        <w:rPr>
          <w:lang w:val="en-US"/>
        </w:rPr>
        <w:tab/>
        <w:t>Lewis P, Perez E, Piktus A, et al (2020) Retrieval-augmented generation for knowledge-intensive NLP tasks. In: Proceedings of the 34th International Conference on Neural Information Processing Systems. Curran Associates Inc., Red Hook, NY, USA, pp 9459–9474</w:t>
      </w:r>
    </w:p>
    <w:p w14:paraId="7A501F3A" w14:textId="77777777" w:rsidR="00315CBB" w:rsidRPr="00315CBB" w:rsidRDefault="00315CBB" w:rsidP="00315CBB">
      <w:pPr>
        <w:pStyle w:val="Bibliography"/>
        <w:rPr>
          <w:lang w:val="en-US"/>
        </w:rPr>
      </w:pPr>
      <w:r w:rsidRPr="00315CBB">
        <w:rPr>
          <w:lang w:val="en-US"/>
        </w:rPr>
        <w:t xml:space="preserve">83. </w:t>
      </w:r>
      <w:r w:rsidRPr="00315CBB">
        <w:rPr>
          <w:lang w:val="en-US"/>
        </w:rPr>
        <w:tab/>
        <w:t>Meskó B (2023) Prompt engineering as an important emerging skill for medical professionals: tutorial. Journal of medical Internet research 25:e50638</w:t>
      </w:r>
    </w:p>
    <w:p w14:paraId="6ECAF445" w14:textId="77777777" w:rsidR="00315CBB" w:rsidRPr="00315CBB" w:rsidRDefault="00315CBB" w:rsidP="00315CBB">
      <w:pPr>
        <w:pStyle w:val="Bibliography"/>
        <w:rPr>
          <w:lang w:val="en-US"/>
        </w:rPr>
      </w:pPr>
      <w:r w:rsidRPr="00315CBB">
        <w:rPr>
          <w:lang w:val="en-US"/>
        </w:rPr>
        <w:t xml:space="preserve">84. </w:t>
      </w:r>
      <w:r w:rsidRPr="00315CBB">
        <w:rPr>
          <w:lang w:val="en-US"/>
        </w:rPr>
        <w:tab/>
        <w:t>Almasre M (2024) Development and Evaluation of a Custom GPT for the Assessment of Students’ Designs in a Typography Course. Education Sciences 14:148</w:t>
      </w:r>
    </w:p>
    <w:p w14:paraId="7B09F32C" w14:textId="77777777" w:rsidR="00315CBB" w:rsidRPr="00315CBB" w:rsidRDefault="00315CBB" w:rsidP="00315CBB">
      <w:pPr>
        <w:pStyle w:val="Bibliography"/>
        <w:rPr>
          <w:lang w:val="en-US"/>
        </w:rPr>
      </w:pPr>
      <w:r w:rsidRPr="00315CBB">
        <w:rPr>
          <w:lang w:val="en-US"/>
        </w:rPr>
        <w:t xml:space="preserve">85. </w:t>
      </w:r>
      <w:r w:rsidRPr="00315CBB">
        <w:rPr>
          <w:lang w:val="en-US"/>
        </w:rPr>
        <w:tab/>
        <w:t>Loh P, Fottrell E, Beard J, Bar-Zeev N, Phiri T, Banda M, Makwenda C, Bird J, King C (2021) Added value of an open narrative in verbal autopsies: a mixed-methods evaluation from Malawi. BMJ Paediatr Open 5:e000961</w:t>
      </w:r>
    </w:p>
    <w:p w14:paraId="47C2E5C8" w14:textId="77777777" w:rsidR="00315CBB" w:rsidRPr="00315CBB" w:rsidRDefault="00315CBB" w:rsidP="00315CBB">
      <w:pPr>
        <w:pStyle w:val="Bibliography"/>
        <w:rPr>
          <w:lang w:val="en-US"/>
        </w:rPr>
      </w:pPr>
      <w:r w:rsidRPr="00315CBB">
        <w:rPr>
          <w:lang w:val="en-US"/>
        </w:rPr>
        <w:t xml:space="preserve">86. </w:t>
      </w:r>
      <w:r w:rsidRPr="00315CBB">
        <w:rPr>
          <w:lang w:val="en-US"/>
        </w:rPr>
        <w:tab/>
        <w:t>World Health Organization (2022) ODK for verbal autopsy: A quick guide. https://www.who.int/publications/m/item/odk-for-verbal-autopsy--a-quick-guide. Accessed 24 Jan 2024</w:t>
      </w:r>
    </w:p>
    <w:p w14:paraId="1AF5FACE" w14:textId="77777777" w:rsidR="00315CBB" w:rsidRPr="00315CBB" w:rsidRDefault="00315CBB" w:rsidP="00315CBB">
      <w:pPr>
        <w:pStyle w:val="Bibliography"/>
        <w:rPr>
          <w:lang w:val="en-US"/>
        </w:rPr>
      </w:pPr>
      <w:r w:rsidRPr="00315CBB">
        <w:rPr>
          <w:lang w:val="en-US"/>
        </w:rPr>
        <w:t xml:space="preserve">87. </w:t>
      </w:r>
      <w:r w:rsidRPr="00315CBB">
        <w:rPr>
          <w:lang w:val="en-US"/>
        </w:rPr>
        <w:tab/>
        <w:t xml:space="preserve">Nafundi (2023) ODK - Collect data anywhere. </w:t>
      </w:r>
    </w:p>
    <w:p w14:paraId="69A37FCF" w14:textId="77777777" w:rsidR="00315CBB" w:rsidRPr="00315CBB" w:rsidRDefault="00315CBB" w:rsidP="00315CBB">
      <w:pPr>
        <w:pStyle w:val="Bibliography"/>
        <w:rPr>
          <w:lang w:val="en-US"/>
        </w:rPr>
      </w:pPr>
      <w:r w:rsidRPr="00315CBB">
        <w:rPr>
          <w:lang w:val="en-US"/>
        </w:rPr>
        <w:t xml:space="preserve">88. </w:t>
      </w:r>
      <w:r w:rsidRPr="00315CBB">
        <w:rPr>
          <w:lang w:val="en-US"/>
        </w:rPr>
        <w:tab/>
        <w:t xml:space="preserve">DiPasquale A, Maire N, Bratschi M (2016) Release ODK 2016 WHO VA instrument 1.5.1 SwissTPH/WHO-VA. </w:t>
      </w:r>
    </w:p>
    <w:p w14:paraId="406B1346" w14:textId="77777777" w:rsidR="00315CBB" w:rsidRPr="00315CBB" w:rsidRDefault="00315CBB" w:rsidP="00315CBB">
      <w:pPr>
        <w:pStyle w:val="Bibliography"/>
        <w:rPr>
          <w:lang w:val="en-US"/>
        </w:rPr>
      </w:pPr>
      <w:r w:rsidRPr="00315CBB">
        <w:rPr>
          <w:lang w:val="en-US"/>
        </w:rPr>
        <w:t xml:space="preserve">89. </w:t>
      </w:r>
      <w:r w:rsidRPr="00315CBB">
        <w:rPr>
          <w:lang w:val="en-US"/>
        </w:rPr>
        <w:tab/>
        <w:t xml:space="preserve">Byass P (2020) InterVA-5.1 User Guide. </w:t>
      </w:r>
    </w:p>
    <w:p w14:paraId="66CF2D8F" w14:textId="77777777" w:rsidR="00315CBB" w:rsidRPr="00315CBB" w:rsidRDefault="00315CBB" w:rsidP="00315CBB">
      <w:pPr>
        <w:pStyle w:val="Bibliography"/>
        <w:rPr>
          <w:lang w:val="en-US"/>
        </w:rPr>
      </w:pPr>
      <w:r w:rsidRPr="00315CBB">
        <w:rPr>
          <w:lang w:val="en-US"/>
        </w:rPr>
        <w:t xml:space="preserve">90. </w:t>
      </w:r>
      <w:r w:rsidRPr="00315CBB">
        <w:rPr>
          <w:lang w:val="en-US"/>
        </w:rPr>
        <w:tab/>
        <w:t xml:space="preserve">Thomas J, ekarpinskiMITRE, pkmitre, owentrigueros, Choi P, Chu Y pycrossva: Prepare data from WHO and PHRMC instruments for verbal autopsy algorithms. </w:t>
      </w:r>
    </w:p>
    <w:p w14:paraId="3513AB94" w14:textId="77777777" w:rsidR="00315CBB" w:rsidRPr="00315CBB" w:rsidRDefault="00315CBB" w:rsidP="00315CBB">
      <w:pPr>
        <w:pStyle w:val="Bibliography"/>
        <w:rPr>
          <w:lang w:val="en-US"/>
        </w:rPr>
      </w:pPr>
      <w:r w:rsidRPr="00315CBB">
        <w:rPr>
          <w:lang w:val="en-US"/>
        </w:rPr>
        <w:t xml:space="preserve">91. </w:t>
      </w:r>
      <w:r w:rsidRPr="00315CBB">
        <w:rPr>
          <w:lang w:val="en-US"/>
        </w:rPr>
        <w:tab/>
        <w:t xml:space="preserve">Li ZR, McCormick T, Clark S (2022) InSilicoVA: Probabilistic Verbal Autopsy Coding with “InSilicoVA” Algorithm. </w:t>
      </w:r>
    </w:p>
    <w:p w14:paraId="4EAA246E" w14:textId="77777777" w:rsidR="00315CBB" w:rsidRPr="00315CBB" w:rsidRDefault="00315CBB" w:rsidP="00315CBB">
      <w:pPr>
        <w:pStyle w:val="Bibliography"/>
        <w:rPr>
          <w:lang w:val="en-US"/>
        </w:rPr>
      </w:pPr>
      <w:r w:rsidRPr="00315CBB">
        <w:rPr>
          <w:lang w:val="en-US"/>
        </w:rPr>
        <w:t xml:space="preserve">92. </w:t>
      </w:r>
      <w:r w:rsidRPr="00315CBB">
        <w:rPr>
          <w:lang w:val="en-US"/>
        </w:rPr>
        <w:tab/>
        <w:t xml:space="preserve">Thomas J, Li Z, Byass P, McCormick T, Boyas M, Clark S (2021) InterVA5: Replicate and Analyse “InterVA5.” </w:t>
      </w:r>
    </w:p>
    <w:p w14:paraId="70447DBA" w14:textId="77777777" w:rsidR="00315CBB" w:rsidRPr="00315CBB" w:rsidRDefault="00315CBB" w:rsidP="00315CBB">
      <w:pPr>
        <w:pStyle w:val="Bibliography"/>
        <w:rPr>
          <w:lang w:val="en-US"/>
        </w:rPr>
      </w:pPr>
      <w:r w:rsidRPr="00315CBB">
        <w:rPr>
          <w:lang w:val="en-US"/>
        </w:rPr>
        <w:t xml:space="preserve">93. </w:t>
      </w:r>
      <w:r w:rsidRPr="00315CBB">
        <w:rPr>
          <w:lang w:val="en-US"/>
        </w:rPr>
        <w:tab/>
        <w:t>Yendewa GA, Poveda E, Yendewa SA, Sahr F, Quiñones-Mateu ME, Salata RA (2018) HIV/AIDS in Sierra Leone: Characterizing the Hidden Epidemic. AIDS reviews 20:</w:t>
      </w:r>
    </w:p>
    <w:p w14:paraId="0E984CBF" w14:textId="77777777" w:rsidR="00315CBB" w:rsidRPr="00315CBB" w:rsidRDefault="00315CBB" w:rsidP="00315CBB">
      <w:pPr>
        <w:pStyle w:val="Bibliography"/>
        <w:rPr>
          <w:lang w:val="en-US"/>
        </w:rPr>
      </w:pPr>
      <w:r w:rsidRPr="00315CBB">
        <w:rPr>
          <w:lang w:val="en-US"/>
        </w:rPr>
        <w:t xml:space="preserve">94. </w:t>
      </w:r>
      <w:r w:rsidRPr="00315CBB">
        <w:rPr>
          <w:lang w:val="en-U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14:paraId="3722C3B1" w14:textId="376DCA8A" w:rsidR="00CD3E2C" w:rsidRDefault="00315CBB" w:rsidP="00265DE8">
      <w:pPr>
        <w:spacing w:line="240" w:lineRule="auto"/>
      </w:pPr>
      <w:r>
        <w:fldChar w:fldCharType="end"/>
      </w:r>
    </w:p>
    <w:sectPr w:rsidR="00CD3E2C" w:rsidSect="008C36EE">
      <w:footnotePr>
        <w:numRestart w:val="eachPage"/>
      </w:footnotePr>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7D2E9" w14:textId="77777777" w:rsidR="00DF41CD" w:rsidRDefault="00DF41CD">
      <w:pPr>
        <w:spacing w:after="0" w:line="240" w:lineRule="auto"/>
      </w:pPr>
      <w:r>
        <w:separator/>
      </w:r>
    </w:p>
    <w:p w14:paraId="6532FF45" w14:textId="77777777" w:rsidR="00DF41CD" w:rsidRDefault="00DF41CD"/>
    <w:p w14:paraId="7077F6F8" w14:textId="77777777" w:rsidR="00DF41CD" w:rsidRDefault="00DF41CD" w:rsidP="00821217"/>
    <w:p w14:paraId="454A806E" w14:textId="77777777" w:rsidR="00DF41CD" w:rsidRDefault="00DF41CD" w:rsidP="00757A89"/>
  </w:endnote>
  <w:endnote w:type="continuationSeparator" w:id="0">
    <w:p w14:paraId="35CC3E07" w14:textId="77777777" w:rsidR="00DF41CD" w:rsidRDefault="00DF41CD">
      <w:pPr>
        <w:spacing w:after="0" w:line="240" w:lineRule="auto"/>
      </w:pPr>
      <w:r>
        <w:continuationSeparator/>
      </w:r>
    </w:p>
    <w:p w14:paraId="77745FCA" w14:textId="77777777" w:rsidR="00DF41CD" w:rsidRDefault="00DF41CD"/>
    <w:p w14:paraId="468BD300" w14:textId="77777777" w:rsidR="00DF41CD" w:rsidRDefault="00DF41CD" w:rsidP="00821217"/>
    <w:p w14:paraId="7D2A822F" w14:textId="77777777" w:rsidR="00DF41CD" w:rsidRDefault="00DF41CD"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A2B8" w14:textId="77777777" w:rsidR="00CD3E2C" w:rsidRDefault="00000000" w:rsidP="0076348A">
    <w:pPr>
      <w:spacing w:after="0" w:line="259" w:lineRule="auto"/>
      <w:jc w:val="center"/>
    </w:pPr>
    <w:r>
      <w:fldChar w:fldCharType="begin"/>
    </w:r>
    <w:r>
      <w:instrText xml:space="preserve"> PAGE   \* MERGEFORMAT </w:instrText>
    </w:r>
    <w:r>
      <w:fldChar w:fldCharType="separate"/>
    </w:r>
    <w:r>
      <w:t>2</w:t>
    </w:r>
    <w:r>
      <w:fldChar w:fldCharType="end"/>
    </w:r>
  </w:p>
  <w:p w14:paraId="293696D6" w14:textId="77777777" w:rsidR="00000000" w:rsidRDefault="00000000"/>
  <w:p w14:paraId="6D2CD4BD" w14:textId="77777777" w:rsidR="00000000" w:rsidRDefault="00000000" w:rsidP="00821217"/>
  <w:p w14:paraId="7A139F47" w14:textId="77777777" w:rsidR="00000000" w:rsidRDefault="00000000" w:rsidP="00757A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D570" w14:textId="77777777" w:rsidR="00CD3E2C" w:rsidRDefault="00000000" w:rsidP="0076348A">
    <w:pPr>
      <w:spacing w:after="0" w:line="259" w:lineRule="auto"/>
      <w:jc w:val="center"/>
    </w:pPr>
    <w:r>
      <w:fldChar w:fldCharType="begin"/>
    </w:r>
    <w:r>
      <w:instrText xml:space="preserve"> PAGE   \* MERGEFORMAT </w:instrText>
    </w:r>
    <w:r>
      <w:fldChar w:fldCharType="separate"/>
    </w:r>
    <w:r>
      <w:t>1</w:t>
    </w:r>
    <w:r>
      <w:fldChar w:fldCharType="end"/>
    </w:r>
  </w:p>
  <w:p w14:paraId="1DC87C59" w14:textId="77777777" w:rsidR="00000000" w:rsidRDefault="00000000"/>
  <w:p w14:paraId="33EE261F" w14:textId="77777777" w:rsidR="00000000" w:rsidRDefault="00000000" w:rsidP="00821217"/>
  <w:p w14:paraId="646EEC27" w14:textId="77777777" w:rsidR="00000000" w:rsidRDefault="00000000" w:rsidP="00757A8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77777777" w:rsidR="00CD3E2C" w:rsidRDefault="00000000">
    <w:pPr>
      <w:spacing w:after="0" w:line="259" w:lineRule="auto"/>
      <w:jc w:val="center"/>
    </w:pPr>
    <w:r>
      <w:fldChar w:fldCharType="begin"/>
    </w:r>
    <w:r>
      <w:instrText xml:space="preserve"> PAGE   \* MERGEFORMAT </w:instrText>
    </w:r>
    <w:r>
      <w:fldChar w:fldCharType="separate"/>
    </w:r>
    <w:r>
      <w:t>1</w:t>
    </w:r>
    <w:r>
      <w:fldChar w:fldCharType="end"/>
    </w:r>
  </w:p>
  <w:p w14:paraId="37622E4B" w14:textId="77777777" w:rsidR="00000000" w:rsidRDefault="00000000"/>
  <w:p w14:paraId="59666000" w14:textId="77777777" w:rsidR="00000000" w:rsidRDefault="00000000" w:rsidP="00821217"/>
  <w:p w14:paraId="25CBE373" w14:textId="77777777" w:rsidR="00000000" w:rsidRDefault="00000000"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81128" w14:textId="77777777" w:rsidR="00DF41CD" w:rsidRDefault="00DF41CD">
      <w:pPr>
        <w:spacing w:after="69" w:line="261" w:lineRule="auto"/>
        <w:ind w:left="202" w:right="202"/>
      </w:pPr>
      <w:r>
        <w:separator/>
      </w:r>
    </w:p>
    <w:p w14:paraId="2766EE5E" w14:textId="77777777" w:rsidR="00DF41CD" w:rsidRDefault="00DF41CD"/>
    <w:p w14:paraId="32D366E3" w14:textId="77777777" w:rsidR="00DF41CD" w:rsidRDefault="00DF41CD" w:rsidP="00821217"/>
    <w:p w14:paraId="731EEB07" w14:textId="77777777" w:rsidR="00DF41CD" w:rsidRDefault="00DF41CD" w:rsidP="00757A89"/>
  </w:footnote>
  <w:footnote w:type="continuationSeparator" w:id="0">
    <w:p w14:paraId="0F16A40E" w14:textId="77777777" w:rsidR="00DF41CD" w:rsidRDefault="00DF41CD">
      <w:pPr>
        <w:spacing w:after="69" w:line="261" w:lineRule="auto"/>
        <w:ind w:left="202" w:right="202"/>
      </w:pPr>
      <w:r>
        <w:continuationSeparator/>
      </w:r>
    </w:p>
    <w:p w14:paraId="72A0558B" w14:textId="77777777" w:rsidR="00DF41CD" w:rsidRDefault="00DF41CD"/>
    <w:p w14:paraId="0BFEB900" w14:textId="77777777" w:rsidR="00DF41CD" w:rsidRDefault="00DF41CD" w:rsidP="00821217"/>
    <w:p w14:paraId="460BE015" w14:textId="77777777" w:rsidR="00DF41CD" w:rsidRDefault="00DF41CD"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78213374">
    <w:abstractNumId w:val="1"/>
  </w:num>
  <w:num w:numId="2" w16cid:durableId="610669141">
    <w:abstractNumId w:val="2"/>
  </w:num>
  <w:num w:numId="3" w16cid:durableId="198858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9"/>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648D"/>
    <w:rsid w:val="000102DB"/>
    <w:rsid w:val="00016DEE"/>
    <w:rsid w:val="000249FF"/>
    <w:rsid w:val="000409C8"/>
    <w:rsid w:val="00056D3F"/>
    <w:rsid w:val="00060310"/>
    <w:rsid w:val="0007485C"/>
    <w:rsid w:val="00085FA6"/>
    <w:rsid w:val="000B0F3F"/>
    <w:rsid w:val="000B2306"/>
    <w:rsid w:val="000B3092"/>
    <w:rsid w:val="000B33C8"/>
    <w:rsid w:val="000C0801"/>
    <w:rsid w:val="000E179E"/>
    <w:rsid w:val="000E212E"/>
    <w:rsid w:val="000F0AB8"/>
    <w:rsid w:val="000F5C74"/>
    <w:rsid w:val="001072D9"/>
    <w:rsid w:val="00113BFC"/>
    <w:rsid w:val="00114444"/>
    <w:rsid w:val="00151A63"/>
    <w:rsid w:val="0017782C"/>
    <w:rsid w:val="00182613"/>
    <w:rsid w:val="00183328"/>
    <w:rsid w:val="0018395D"/>
    <w:rsid w:val="00184BC1"/>
    <w:rsid w:val="00186968"/>
    <w:rsid w:val="001A0490"/>
    <w:rsid w:val="001A542C"/>
    <w:rsid w:val="001B14C4"/>
    <w:rsid w:val="001C7202"/>
    <w:rsid w:val="001D742D"/>
    <w:rsid w:val="0020484C"/>
    <w:rsid w:val="00207EB7"/>
    <w:rsid w:val="00213CDB"/>
    <w:rsid w:val="002316AB"/>
    <w:rsid w:val="00237CB0"/>
    <w:rsid w:val="002467EF"/>
    <w:rsid w:val="002514FA"/>
    <w:rsid w:val="002570C0"/>
    <w:rsid w:val="00265DE8"/>
    <w:rsid w:val="0028326E"/>
    <w:rsid w:val="0029551B"/>
    <w:rsid w:val="002A7926"/>
    <w:rsid w:val="002A79EC"/>
    <w:rsid w:val="002B6232"/>
    <w:rsid w:val="002C3BD5"/>
    <w:rsid w:val="002C7CAC"/>
    <w:rsid w:val="002D10D5"/>
    <w:rsid w:val="002F10E1"/>
    <w:rsid w:val="00315CBB"/>
    <w:rsid w:val="00334FF3"/>
    <w:rsid w:val="00364F4F"/>
    <w:rsid w:val="003652BA"/>
    <w:rsid w:val="00374FC7"/>
    <w:rsid w:val="0037595F"/>
    <w:rsid w:val="00375A71"/>
    <w:rsid w:val="0037737F"/>
    <w:rsid w:val="00383088"/>
    <w:rsid w:val="00392A06"/>
    <w:rsid w:val="003B6023"/>
    <w:rsid w:val="003C7B9C"/>
    <w:rsid w:val="003D0C39"/>
    <w:rsid w:val="0042022B"/>
    <w:rsid w:val="00420FE3"/>
    <w:rsid w:val="00446CCC"/>
    <w:rsid w:val="004713C9"/>
    <w:rsid w:val="00485995"/>
    <w:rsid w:val="004867D9"/>
    <w:rsid w:val="00494366"/>
    <w:rsid w:val="004E3D1A"/>
    <w:rsid w:val="00500156"/>
    <w:rsid w:val="005061F6"/>
    <w:rsid w:val="00506AD7"/>
    <w:rsid w:val="00516E80"/>
    <w:rsid w:val="00517A7A"/>
    <w:rsid w:val="00522570"/>
    <w:rsid w:val="00542388"/>
    <w:rsid w:val="005474D6"/>
    <w:rsid w:val="005479D5"/>
    <w:rsid w:val="00550FB0"/>
    <w:rsid w:val="00555CAA"/>
    <w:rsid w:val="005602C5"/>
    <w:rsid w:val="00562CFD"/>
    <w:rsid w:val="0056599B"/>
    <w:rsid w:val="00587BE7"/>
    <w:rsid w:val="005A0F06"/>
    <w:rsid w:val="005B47F9"/>
    <w:rsid w:val="005F6310"/>
    <w:rsid w:val="0060068C"/>
    <w:rsid w:val="00607D86"/>
    <w:rsid w:val="00612FBB"/>
    <w:rsid w:val="00620F13"/>
    <w:rsid w:val="0062608B"/>
    <w:rsid w:val="00662D5F"/>
    <w:rsid w:val="0068386D"/>
    <w:rsid w:val="006979AE"/>
    <w:rsid w:val="006A13C0"/>
    <w:rsid w:val="006C1426"/>
    <w:rsid w:val="006C71C0"/>
    <w:rsid w:val="006D1A5B"/>
    <w:rsid w:val="006D609A"/>
    <w:rsid w:val="006E07B7"/>
    <w:rsid w:val="006F28C2"/>
    <w:rsid w:val="006F3D14"/>
    <w:rsid w:val="007161FD"/>
    <w:rsid w:val="0072375C"/>
    <w:rsid w:val="007474FE"/>
    <w:rsid w:val="007541A4"/>
    <w:rsid w:val="00757560"/>
    <w:rsid w:val="00757A89"/>
    <w:rsid w:val="0076348A"/>
    <w:rsid w:val="00763AE3"/>
    <w:rsid w:val="00766C18"/>
    <w:rsid w:val="007759B7"/>
    <w:rsid w:val="00780903"/>
    <w:rsid w:val="00792544"/>
    <w:rsid w:val="00797B3E"/>
    <w:rsid w:val="007A7234"/>
    <w:rsid w:val="007B7734"/>
    <w:rsid w:val="007D055D"/>
    <w:rsid w:val="007D2E8D"/>
    <w:rsid w:val="007D7A45"/>
    <w:rsid w:val="007E1279"/>
    <w:rsid w:val="007E36AC"/>
    <w:rsid w:val="007F763E"/>
    <w:rsid w:val="00821217"/>
    <w:rsid w:val="00835019"/>
    <w:rsid w:val="008350E4"/>
    <w:rsid w:val="00861BC2"/>
    <w:rsid w:val="00863B2A"/>
    <w:rsid w:val="00873C00"/>
    <w:rsid w:val="00877250"/>
    <w:rsid w:val="008800C2"/>
    <w:rsid w:val="00885DDB"/>
    <w:rsid w:val="008905F6"/>
    <w:rsid w:val="008B51EB"/>
    <w:rsid w:val="008C36EE"/>
    <w:rsid w:val="008C4720"/>
    <w:rsid w:val="008D42B7"/>
    <w:rsid w:val="008E5724"/>
    <w:rsid w:val="009105F3"/>
    <w:rsid w:val="00917FE5"/>
    <w:rsid w:val="0094495E"/>
    <w:rsid w:val="009814E6"/>
    <w:rsid w:val="009875F9"/>
    <w:rsid w:val="009926D4"/>
    <w:rsid w:val="009A37BC"/>
    <w:rsid w:val="009A4853"/>
    <w:rsid w:val="009A5CA1"/>
    <w:rsid w:val="009C2B44"/>
    <w:rsid w:val="009C7296"/>
    <w:rsid w:val="009D6046"/>
    <w:rsid w:val="009E6DFE"/>
    <w:rsid w:val="009F3C04"/>
    <w:rsid w:val="00A11969"/>
    <w:rsid w:val="00A1642A"/>
    <w:rsid w:val="00A238DC"/>
    <w:rsid w:val="00A25FAF"/>
    <w:rsid w:val="00A27804"/>
    <w:rsid w:val="00A3420C"/>
    <w:rsid w:val="00A371CC"/>
    <w:rsid w:val="00A560BC"/>
    <w:rsid w:val="00A624E5"/>
    <w:rsid w:val="00A77565"/>
    <w:rsid w:val="00AA688B"/>
    <w:rsid w:val="00AA7D67"/>
    <w:rsid w:val="00AB331A"/>
    <w:rsid w:val="00AC6F68"/>
    <w:rsid w:val="00AD126F"/>
    <w:rsid w:val="00AE51E8"/>
    <w:rsid w:val="00B07F5D"/>
    <w:rsid w:val="00B14F2E"/>
    <w:rsid w:val="00B22459"/>
    <w:rsid w:val="00B4553D"/>
    <w:rsid w:val="00B5234D"/>
    <w:rsid w:val="00B5371C"/>
    <w:rsid w:val="00B551EA"/>
    <w:rsid w:val="00B561EE"/>
    <w:rsid w:val="00B71BB8"/>
    <w:rsid w:val="00B73748"/>
    <w:rsid w:val="00B85942"/>
    <w:rsid w:val="00BB4B9F"/>
    <w:rsid w:val="00BB6D6A"/>
    <w:rsid w:val="00BC4B3E"/>
    <w:rsid w:val="00BC68A5"/>
    <w:rsid w:val="00BF0DC3"/>
    <w:rsid w:val="00BF22B7"/>
    <w:rsid w:val="00BF2D5C"/>
    <w:rsid w:val="00C07DE1"/>
    <w:rsid w:val="00C128CB"/>
    <w:rsid w:val="00C20E1C"/>
    <w:rsid w:val="00C245CA"/>
    <w:rsid w:val="00C33FF8"/>
    <w:rsid w:val="00C527EE"/>
    <w:rsid w:val="00C57C77"/>
    <w:rsid w:val="00C74886"/>
    <w:rsid w:val="00C82759"/>
    <w:rsid w:val="00C851FE"/>
    <w:rsid w:val="00C942B6"/>
    <w:rsid w:val="00CB0292"/>
    <w:rsid w:val="00CC3753"/>
    <w:rsid w:val="00CD3E2C"/>
    <w:rsid w:val="00CE19E1"/>
    <w:rsid w:val="00CE29CD"/>
    <w:rsid w:val="00CE2BE1"/>
    <w:rsid w:val="00CE403B"/>
    <w:rsid w:val="00CE7340"/>
    <w:rsid w:val="00CF4411"/>
    <w:rsid w:val="00D04E9C"/>
    <w:rsid w:val="00D14007"/>
    <w:rsid w:val="00D159A0"/>
    <w:rsid w:val="00D228E8"/>
    <w:rsid w:val="00D43402"/>
    <w:rsid w:val="00D46071"/>
    <w:rsid w:val="00D50031"/>
    <w:rsid w:val="00D51D5B"/>
    <w:rsid w:val="00D8051D"/>
    <w:rsid w:val="00D80B52"/>
    <w:rsid w:val="00D96D88"/>
    <w:rsid w:val="00DA2C99"/>
    <w:rsid w:val="00DC3B68"/>
    <w:rsid w:val="00DE0F42"/>
    <w:rsid w:val="00DF41CD"/>
    <w:rsid w:val="00DF67EC"/>
    <w:rsid w:val="00E44C54"/>
    <w:rsid w:val="00E45FEF"/>
    <w:rsid w:val="00E646DA"/>
    <w:rsid w:val="00E64B0B"/>
    <w:rsid w:val="00E6643F"/>
    <w:rsid w:val="00E66F9B"/>
    <w:rsid w:val="00E72DB0"/>
    <w:rsid w:val="00E772B9"/>
    <w:rsid w:val="00E82EDA"/>
    <w:rsid w:val="00E90930"/>
    <w:rsid w:val="00EB4C72"/>
    <w:rsid w:val="00EF29B8"/>
    <w:rsid w:val="00EF5DF5"/>
    <w:rsid w:val="00F169AB"/>
    <w:rsid w:val="00F310C6"/>
    <w:rsid w:val="00F3792B"/>
    <w:rsid w:val="00F51DAB"/>
    <w:rsid w:val="00F53985"/>
    <w:rsid w:val="00F617B7"/>
    <w:rsid w:val="00F62F69"/>
    <w:rsid w:val="00F73863"/>
    <w:rsid w:val="00F75706"/>
    <w:rsid w:val="00F800FC"/>
    <w:rsid w:val="00F93A42"/>
    <w:rsid w:val="00F95939"/>
    <w:rsid w:val="00FB2F27"/>
    <w:rsid w:val="00FC0955"/>
    <w:rsid w:val="00FD6ACE"/>
    <w:rsid w:val="00FE117D"/>
    <w:rsid w:val="00FF27AF"/>
    <w:rsid w:val="00FF67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FEF"/>
    <w:pPr>
      <w:spacing w:after="215"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516E80"/>
    <w:pPr>
      <w:keepNext/>
      <w:keepLines/>
      <w:numPr>
        <w:numId w:val="3"/>
      </w:numPr>
      <w:spacing w:after="228" w:line="24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E45FEF"/>
    <w:pPr>
      <w:keepNext/>
      <w:keepLines/>
      <w:numPr>
        <w:ilvl w:val="1"/>
        <w:numId w:val="3"/>
      </w:numPr>
      <w:spacing w:after="226" w:line="24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C942B6"/>
    <w:pPr>
      <w:keepNext/>
      <w:keepLines/>
      <w:numPr>
        <w:ilvl w:val="2"/>
        <w:numId w:val="3"/>
      </w:numPr>
      <w:spacing w:after="252" w:line="240" w:lineRule="auto"/>
      <w:ind w:left="0"/>
      <w:outlineLvl w:val="2"/>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16E80"/>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C942B6"/>
    <w:rPr>
      <w:rFonts w:ascii="Cambria" w:eastAsia="Cambria" w:hAnsi="Cambria" w:cs="Cambria"/>
      <w:b/>
      <w:color w:val="000000"/>
      <w:sz w:val="22"/>
    </w:rPr>
  </w:style>
  <w:style w:type="character" w:customStyle="1" w:styleId="Heading2Char">
    <w:name w:val="Heading 2 Char"/>
    <w:link w:val="Heading2"/>
    <w:uiPriority w:val="9"/>
    <w:rsid w:val="00E45FEF"/>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styleId="UnresolvedMention">
    <w:name w:val="Unresolved Mention"/>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2D10D5"/>
    <w:pPr>
      <w:spacing w:after="160" w:line="240" w:lineRule="auto"/>
      <w:jc w:val="center"/>
    </w:pPr>
    <w:rPr>
      <w:bCs/>
      <w:sz w:val="16"/>
    </w:rPr>
  </w:style>
  <w:style w:type="paragraph" w:customStyle="1" w:styleId="FigureCaption">
    <w:name w:val="Figure Caption"/>
    <w:basedOn w:val="Normal"/>
    <w:qFormat/>
    <w:rsid w:val="00F800FC"/>
    <w:pPr>
      <w:spacing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after="200"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yperlink" Target="https://openmortality.org/dataset/icd"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s://openmortality.org/dataset/heal-sl" TargetMode="External"/><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hyperlink" Target="https://openmortality.org/dataset/heal-sl" TargetMode="External"/><Relationship Id="rId20" Type="http://schemas.openxmlformats.org/officeDocument/2006/relationships/hyperlink" Target="https://github.com/cghr-toronto/"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9.emf"/><Relationship Id="rId5" Type="http://schemas.openxmlformats.org/officeDocument/2006/relationships/footnotes" Target="footnotes.xml"/><Relationship Id="rId15" Type="http://schemas.openxmlformats.org/officeDocument/2006/relationships/hyperlink" Target="https://openmortality.org/" TargetMode="External"/><Relationship Id="rId23" Type="http://schemas.openxmlformats.org/officeDocument/2006/relationships/footer" Target="footer3.xml"/><Relationship Id="rId28" Type="http://schemas.openxmlformats.org/officeDocument/2006/relationships/image" Target="media/image13.png"/><Relationship Id="rId10" Type="http://schemas.openxmlformats.org/officeDocument/2006/relationships/image" Target="media/image4.emf"/><Relationship Id="rId19" Type="http://schemas.openxmlformats.org/officeDocument/2006/relationships/hyperlink" Target="https://openmortality.org/dataset/icd"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footer" Target="footer2.xml"/><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40</Pages>
  <Words>48380</Words>
  <Characters>275769</Characters>
  <Application>Microsoft Office Word</Application>
  <DocSecurity>0</DocSecurity>
  <Lines>2298</Lines>
  <Paragraphs>647</Paragraphs>
  <ScaleCrop>false</ScaleCrop>
  <Company/>
  <LinksUpToDate>false</LinksUpToDate>
  <CharactersWithSpaces>323502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Richard Wen</cp:lastModifiedBy>
  <cp:revision>256</cp:revision>
  <dcterms:created xsi:type="dcterms:W3CDTF">2025-06-26T00:50:00Z</dcterms:created>
  <dcterms:modified xsi:type="dcterms:W3CDTF">2025-06-26T06:04:00Z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id="nzjHClLj"/&gt;&lt;style id="http://www.zotero.org/styles/springer-vancouver" hasBibliography="1" bibliographyStyleHasBeenSet="1"/&gt;&lt;prefs&gt;&lt;pref name="fieldType" value="Field"/&gt;&lt;/prefs&gt;&lt;/data&gt;</vt:lpwstr>
  </property>
</Properties>
</file>