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6A41D87C" w:rsidR="00CD3E2C" w:rsidRPr="003B6023" w:rsidRDefault="00AD4706" w:rsidP="009A3616">
      <w:pPr>
        <w:pStyle w:val="Author"/>
      </w:pPr>
      <w:r w:rsidRPr="003B6023">
        <w:t>Richard Wen</w:t>
      </w:r>
      <w:r w:rsidRPr="003B6023">
        <w:rPr>
          <w:vertAlign w:val="superscript"/>
        </w:rPr>
        <w:t>1</w:t>
      </w:r>
      <w:r w:rsidR="00AB4147" w:rsidRPr="003B6023">
        <w:rPr>
          <w:vertAlign w:val="superscript"/>
        </w:rPr>
        <w:t>*</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19E853E4" w:rsidR="00CD3E2C" w:rsidRPr="00CC3753" w:rsidRDefault="00AD4706" w:rsidP="009A3616">
      <w:pPr>
        <w:pStyle w:val="Email"/>
      </w:pPr>
      <w:r w:rsidRPr="00CC3753">
        <w:t xml:space="preserve">*Corresponding author(s). E-mail(s): </w:t>
      </w:r>
      <w:hyperlink r:id="rId8" w:history="1">
        <w:r w:rsidR="00772272" w:rsidRPr="00922B40">
          <w:rPr>
            <w:rStyle w:val="Hyperlink"/>
          </w:rPr>
          <w:t>rwen@torontomu.ca</w:t>
        </w:r>
      </w:hyperlink>
      <w:r w:rsidR="00772272">
        <w:t xml:space="preserve">; </w:t>
      </w:r>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2BD33F00"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to estimate causes of death (CODs) for use in epidemiological or planning studies. Physician coding of VAs focused on the narrative of deaths and past symptoms is current best practice. Large language models (LLM) such as GPT-</w:t>
      </w:r>
      <w:r w:rsidR="0072006E">
        <w:rPr>
          <w:sz w:val="18"/>
        </w:rPr>
        <w:t>5</w:t>
      </w:r>
      <w:r>
        <w:rPr>
          <w:sz w:val="18"/>
        </w:rPr>
        <w:t xml:space="preserve"> </w:t>
      </w:r>
      <w:r w:rsidR="006455CA">
        <w:rPr>
          <w:sz w:val="18"/>
        </w:rPr>
        <w:t>enable possible use of the narrative portion of VAs to assign CODs. However, there are few if any robust comparisons of LLMs to physician coding.</w:t>
      </w:r>
    </w:p>
    <w:p w14:paraId="7F686DAD" w14:textId="397D46ED"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r w:rsidR="004D4FF1">
        <w:rPr>
          <w:sz w:val="18"/>
        </w:rPr>
        <w:t xml:space="preserve">five </w:t>
      </w:r>
      <w:r>
        <w:rPr>
          <w:sz w:val="18"/>
        </w:rPr>
        <w:t>models: t</w:t>
      </w:r>
      <w:r w:rsidR="008F322B">
        <w:rPr>
          <w:sz w:val="18"/>
        </w:rPr>
        <w:t>hree</w:t>
      </w:r>
      <w:r>
        <w:rPr>
          <w:sz w:val="18"/>
        </w:rPr>
        <w:t xml:space="preserve"> LLMs (GPT-3.5, GPT-4</w:t>
      </w:r>
      <w:r w:rsidR="008F322B">
        <w:rPr>
          <w:sz w:val="18"/>
        </w:rPr>
        <w:t>, GPT-5</w:t>
      </w:r>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EA42B8">
        <w:rPr>
          <w:sz w:val="18"/>
        </w:rPr>
        <w:t xml:space="preserve"> </w:t>
      </w:r>
      <w:r w:rsidR="006455CA">
        <w:rPr>
          <w:sz w:val="18"/>
        </w:rPr>
        <w:t>respectively</w:t>
      </w:r>
      <w:r w:rsidR="00EA42B8">
        <w:rPr>
          <w:sz w:val="18"/>
        </w:rPr>
        <w:t>,</w:t>
      </w:r>
      <w:r w:rsidR="006455CA">
        <w:rPr>
          <w:sz w:val="18"/>
        </w:rPr>
        <w:t xml:space="preserve"> compared to the standard of </w:t>
      </w:r>
      <w:r>
        <w:rPr>
          <w:sz w:val="18"/>
        </w:rPr>
        <w:t>physician coding</w:t>
      </w:r>
      <w:r w:rsidR="006455CA">
        <w:rPr>
          <w:sz w:val="18"/>
        </w:rPr>
        <w:t>. We stratified analyses by age group as CODs vary among neonates, children and adults</w:t>
      </w:r>
      <w:r>
        <w:rPr>
          <w:sz w:val="18"/>
        </w:rPr>
        <w:t>.</w:t>
      </w:r>
    </w:p>
    <w:p w14:paraId="48285FE2" w14:textId="55CE73E8" w:rsidR="00CD3E2C" w:rsidRDefault="00AD4706" w:rsidP="00153510">
      <w:pPr>
        <w:spacing w:after="0" w:line="240" w:lineRule="auto"/>
      </w:pPr>
      <w:r>
        <w:rPr>
          <w:b/>
          <w:sz w:val="18"/>
        </w:rPr>
        <w:t xml:space="preserve">Results: </w:t>
      </w:r>
      <w:r w:rsidR="00B56FF6">
        <w:rPr>
          <w:sz w:val="18"/>
        </w:rPr>
        <w:t>Overall, G</w:t>
      </w:r>
      <w:r>
        <w:rPr>
          <w:sz w:val="18"/>
        </w:rPr>
        <w:t>PT-</w:t>
      </w:r>
      <w:r w:rsidR="00FA04FE">
        <w:rPr>
          <w:sz w:val="18"/>
        </w:rPr>
        <w:t>5</w:t>
      </w:r>
      <w:r>
        <w:rPr>
          <w:sz w:val="18"/>
        </w:rPr>
        <w:t xml:space="preserve"> outperformed all models (PCCC=0.</w:t>
      </w:r>
      <w:r w:rsidR="00FA04FE">
        <w:rPr>
          <w:sz w:val="18"/>
        </w:rPr>
        <w:t>7</w:t>
      </w:r>
      <w:r>
        <w:rPr>
          <w:sz w:val="18"/>
        </w:rPr>
        <w:t>1), followed by</w:t>
      </w:r>
      <w:r w:rsidR="00FA04FE">
        <w:rPr>
          <w:sz w:val="18"/>
        </w:rPr>
        <w:t xml:space="preserve"> GPT-4 (0.61),</w:t>
      </w:r>
      <w:r>
        <w:rPr>
          <w:sz w:val="18"/>
        </w:rPr>
        <w:t xml:space="preserve"> GPT-3.5 (0.56)</w:t>
      </w:r>
      <w:r w:rsidR="00FA04FE">
        <w:rPr>
          <w:sz w:val="18"/>
        </w:rPr>
        <w:t>,</w:t>
      </w:r>
      <w:r w:rsidR="001072D9">
        <w:rPr>
          <w:sz w:val="18"/>
        </w:rPr>
        <w:t xml:space="preserve"> </w:t>
      </w:r>
      <w:r>
        <w:rPr>
          <w:sz w:val="18"/>
        </w:rPr>
        <w:t>InSilicoVA</w:t>
      </w:r>
      <w:r w:rsidR="00F77EB9">
        <w:rPr>
          <w:sz w:val="18"/>
        </w:rPr>
        <w:t xml:space="preserve"> (0.44</w:t>
      </w:r>
      <w:r w:rsidR="0046289A">
        <w:rPr>
          <w:sz w:val="18"/>
        </w:rPr>
        <w:t>)</w:t>
      </w:r>
      <w:r w:rsidR="00116AD0">
        <w:rPr>
          <w:sz w:val="18"/>
        </w:rPr>
        <w:t>,</w:t>
      </w:r>
      <w:r w:rsidR="005479D5">
        <w:rPr>
          <w:sz w:val="18"/>
        </w:rPr>
        <w:t xml:space="preserve"> and </w:t>
      </w:r>
      <w:r>
        <w:rPr>
          <w:sz w:val="18"/>
        </w:rPr>
        <w:t>InterVA-5 (0.44). GPT-</w:t>
      </w:r>
      <w:r w:rsidR="00912EFE">
        <w:rPr>
          <w:sz w:val="18"/>
        </w:rPr>
        <w:t>5</w:t>
      </w:r>
      <w:r>
        <w:rPr>
          <w:sz w:val="18"/>
        </w:rPr>
        <w:t xml:space="preserve"> achieved the highest </w:t>
      </w:r>
      <w:r w:rsidR="004B4AB9">
        <w:rPr>
          <w:sz w:val="18"/>
        </w:rPr>
        <w:t>performance</w:t>
      </w:r>
      <w:r>
        <w:rPr>
          <w:sz w:val="18"/>
        </w:rPr>
        <w:t xml:space="preserve"> for adult</w:t>
      </w:r>
      <w:r w:rsidR="004B4AB9">
        <w:rPr>
          <w:sz w:val="18"/>
        </w:rPr>
        <w:t xml:space="preserve"> (0.6</w:t>
      </w:r>
      <w:r w:rsidR="0087616F">
        <w:rPr>
          <w:sz w:val="18"/>
        </w:rPr>
        <w:t>8</w:t>
      </w:r>
      <w:r w:rsidR="004B4AB9">
        <w:rPr>
          <w:sz w:val="18"/>
        </w:rPr>
        <w:t>)</w:t>
      </w:r>
      <w:r w:rsidR="00912EFE">
        <w:rPr>
          <w:sz w:val="18"/>
        </w:rPr>
        <w:t>, child (0.7</w:t>
      </w:r>
      <w:r w:rsidR="00F1212D">
        <w:rPr>
          <w:sz w:val="18"/>
        </w:rPr>
        <w:t>1</w:t>
      </w:r>
      <w:r w:rsidR="00912EFE">
        <w:rPr>
          <w:sz w:val="18"/>
        </w:rPr>
        <w:t xml:space="preserve">), </w:t>
      </w:r>
      <w:r w:rsidR="0001271A">
        <w:rPr>
          <w:sz w:val="18"/>
        </w:rPr>
        <w:t xml:space="preserve">and </w:t>
      </w:r>
      <w:r>
        <w:rPr>
          <w:sz w:val="18"/>
        </w:rPr>
        <w:t>neonatal (0.</w:t>
      </w:r>
      <w:r w:rsidR="00912EFE">
        <w:rPr>
          <w:sz w:val="18"/>
        </w:rPr>
        <w:t>65</w:t>
      </w:r>
      <w:r>
        <w:rPr>
          <w:sz w:val="18"/>
        </w:rPr>
        <w:t>)</w:t>
      </w:r>
      <w:r w:rsidR="00912EFE">
        <w:rPr>
          <w:sz w:val="18"/>
        </w:rPr>
        <w:t xml:space="preserve"> deaths. </w:t>
      </w:r>
      <w:r>
        <w:rPr>
          <w:sz w:val="18"/>
        </w:rPr>
        <w:t>Across ages, performance increased from 1 month to 14 years and declined from 15 to 69</w:t>
      </w:r>
      <w:r w:rsidR="00DC4369">
        <w:rPr>
          <w:sz w:val="18"/>
        </w:rPr>
        <w:t xml:space="preserve"> years</w:t>
      </w:r>
      <w:r w:rsidR="00D23E33">
        <w:rPr>
          <w:sz w:val="18"/>
        </w:rPr>
        <w:t xml:space="preserve">. </w:t>
      </w:r>
      <w:r w:rsidR="00286CB7">
        <w:rPr>
          <w:sz w:val="18"/>
        </w:rPr>
        <w:t xml:space="preserve">GPT-5, </w:t>
      </w:r>
      <w:r>
        <w:rPr>
          <w:sz w:val="18"/>
        </w:rPr>
        <w:t>GPT</w:t>
      </w:r>
      <w:r w:rsidR="00E600DF">
        <w:rPr>
          <w:sz w:val="18"/>
        </w:rPr>
        <w:t>-</w:t>
      </w:r>
      <w:r>
        <w:rPr>
          <w:sz w:val="18"/>
        </w:rPr>
        <w:t>4, GPT-3.5, and InSilicoVA achieved the highest PCCC in 1</w:t>
      </w:r>
      <w:r w:rsidR="00177545">
        <w:rPr>
          <w:sz w:val="18"/>
        </w:rPr>
        <w:t>4</w:t>
      </w:r>
      <w:r>
        <w:rPr>
          <w:sz w:val="18"/>
        </w:rPr>
        <w:t xml:space="preserve">, </w:t>
      </w:r>
      <w:r w:rsidR="00177545">
        <w:rPr>
          <w:sz w:val="18"/>
        </w:rPr>
        <w:t>7</w:t>
      </w:r>
      <w:r>
        <w:rPr>
          <w:sz w:val="18"/>
        </w:rPr>
        <w:t>,</w:t>
      </w:r>
      <w:r w:rsidR="00CC1FB1">
        <w:rPr>
          <w:sz w:val="18"/>
        </w:rPr>
        <w:t xml:space="preserve"> 7,</w:t>
      </w:r>
      <w:r>
        <w:rPr>
          <w:sz w:val="18"/>
        </w:rPr>
        <w:t xml:space="preserve"> and </w:t>
      </w:r>
      <w:r w:rsidR="00CC1FB1">
        <w:rPr>
          <w:sz w:val="18"/>
        </w:rPr>
        <w:t>2</w:t>
      </w:r>
      <w:r>
        <w:rPr>
          <w:sz w:val="18"/>
        </w:rPr>
        <w:t xml:space="preserve"> of the 30 CODs, respectively. At the population level,</w:t>
      </w:r>
      <w:r w:rsidR="008E6038">
        <w:rPr>
          <w:sz w:val="18"/>
        </w:rPr>
        <w:t xml:space="preserve"> GPT-5 achieved the highest CSMF accuracy (0.9), while</w:t>
      </w:r>
      <w:r>
        <w:rPr>
          <w:sz w:val="18"/>
        </w:rPr>
        <w:t xml:space="preserve"> all</w:t>
      </w:r>
      <w:r w:rsidR="008E6038">
        <w:rPr>
          <w:sz w:val="18"/>
        </w:rPr>
        <w:t xml:space="preserve"> other</w:t>
      </w:r>
      <w:r>
        <w:rPr>
          <w:sz w:val="18"/>
        </w:rPr>
        <w:t xml:space="preserve"> models </w:t>
      </w:r>
      <w:r w:rsidR="00943CC6">
        <w:rPr>
          <w:sz w:val="18"/>
        </w:rPr>
        <w:t>had comparable performance</w:t>
      </w:r>
      <w:r>
        <w:rPr>
          <w:sz w:val="18"/>
        </w:rPr>
        <w:t xml:space="preserve"> (0.74–0.79).</w:t>
      </w:r>
    </w:p>
    <w:p w14:paraId="05474F45" w14:textId="71CEA16C" w:rsidR="00B85942" w:rsidRDefault="00AD4706" w:rsidP="009A3616">
      <w:pPr>
        <w:spacing w:after="160" w:line="240" w:lineRule="auto"/>
      </w:pPr>
      <w:r>
        <w:rPr>
          <w:b/>
          <w:sz w:val="18"/>
        </w:rPr>
        <w:t>Conclusion</w:t>
      </w:r>
      <w:r w:rsidR="00223181">
        <w:rPr>
          <w:b/>
          <w:sz w:val="18"/>
        </w:rPr>
        <w:t>s</w:t>
      </w:r>
      <w:r>
        <w:rPr>
          <w:b/>
          <w:sz w:val="18"/>
        </w:rPr>
        <w:t xml:space="preserve">: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127D8">
        <w:rPr>
          <w:sz w:val="18"/>
        </w:rPr>
        <w:t>for</w:t>
      </w:r>
      <w:r w:rsidR="006455CA">
        <w:rPr>
          <w:sz w:val="18"/>
        </w:rPr>
        <w:t xml:space="preserve"> </w:t>
      </w:r>
      <w:r>
        <w:rPr>
          <w:sz w:val="18"/>
        </w:rPr>
        <w:t>integrat</w:t>
      </w:r>
      <w:r w:rsidR="006127D8">
        <w:rPr>
          <w:sz w:val="18"/>
        </w:rPr>
        <w:t>ing</w:t>
      </w:r>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5AD79F4"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FF0B1D">
        <w:instrText xml:space="preserve"> ADDIN ZOTERO_ITEM CSL_CITATION {"citationID":"00000003","properties":{"unsorted":false,"formattedCitation":"[1\\uc0\\u8211{}4]","plainCitation":"[1–4]","noteIndex":0},"citationItems":[{"id":2507,"uris":["http://zotero.org/users/6749620/items/8VXYAXCP"],"itemData":{"id":2507,"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2509,"uris":["http://zotero.org/users/6749620/items/D76BN6HD"],"itemData":{"id":2509,"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2510,"uris":["http://zotero.org/users/6749620/items/PC2529UF"],"itemData":{"id":2510,"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2516,"uris":["http://zotero.org/users/6749620/items/J6A63Q8Z"],"itemData":{"id":2516,"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FF0B1D" w:rsidRPr="00FF0B1D">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FF0B1D">
        <w:instrText xml:space="preserve"> ADDIN ZOTERO_ITEM CSL_CITATION {"citationID":"00000004","properties":{"unsorted":false,"formattedCitation":"[5]","plainCitation":"[5]","noteIndex":0},"citationItems":[{"id":2488,"uris":["http://zotero.org/users/6749620/items/4FJWSNWD"],"itemData":{"id":2488,"type":"report","source":"Google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FF0B1D">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FF0B1D">
        <w:instrText xml:space="preserve"> ADDIN ZOTERO_ITEM CSL_CITATION {"citationID":"00000005","properties":{"unsorted":false,"formattedCitation":"[6\\uc0\\u8211{}9]","plainCitation":"[6–9]","noteIndex":0},"citationItems":[{"id":2497,"uris":["http://zotero.org/users/6749620/items/74BDJWML"],"itemData":{"id":2497,"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D."}],"issued":{"date-parts":[["2017",1,1]]},"citation-key":"desavignyIntegratingCommunitybasedVerbal2017"},"prefix":""},{"id":2500,"uris":["http://zotero.org/users/6749620/items/99DJCIT5"],"itemData":{"id":2500,"type":"article-journal","abstract":"Introduction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2504,"uris":["http://zotero.org/users/6749620/items/D75T3X7H"],"itemData":{"id":2504,"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D."}],"issued":{"date-parts":[["2014",9,16]]},"citation-key":"rampatigeSystematicReviewStatistics2014"},"prefix":""},{"id":2520,"uris":["http://zotero.org/users/6749620/items/WWWDITLM"],"itemData":{"id":2520,"type":"article-journal","abstract":"Introduction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FF0B1D" w:rsidRPr="00FF0B1D">
        <w:rPr>
          <w:rFonts w:eastAsiaTheme="minorEastAsia" w:cs="Times New Roman"/>
          <w:kern w:val="0"/>
          <w:lang w:val="en-US"/>
        </w:rPr>
        <w:t>[6–9]</w:t>
      </w:r>
      <w:r w:rsidR="0072375C" w:rsidRPr="0072375C">
        <w:fldChar w:fldCharType="end"/>
      </w:r>
      <w:r>
        <w:t>.</w:t>
      </w:r>
    </w:p>
    <w:p w14:paraId="501CE842" w14:textId="7FA9A4B4" w:rsidR="00744CC8" w:rsidRDefault="00AD4706" w:rsidP="009A3616">
      <w:r w:rsidRPr="009A37BC">
        <w:t xml:space="preserve">VA involves two major components: survey and COD assignment </w:t>
      </w:r>
      <w:r w:rsidR="00F62F69" w:rsidRPr="009A37BC">
        <w:fldChar w:fldCharType="begin"/>
      </w:r>
      <w:r w:rsidR="00FF0B1D">
        <w:instrText xml:space="preserve"> ADDIN ZOTERO_ITEM CSL_CITATION {"citationID":"00000006","properties":{"unsorted":false,"formattedCitation":"[10\\uc0\\u8211{}12]","plainCitation":"[10–12]","noteIndex":0},"citationItems":[{"id":2489,"uris":["http://zotero.org/users/6749620/items/89YFAUUB"],"itemData":{"id":2489,"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2639,"uris":["http://zotero.org/users/6749620/items/AWZLGNR4"],"itemData":{"id":2639,"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F0B1D" w:rsidRPr="00FF0B1D">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FF0B1D">
        <w:instrText xml:space="preserve"> ADDIN ZOTERO_ITEM CSL_CITATION {"citationID":"00000007","properties":{"unsorted":false,"formattedCitation":"[13\\uc0\\u8211{}17]","plainCitation":"[13–17]","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2637,"uris":["http://zotero.org/users/6749620/items/RKA3T55R"],"itemData":{"id":2637,"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w:t>
      </w:r>
      <w:proofErr w:type="spellStart"/>
      <w:r w:rsidR="009A37BC" w:rsidRPr="009A37BC">
        <w:t>InterVA</w:t>
      </w:r>
      <w:proofErr w:type="spellEnd"/>
      <w:r w:rsidR="009A37BC" w:rsidRPr="009A37BC">
        <w:t xml:space="preserve"> </w:t>
      </w:r>
      <w:r w:rsidR="009A37BC" w:rsidRPr="009A37BC">
        <w:fldChar w:fldCharType="begin"/>
      </w:r>
      <w:r w:rsidR="00FF0B1D">
        <w:instrText xml:space="preserve"> ADDIN ZOTERO_ITEM CSL_CITATION {"citationID":"00000008","properties":{"unsorted":false,"formattedCitation":"[18]","plainCitation":"[18]","noteIndex":0},"citationItems":[{"id":2581,"uris":["http://zotero.org/users/6749620/items/U3A2VM9I"],"itemData":{"id":2581,"type":"article-journal","abstract":"Verbal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FF0B1D">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FF0B1D">
        <w:instrText xml:space="preserve"> ADDIN ZOTERO_ITEM CSL_CITATION {"citationID":"00000009","properties":{"unsorted":false,"formattedCitation":"[15]","plainCitation":"[15]","noteIndex":0},"citationItems":[{"id":2641,"uris":["http://zotero.org/users/6749620/items/KVHNNXR8"],"itemData":{"id":2641,"type":"article-journal","abstract":"In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FF0B1D">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FF0B1D">
        <w:instrText xml:space="preserve"> ADDIN ZOTERO_ITEM CSL_CITATION {"citationID":"00000010","properties":{"unsorted":false,"formattedCitation":"[19\\uc0\\u8211{}23]","plainCitation":"[19–23]","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FF0B1D">
        <w:instrText xml:space="preserve"> ADDIN ZOTERO_ITEM CSL_CITATION {"citationID":"00000011","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FF0B1D">
        <w:instrText xml:space="preserve"> ADDIN ZOTERO_ITEM CSL_CITATION {"citationID":"NDJe4LuH","properties":{"formattedCitation":"[19]","plainCitation":"[19]","noteIndex":0},"citationItems":[{"id":2532,"uris":["http://zotero.org/users/6749620/items/SU7YDIGK"],"itemData":{"id":2532,"type":"article-journal","abstract":"Verbal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FF0B1D">
        <w:rPr>
          <w:rFonts w:eastAsiaTheme="minorEastAsia" w:cs="Times New Roman"/>
          <w:kern w:val="0"/>
          <w:lang w:val="en-US"/>
        </w:rPr>
        <w:t>[19]</w:t>
      </w:r>
      <w:r w:rsidR="004B119E">
        <w:fldChar w:fldCharType="end"/>
      </w:r>
      <w:r w:rsidR="004B119E">
        <w:t>.</w:t>
      </w:r>
    </w:p>
    <w:p w14:paraId="06F42FAE" w14:textId="78C382D8"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FF0B1D">
        <w:instrText xml:space="preserve"> ADDIN ZOTERO_ITEM CSL_CITATION {"citationID":"00000012","properties":{"unsorted":false,"formattedCitation":"[27\\uc0\\u8211{}30]","plainCitation":"[27–30]","noteIndex":0},"citationItems":[{"id":2566,"uris":["http://zotero.org/users/6749620/items/EEPG7RH8"],"itemData":{"id":2566,"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2576,"uris":["http://zotero.org/users/6749620/items/H4LWE5DP"],"itemData":{"id":2576,"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D."},{"family":"Wang","given":"Ting"}],"issued":{"date-parts":[["2023",1,1]]},"citation-key":"lundChattingChatGPTHow2023"},"prefix":""},{"id":2573,"uris":["http://zotero.org/users/6749620/items/PET796P5"],"itemData":{"id":2573,"type":"paper-conference","abstract":"In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2571,"uris":["http://zotero.org/users/6749620/items/X8J6D5RZ"],"itemData":{"id":2571,"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FF0B1D" w:rsidRPr="00FF0B1D">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FF0B1D">
        <w:instrText xml:space="preserve"> ADDIN ZOTERO_ITEM CSL_CITATION {"citationID":"00000013","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FF0B1D">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FF0B1D">
        <w:instrText xml:space="preserve"> ADDIN ZOTERO_ITEM CSL_CITATION {"citationID":"00000014","properties":{"unsorted":false,"formattedCitation":"[32]","plainCitation":"[32]","noteIndex":0},"citationItems":[{"id":2583,"uris":["http://zotero.org/users/6749620/items/SYRTRJCY"],"itemData":{"id":2583,"type":"article","abstract":"We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FF0B1D">
        <w:rPr>
          <w:rFonts w:eastAsiaTheme="minorEastAsia" w:cs="Times New Roman"/>
          <w:kern w:val="0"/>
          <w:lang w:val="en-US"/>
        </w:rPr>
        <w:t>[32]</w:t>
      </w:r>
      <w:r w:rsidRPr="00E90930">
        <w:fldChar w:fldCharType="end"/>
      </w:r>
      <w:r w:rsidR="00A77FB0">
        <w:t>. More</w:t>
      </w:r>
      <w:r w:rsidR="009F1163">
        <w:t xml:space="preserve"> recently, GPT-5</w:t>
      </w:r>
      <w:r w:rsidR="007904E0">
        <w:t xml:space="preserve">, </w:t>
      </w:r>
      <w:r w:rsidR="009F1163">
        <w:t xml:space="preserve">introduced in 2025, </w:t>
      </w:r>
      <w:r w:rsidR="007904E0">
        <w:t>has been reported</w:t>
      </w:r>
      <w:r w:rsidR="009F1163">
        <w:t xml:space="preserve"> to </w:t>
      </w:r>
      <w:r w:rsidR="007904E0">
        <w:t>demonstrate</w:t>
      </w:r>
      <w:r w:rsidR="009F1163">
        <w:t xml:space="preserve"> </w:t>
      </w:r>
      <w:r w:rsidR="007904E0">
        <w:t>enhanced</w:t>
      </w:r>
      <w:r w:rsidR="009F1163">
        <w:t xml:space="preserve"> reasoning </w:t>
      </w:r>
      <w:r w:rsidR="007904E0">
        <w:t xml:space="preserve">capabilities </w:t>
      </w:r>
      <w:r w:rsidR="009F1163">
        <w:t>and reduc</w:t>
      </w:r>
      <w:r w:rsidR="007904E0">
        <w:t>ed</w:t>
      </w:r>
      <w:r w:rsidR="009F1163">
        <w:t xml:space="preserve"> </w:t>
      </w:r>
      <w:r w:rsidR="007904E0">
        <w:t>tendency to provide inaccurate o</w:t>
      </w:r>
      <w:r w:rsidR="00BE247B">
        <w:t>r</w:t>
      </w:r>
      <w:r w:rsidR="007904E0">
        <w:t xml:space="preserve"> misleading </w:t>
      </w:r>
      <w:r w:rsidR="00214348">
        <w:t>information</w:t>
      </w:r>
      <w:r w:rsidR="009B1472">
        <w:t xml:space="preserve"> </w:t>
      </w:r>
      <w:r w:rsidR="009B1472">
        <w:fldChar w:fldCharType="begin"/>
      </w:r>
      <w:r w:rsidR="00FF0B1D">
        <w:instrText xml:space="preserve"> ADDIN ZOTERO_ITEM CSL_CITATION {"citationID":"pWQyzQMn","properties":{"formattedCitation":"[33]","plainCitation":"[33]","noteIndex":0},"citationItems":[{"id":3489,"uris":["http://zotero.org/users/6749620/items/C3TUT8IU"],"itemData":{"id":3489,"type":"webpage","abstract":"Our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FF0B1D">
        <w:rPr>
          <w:rFonts w:eastAsiaTheme="minorEastAsia" w:cs="Times New Roman"/>
          <w:kern w:val="0"/>
          <w:lang w:val="en-US"/>
        </w:rPr>
        <w:t>[33]</w:t>
      </w:r>
      <w:r w:rsidR="009B1472">
        <w:fldChar w:fldCharType="end"/>
      </w:r>
      <w:r w:rsidR="009F1163">
        <w:t>.</w:t>
      </w:r>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r w:rsidR="009B1472">
        <w:t>ive</w:t>
      </w:r>
      <w:r w:rsidRPr="00E90930">
        <w:t xml:space="preserve"> models</w:t>
      </w:r>
      <w:r w:rsidR="00744CC8">
        <w:t>:</w:t>
      </w:r>
      <w:r w:rsidRPr="00E90930">
        <w:t xml:space="preserve"> </w:t>
      </w:r>
      <w:r w:rsidR="00744CC8">
        <w:t>t</w:t>
      </w:r>
      <w:r w:rsidR="009B1472">
        <w:t>hree</w:t>
      </w:r>
      <w:r w:rsidR="00744CC8">
        <w:t xml:space="preserve"> LLMs (</w:t>
      </w:r>
      <w:r w:rsidRPr="00E90930">
        <w:t>GPT-3.5</w:t>
      </w:r>
      <w:r w:rsidR="009B1472">
        <w:t xml:space="preserve">, </w:t>
      </w:r>
      <w:r w:rsidRPr="00E90930">
        <w:t>GPT-4</w:t>
      </w:r>
      <w:r w:rsidR="009B1472">
        <w:t>, and GPT-5</w:t>
      </w:r>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78729615" w:rsidR="00CD3E2C" w:rsidRDefault="00AD4706" w:rsidP="009A3616">
      <w:r>
        <w:t>This s</w:t>
      </w:r>
      <w:r w:rsidR="00EB778C">
        <w:t>ection</w:t>
      </w:r>
      <w:r>
        <w:t xml:space="preserve"> outlines the methodology used to compare cause of </w:t>
      </w:r>
      <w:r w:rsidRPr="00C245CA">
        <w:t xml:space="preserve">death (COD) assignments from </w:t>
      </w:r>
      <w:r w:rsidR="00D65A0E">
        <w:t>five</w:t>
      </w:r>
      <w:r w:rsidRPr="00C245CA">
        <w:t xml:space="preserve"> models, GPT-3.5, GPT-4,</w:t>
      </w:r>
      <w:r w:rsidR="00444381">
        <w:t xml:space="preserve"> GPT-5,</w:t>
      </w:r>
      <w:r w:rsidRPr="00C245CA">
        <w:t xml:space="preserve"> InterVA-5, and InSilicoVA, with physician-determined CODs, as summarized in Figure 1. The dataset was first filtered to include only records with physician agreement, as described in Section 2.1. Section 2.2 details the input formats and output structures of the </w:t>
      </w:r>
      <w:r w:rsidR="00D65A0E">
        <w:t>five</w:t>
      </w:r>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9">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5EF48F73"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w:t>
      </w:r>
      <w:r w:rsidR="00D264AC">
        <w:t xml:space="preserve">Five </w:t>
      </w:r>
      <w:r w:rsidR="00EA0DFC">
        <w:t>computer models GPT-3.5, GPT-4,</w:t>
      </w:r>
      <w:r w:rsidR="003662A3">
        <w:t xml:space="preserve"> GPT-5,</w:t>
      </w:r>
      <w:r w:rsidR="00EA0DFC">
        <w:t xml:space="preserve">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6B69836A"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FF0B1D">
        <w:instrText xml:space="preserve"> ADDIN ZOTERO_ITEM CSL_CITATION {"citationID":"00000015","properties":{"unsorted":false,"formattedCitation":"[34, 35]","plainCitation":"[34, 35]","noteIndex":0},"citationItems":[{"id":2580,"uris":["http://zotero.org/users/6749620/items/LB3E3IVG"],"itemData":{"id":2580,"type":"webpage","title":"Healthy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FF0B1D">
        <w:rPr>
          <w:rFonts w:eastAsiaTheme="minorEastAsia" w:cs="Times New Roman"/>
          <w:kern w:val="0"/>
          <w:lang w:val="en-US"/>
        </w:rPr>
        <w:t>[34, 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FF0B1D">
        <w:instrText xml:space="preserve"> ADDIN ZOTERO_ITEM CSL_CITATION {"citationID":"00000016","properties":{"unsorted":false,"formattedCitation":"[36]","plainCitation":"[36]","noteIndex":0},"citationItems":[{"id":2594,"uris":["http://zotero.org/users/6749620/items/QEF8EMZ7"],"itemData":{"id":2594,"type":"report","note":"5th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FF0B1D">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FF0B1D">
        <w:instrText xml:space="preserve"> ADDIN ZOTERO_ITEM CSL_CITATION {"citationID":"00000017","properties":{"unsorted":false,"formattedCitation":"[37]","plainCitation":"[37]","noteIndex":0},"citationItems":[{"id":2593,"uris":["http://zotero.org/users/6749620/items/LHVJ27QL"],"itemData":{"id":2593,"type":"article-journal","abstract":"Verbal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FF0B1D">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013665E"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FF0B1D">
        <w:instrText xml:space="preserve"> ADDIN ZOTERO_ITEM CSL_CITATION {"citationID":"00000018","properties":{"unsorted":false,"formattedCitation":"[16, 38, 39]","plainCitation":"[16, 38, 39]","noteIndex":0},"citationItems":[{"id":2616,"uris":["http://zotero.org/users/6749620/items/6I5UBQYW"],"itemData":{"id":2616,"type":"article-journal","abstract":"The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2614,"uris":["http://zotero.org/users/6749620/items/5GNDAK2F"],"itemData":{"id":2614,"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FF0B1D">
        <w:rPr>
          <w:rFonts w:eastAsiaTheme="minorEastAsia" w:cs="Times New Roman"/>
          <w:kern w:val="0"/>
          <w:lang w:val="en-US"/>
        </w:rPr>
        <w:t>[16, 38, 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36E543B" w:rsidR="00744CC8" w:rsidRDefault="0000648D" w:rsidP="009A3616">
      <w:r>
        <w:t>F</w:t>
      </w:r>
      <w:r w:rsidR="00010764">
        <w:t>ive</w:t>
      </w:r>
      <w:r>
        <w:t xml:space="preserve"> computational models were used to assign causes of death (CODs) for each of the 6,939 physician-agreed verbal autopsy (VA) records: </w:t>
      </w:r>
      <w:r w:rsidR="003F4FD9">
        <w:t xml:space="preserve">GPT-5, </w:t>
      </w:r>
      <w:r>
        <w:t>GPT-3.5, GPT-4, InterVA-5, and InSilicoVA. InterVA-5 and InSilicoVA are widely used statistical models within the OpenVA framework for COD assignment in VA</w:t>
      </w:r>
      <w:r w:rsidRPr="004867D9">
        <w:t xml:space="preserve">s </w:t>
      </w:r>
      <w:r w:rsidRPr="004867D9">
        <w:fldChar w:fldCharType="begin"/>
      </w:r>
      <w:r w:rsidR="00FF0B1D">
        <w:instrText xml:space="preserve"> ADDIN ZOTERO_ITEM CSL_CITATION {"citationID":"00000019","properties":{"unsorted":false,"formattedCitation":"[11, 19, 20, 22, 23, 40\\uc0\\u8211{}42]","plainCitation":"[11, 19, 20, 22, 23, 40–42]","noteIndex":0},"citationItems":[{"id":2640,"uris":["http://zotero.org/users/6749620/items/S3QHNWMV"],"itemData":{"id":2640,"type":"article-journal","abstract":"Monitoring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FF0B1D" w:rsidRPr="00FF0B1D">
        <w:rPr>
          <w:rFonts w:eastAsiaTheme="minorEastAsia" w:cs="Times New Roman"/>
          <w:kern w:val="0"/>
          <w:lang w:val="en-US"/>
        </w:rPr>
        <w:t>[11, 19, 20, 22, 23, 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FF0B1D">
        <w:instrText xml:space="preserve"> ADDIN ZOTERO_ITEM CSL_CITATION {"citationID":"00000020","properties":{"unsorted":false,"formattedCitation":"[18, 43, 44]","plainCitation":"[18, 43, 44]","noteIndex":0},"citationItems":[{"id":2581,"uris":["http://zotero.org/users/6749620/items/U3A2VM9I"],"itemData":{"id":2581,"type":"article-journal","abstract":"Verbal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2631,"uris":["http://zotero.org/users/6749620/items/7DZG2DMM"],"itemData":{"id":2631,"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2629,"uris":["http://zotero.org/users/6749620/items/XPGAXQ8A"],"itemData":{"id":2629,"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FF0B1D">
        <w:rPr>
          <w:rFonts w:eastAsiaTheme="minorEastAsia" w:cs="Times New Roman"/>
          <w:kern w:val="0"/>
          <w:lang w:val="en-US"/>
        </w:rPr>
        <w:t>[18, 43, 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FF0B1D">
        <w:instrText xml:space="preserve"> ADDIN ZOTERO_ITEM CSL_CITATION {"citationID":"00000021","properties":{"unsorted":false,"formattedCitation":"[45\\uc0\\u8211{}47]","plainCitation":"[45–47]","noteIndex":0},"citationItems":[{"id":2628,"uris":["http://zotero.org/users/6749620/items/ZY9LCWF4"],"itemData":{"id":2628,"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2626,"uris":["http://zotero.org/users/6749620/items/FZ7J4956"],"itemData":{"id":2626,"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2625,"uris":["http://zotero.org/users/6749620/items/YHEZNWGL"],"itemData":{"id":2625,"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FF0B1D" w:rsidRPr="00FF0B1D">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FF0B1D">
        <w:instrText xml:space="preserve"> ADDIN ZOTERO_ITEM CSL_CITATION {"citationID":"00000022","properties":{"unsorted":false,"formattedCitation":"[15]","plainCitation":"[15]","noteIndex":0},"citationItems":[{"id":2641,"uris":["http://zotero.org/users/6749620/items/KVHNNXR8"],"itemData":{"id":2641,"type":"article-journal","abstract":"In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FF0B1D">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FF0B1D">
        <w:instrText xml:space="preserve"> ADDIN ZOTERO_ITEM CSL_CITATION {"citationID":"00000023","properties":{"unsorted":false,"formattedCitation":"[48]","plainCitation":"[48]","noteIndex":0},"citationItems":[{"id":2601,"uris":["http://zotero.org/users/6749620/items/LYXMXVNJ"],"itemData":{"id":2601,"type":"article","abstract":"Recent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FF0B1D">
        <w:rPr>
          <w:rFonts w:eastAsiaTheme="minorEastAsia" w:cs="Times New Roman"/>
          <w:kern w:val="0"/>
          <w:lang w:val="en-US"/>
        </w:rPr>
        <w:t>[48]</w:t>
      </w:r>
      <w:r w:rsidRPr="004867D9">
        <w:fldChar w:fldCharType="end"/>
      </w:r>
      <w:r w:rsidR="00B94E72">
        <w:t>,</w:t>
      </w:r>
      <w:r w:rsidRPr="004867D9">
        <w:t xml:space="preserve"> GPT-4 </w:t>
      </w:r>
      <w:r w:rsidRPr="004867D9">
        <w:fldChar w:fldCharType="begin"/>
      </w:r>
      <w:r w:rsidR="00FF0B1D">
        <w:instrText xml:space="preserve"> ADDIN ZOTERO_ITEM CSL_CITATION {"citationID":"00000024","properties":{"unsorted":false,"formattedCitation":"[32]","plainCitation":"[32]","noteIndex":0},"citationItems":[{"id":2583,"uris":["http://zotero.org/users/6749620/items/SYRTRJCY"],"itemData":{"id":2583,"type":"article","abstract":"We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FF0B1D">
        <w:rPr>
          <w:rFonts w:eastAsiaTheme="minorEastAsia" w:cs="Times New Roman"/>
          <w:kern w:val="0"/>
          <w:lang w:val="en-US"/>
        </w:rPr>
        <w:t>[32]</w:t>
      </w:r>
      <w:r w:rsidRPr="004867D9">
        <w:fldChar w:fldCharType="end"/>
      </w:r>
      <w:r w:rsidR="003F5059">
        <w:t>, and GPT-5</w:t>
      </w:r>
      <w:r w:rsidR="00873B2D">
        <w:t xml:space="preserve"> </w:t>
      </w:r>
      <w:r w:rsidR="00873B2D">
        <w:fldChar w:fldCharType="begin"/>
      </w:r>
      <w:r w:rsidR="00FF0B1D">
        <w:instrText xml:space="preserve"> ADDIN ZOTERO_ITEM CSL_CITATION {"citationID":"RAerDTdA","properties":{"formattedCitation":"[33]","plainCitation":"[33]","noteIndex":0},"citationItems":[{"id":3489,"uris":["http://zotero.org/users/6749620/items/C3TUT8IU"],"itemData":{"id":3489,"type":"webpage","abstract":"Our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FF0B1D">
        <w:rPr>
          <w:rFonts w:eastAsiaTheme="minorEastAsia" w:cs="Times New Roman"/>
          <w:kern w:val="0"/>
          <w:lang w:val="en-US"/>
        </w:rPr>
        <w:t>[33]</w:t>
      </w:r>
      <w:r w:rsidR="00873B2D">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FF0B1D">
        <w:instrText xml:space="preserve"> ADDIN ZOTERO_ITEM CSL_CITATION {"citationID":"00000025","properties":{"unsorted":false,"formattedCitation":"[49]","plainCitation":"[49]","noteIndex":0},"citationItems":[{"id":2632,"uris":["http://zotero.org/users/6749620/items/QYXXNITP"],"itemData":{"id":2632,"type":"paper-conference","abstract":"The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FF0B1D">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FF0B1D">
        <w:instrText xml:space="preserve"> ADDIN ZOTERO_ITEM CSL_CITATION {"citationID":"00000026","properties":{"unsorted":false,"formattedCitation":"[50\\uc0\\u8211{}53]","plainCitation":"[50–53]","noteIndex":0},"citationItems":[{"id":2634,"uris":["http://zotero.org/users/6749620/items/XKDEIGIX"],"itemData":{"id":2634,"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2635,"uris":["http://zotero.org/users/6749620/items/4TPFCBZM"],"itemData":{"id":2635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2636,"uris":["http://zotero.org/users/6749620/items/W5MPIUK6"],"itemData":{"id":2636,"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F."}],"issued":{"date-parts":[["2020"]]},"citation-key":"stiennonLearningSummarizeHuman2020"},"prefix":""},{"id":2633,"uris":["http://zotero.org/users/6749620/items/74GC3JTC"],"itemData":{"id":2633,"type":"article-journal","abstract":"Reinforcement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FF0B1D" w:rsidRPr="00FF0B1D">
        <w:rPr>
          <w:rFonts w:eastAsiaTheme="minorEastAsia" w:cs="Times New Roman"/>
          <w:kern w:val="0"/>
          <w:lang w:val="en-US"/>
        </w:rPr>
        <w:t>[50–53]</w:t>
      </w:r>
      <w:r w:rsidRPr="004867D9">
        <w:fldChar w:fldCharType="end"/>
      </w:r>
      <w:r w:rsidRPr="004867D9">
        <w:t xml:space="preserve">, enabling them to follow natural language instructions </w:t>
      </w:r>
      <w:r w:rsidR="007A3642">
        <w:t>while</w:t>
      </w:r>
      <w:r w:rsidRPr="004867D9">
        <w:t xml:space="preserve"> generat</w:t>
      </w:r>
      <w:r w:rsidR="007A3642">
        <w:t>ing</w:t>
      </w:r>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r w:rsidR="003E1D44">
        <w:t xml:space="preserve">e.g., </w:t>
      </w:r>
      <w:r>
        <w:t xml:space="preserve">text, image, voice) </w:t>
      </w:r>
      <w:r>
        <w:fldChar w:fldCharType="begin"/>
      </w:r>
      <w:r w:rsidR="00FF0B1D">
        <w:instrText xml:space="preserve"> ADDIN ZOTERO_ITEM CSL_CITATION {"citationID":"00000027","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FF0B1D">
        <w:rPr>
          <w:rFonts w:eastAsiaTheme="minorEastAsia" w:cs="Times New Roman"/>
          <w:kern w:val="0"/>
          <w:lang w:val="en-US"/>
        </w:rPr>
        <w:t>[31]</w:t>
      </w:r>
      <w:r>
        <w:fldChar w:fldCharType="end"/>
      </w:r>
      <w:r w:rsidR="00241FD3">
        <w:t>, while</w:t>
      </w:r>
      <w:r w:rsidR="0057506A">
        <w:t xml:space="preserve"> GPT-5 has been reported </w:t>
      </w:r>
      <w:r w:rsidR="007765EE">
        <w:t>in preliminary studies to</w:t>
      </w:r>
      <w:r w:rsidR="0057506A">
        <w:t xml:space="preserve"> outperform GPT-4 </w:t>
      </w:r>
      <w:r w:rsidR="007765EE">
        <w:t>across multiple evaluation domains</w:t>
      </w:r>
      <w:r w:rsidR="00FB6FBF">
        <w:t xml:space="preserve"> with enhanced reasoning capabilities</w:t>
      </w:r>
      <w:r w:rsidR="000146F3">
        <w:t xml:space="preserve"> and reduced hallucination</w:t>
      </w:r>
      <w:r w:rsidR="0057506A">
        <w:t xml:space="preserve"> </w:t>
      </w:r>
      <w:r w:rsidR="0057506A">
        <w:fldChar w:fldCharType="begin"/>
      </w:r>
      <w:r w:rsidR="00FF0B1D">
        <w:instrText xml:space="preserve"> ADDIN ZOTERO_ITEM CSL_CITATION {"citationID":"iCYuZkLu","properties":{"formattedCitation":"[54\\uc0\\u8211{}56]","plainCitation":"[54–56]","noteIndex":0},"citationItems":[{"id":3487,"uris":["http://zotero.org/users/6749620/items/27IKKQUY"],"itemData":{"id":3487,"type":"article","abstract":"As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Seon"}],"accessed":{"date-parts":[["2025",10,19]]},"issued":{"date-parts":[["2023",3,21]]},"citation-key":"zhangCompleteSurveyGenerative2023"}},{"id":3486,"uris":["http://zotero.org/users/6749620/items/T72S78SC"],"itemData":{"id":3486,"type":"article","abstract":"Recent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3485,"uris":["http://zotero.org/users/6749620/items/5R6II6L3"],"itemData":{"id":3485,"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FF0B1D" w:rsidRPr="00FF0B1D">
        <w:rPr>
          <w:rFonts w:eastAsiaTheme="minorEastAsia" w:cs="Times New Roman"/>
          <w:kern w:val="0"/>
          <w:lang w:val="en-US"/>
        </w:rPr>
        <w:t>[54–56]</w:t>
      </w:r>
      <w:r w:rsidR="0057506A">
        <w:fldChar w:fldCharType="end"/>
      </w:r>
      <w:r w:rsidR="0057506A">
        <w:t>.</w:t>
      </w:r>
    </w:p>
    <w:p w14:paraId="50045C01" w14:textId="388A094C" w:rsidR="00C3297A" w:rsidRPr="000B0F3F" w:rsidRDefault="00AD4706" w:rsidP="009A3616">
      <w:r w:rsidRPr="000B0F3F">
        <w:t>For GPT-3.5</w:t>
      </w:r>
      <w:r w:rsidR="0028558A">
        <w:t xml:space="preserve">, </w:t>
      </w:r>
      <w:r w:rsidRPr="000B0F3F">
        <w:t>GPT-4</w:t>
      </w:r>
      <w:r w:rsidR="0028558A">
        <w:t>, and GPT-5</w:t>
      </w:r>
      <w:r w:rsidRPr="000B0F3F">
        <w:t>, the following user prompt was used to instruct each model to produce COD assignments as ICD-10 codes</w:t>
      </w:r>
      <w:r w:rsidR="00ED6722">
        <w:t xml:space="preserve"> (mirroring physician practice)</w:t>
      </w:r>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0F5F6923" w:rsidR="00CD3E2C" w:rsidRDefault="00D228E8" w:rsidP="009A3616">
      <w:r w:rsidRPr="00D228E8">
        <w:t xml:space="preserve">InterVA-5 and InSilicoVA used structured questionnaire data, which were converted into OpenVA-compatible format </w:t>
      </w:r>
      <w:r w:rsidRPr="00D228E8">
        <w:fldChar w:fldCharType="begin"/>
      </w:r>
      <w:r w:rsidR="00FF0B1D">
        <w:instrText xml:space="preserve"> ADDIN ZOTERO_ITEM CSL_CITATION {"citationID":"00000028","properties":{"unsorted":false,"formattedCitation":"[42]","plainCitation":"[42]","noteIndex":0},"citationItems":[{"id":2598,"uris":["http://zotero.org/users/6749620/items/9K6D3V3X"],"itemData":{"id":2598,"type":"article-journal","abstract":"Verbal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FF0B1D">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FF0B1D">
        <w:instrText xml:space="preserve"> ADDIN ZOTERO_ITEM CSL_CITATION {"citationID":"00000029","properties":{"unsorted":false,"formattedCitation":"[57]","plainCitation":"[57]","noteIndex":0},"citationItems":[{"id":2613,"uris":["http://zotero.org/users/6749620/items/IIYGENXN"],"itemData":{"id":2613,"type":"webpage","abstract":"Publications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FF0B1D">
        <w:rPr>
          <w:rFonts w:eastAsiaTheme="minorEastAsia" w:cs="Times New Roman"/>
          <w:kern w:val="0"/>
          <w:lang w:val="en-US"/>
        </w:rPr>
        <w:t>[57]</w:t>
      </w:r>
      <w:r w:rsidRPr="00D228E8">
        <w:fldChar w:fldCharType="end"/>
      </w:r>
      <w:r w:rsidRPr="00D228E8">
        <w:t>.</w:t>
      </w:r>
      <w:r w:rsidR="00051273">
        <w:t xml:space="preserve"> The narratives consist of unstructured text describing each death, including reported events, circumstances, and symptoms, recorded by trained verbal autopsy (VA) surveyors through interviews with famil</w:t>
      </w:r>
      <w:r w:rsidR="00876995">
        <w:t>y, next-of-kin, or caregivers</w:t>
      </w:r>
      <w:r w:rsidR="00051273">
        <w:t xml:space="preserve"> of the deceased.</w:t>
      </w:r>
      <w:r w:rsidR="000B16BD">
        <w:t xml:space="preserve"> </w:t>
      </w:r>
      <w:r w:rsidR="00782CBB">
        <w:t>In contrast, the questionnaire contain</w:t>
      </w:r>
      <w:r w:rsidR="002F4D87">
        <w:t>s structured</w:t>
      </w:r>
      <w:r w:rsidR="00190AAD">
        <w:t xml:space="preserve"> </w:t>
      </w:r>
      <w:r w:rsidR="002F4D87">
        <w:t>questions</w:t>
      </w:r>
      <w:r w:rsidR="007824A9">
        <w:t xml:space="preserve"> </w:t>
      </w:r>
      <w:r w:rsidR="00491534">
        <w:t>for</w:t>
      </w:r>
      <w:r w:rsidR="007824A9">
        <w:t xml:space="preserve"> </w:t>
      </w:r>
      <w:r w:rsidR="00491534">
        <w:t>gathering</w:t>
      </w:r>
      <w:r w:rsidR="007824A9">
        <w:t xml:space="preserve"> standardized information from interviewees </w:t>
      </w:r>
      <w:r w:rsidR="00816AD0">
        <w:t>that aid in</w:t>
      </w:r>
      <w:r w:rsidR="007824A9">
        <w:t xml:space="preserve"> determining the COD</w:t>
      </w:r>
      <w:r w:rsidR="00E463BF">
        <w:t>.</w:t>
      </w:r>
      <w:r w:rsidR="00886219">
        <w:t xml:space="preserve"> N</w:t>
      </w:r>
      <w:r w:rsidR="004F5089">
        <w:t xml:space="preserve">arratives </w:t>
      </w:r>
      <w:r w:rsidR="00886219">
        <w:t>provide</w:t>
      </w:r>
      <w:r w:rsidR="004F5089">
        <w:t xml:space="preserve"> </w:t>
      </w:r>
      <w:r w:rsidR="004F5089" w:rsidRPr="009A37BC">
        <w:t xml:space="preserve">additional contextual and </w:t>
      </w:r>
      <w:r w:rsidR="00C37018">
        <w:t>temporal</w:t>
      </w:r>
      <w:r w:rsidR="004F5089" w:rsidRPr="009A37BC">
        <w:t xml:space="preserve"> information</w:t>
      </w:r>
      <w:r w:rsidR="004F5089">
        <w:t xml:space="preserve"> (e.g.</w:t>
      </w:r>
      <w:r w:rsidR="004A3CA6">
        <w:t>,</w:t>
      </w:r>
      <w:r w:rsidR="00204F38">
        <w:t xml:space="preserve"> </w:t>
      </w:r>
      <w:r w:rsidR="006A0214">
        <w:t>event circumstances</w:t>
      </w:r>
      <w:r w:rsidR="00204F38">
        <w:t xml:space="preserve">, </w:t>
      </w:r>
      <w:r w:rsidR="00B77EE3">
        <w:t xml:space="preserve">symptom </w:t>
      </w:r>
      <w:r w:rsidR="00204F38">
        <w:t>chronology, social factors</w:t>
      </w:r>
      <w:r w:rsidR="00B77EE3">
        <w:t>,</w:t>
      </w:r>
      <w:r w:rsidR="00D27926">
        <w:t xml:space="preserve"> health behaviours,</w:t>
      </w:r>
      <w:r w:rsidR="00B77EE3">
        <w:t xml:space="preserve"> semantics</w:t>
      </w:r>
      <w:r w:rsidR="00204F38">
        <w:t>)</w:t>
      </w:r>
      <w:r w:rsidR="00B77EE3">
        <w:t xml:space="preserve"> </w:t>
      </w:r>
      <w:r w:rsidR="004F5089" w:rsidRPr="009A37BC">
        <w:t>that may improve diagnostic accuracy</w:t>
      </w:r>
      <w:r w:rsidR="003A21D9">
        <w:t>,</w:t>
      </w:r>
      <w:r w:rsidR="005E5A56">
        <w:t xml:space="preserve"> often absent from</w:t>
      </w:r>
      <w:r w:rsidR="003A21D9">
        <w:t xml:space="preserve"> questionnaire</w:t>
      </w:r>
      <w:r w:rsidR="00BF05D8">
        <w:t>s</w:t>
      </w:r>
      <w:r w:rsidR="004F5089" w:rsidRPr="009A37BC">
        <w:t xml:space="preserve"> </w:t>
      </w:r>
      <w:r w:rsidR="004F5089" w:rsidRPr="009A37BC">
        <w:fldChar w:fldCharType="begin"/>
      </w:r>
      <w:r w:rsidR="00FF0B1D">
        <w:instrText xml:space="preserve"> ADDIN ZOTERO_ITEM CSL_CITATION {"citationID":"RnRe5qQF","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4F5089" w:rsidRPr="009A37BC">
        <w:fldChar w:fldCharType="separate"/>
      </w:r>
      <w:r w:rsidR="00FF0B1D" w:rsidRPr="00FF0B1D">
        <w:rPr>
          <w:rFonts w:eastAsiaTheme="minorEastAsia" w:cs="Times New Roman"/>
          <w:kern w:val="0"/>
          <w:lang w:val="en-US"/>
        </w:rPr>
        <w:t>[24–26]</w:t>
      </w:r>
      <w:r w:rsidR="004F5089" w:rsidRPr="009A37BC">
        <w:fldChar w:fldCharType="end"/>
      </w:r>
      <w:r w:rsidR="004F5089">
        <w:t>.</w:t>
      </w:r>
      <w:r w:rsidR="00467A27">
        <w:t xml:space="preserve"> Thus, the narratives and question</w:t>
      </w:r>
      <w:r w:rsidR="00A84DB1">
        <w:t>naire</w:t>
      </w:r>
      <w:r w:rsidR="00467A27">
        <w:t xml:space="preserve"> </w:t>
      </w:r>
      <w:r w:rsidR="00C02385">
        <w:t xml:space="preserve">do not contain equivalent information and </w:t>
      </w:r>
      <w:r w:rsidR="00467A27">
        <w:t xml:space="preserve">differ in both </w:t>
      </w:r>
      <w:r w:rsidR="009D4873">
        <w:t>content</w:t>
      </w:r>
      <w:r w:rsidR="00467A27">
        <w:t xml:space="preserve"> and structure, w</w:t>
      </w:r>
      <w:r w:rsidR="00D85222">
        <w:t>it</w:t>
      </w:r>
      <w:r w:rsidR="00D33537">
        <w:t>h</w:t>
      </w:r>
      <w:r w:rsidR="00467A27">
        <w:t xml:space="preserve"> GPT models</w:t>
      </w:r>
      <w:r w:rsidR="00273409">
        <w:t xml:space="preserve"> leverag</w:t>
      </w:r>
      <w:r w:rsidR="00497819">
        <w:t>ing</w:t>
      </w:r>
      <w:r w:rsidR="00273409">
        <w:t xml:space="preserve"> </w:t>
      </w:r>
      <w:r w:rsidR="00FD0085">
        <w:t xml:space="preserve">free-text narratives </w:t>
      </w:r>
      <w:r w:rsidR="00467A27">
        <w:t>and InterVA-5/InSilicoVA</w:t>
      </w:r>
      <w:r w:rsidR="00273409">
        <w:t xml:space="preserve"> rely</w:t>
      </w:r>
      <w:r w:rsidR="00C508F3">
        <w:t>ing primarily</w:t>
      </w:r>
      <w:r w:rsidR="00273409">
        <w:t xml:space="preserve"> on </w:t>
      </w:r>
      <w:r w:rsidR="00C508F3">
        <w:t>questionnaire responses</w:t>
      </w:r>
      <w:r w:rsidR="00C26226">
        <w:t>.</w:t>
      </w:r>
      <w:r w:rsidR="00BF3684">
        <w:t xml:space="preserve"> </w:t>
      </w:r>
      <w:r>
        <w:t xml:space="preserve">To ensure comparability across models, all output CODs were mapped to the CGHR-10 classification system for evaluation relative to physician-assigned CODs. </w:t>
      </w:r>
      <w:r w:rsidR="002C1E69">
        <w:t xml:space="preserve">Parameters for InterVA-5 and InSilicoVA were set to reflect disease assumptions of Sierra </w:t>
      </w:r>
      <w:r w:rsidR="002C1E69">
        <w:lastRenderedPageBreak/>
        <w:t xml:space="preserve">Leone, while parameters for GPT-3.5/4/5 were set to produce more </w:t>
      </w:r>
      <w:r w:rsidR="006C4272">
        <w:t>deterministic</w:t>
      </w:r>
      <w:r w:rsidR="002C1E69">
        <w:t xml:space="preserve"> outputs. </w:t>
      </w:r>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25970252"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r w:rsidR="00373FF4">
        <w:t xml:space="preserve"> adjusting for </w:t>
      </w:r>
      <w:r w:rsidR="00212D20">
        <w:t>maximum total error</w:t>
      </w:r>
      <w:r w:rsidR="004141BB">
        <w:t xml:space="preserve"> from the worst model</w:t>
      </w:r>
      <w:r w:rsidRPr="008350E4">
        <w:t xml:space="preserve"> (see Appendix B.3.1), while </w:t>
      </w:r>
      <w:r w:rsidR="00744CC8" w:rsidRPr="008350E4">
        <w:t xml:space="preserve">partial chance corrected concordance </w:t>
      </w:r>
      <w:r w:rsidRPr="008350E4">
        <w:t>(PCCC) was used to assess individual-level agreement</w:t>
      </w:r>
      <w:r w:rsidR="00523508">
        <w:t xml:space="preserve"> adjusting for random chance</w:t>
      </w:r>
      <w:r w:rsidRPr="008350E4">
        <w:t xml:space="preserve"> (see Appendix B.3.2) </w:t>
      </w:r>
      <w:r w:rsidR="00B71BB8" w:rsidRPr="008350E4">
        <w:fldChar w:fldCharType="begin"/>
      </w:r>
      <w:r w:rsidR="00FF0B1D">
        <w:instrText xml:space="preserve"> ADDIN ZOTERO_ITEM CSL_CITATION {"citationID":"00000030","properties":{"unsorted":false,"formattedCitation":"[58]","plainCitation":"[58]","noteIndex":0},"citationItems":[{"id":2622,"uris":["http://zotero.org/users/6749620/items/532V639L"],"itemData":{"id":2622,"type":"article-journal","abstract":"Verbal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FF0B1D">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FF0B1D">
        <w:instrText xml:space="preserve"> ADDIN ZOTERO_ITEM CSL_CITATION {"citationID":"00000031","properties":{"unsorted":false,"formattedCitation":"[40, 41, 59]","plainCitation":"[40, 41, 59]","noteIndex":0},"citationItems":[{"id":2644,"uris":["http://zotero.org/users/6749620/items/WD8YH84I"],"itemData":{"id":2644,"type":"article-journal","abstract":"Background\nPhysician-coded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D."}],"issued":{"date-parts":[["2014",1,9]]},"citation-key":"murrayUsingVerbalAutopsy2014"},"prefix":""},{"id":2638,"uris":["http://zotero.org/users/6749620/items/L2Y3QV66"],"itemData":{"id":2638,"type":"article-journal","abstract":"Objectives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FF0B1D">
        <w:rPr>
          <w:rFonts w:eastAsiaTheme="minorEastAsia" w:cs="Times New Roman"/>
          <w:kern w:val="0"/>
          <w:lang w:val="en-US"/>
        </w:rPr>
        <w:t>[40, 41, 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r w:rsidR="00523508">
        <w:t xml:space="preserve"> PCCC and CSMF accuracy have both been well-studied and widely used to report performances for CCVA model</w:t>
      </w:r>
      <w:r w:rsidR="00275A9E">
        <w:t>s</w:t>
      </w:r>
      <w:r w:rsidR="006C6749">
        <w:t xml:space="preserve"> </w:t>
      </w:r>
      <w:bookmarkStart w:id="0" w:name="_Hlk212089216"/>
      <w:r w:rsidR="006C6749">
        <w:fldChar w:fldCharType="begin"/>
      </w:r>
      <w:r w:rsidR="00E977E3">
        <w:instrText xml:space="preserve"> ADDIN ZOTERO_ITEM CSL_CITATION {"citationID":"8ZjJxA5K","properties":{"formattedCitation":"[19\\uc0\\u8211{}21, 24, 60, 61]","plainCitation":"[19–21, 24, 60, 61]","noteIndex":0},"citationItems":[{"id":2532,"uris":["http://zotero.org/users/6749620/items/SU7YDIGK"],"itemData":{"id":2532,"type":"article-journal","abstract":"Verbal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3464,"uris":["http://zotero.org/users/6749620/items/AD65DTMP"],"itemData":{"id":3464,"type":"article-journal","container-title":"Gates open research","journalAbbreviation":"Gates Open Res","page":"63","source":"Google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3465,"uris":["http://zotero.org/users/6749620/items/J5CI8DKT"],"itemData":{"id":3465,"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FF0B1D" w:rsidRPr="00FF0B1D">
        <w:rPr>
          <w:rFonts w:eastAsiaTheme="minorEastAsia" w:cs="Times New Roman"/>
          <w:kern w:val="0"/>
          <w:lang w:val="en-US"/>
        </w:rPr>
        <w:t>[19–21, 24, 60, 61]</w:t>
      </w:r>
      <w:r w:rsidR="006C6749">
        <w:fldChar w:fldCharType="end"/>
      </w:r>
      <w:bookmarkEnd w:id="0"/>
      <w:r w:rsidR="00373FF4">
        <w:t>.</w:t>
      </w:r>
      <w:r w:rsidR="00523508">
        <w:t xml:space="preserve"> </w:t>
      </w:r>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490E5BA0" w:rsidR="00CD3E2C" w:rsidRDefault="00164B38" w:rsidP="009A3616">
      <w:r>
        <w:t>At the p</w:t>
      </w:r>
      <w:r w:rsidR="00E407C6" w:rsidRPr="00AE51E8">
        <w:t>opulation level</w:t>
      </w:r>
      <w:r>
        <w:t xml:space="preserve">, GPT-5 achieved the highest </w:t>
      </w:r>
      <w:r w:rsidR="00E407C6" w:rsidRPr="00AE51E8">
        <w:t>performance</w:t>
      </w:r>
      <w:r>
        <w:t xml:space="preserve"> (0.9 CSMF accuracy), while all other models</w:t>
      </w:r>
      <w:r w:rsidR="00E407C6" w:rsidRPr="00AE51E8">
        <w:t xml:space="preserve"> </w:t>
      </w:r>
      <w:r>
        <w:t>had</w:t>
      </w:r>
      <w:r w:rsidR="00E407C6" w:rsidRPr="00AE51E8">
        <w:t xml:space="preserve"> similar</w:t>
      </w:r>
      <w:r>
        <w:t xml:space="preserve"> performances</w:t>
      </w:r>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r>
        <w:t>T</w:t>
      </w:r>
      <w:r w:rsidR="00744CC8">
        <w:t xml:space="preserve">he remaining analyses </w:t>
      </w:r>
      <w:r w:rsidR="0019639A">
        <w:t xml:space="preserve">focus on </w:t>
      </w:r>
      <w:r w:rsidR="00F66029">
        <w:t>individual-level</w:t>
      </w:r>
      <w:r w:rsidR="0019639A">
        <w:t xml:space="preserve"> performances measured by PCCC.</w:t>
      </w:r>
      <w:r w:rsidR="00C7068A">
        <w:t xml:space="preserve"> </w:t>
      </w:r>
      <w:r w:rsidR="006661D1" w:rsidRPr="00CE5850">
        <w:t>GPT-</w:t>
      </w:r>
      <w:r w:rsidR="0024799C">
        <w:t>5</w:t>
      </w:r>
      <w:r w:rsidR="006661D1" w:rsidRPr="00CE5850">
        <w:t xml:space="preserve"> demonstrated the highest performance (0.</w:t>
      </w:r>
      <w:r w:rsidR="0024799C">
        <w:t>7</w:t>
      </w:r>
      <w:r w:rsidR="006661D1" w:rsidRPr="00CE5850">
        <w:t>1)</w:t>
      </w:r>
      <w:r w:rsidR="006661D1">
        <w:t xml:space="preserve"> </w:t>
      </w:r>
      <w:r w:rsidR="006661D1" w:rsidRPr="00AE51E8">
        <w:t xml:space="preserve">followed by </w:t>
      </w:r>
      <w:r w:rsidR="0024799C">
        <w:t xml:space="preserve">GPT-4 (0.61), </w:t>
      </w:r>
      <w:r w:rsidR="006661D1" w:rsidRPr="00AE51E8">
        <w:t>GPT-3.5 (0.56), InSilicoVA (0.44), and InterVA-5 (0.44) (Figure 2). GPT-3.5</w:t>
      </w:r>
      <w:r w:rsidR="00C2620E">
        <w:t>/4/5</w:t>
      </w:r>
      <w:r w:rsidR="006661D1" w:rsidRPr="00AE51E8">
        <w:t xml:space="preserve"> had improvements from 0.1</w:t>
      </w:r>
      <w:r w:rsidR="00B7555F">
        <w:t>2</w:t>
      </w:r>
      <w:r w:rsidR="006661D1" w:rsidRPr="00AE51E8">
        <w:t>-0.</w:t>
      </w:r>
      <w:r w:rsidR="00B7555F">
        <w:t>27</w:t>
      </w:r>
      <w:r w:rsidR="006661D1" w:rsidRPr="003000A7">
        <w:t xml:space="preserve"> in the PCCC</w:t>
      </w:r>
      <w:r w:rsidR="006661D1" w:rsidRPr="00AE51E8">
        <w:t xml:space="preserve"> over InSilicoVA and InterVA-5, while GPT-</w:t>
      </w:r>
      <w:r w:rsidR="00F8229D">
        <w:t>5</w:t>
      </w:r>
      <w:r w:rsidR="006661D1" w:rsidRPr="00AE51E8">
        <w:t xml:space="preserve"> improved over GPT-</w:t>
      </w:r>
      <w:r w:rsidR="00F8229D">
        <w:t>4</w:t>
      </w:r>
      <w:r w:rsidR="00F12720">
        <w:t xml:space="preserve"> (+</w:t>
      </w:r>
      <w:r w:rsidR="006661D1" w:rsidRPr="00AE51E8">
        <w:t>0.</w:t>
      </w:r>
      <w:r w:rsidR="00F8229D">
        <w:t>1</w:t>
      </w:r>
      <w:r w:rsidR="00F63D93">
        <w:t xml:space="preserve"> in the PCCC</w:t>
      </w:r>
      <w:r w:rsidR="00F12720">
        <w:t>)</w:t>
      </w:r>
      <w:r w:rsidR="00F8229D">
        <w:t xml:space="preserve"> and </w:t>
      </w:r>
      <w:r w:rsidR="005E5494">
        <w:t xml:space="preserve">GPT-4 slightly improved over GPT-3.5 </w:t>
      </w:r>
      <w:r w:rsidR="00F12720">
        <w:t>(+</w:t>
      </w:r>
      <w:r w:rsidR="005E5494">
        <w:t>0.05 in the PCCC</w:t>
      </w:r>
      <w:r w:rsidR="00F12720">
        <w:t>)</w:t>
      </w:r>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r w:rsidR="00E666F2">
        <w:t>5</w:t>
      </w:r>
      <w:r w:rsidR="006661D1">
        <w:t xml:space="preserve"> had the best performance for </w:t>
      </w:r>
      <w:r w:rsidR="00E666F2">
        <w:t>all age groups</w:t>
      </w:r>
      <w:r w:rsidR="006661D1" w:rsidRPr="00AE51E8">
        <w:t xml:space="preserve"> (</w:t>
      </w:r>
      <w:r w:rsidR="00743E78">
        <w:t xml:space="preserve">0.68, </w:t>
      </w:r>
      <w:r w:rsidR="00E666F2">
        <w:t>0.7</w:t>
      </w:r>
      <w:r w:rsidR="005F0501">
        <w:t>1</w:t>
      </w:r>
      <w:r w:rsidR="00E666F2">
        <w:t xml:space="preserve">, and 0.65 for </w:t>
      </w:r>
      <w:r w:rsidR="00743E78">
        <w:t xml:space="preserve">adult, </w:t>
      </w:r>
      <w:r w:rsidR="00E666F2">
        <w:t>child, and neonat</w:t>
      </w:r>
      <w:r w:rsidR="00743E78">
        <w:t>al records</w:t>
      </w:r>
      <w:r w:rsidR="00E666F2">
        <w:t xml:space="preserve"> respectively)</w:t>
      </w:r>
      <w:r w:rsidR="00506BB5">
        <w:t>.</w:t>
      </w:r>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w:t>
      </w:r>
      <w:r w:rsidR="00FD7182">
        <w:t>35</w:t>
      </w:r>
      <w:r w:rsidR="006661D1" w:rsidRPr="00AE51E8">
        <w:t xml:space="preserve">). Performance varied </w:t>
      </w:r>
      <w:r w:rsidR="00347228">
        <w:t>from</w:t>
      </w:r>
      <w:r w:rsidR="00683DB9">
        <w:t xml:space="preserve"> </w:t>
      </w:r>
      <w:r w:rsidR="00AC340E">
        <w:t>0.29-</w:t>
      </w:r>
      <w:r w:rsidR="00683DB9">
        <w:t xml:space="preserve">0.3 in the PCCC across the three age </w:t>
      </w:r>
      <w:r w:rsidR="00683DB9">
        <w:lastRenderedPageBreak/>
        <w:t>groups.</w:t>
      </w:r>
      <w:r w:rsidR="006661D1" w:rsidRPr="00AE51E8">
        <w:t xml:space="preserve"> Across ages, </w:t>
      </w:r>
      <w:r w:rsidR="000A57E5">
        <w:t>a trend in performance was observed for all models</w:t>
      </w:r>
      <w:r w:rsidR="006661D1" w:rsidRPr="00AE51E8">
        <w:t xml:space="preserve"> (Figure 4)</w:t>
      </w:r>
      <w:r w:rsidR="00BE64EA">
        <w:t>. In adults, performance decreased with age</w:t>
      </w:r>
      <w:r w:rsidR="00AE713F">
        <w:t xml:space="preserve"> for 12 to 59 years</w:t>
      </w:r>
      <w:r w:rsidR="00BE64EA">
        <w:t xml:space="preserve"> (from </w:t>
      </w:r>
      <w:r w:rsidR="00CA0D24">
        <w:t>~</w:t>
      </w:r>
      <w:r w:rsidR="00BE64EA">
        <w:t>0.7</w:t>
      </w:r>
      <w:r w:rsidR="00697465">
        <w:t>5</w:t>
      </w:r>
      <w:r w:rsidR="00BE64EA">
        <w:t xml:space="preserve"> down to </w:t>
      </w:r>
      <w:r w:rsidR="00CA0D24">
        <w:t>~</w:t>
      </w:r>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r w:rsidR="00B3790C">
        <w:t>~</w:t>
      </w:r>
      <w:r w:rsidR="00BE64EA">
        <w:t>0.</w:t>
      </w:r>
      <w:r w:rsidR="00AD4A0E">
        <w:t>25</w:t>
      </w:r>
      <w:r w:rsidR="00BE64EA">
        <w:t xml:space="preserve"> towards </w:t>
      </w:r>
      <w:r w:rsidR="00B3790C">
        <w:t>~</w:t>
      </w:r>
      <w:r w:rsidR="00BE64EA">
        <w:t xml:space="preserve">0.75), indicating greater model reliability as developmental age advanced. </w:t>
      </w:r>
      <w:r w:rsidR="006661D1">
        <w:t>The highest and lowest performances were observed for ages 12-29 years (0.4</w:t>
      </w:r>
      <w:r w:rsidR="000F45CF">
        <w:t>-</w:t>
      </w:r>
      <w:r w:rsidR="006661D1">
        <w:t>0.7</w:t>
      </w:r>
      <w:r w:rsidR="001377B4">
        <w:t>5</w:t>
      </w:r>
      <w:r w:rsidR="006661D1">
        <w:t>) and 1-11 months (0.</w:t>
      </w:r>
      <w:r w:rsidR="009E5F68">
        <w:t>25</w:t>
      </w:r>
      <w:r w:rsidR="000F45CF">
        <w:t>-</w:t>
      </w:r>
      <w:r w:rsidR="006661D1">
        <w:t>0.</w:t>
      </w:r>
      <w:r w:rsidR="009E5F68">
        <w:t>68</w:t>
      </w:r>
      <w:r w:rsidR="006661D1">
        <w:t>) respectively.</w:t>
      </w:r>
      <w:r w:rsidR="000A6952">
        <w:t xml:space="preserve"> In terms of individual performance</w:t>
      </w:r>
      <w:r w:rsidR="0021683D">
        <w:t xml:space="preserve"> by COD</w:t>
      </w:r>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r w:rsidR="00FF0B1D">
        <w:instrText xml:space="preserve"> ADDIN ZOTERO_ITEM CSL_CITATION {"citationID":"00000032","properties":{"unsorted":false,"formattedCitation":"[35, 62]","plainCitation":"[35, 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0A6952" w:rsidRPr="00835019">
        <w:fldChar w:fldCharType="separate"/>
      </w:r>
      <w:r w:rsidR="00FF0B1D">
        <w:rPr>
          <w:rFonts w:eastAsiaTheme="minorEastAsia" w:cs="Times New Roman"/>
          <w:kern w:val="0"/>
          <w:lang w:val="en-US"/>
        </w:rPr>
        <w:t>[35, 62]</w:t>
      </w:r>
      <w:r w:rsidR="000A6952" w:rsidRPr="00835019">
        <w:fldChar w:fldCharType="end"/>
      </w:r>
      <w:r w:rsidR="000A6952">
        <w:t xml:space="preserve"> as seen in </w:t>
      </w:r>
      <w:r w:rsidR="000A6952" w:rsidRPr="00835019">
        <w:t>Table 1</w:t>
      </w:r>
      <w:r w:rsidR="000A6952" w:rsidRPr="008055DC">
        <w:t>.</w:t>
      </w:r>
      <w:r w:rsidR="00996A82">
        <w:t xml:space="preserve"> </w:t>
      </w:r>
      <w:proofErr w:type="gramStart"/>
      <w:r w:rsidR="00996A82">
        <w:t>A majority of</w:t>
      </w:r>
      <w:proofErr w:type="gramEnd"/>
      <w:r w:rsidR="00996A82">
        <w:t xml:space="preserve"> CODs had at least one high performing model (0.78-0.99 for 21 of 30 CODs)</w:t>
      </w:r>
      <w:r w:rsidR="00400FC4">
        <w:t>.</w:t>
      </w:r>
      <w:r w:rsidR="00F32155">
        <w:t xml:space="preserve"> More details are available in </w:t>
      </w:r>
      <w:r w:rsidR="00A376C9">
        <w:t>Sections 3.2-3.4</w:t>
      </w:r>
      <w:r w:rsidR="00F32155">
        <w:t>.</w:t>
      </w:r>
    </w:p>
    <w:p w14:paraId="4A763082" w14:textId="66EFDB7C" w:rsidR="0028326E" w:rsidRDefault="00F9667F" w:rsidP="009A3616">
      <w:pPr>
        <w:spacing w:after="80" w:line="240" w:lineRule="auto"/>
      </w:pPr>
      <w:r>
        <w:rPr>
          <w:noProof/>
          <w:lang w:val="en-US"/>
        </w:rPr>
        <w:drawing>
          <wp:inline distT="0" distB="0" distL="0" distR="0" wp14:anchorId="1AC42168" wp14:editId="18338D1F">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000D4598">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r w:rsidR="00601763">
        <w:t xml:space="preserve"> </w:t>
      </w:r>
      <w:r w:rsidR="00253DB8">
        <w:t xml:space="preserve">95% confidence intervals for PCCC were computed using bootstrapping (1000 resamples with replacement). </w:t>
      </w:r>
      <w:r w:rsidR="00601763">
        <w:t>Age groups are sorted by their model with the highest PCCC</w:t>
      </w:r>
      <w:r w:rsidR="00B03C54">
        <w:t xml:space="preserve"> (highlighted in bold and opaque bars</w:t>
      </w:r>
      <w:r w:rsidR="00476F1D">
        <w:t xml:space="preserve"> at the top of each age group</w:t>
      </w:r>
      <w:r w:rsidR="00B03C54">
        <w:t>)</w:t>
      </w:r>
      <w:r w:rsidR="00601763">
        <w:t xml:space="preserve">, </w:t>
      </w:r>
      <w:r w:rsidR="00B03C54">
        <w:t>while</w:t>
      </w:r>
      <w:r w:rsidR="00601763">
        <w:t xml:space="preserve"> models are sorted from highest to lowest PCCC within each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0F24563E">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pPr>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pPr>
            <w:r>
              <w:rPr>
                <w:sz w:val="16"/>
              </w:rPr>
              <w:t>Top 10 Leading Cause of Death</w:t>
            </w:r>
          </w:p>
          <w:p w14:paraId="7AF1E146" w14:textId="77777777" w:rsidR="00196BF2" w:rsidRDefault="00196BF2" w:rsidP="0073036C">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pPr>
            <w:r>
              <w:rPr>
                <w:sz w:val="16"/>
              </w:rPr>
              <w:t>Best Model(s) at the individual-level</w:t>
            </w:r>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pPr>
            <w:r>
              <w:rPr>
                <w:sz w:val="16"/>
              </w:rPr>
              <w:t>Malaria</w:t>
            </w:r>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pPr>
            <w:r>
              <w:rPr>
                <w:sz w:val="16"/>
              </w:rPr>
              <w:t>16,075 (21%)</w:t>
            </w:r>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pPr>
            <w:r>
              <w:rPr>
                <w:sz w:val="16"/>
              </w:rPr>
              <w:t>GPT-5</w:t>
            </w:r>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2B7CB594" w:rsidR="00196BF2" w:rsidRDefault="00FF77CE" w:rsidP="0073036C">
            <w:pPr>
              <w:spacing w:before="40" w:after="40" w:line="240" w:lineRule="auto"/>
              <w:jc w:val="left"/>
            </w:pPr>
            <w:r>
              <w:rPr>
                <w:sz w:val="16"/>
              </w:rPr>
              <w:t xml:space="preserve">Other </w:t>
            </w:r>
            <w:r w:rsidR="00196BF2">
              <w:rPr>
                <w:sz w:val="16"/>
              </w:rPr>
              <w:t>Infections</w:t>
            </w:r>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pPr>
            <w:r>
              <w:rPr>
                <w:sz w:val="16"/>
              </w:rPr>
              <w:t>11,777 (16%)</w:t>
            </w:r>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pPr>
            <w:r>
              <w:rPr>
                <w:sz w:val="16"/>
              </w:rPr>
              <w:t>GPT-3.5/GPT-5/InSilicoVA</w:t>
            </w:r>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pPr>
            <w:r>
              <w:rPr>
                <w:sz w:val="16"/>
              </w:rPr>
              <w:t>5,747 (8%)</w:t>
            </w:r>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pPr>
            <w:r>
              <w:rPr>
                <w:sz w:val="16"/>
              </w:rPr>
              <w:t>GPT-5</w:t>
            </w:r>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pPr>
            <w:r>
              <w:rPr>
                <w:sz w:val="16"/>
              </w:rPr>
              <w:t>Diarrhoea</w:t>
            </w:r>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pPr>
            <w:r>
              <w:rPr>
                <w:sz w:val="16"/>
              </w:rPr>
              <w:t>4,285 (6%)</w:t>
            </w:r>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pPr>
            <w:r>
              <w:rPr>
                <w:sz w:val="16"/>
              </w:rPr>
              <w:t>GPT-4/GPT-5</w:t>
            </w:r>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pPr>
            <w:r>
              <w:rPr>
                <w:sz w:val="16"/>
              </w:rPr>
              <w:lastRenderedPageBreak/>
              <w:t>Stroke</w:t>
            </w:r>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pPr>
            <w:r>
              <w:rPr>
                <w:sz w:val="16"/>
              </w:rPr>
              <w:t>4,262 (6%)</w:t>
            </w:r>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pPr>
            <w:r>
              <w:rPr>
                <w:sz w:val="16"/>
              </w:rPr>
              <w:t>GPT-5</w:t>
            </w:r>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pPr>
            <w:r>
              <w:rPr>
                <w:sz w:val="16"/>
              </w:rPr>
              <w:t>Pneumonia</w:t>
            </w:r>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pPr>
            <w:r>
              <w:rPr>
                <w:sz w:val="16"/>
              </w:rPr>
              <w:t>3,074 (4%)</w:t>
            </w:r>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pPr>
            <w:r>
              <w:rPr>
                <w:sz w:val="16"/>
              </w:rPr>
              <w:t>GPT-4/InSilicoVA</w:t>
            </w:r>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pPr>
            <w:r>
              <w:rPr>
                <w:sz w:val="16"/>
              </w:rPr>
              <w:t>2,431 (3%)</w:t>
            </w:r>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pPr>
            <w:r>
              <w:rPr>
                <w:sz w:val="16"/>
              </w:rPr>
              <w:t>GPT-5</w:t>
            </w:r>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pPr>
            <w:r>
              <w:rPr>
                <w:sz w:val="16"/>
              </w:rPr>
              <w:t>Tuberculosis</w:t>
            </w:r>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pPr>
            <w:r>
              <w:rPr>
                <w:sz w:val="16"/>
              </w:rPr>
              <w:t>2,399 (3%)</w:t>
            </w:r>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pPr>
            <w:r>
              <w:rPr>
                <w:sz w:val="16"/>
              </w:rPr>
              <w:t>GPT-5</w:t>
            </w:r>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pPr>
            <w:r>
              <w:rPr>
                <w:sz w:val="16"/>
              </w:rPr>
              <w:t>Low birth weight/preterm</w:t>
            </w:r>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pPr>
            <w:r>
              <w:rPr>
                <w:sz w:val="16"/>
              </w:rPr>
              <w:t>1,570 (2%)</w:t>
            </w:r>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pPr>
            <w:r>
              <w:rPr>
                <w:sz w:val="16"/>
              </w:rPr>
              <w:t>GPT-5</w:t>
            </w:r>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pPr>
            <w:r>
              <w:rPr>
                <w:sz w:val="16"/>
              </w:rPr>
              <w:t>GPT-3.5</w:t>
            </w:r>
          </w:p>
        </w:tc>
      </w:tr>
    </w:tbl>
    <w:p w14:paraId="584363E0" w14:textId="77777777" w:rsidR="00196BF2" w:rsidRPr="00DF67EC" w:rsidRDefault="00196BF2" w:rsidP="00196BF2">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AEEA7DF" w14:textId="352C6204" w:rsidR="00196BF2" w:rsidRDefault="00196BF2" w:rsidP="00674D12">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r w:rsidR="00FF0B1D">
        <w:instrText xml:space="preserve"> ADDIN ZOTERO_ITEM CSL_CITATION {"citationID":"uYW0xWc6","properties":{"formattedCitation":"[62]","plainCitation":"[62]","noteIndex":0},"citationItems":[{"id":3268,"uris":["http://zotero.org/users/6749620/items/LZCHVZJ9"],"itemData":{"id":3268,"type":"report","title":"Report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fldChar w:fldCharType="separate"/>
      </w:r>
      <w:r w:rsidR="00FF0B1D">
        <w:rPr>
          <w:rFonts w:eastAsiaTheme="minorEastAsia" w:cs="Times New Roman"/>
          <w:kern w:val="0"/>
          <w:lang w:val="en-US"/>
        </w:rPr>
        <w:t>[62]</w:t>
      </w:r>
      <w:r>
        <w:fldChar w:fldCharType="end"/>
      </w:r>
      <w:r w:rsidRPr="00DF67EC">
        <w:t>. Numbers are rounded.</w:t>
      </w:r>
    </w:p>
    <w:p w14:paraId="71E9A733" w14:textId="71BA44D9" w:rsidR="00CD3E2C" w:rsidRDefault="00AD4706" w:rsidP="009A3616">
      <w:pPr>
        <w:pStyle w:val="Heading2"/>
      </w:pPr>
      <w:r>
        <w:t>Performance</w:t>
      </w:r>
      <w:r w:rsidR="003364A2">
        <w:t xml:space="preserve"> by COD</w:t>
      </w:r>
      <w:r>
        <w:t xml:space="preserve"> for 3826 Adult Records (12 to 69 years)</w:t>
      </w:r>
    </w:p>
    <w:p w14:paraId="74D4A510" w14:textId="5D4E195F" w:rsidR="00016DEE" w:rsidRDefault="00AD4706" w:rsidP="009A3616">
      <w:r w:rsidRPr="00D43402">
        <w:t xml:space="preserve">Figure 5 presents </w:t>
      </w:r>
      <w:r>
        <w:t>performance across 17 adult CODs.</w:t>
      </w:r>
      <w:r w:rsidR="00F44527">
        <w:t xml:space="preserve"> At least one model performed well</w:t>
      </w:r>
      <w:r w:rsidR="006020F7">
        <w:t xml:space="preserve"> (0.78-0.99)</w:t>
      </w:r>
      <w:r w:rsidR="00F44527">
        <w:t xml:space="preserve"> for 12 of</w:t>
      </w:r>
      <w:r w:rsidR="00FA3DE1">
        <w:t xml:space="preserve"> the</w:t>
      </w:r>
      <w:r w:rsidR="00F44527">
        <w:t xml:space="preserve"> 17 CODs.</w:t>
      </w:r>
      <w:r>
        <w:t xml:space="preserve"> GPT-</w:t>
      </w:r>
      <w:r w:rsidR="0034523C">
        <w:t>5</w:t>
      </w:r>
      <w:r>
        <w:t xml:space="preserve"> achieved the highest </w:t>
      </w:r>
      <w:r w:rsidR="00F66029">
        <w:t>individual-level</w:t>
      </w:r>
      <w:r>
        <w:t xml:space="preserve"> performance for </w:t>
      </w:r>
      <w:r w:rsidR="005F5CB1">
        <w:t>8</w:t>
      </w:r>
      <w:r>
        <w:t xml:space="preserve"> of 17 CODs (0.3</w:t>
      </w:r>
      <w:r w:rsidR="00D01278">
        <w:t>6</w:t>
      </w:r>
      <w:r>
        <w:t>–0.9</w:t>
      </w:r>
      <w:r w:rsidR="00836C44">
        <w:t>1</w:t>
      </w:r>
      <w:r>
        <w:t>), followed by</w:t>
      </w:r>
      <w:r w:rsidR="0034523C">
        <w:t xml:space="preserve"> GPT-4 for </w:t>
      </w:r>
      <w:r w:rsidR="00056345">
        <w:t>5</w:t>
      </w:r>
      <w:r w:rsidR="0029446E">
        <w:t xml:space="preserve"> </w:t>
      </w:r>
      <w:r w:rsidR="0034523C">
        <w:t>CODs</w:t>
      </w:r>
      <w:r w:rsidR="00CB560E">
        <w:t xml:space="preserve"> (</w:t>
      </w:r>
      <w:r w:rsidR="00370FA6">
        <w:t>0.61</w:t>
      </w:r>
      <w:r w:rsidR="000614EF">
        <w:t>-0.99</w:t>
      </w:r>
      <w:r w:rsidR="00CB560E">
        <w:t>)</w:t>
      </w:r>
      <w:r w:rsidR="0034523C">
        <w:t>,</w:t>
      </w:r>
      <w:r>
        <w:t xml:space="preserve"> </w:t>
      </w:r>
      <w:r w:rsidR="003D7461">
        <w:t xml:space="preserve">and </w:t>
      </w:r>
      <w:r>
        <w:t xml:space="preserve">GPT-3.5 for </w:t>
      </w:r>
      <w:r w:rsidR="00C65562">
        <w:t>4</w:t>
      </w:r>
      <w:r>
        <w:t xml:space="preserve"> CODs (0.</w:t>
      </w:r>
      <w:r w:rsidR="00AF72B6">
        <w:t>78</w:t>
      </w:r>
      <w:r>
        <w:t>–0.94</w:t>
      </w:r>
      <w:r w:rsidR="00016DEE">
        <w:t xml:space="preserve">). InterVA-5 </w:t>
      </w:r>
      <w:r w:rsidR="00B17C91">
        <w:t>had</w:t>
      </w:r>
      <w:r w:rsidR="00016DEE">
        <w:t xml:space="preserve"> the lowest performance for </w:t>
      </w:r>
      <w:r w:rsidR="00FE4C15">
        <w:t>9</w:t>
      </w:r>
      <w:r w:rsidR="00016DEE">
        <w:t xml:space="preserve"> CODs (0–0.79), InSilicoVA for 6 CODs (0–0.</w:t>
      </w:r>
      <w:r w:rsidR="00613883">
        <w:t>5</w:t>
      </w:r>
      <w:r w:rsidR="00016DEE">
        <w:t>), and GPT-3.5 for 2 CODs (0.38 and 0.53). The greatest improvements of GPT-3.5/4</w:t>
      </w:r>
      <w:r w:rsidR="00166418">
        <w:t>/5</w:t>
      </w:r>
      <w:r w:rsidR="00016DEE">
        <w:t xml:space="preserve"> over InSilicoVA and InterVA-5 were observed in chronic respiratory</w:t>
      </w:r>
      <w:r w:rsidR="00016DEE" w:rsidRPr="00016DEE">
        <w:t xml:space="preserve"> </w:t>
      </w:r>
      <w:r w:rsidR="00016DEE">
        <w:t>diseases (</w:t>
      </w:r>
      <w:r w:rsidR="00F3227C">
        <w:t>+</w:t>
      </w:r>
      <w:r w:rsidR="00016DEE">
        <w:t>0.74-0.94</w:t>
      </w:r>
      <w:r w:rsidR="0022608C">
        <w:t xml:space="preserve"> in the PCCC</w:t>
      </w:r>
      <w:r w:rsidR="00016DEE">
        <w:t xml:space="preserve">), while the smallest improvements were for </w:t>
      </w:r>
      <w:r w:rsidR="009628B8">
        <w:t>ischemic heart disease</w:t>
      </w:r>
      <w:r w:rsidR="00016DEE">
        <w:t xml:space="preserve"> (</w:t>
      </w:r>
      <w:r w:rsidR="00F3227C">
        <w:t>+</w:t>
      </w:r>
      <w:r w:rsidR="00016DEE">
        <w:t>0.0</w:t>
      </w:r>
      <w:r w:rsidR="009628B8">
        <w:t>2</w:t>
      </w:r>
      <w:r w:rsidR="00016DEE">
        <w:t>-0.</w:t>
      </w:r>
      <w:r w:rsidR="009628B8">
        <w:t>2</w:t>
      </w:r>
      <w:r w:rsidR="004D11C9">
        <w:t>8</w:t>
      </w:r>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r w:rsidR="00FD25B0">
        <w:t>5</w:t>
      </w:r>
      <w:r w:rsidR="00CC13C7">
        <w:t>9</w:t>
      </w:r>
      <w:r w:rsidR="00016DEE">
        <w:t>), malaria (0.26–0.</w:t>
      </w:r>
      <w:r w:rsidR="00E13D55">
        <w:t>5</w:t>
      </w:r>
      <w:r w:rsidR="00016DEE">
        <w:t>), and ill-defined CODs (0–0.3</w:t>
      </w:r>
      <w:r w:rsidR="009A70F6">
        <w:t>7</w:t>
      </w:r>
      <w:r w:rsidR="00016DEE">
        <w:t>). GPT-</w:t>
      </w:r>
      <w:r w:rsidR="000E59F1">
        <w:t>5</w:t>
      </w:r>
      <w:r w:rsidR="00836E16">
        <w:t xml:space="preserve"> </w:t>
      </w:r>
      <w:r w:rsidR="00016DEE">
        <w:t>showed performance improvements</w:t>
      </w:r>
      <w:r w:rsidR="006748CC">
        <w:t xml:space="preserve"> </w:t>
      </w:r>
      <w:r w:rsidR="00016DEE">
        <w:t>over all other models for stroke (</w:t>
      </w:r>
      <w:r w:rsidR="00F3227C">
        <w:t>+</w:t>
      </w:r>
      <w:r w:rsidR="00016DEE">
        <w:t>0.</w:t>
      </w:r>
      <w:r w:rsidR="000D39F5">
        <w:t>1</w:t>
      </w:r>
      <w:r w:rsidR="00E003A3">
        <w:t>4</w:t>
      </w:r>
      <w:r w:rsidR="00016DEE">
        <w:t>–0.</w:t>
      </w:r>
      <w:r w:rsidR="00A60F64">
        <w:t>5</w:t>
      </w:r>
      <w:r w:rsidR="006106F1">
        <w:t>9</w:t>
      </w:r>
      <w:r w:rsidR="006748CC">
        <w:t xml:space="preserve"> in the PCCC</w:t>
      </w:r>
      <w:r w:rsidR="00016DEE">
        <w:t>)</w:t>
      </w:r>
      <w:r w:rsidR="003C0E50">
        <w:t xml:space="preserve"> </w:t>
      </w:r>
      <w:r w:rsidR="001E29CD">
        <w:t>and</w:t>
      </w:r>
      <w:r w:rsidR="002027BC">
        <w:t xml:space="preserve"> tuberculosis (</w:t>
      </w:r>
      <w:r w:rsidR="00F3227C">
        <w:t>+</w:t>
      </w:r>
      <w:r w:rsidR="002027BC">
        <w:t>0.1</w:t>
      </w:r>
      <w:r w:rsidR="00372D4D">
        <w:t>4</w:t>
      </w:r>
      <w:r w:rsidR="002027BC">
        <w:t>-0.</w:t>
      </w:r>
      <w:r w:rsidR="009B654A">
        <w:t>4</w:t>
      </w:r>
      <w:r w:rsidR="00372D4D">
        <w:t>7</w:t>
      </w:r>
      <w:r w:rsidR="002027BC">
        <w:t xml:space="preserve"> in the PCCC</w:t>
      </w:r>
      <w:r w:rsidR="001E29CD">
        <w:t>)</w:t>
      </w:r>
      <w:r w:rsidR="00016DEE">
        <w:t>. GPT-</w:t>
      </w:r>
      <w:r w:rsidR="003C0E50">
        <w:t>4</w:t>
      </w:r>
      <w:r w:rsidR="00016DEE">
        <w:t xml:space="preserve"> demonstrated similar gains for</w:t>
      </w:r>
      <w:r w:rsidR="003C0E50">
        <w:t xml:space="preserve"> cancers (</w:t>
      </w:r>
      <w:r w:rsidR="00F3227C">
        <w:t>+</w:t>
      </w:r>
      <w:r w:rsidR="003C0E50">
        <w:t>0.1</w:t>
      </w:r>
      <w:r w:rsidR="00625DA2">
        <w:t>7</w:t>
      </w:r>
      <w:r w:rsidR="003C0E50">
        <w:t>-0.36 in the PCCC),</w:t>
      </w:r>
      <w:r w:rsidR="009962D0">
        <w:t xml:space="preserve"> while GPT-3.5 improved over other models for chronic respiratory diseases (</w:t>
      </w:r>
      <w:r w:rsidR="00F3227C">
        <w:t>+</w:t>
      </w:r>
      <w:r w:rsidR="009962D0">
        <w:t>0.1-0.94 in the PCCC),</w:t>
      </w:r>
      <w:r w:rsidR="000428BF">
        <w:t xml:space="preserve"> diabetes (</w:t>
      </w:r>
      <w:r w:rsidR="00F3227C">
        <w:t>+</w:t>
      </w:r>
      <w:r w:rsidR="00664A35">
        <w:t>0.08</w:t>
      </w:r>
      <w:r w:rsidR="005E4DA7">
        <w:t xml:space="preserve">-0.58 </w:t>
      </w:r>
      <w:r w:rsidR="000428BF">
        <w:t xml:space="preserve">in the PCCC), </w:t>
      </w:r>
      <w:r w:rsidR="00C7480D">
        <w:t>other non-comm</w:t>
      </w:r>
      <w:r w:rsidR="00117755">
        <w:t>u</w:t>
      </w:r>
      <w:r w:rsidR="00C7480D">
        <w:t>nicable diseases (</w:t>
      </w:r>
      <w:r w:rsidR="00F3227C">
        <w:t>+</w:t>
      </w:r>
      <w:r w:rsidR="005F4AA5">
        <w:t xml:space="preserve">0.11-0.59 </w:t>
      </w:r>
      <w:r w:rsidR="00C7480D">
        <w:t>in the PCCC),</w:t>
      </w:r>
      <w:r w:rsidR="00E14524">
        <w:t xml:space="preserve"> </w:t>
      </w:r>
      <w:r w:rsidR="000428BF">
        <w:t>and</w:t>
      </w:r>
      <w:r w:rsidR="00016DEE">
        <w:t xml:space="preserve"> liver and alcohol-related diseases (</w:t>
      </w:r>
      <w:r w:rsidR="00F3227C">
        <w:t>+</w:t>
      </w:r>
      <w:r w:rsidR="00016DEE">
        <w:t>0.2</w:t>
      </w:r>
      <w:r w:rsidR="00EF315A">
        <w:t>5</w:t>
      </w:r>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r w:rsidR="008B1FA3">
        <w:t>2</w:t>
      </w:r>
      <w:r w:rsidR="00625DA2">
        <w:t>4</w:t>
      </w:r>
      <w:r w:rsidR="00016DEE">
        <w:t>), ischemic heart disease (</w:t>
      </w:r>
      <w:r w:rsidR="00EF7FE6">
        <w:t xml:space="preserve">range: </w:t>
      </w:r>
      <w:r w:rsidR="00016DEE">
        <w:t>0.</w:t>
      </w:r>
      <w:r w:rsidR="00A71F5F">
        <w:t>2</w:t>
      </w:r>
      <w:r w:rsidR="00CA0E73">
        <w:t>8</w:t>
      </w:r>
      <w:r w:rsidR="00016DEE">
        <w:t>), and unspecified infections (</w:t>
      </w:r>
      <w:r w:rsidR="00EF7FE6">
        <w:t xml:space="preserve">range: </w:t>
      </w:r>
      <w:r w:rsidR="00016DEE">
        <w:t>0.</w:t>
      </w:r>
      <w:r w:rsidR="001C5172">
        <w:t>2</w:t>
      </w:r>
      <w:r w:rsidR="00073FAB">
        <w:t>4</w:t>
      </w:r>
      <w:r w:rsidR="00016DEE">
        <w:t>).</w:t>
      </w:r>
      <w:r w:rsidR="00551F27">
        <w:t xml:space="preserve"> </w:t>
      </w:r>
      <w:r w:rsidR="000F016D">
        <w:t xml:space="preserve">CODs with high physician agreement </w:t>
      </w:r>
      <w:r w:rsidR="0057419E">
        <w:t>and models that performed well</w:t>
      </w:r>
      <w:r w:rsidR="000F016D">
        <w:t xml:space="preserve"> include r</w:t>
      </w:r>
      <w:r w:rsidR="00551F27">
        <w:t>oad/transport injuries (</w:t>
      </w:r>
      <w:r w:rsidR="001D1DC0">
        <w:t>0.81-</w:t>
      </w:r>
      <w:r w:rsidR="00DF07DF">
        <w:t xml:space="preserve">0.9 for </w:t>
      </w:r>
      <w:r w:rsidR="00DF4EA7">
        <w:t>four</w:t>
      </w:r>
      <w:r w:rsidR="001D1DC0">
        <w:t xml:space="preserve"> models</w:t>
      </w:r>
      <w:r w:rsidR="00551F27">
        <w:t>, 75% agreement), and other injuries</w:t>
      </w:r>
      <w:r w:rsidR="00551F27" w:rsidRPr="00660CC9">
        <w:t xml:space="preserve"> </w:t>
      </w:r>
      <w:r w:rsidR="00551F27">
        <w:t>(</w:t>
      </w:r>
      <w:r w:rsidR="00DF4EA7">
        <w:t>0.72-</w:t>
      </w:r>
      <w:r w:rsidR="0071059D">
        <w:t xml:space="preserve">0.89 for </w:t>
      </w:r>
      <w:r w:rsidR="00DF4EA7">
        <w:t>three models</w:t>
      </w:r>
      <w:r w:rsidR="0071059D">
        <w:t xml:space="preserve">, </w:t>
      </w:r>
      <w:r w:rsidR="00551F27">
        <w:t>72% agreement)</w:t>
      </w:r>
      <w:r w:rsidR="00261FBF">
        <w:t>, w</w:t>
      </w:r>
      <w:r w:rsidR="0010427E">
        <w:t>hile</w:t>
      </w:r>
      <w:r w:rsidR="009D05BD">
        <w:t xml:space="preserve"> models performed poorly for malaria despite high agreement </w:t>
      </w:r>
      <w:r w:rsidR="0010427E">
        <w:t>(</w:t>
      </w:r>
      <w:r w:rsidR="000E02B6">
        <w:t>0.26-</w:t>
      </w:r>
      <w:r w:rsidR="00937A96">
        <w:t>0.5</w:t>
      </w:r>
      <w:r w:rsidR="000E02B6">
        <w:t xml:space="preserve"> PCCC</w:t>
      </w:r>
      <w:r w:rsidR="00937A96">
        <w:t xml:space="preserve">, </w:t>
      </w:r>
      <w:r w:rsidR="0010427E">
        <w:t>77% agreement</w:t>
      </w:r>
      <w:r w:rsidR="009D05BD">
        <w:t>)</w:t>
      </w:r>
      <w:r w:rsidR="005F6762">
        <w:t>.</w:t>
      </w:r>
      <w:r w:rsidR="00E1089D">
        <w:t xml:space="preserve"> </w:t>
      </w:r>
      <w:r w:rsidR="0057419E">
        <w:t>CODs with low physician agreement</w:t>
      </w:r>
      <w:r w:rsidR="00AF5595">
        <w:t xml:space="preserve"> a</w:t>
      </w:r>
      <w:r w:rsidR="003C26C6">
        <w:t>n</w:t>
      </w:r>
      <w:r w:rsidR="00AF5595">
        <w:t>d models that performed poorly include</w:t>
      </w:r>
      <w:r w:rsidR="001C370B">
        <w:t xml:space="preserve"> pneumonia (</w:t>
      </w:r>
      <w:r w:rsidR="00AE059B">
        <w:t>0.25-</w:t>
      </w:r>
      <w:r w:rsidR="001C370B">
        <w:t>0.61 for</w:t>
      </w:r>
      <w:r w:rsidR="00AE059B">
        <w:t xml:space="preserve"> all models</w:t>
      </w:r>
      <w:r w:rsidR="001C370B">
        <w:t>, 34% agreement) and unspecified infections (</w:t>
      </w:r>
      <w:r w:rsidR="004F0342">
        <w:t>0.29-0</w:t>
      </w:r>
      <w:r w:rsidR="001C370B">
        <w:t xml:space="preserve">.59 for </w:t>
      </w:r>
      <w:r w:rsidR="004F0342">
        <w:t>all models,</w:t>
      </w:r>
      <w:r w:rsidR="001C370B">
        <w:t xml:space="preserve"> 37% agreement), while</w:t>
      </w:r>
      <w:r w:rsidR="00AF5595">
        <w:t xml:space="preserve"> c</w:t>
      </w:r>
      <w:r w:rsidR="00E1089D">
        <w:t>ancers (</w:t>
      </w:r>
      <w:r w:rsidR="001C370B">
        <w:t>0.74-</w:t>
      </w:r>
      <w:r w:rsidR="00E1089D">
        <w:t>0.91</w:t>
      </w:r>
      <w:r w:rsidR="00EF4D84">
        <w:t xml:space="preserve"> </w:t>
      </w:r>
      <w:r w:rsidR="00E1089D">
        <w:t xml:space="preserve">for </w:t>
      </w:r>
      <w:r w:rsidR="001C370B">
        <w:t>two models</w:t>
      </w:r>
      <w:r w:rsidR="00E1089D">
        <w:t>, 20% agreement)</w:t>
      </w:r>
      <w:r w:rsidR="00E508AC">
        <w:t xml:space="preserve"> </w:t>
      </w:r>
      <w:r w:rsidR="00872009">
        <w:t xml:space="preserve">had high performing models </w:t>
      </w:r>
      <w:r w:rsidR="00E508AC">
        <w:t>despite low physician agreement</w:t>
      </w:r>
      <w:r w:rsidR="00D8146C">
        <w:t xml:space="preserve">. </w:t>
      </w:r>
      <w:r w:rsidR="00DF0D49">
        <w:t>For more details on physician agreement across adult CODs, see</w:t>
      </w:r>
      <w:r w:rsidR="00D8146C">
        <w:t xml:space="preserve"> Table B4 in Appendix B.</w:t>
      </w:r>
      <w:r w:rsidR="00DF0D49">
        <w:t>1</w:t>
      </w:r>
      <w:r w:rsidR="00D8146C">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565828DC">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r w:rsidR="006B3DD4">
        <w:t xml:space="preserve"> 95% confidence intervals</w:t>
      </w:r>
      <w:r w:rsidR="00DD1A4C">
        <w:t xml:space="preserve"> for PCCC</w:t>
      </w:r>
      <w:r w:rsidR="006B3DD4">
        <w:t xml:space="preserve"> were computed using bootstrapping (1000 resamples with replacement).</w:t>
      </w:r>
      <w:r w:rsidR="00DE7209">
        <w:t xml:space="preserve"> Model names are followed by </w:t>
      </w:r>
      <w:r w:rsidR="00EA3661">
        <w:t xml:space="preserve">their </w:t>
      </w:r>
      <w:r w:rsidR="00DE7209">
        <w:t>PCCC an</w:t>
      </w:r>
      <w:r w:rsidR="00EA3661">
        <w:t xml:space="preserve">d </w:t>
      </w:r>
      <w:r w:rsidR="00DE7209">
        <w:t>confidence intervals in brackets.</w:t>
      </w:r>
      <w:r w:rsidR="0001024C">
        <w:t xml:space="preserve"> Causes of death are sorted by their model with the highest PCCC</w:t>
      </w:r>
      <w:r w:rsidR="00B03C54">
        <w:t xml:space="preserve"> (highlighted in bold text and opaque bars</w:t>
      </w:r>
      <w:r w:rsidR="00B5545E">
        <w:t xml:space="preserve"> at the top of each cause of death</w:t>
      </w:r>
      <w:r w:rsidR="00B03C54">
        <w:t>)</w:t>
      </w:r>
      <w:r w:rsidR="0001024C">
        <w:t xml:space="preserve">, </w:t>
      </w:r>
      <w:r w:rsidR="00B03C54">
        <w:t>while</w:t>
      </w:r>
      <w:r w:rsidR="0001024C">
        <w:t xml:space="preserve"> models are sorted from highest to lowest PCCC within each cause of death.</w:t>
      </w:r>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r w:rsidR="00743657">
        <w:t xml:space="preserve"> by COD</w:t>
      </w:r>
      <w:r>
        <w:t xml:space="preserve"> for 2636 Child Records (28 Days to 11 Years)</w:t>
      </w:r>
    </w:p>
    <w:p w14:paraId="1AD08847" w14:textId="6938BBE3" w:rsidR="00CD3E2C" w:rsidRDefault="00AD4706" w:rsidP="009A3616">
      <w:r w:rsidRPr="0029551B">
        <w:t>Figure 6 shows individual-level performance across 8 child CODs.</w:t>
      </w:r>
      <w:r w:rsidR="00264F8B">
        <w:t xml:space="preserve"> Models performed well</w:t>
      </w:r>
      <w:r w:rsidR="00596F6C">
        <w:t xml:space="preserve"> (</w:t>
      </w:r>
      <w:r w:rsidR="00FA3DE1">
        <w:t>0.78-0.94</w:t>
      </w:r>
      <w:r w:rsidR="00596F6C">
        <w:t>)</w:t>
      </w:r>
      <w:r w:rsidR="00264F8B">
        <w:t xml:space="preserve"> for</w:t>
      </w:r>
      <w:r w:rsidR="00FA3DE1">
        <w:t xml:space="preserve"> 6</w:t>
      </w:r>
      <w:r w:rsidR="00264F8B">
        <w:t xml:space="preserve"> of</w:t>
      </w:r>
      <w:r w:rsidR="00864752">
        <w:t xml:space="preserve"> the</w:t>
      </w:r>
      <w:r w:rsidR="00264F8B">
        <w:t xml:space="preserve"> 8 CODs.</w:t>
      </w:r>
      <w:r w:rsidRPr="0029551B">
        <w:t xml:space="preserve"> GPT-</w:t>
      </w:r>
      <w:r w:rsidR="003F73C1">
        <w:t>5</w:t>
      </w:r>
      <w:r w:rsidRPr="0029551B">
        <w:t xml:space="preserve"> achieved the highest PCCC for 4 of the 8 CODs (0.6</w:t>
      </w:r>
      <w:r w:rsidR="00462A84">
        <w:t>8</w:t>
      </w:r>
      <w:r w:rsidRPr="0029551B">
        <w:t>–0.9</w:t>
      </w:r>
      <w:r w:rsidR="00687C69">
        <w:t>1</w:t>
      </w:r>
      <w:r w:rsidRPr="0029551B">
        <w:t>), followed by</w:t>
      </w:r>
      <w:r w:rsidR="00440848">
        <w:t xml:space="preserve"> </w:t>
      </w:r>
      <w:r w:rsidRPr="0029551B">
        <w:t xml:space="preserve">GPT-3.5 for </w:t>
      </w:r>
      <w:r w:rsidR="00E24AC1">
        <w:t>2</w:t>
      </w:r>
      <w:r w:rsidRPr="0029551B">
        <w:t xml:space="preserve"> CODs (0.44</w:t>
      </w:r>
      <w:r w:rsidR="00E24AC1">
        <w:t xml:space="preserve"> and </w:t>
      </w:r>
      <w:r w:rsidRPr="0029551B">
        <w:t>0.88),</w:t>
      </w:r>
      <w:r w:rsidR="00440848">
        <w:t xml:space="preserve"> GPT-4 for one COD (0.94),</w:t>
      </w:r>
      <w:r w:rsidRPr="0029551B">
        <w:t xml:space="preserve"> and InSilicoVA for </w:t>
      </w:r>
      <w:r w:rsidR="00440848">
        <w:t>one</w:t>
      </w:r>
      <w:r w:rsidRPr="0029551B">
        <w:t xml:space="preserve"> COD (0.78). InterVA-5 had the lowest performance for 4 CODs (0.09–0.79), InSilicoVA for 3 CODs (0–0.35), and GPT-3.5 for </w:t>
      </w:r>
      <w:r w:rsidR="007943C6">
        <w:t>one</w:t>
      </w:r>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other infections (0.29–0.44). GPT-</w:t>
      </w:r>
      <w:r w:rsidR="00A90F10">
        <w:t>5</w:t>
      </w:r>
      <w:r>
        <w:t xml:space="preserve"> demonstrated an improvement over other models for </w:t>
      </w:r>
      <w:r w:rsidR="00BB01AE">
        <w:t>malaria</w:t>
      </w:r>
      <w:r>
        <w:t xml:space="preserve"> </w:t>
      </w:r>
      <w:r w:rsidR="00EB6417">
        <w:t>(+</w:t>
      </w:r>
      <w:r w:rsidR="00C13434">
        <w:t>0.</w:t>
      </w:r>
      <w:r w:rsidR="00BB01AE">
        <w:t>2</w:t>
      </w:r>
      <w:r w:rsidR="00C13434">
        <w:t>8–0.</w:t>
      </w:r>
      <w:r w:rsidR="00BB01AE">
        <w:t>47</w:t>
      </w:r>
      <w:r w:rsidR="00C13434">
        <w:t xml:space="preserve"> in the </w:t>
      </w:r>
      <w:r w:rsidRPr="00574A83">
        <w:t>PCCC</w:t>
      </w:r>
      <w:r w:rsidR="00EB6417">
        <w:t>)</w:t>
      </w:r>
      <w:r>
        <w:t xml:space="preserve">, </w:t>
      </w:r>
      <w:r w:rsidR="00E23769">
        <w:t>while demonstrating</w:t>
      </w:r>
      <w:r>
        <w:t xml:space="preserve"> stronger performance</w:t>
      </w:r>
      <w:r w:rsidR="00BB01AE">
        <w:t xml:space="preserve"> along with GPT-4</w:t>
      </w:r>
      <w:r>
        <w:t xml:space="preserve"> for </w:t>
      </w:r>
      <w:r w:rsidR="002B3618">
        <w:t>ill-defined CODs</w:t>
      </w:r>
      <w:r>
        <w:t xml:space="preserve"> </w:t>
      </w:r>
      <w:r w:rsidR="0071432A">
        <w:t>(+</w:t>
      </w:r>
      <w:r>
        <w:t>0.</w:t>
      </w:r>
      <w:r w:rsidR="00AF638F">
        <w:t>38</w:t>
      </w:r>
      <w:r w:rsidR="00C50A80">
        <w:t>-</w:t>
      </w:r>
      <w:r>
        <w:t>0.</w:t>
      </w:r>
      <w:r w:rsidR="00AF638F">
        <w:t>68</w:t>
      </w:r>
      <w:r w:rsidR="008865C0">
        <w:t xml:space="preserve"> </w:t>
      </w:r>
      <w:r w:rsidR="0078319E">
        <w:t>in the PCCC</w:t>
      </w:r>
      <w:r w:rsidR="0071432A">
        <w:t>)</w:t>
      </w:r>
      <w:r>
        <w:t xml:space="preserve"> </w:t>
      </w:r>
      <w:r w:rsidR="00AF638F">
        <w:t>versus</w:t>
      </w:r>
      <w:r>
        <w:t xml:space="preserve"> </w:t>
      </w:r>
      <w:r w:rsidR="00AF638F">
        <w:t xml:space="preserve">all </w:t>
      </w:r>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r w:rsidR="00D64600">
        <w:t>8</w:t>
      </w:r>
      <w:r>
        <w:t>), and nutritional deficiencies (</w:t>
      </w:r>
      <w:r w:rsidR="006661D1">
        <w:t xml:space="preserve">range: </w:t>
      </w:r>
      <w:r>
        <w:t>0.</w:t>
      </w:r>
      <w:r w:rsidR="00FE0089">
        <w:t>7</w:t>
      </w:r>
      <w:r>
        <w:t>1).</w:t>
      </w:r>
      <w:r w:rsidR="00757560">
        <w:t xml:space="preserve"> </w:t>
      </w:r>
      <w:r>
        <w:t xml:space="preserve">In contrast, narrower differences (less than 0.30 </w:t>
      </w:r>
      <w:r w:rsidR="006661D1">
        <w:t xml:space="preserve">in the </w:t>
      </w:r>
      <w:r>
        <w:t>PCCC) were seen for injuries</w:t>
      </w:r>
      <w:r w:rsidR="006A4331">
        <w:t xml:space="preserve"> (range: 0.15)</w:t>
      </w:r>
      <w:r w:rsidR="002E3350">
        <w:t xml:space="preserve"> </w:t>
      </w:r>
      <w:r>
        <w:t>and other infections (</w:t>
      </w:r>
      <w:r w:rsidR="006661D1">
        <w:t xml:space="preserve">range: </w:t>
      </w:r>
      <w:r>
        <w:t>0.15).</w:t>
      </w:r>
      <w:r w:rsidR="00A06197">
        <w:t xml:space="preserve"> CODs with high physician agreement and models that performed well </w:t>
      </w:r>
      <w:r w:rsidR="00DC3EB3">
        <w:t xml:space="preserve">include </w:t>
      </w:r>
      <w:r w:rsidR="00CF5515">
        <w:t>malaria (</w:t>
      </w:r>
      <w:r w:rsidR="001F2A71">
        <w:t>0.82 PCCC for GPT-5</w:t>
      </w:r>
      <w:r w:rsidR="00B168CC">
        <w:t xml:space="preserve">, </w:t>
      </w:r>
      <w:r w:rsidR="00CF5515">
        <w:t>85% agreement) and injuries (</w:t>
      </w:r>
      <w:r w:rsidR="005D610A">
        <w:t xml:space="preserve">0.79-0.94 for all models, </w:t>
      </w:r>
      <w:r w:rsidR="00CF5515">
        <w:t>76%</w:t>
      </w:r>
      <w:r w:rsidR="0046069D">
        <w:t xml:space="preserve"> agreement</w:t>
      </w:r>
      <w:r w:rsidR="00A71B56">
        <w:t>)</w:t>
      </w:r>
      <w:r w:rsidR="00A06197">
        <w:t>.</w:t>
      </w:r>
      <w:r w:rsidR="00A71B56">
        <w:t xml:space="preserve"> </w:t>
      </w:r>
      <w:r w:rsidR="005F25C4">
        <w:t>N</w:t>
      </w:r>
      <w:r w:rsidR="00534A7B">
        <w:t>utritional deficiencies (</w:t>
      </w:r>
      <w:r w:rsidR="00062F8A">
        <w:t>0.7</w:t>
      </w:r>
      <w:r w:rsidR="00553932">
        <w:t xml:space="preserve"> and </w:t>
      </w:r>
      <w:r w:rsidR="00062F8A">
        <w:t xml:space="preserve">0.8 for </w:t>
      </w:r>
      <w:r w:rsidR="00553932">
        <w:t>GPT-4 and GPT-5</w:t>
      </w:r>
      <w:r w:rsidR="00062F8A">
        <w:t xml:space="preserve">, </w:t>
      </w:r>
      <w:r w:rsidR="00534A7B">
        <w:t>39%</w:t>
      </w:r>
      <w:r w:rsidR="005B75BE">
        <w:t xml:space="preserve"> agreement</w:t>
      </w:r>
      <w:r w:rsidR="00534A7B">
        <w:t>) and pneumonia (</w:t>
      </w:r>
      <w:r w:rsidR="007632B2">
        <w:t>0.7 and 0.78 for GPT-5 and InSilicoVA</w:t>
      </w:r>
      <w:r w:rsidR="00445A7C">
        <w:t xml:space="preserve">, </w:t>
      </w:r>
      <w:r w:rsidR="00534A7B">
        <w:t>31%</w:t>
      </w:r>
      <w:r w:rsidR="005B75BE">
        <w:t xml:space="preserve"> agreement</w:t>
      </w:r>
      <w:r w:rsidR="00534A7B">
        <w:t>)</w:t>
      </w:r>
      <w:r w:rsidR="003A331A">
        <w:t xml:space="preserve"> had high performing models despite poor agreement</w:t>
      </w:r>
      <w:r w:rsidR="00534A7B">
        <w:t>.</w:t>
      </w:r>
      <w:r w:rsidR="00A06197">
        <w:t xml:space="preserve"> For more details on physician agreement across child CODs, see Table B4 in Appendix B.1.</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4ABC991A">
            <wp:extent cx="3993930" cy="3528941"/>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02349" cy="3624738"/>
                    </a:xfrm>
                    <a:prstGeom prst="rect">
                      <a:avLst/>
                    </a:prstGeom>
                  </pic:spPr>
                </pic:pic>
              </a:graphicData>
            </a:graphic>
          </wp:inline>
        </w:drawing>
      </w:r>
    </w:p>
    <w:p w14:paraId="451AEDBC" w14:textId="0DD449EA"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r w:rsidR="007B5086">
        <w:t>ange</w:t>
      </w:r>
      <w:r w:rsidR="007300E5">
        <w:t xml:space="preserve"> represents the difference between the maximum and minimum PCCC </w:t>
      </w:r>
      <w:r w:rsidR="007300E5">
        <w:lastRenderedPageBreak/>
        <w:t>values across all models per cause of death.</w:t>
      </w:r>
      <w:r w:rsidR="00F77F1D">
        <w:t xml:space="preserve"> 95% confidence intervals for PCCC were computed using bootstrapping (1000 resamples with replacement).</w:t>
      </w:r>
      <w:r w:rsidR="007B5086">
        <w:t xml:space="preserve"> </w:t>
      </w:r>
      <w:r w:rsidR="00585879">
        <w:t>Model names are followed by</w:t>
      </w:r>
      <w:r w:rsidR="000A508D">
        <w:t xml:space="preserve"> their</w:t>
      </w:r>
      <w:r w:rsidR="00585879">
        <w:t xml:space="preserve"> PCCC and confidence intervals in brackets. </w:t>
      </w:r>
      <w:r w:rsidR="007B5086">
        <w:t>Causes of death are sorted by their model with the highest PCCC</w:t>
      </w:r>
      <w:r w:rsidR="00ED07AD">
        <w:t xml:space="preserve"> (highlighted in bold</w:t>
      </w:r>
      <w:r w:rsidR="00E22A4E">
        <w:t xml:space="preserve"> text</w:t>
      </w:r>
      <w:r w:rsidR="00ED07AD">
        <w:t xml:space="preserve"> and</w:t>
      </w:r>
      <w:r w:rsidR="00572E36">
        <w:t xml:space="preserve"> </w:t>
      </w:r>
      <w:r w:rsidR="00ED07AD">
        <w:t>opaque bars</w:t>
      </w:r>
      <w:r w:rsidR="008C4A9D">
        <w:t xml:space="preserve"> at the top of each cause of death</w:t>
      </w:r>
      <w:r w:rsidR="00ED07AD">
        <w:t>)</w:t>
      </w:r>
      <w:r w:rsidR="007B5086">
        <w:t xml:space="preserve">, </w:t>
      </w:r>
      <w:r w:rsidR="00572E36">
        <w:t xml:space="preserve">while </w:t>
      </w:r>
      <w:r w:rsidR="007B5086">
        <w:t xml:space="preserve">models are sorted from highest to lowest PCCC within each cause of death. </w:t>
      </w:r>
      <w:r w:rsidR="006E17B1">
        <w:t>Congenital anomalies (n=1, &lt;1%) was excluded due to low sample size.</w:t>
      </w:r>
    </w:p>
    <w:p w14:paraId="4D08D78C" w14:textId="2B1D4F8A" w:rsidR="00CD3E2C" w:rsidRDefault="00AD4706" w:rsidP="009A3616">
      <w:pPr>
        <w:pStyle w:val="Heading2"/>
      </w:pPr>
      <w:r>
        <w:t>Performance</w:t>
      </w:r>
      <w:r w:rsidR="00CE48D8">
        <w:t xml:space="preserve"> by COD</w:t>
      </w:r>
      <w:r>
        <w:t xml:space="preserve"> for 477 Neonatal Records (Under 28 Days)</w:t>
      </w:r>
    </w:p>
    <w:p w14:paraId="6581AF9F" w14:textId="2883BCFE" w:rsidR="00CD3E2C" w:rsidRDefault="00AD4706" w:rsidP="009A3616">
      <w:r>
        <w:t xml:space="preserve">Figure </w:t>
      </w:r>
      <w:r w:rsidRPr="00674D12">
        <w:rPr>
          <w:color w:val="auto"/>
        </w:rPr>
        <w:t>7</w:t>
      </w:r>
      <w:r>
        <w:rPr>
          <w:color w:val="0000FF"/>
        </w:rPr>
        <w:t xml:space="preserve"> </w:t>
      </w:r>
      <w:r>
        <w:t>shows model performance across 5 neonatal CODs.</w:t>
      </w:r>
      <w:r w:rsidR="001957EC">
        <w:t xml:space="preserve">  Models performed well (0.78-0.</w:t>
      </w:r>
      <w:r w:rsidR="00F22876">
        <w:t>86</w:t>
      </w:r>
      <w:r w:rsidR="001957EC">
        <w:t xml:space="preserve">) for </w:t>
      </w:r>
      <w:r w:rsidR="00F22876">
        <w:t>3</w:t>
      </w:r>
      <w:r w:rsidR="001957EC">
        <w:t xml:space="preserve"> of the </w:t>
      </w:r>
      <w:r w:rsidR="00B9680E">
        <w:t>5</w:t>
      </w:r>
      <w:r w:rsidR="001957EC">
        <w:t xml:space="preserve"> CODs.</w:t>
      </w:r>
      <w:r>
        <w:t xml:space="preserve"> GPT-</w:t>
      </w:r>
      <w:r w:rsidR="00B07E91">
        <w:t>5</w:t>
      </w:r>
      <w:r>
        <w:t xml:space="preserve"> achieved the </w:t>
      </w:r>
      <w:r w:rsidR="00D20BD4">
        <w:t>highest performance</w:t>
      </w:r>
      <w:r>
        <w:t xml:space="preserve"> for </w:t>
      </w:r>
      <w:r w:rsidR="006B188C">
        <w:t>2</w:t>
      </w:r>
      <w:r>
        <w:t xml:space="preserve"> of the 5 CODs (</w:t>
      </w:r>
      <w:r w:rsidR="00E171F8">
        <w:t xml:space="preserve">both </w:t>
      </w:r>
      <w:r>
        <w:t>0.</w:t>
      </w:r>
      <w:r w:rsidR="006B188C">
        <w:t>7</w:t>
      </w:r>
      <w:r w:rsidR="00B8571E">
        <w:t>8</w:t>
      </w:r>
      <w:r>
        <w:t>), while</w:t>
      </w:r>
      <w:r w:rsidR="00F21B34">
        <w:t xml:space="preserve"> </w:t>
      </w:r>
      <w:r>
        <w:t>InSilicoVA</w:t>
      </w:r>
      <w:r w:rsidR="00F21B34">
        <w:t>, GPT-3.5, and GPT-4</w:t>
      </w:r>
      <w:r>
        <w:t xml:space="preserve"> had the highest</w:t>
      </w:r>
      <w:r w:rsidR="005034E1">
        <w:t xml:space="preserve"> performance</w:t>
      </w:r>
      <w:r>
        <w:t xml:space="preserve"> for </w:t>
      </w:r>
      <w:r w:rsidR="00994B6D">
        <w:t>one</w:t>
      </w:r>
      <w:r>
        <w:t xml:space="preserve"> COD each (0.86</w:t>
      </w:r>
      <w:r w:rsidR="00F21B34">
        <w:t>, 0.57, and 0.39 respectively</w:t>
      </w:r>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r w:rsidR="00DD559B">
        <w:t>O</w:t>
      </w:r>
      <w:r>
        <w:t>nly GPT-</w:t>
      </w:r>
      <w:r w:rsidR="00D8673C">
        <w:t>5 and GPT-4</w:t>
      </w:r>
      <w:r>
        <w:t xml:space="preserve"> achieved a PCCC greater than </w:t>
      </w:r>
      <w:r w:rsidR="0024654D">
        <w:t>zero</w:t>
      </w:r>
      <w:r>
        <w:t xml:space="preserve"> for </w:t>
      </w:r>
      <w:r w:rsidR="003B1FF3">
        <w:t>ill-defined</w:t>
      </w:r>
      <w:r>
        <w:t xml:space="preserve"> deaths. InSilicoVA outperformed </w:t>
      </w:r>
      <w:r w:rsidR="00F234D5">
        <w:t>most</w:t>
      </w:r>
      <w:r>
        <w:t xml:space="preserve"> other models fo</w:t>
      </w:r>
      <w:r w:rsidR="00157DAA">
        <w:t>r</w:t>
      </w:r>
      <w:r>
        <w:t xml:space="preserve"> infections</w:t>
      </w:r>
      <w:r w:rsidR="00F234D5">
        <w:t xml:space="preserve"> (0.86)</w:t>
      </w:r>
      <w:r w:rsidR="00417F1E">
        <w:t xml:space="preserve"> with</w:t>
      </w:r>
      <w:r>
        <w:t xml:space="preserve"> gains of </w:t>
      </w:r>
      <w:r w:rsidR="003746A1">
        <w:t>+</w:t>
      </w:r>
      <w:r>
        <w:t>0.18–0.73</w:t>
      </w:r>
      <w:r w:rsidR="00590100">
        <w:t xml:space="preserve"> in the</w:t>
      </w:r>
      <w:r>
        <w:t xml:space="preserve"> PCCC</w:t>
      </w:r>
      <w:r w:rsidR="00417F1E">
        <w:t xml:space="preserve">, except for </w:t>
      </w:r>
      <w:r w:rsidR="009A0309">
        <w:t>GPT-5</w:t>
      </w:r>
      <w:r w:rsidR="002C1871">
        <w:t>, which</w:t>
      </w:r>
      <w:r w:rsidR="009A0309">
        <w:t xml:space="preserve"> perform</w:t>
      </w:r>
      <w:r w:rsidR="002C1871">
        <w:t>ed</w:t>
      </w:r>
      <w:r w:rsidR="009A0309">
        <w:t xml:space="preserve"> very similar</w:t>
      </w:r>
      <w:r w:rsidR="00E645BC">
        <w:t>ly</w:t>
      </w:r>
      <w:r w:rsidR="009A0309">
        <w:t xml:space="preserve"> </w:t>
      </w:r>
      <w:r w:rsidR="00E645BC">
        <w:t>(</w:t>
      </w:r>
      <w:r w:rsidR="009A0309">
        <w:t>0.8</w:t>
      </w:r>
      <w:r w:rsidR="00E707D8">
        <w:t>4</w:t>
      </w:r>
      <w:r w:rsidR="00E645BC">
        <w:t>)</w:t>
      </w:r>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r w:rsidR="001132FD">
        <w:t>7</w:t>
      </w:r>
      <w:r>
        <w:t>)</w:t>
      </w:r>
      <w:r w:rsidR="00E57997">
        <w:t>, while lower differences were seen in s</w:t>
      </w:r>
      <w:r>
        <w:t>tillbirth (range: 0.09).</w:t>
      </w:r>
      <w:r w:rsidR="00EF4A6A">
        <w:t xml:space="preserve"> </w:t>
      </w:r>
      <w:r w:rsidR="00835185">
        <w:t>S</w:t>
      </w:r>
      <w:r w:rsidR="00540FD7">
        <w:t>tillbirth (76% agreement) had</w:t>
      </w:r>
      <w:r w:rsidR="00835185">
        <w:t xml:space="preserve"> low performing models (0.48-0.57 for all models)</w:t>
      </w:r>
      <w:r w:rsidR="00540FD7">
        <w:t xml:space="preserve"> </w:t>
      </w:r>
      <w:r w:rsidR="00835185">
        <w:t xml:space="preserve">despite </w:t>
      </w:r>
      <w:r w:rsidR="00540FD7">
        <w:t>high physician agreement</w:t>
      </w:r>
      <w:r w:rsidR="00EF4A6A">
        <w:t>. For more details on physician agreement across neonatal CODs, see Table B4 in Appendix B.1.</w:t>
      </w:r>
    </w:p>
    <w:p w14:paraId="47748628" w14:textId="390BF0D6" w:rsidR="001C7202" w:rsidRDefault="00C80BC6" w:rsidP="009A3616">
      <w:pPr>
        <w:spacing w:after="80" w:line="240" w:lineRule="auto"/>
        <w:jc w:val="left"/>
      </w:pPr>
      <w:r>
        <w:rPr>
          <w:noProof/>
          <w:lang w:val="en-US"/>
        </w:rPr>
        <w:drawing>
          <wp:inline distT="0" distB="0" distL="0" distR="0" wp14:anchorId="1A230AE0" wp14:editId="58D74AA9">
            <wp:extent cx="5537171" cy="3257837"/>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50247" cy="3265531"/>
                    </a:xfrm>
                    <a:prstGeom prst="rect">
                      <a:avLst/>
                    </a:prstGeom>
                  </pic:spPr>
                </pic:pic>
              </a:graphicData>
            </a:graphic>
          </wp:inline>
        </w:drawing>
      </w:r>
    </w:p>
    <w:p w14:paraId="6372D57A" w14:textId="5C5F380E"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r w:rsidR="003F6200">
        <w:t>ange</w:t>
      </w:r>
      <w:r w:rsidR="004C692B">
        <w:t xml:space="preserve"> represents the difference between the maximum and minimum PCCC values across all models per cause of death</w:t>
      </w:r>
      <w:r w:rsidR="00913E6F">
        <w:t xml:space="preserve">. 95% confidence intervals for PCCC were computed using bootstrapping (1000 resamples with replacement). </w:t>
      </w:r>
      <w:r w:rsidR="003743E7">
        <w:t>Model names are followed by</w:t>
      </w:r>
      <w:r w:rsidR="0040649C">
        <w:t xml:space="preserve"> their</w:t>
      </w:r>
      <w:r w:rsidR="003743E7">
        <w:t xml:space="preserve"> PCCC and confidence intervals in brackets. </w:t>
      </w:r>
      <w:r w:rsidR="003F6200">
        <w:t>Causes of death are sorted by their model with the highest PCCC</w:t>
      </w:r>
      <w:r w:rsidR="00E22A4E">
        <w:t xml:space="preserve"> (highlighted in bold text and opaque bars</w:t>
      </w:r>
      <w:r w:rsidR="000752AD">
        <w:t xml:space="preserve"> at the top of each cause of death</w:t>
      </w:r>
      <w:r w:rsidR="00E22A4E">
        <w:t>)</w:t>
      </w:r>
      <w:r w:rsidR="003F6200">
        <w:t xml:space="preserve">, </w:t>
      </w:r>
      <w:r w:rsidR="00BD7E6E">
        <w:t xml:space="preserve">while </w:t>
      </w:r>
      <w:r w:rsidR="003F6200">
        <w:t xml:space="preserve">models are sorted from highest to lowest PCCC within each cause of death. </w:t>
      </w:r>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lastRenderedPageBreak/>
        <w:t>Discussion</w:t>
      </w:r>
    </w:p>
    <w:p w14:paraId="5BA18DEE" w14:textId="3DE157DC"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FF0B1D">
        <w:instrText xml:space="preserve"> ADDIN ZOTERO_ITEM CSL_CITATION {"citationID":"00000033","properties":{"unsorted":false,"formattedCitation":"[63, 64]","plainCitation":"[63, 64]","noteIndex":0},"citationItems":[{"id":3253,"uris":["http://zotero.org/users/6749620/items/6REPLBAC"],"itemData":{"id":3253,"type":"article-journal","abstract":"Prognosis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3250,"uris":["http://zotero.org/users/6749620/items/KJY3JQLX"],"itemData":{"id":3250,"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FF0B1D">
        <w:rPr>
          <w:rFonts w:eastAsiaTheme="minorEastAsia" w:cs="Times New Roman"/>
          <w:kern w:val="0"/>
          <w:lang w:val="en-US"/>
        </w:rPr>
        <w:t>[63, 64]</w:t>
      </w:r>
      <w:r>
        <w:fldChar w:fldCharType="end"/>
      </w:r>
      <w:r>
        <w:t xml:space="preserve">. </w:t>
      </w:r>
      <w:r w:rsidR="001D526D">
        <w:t xml:space="preserve">From the results, we observed that </w:t>
      </w:r>
      <w:r w:rsidR="00F677B3">
        <w:t xml:space="preserve">GPT-3.5/4/5 consistently outperformed InterVA-5 and InSilicoVA for most CODs. </w:t>
      </w:r>
      <w:r w:rsidR="00992D53">
        <w:t>A key advantage of GPT</w:t>
      </w:r>
      <w:r w:rsidR="003A1582">
        <w:t xml:space="preserve"> models was</w:t>
      </w:r>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C248A3">
        <w:t xml:space="preserve"> </w:t>
      </w:r>
      <w:r w:rsidR="00974F90">
        <w:t>Notably, GPT models were required to assign CODs from thousands of possible ICD-10 codes yet outperformed InterVA-5 and InSilicoVA, which operated on the comparatively fewer WHO VA codes, previously shown in the literature to reduce the likelihood of misclassification</w:t>
      </w:r>
      <w:r w:rsidR="00D867FD">
        <w:t xml:space="preserve"> </w:t>
      </w:r>
      <w:r w:rsidR="00D867FD">
        <w:fldChar w:fldCharType="begin"/>
      </w:r>
      <w:r w:rsidR="00FF0B1D">
        <w:instrText xml:space="preserve"> ADDIN ZOTERO_ITEM CSL_CITATION {"citationID":"XenbMT3R","properties":{"formattedCitation":"[21, 65\\uc0\\u8211{}67]","plainCitation":"[21, 65–67]","noteIndex":0},"citationItems":[{"id":3467,"uris":["http://zotero.org/users/6749620/items/469F4STD"],"itemData":{"id":3467,"type":"article-journal","source":"Google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3466,"uris":["http://zotero.org/users/6749620/items/8C7EGAAR"],"itemData":{"id":3466,"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3468,"uris":["http://zotero.org/users/6749620/items/TKDLT22A"],"itemData":{"id":3468,"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FF0B1D" w:rsidRPr="00FF0B1D">
        <w:rPr>
          <w:rFonts w:eastAsiaTheme="minorEastAsia" w:cs="Times New Roman"/>
          <w:kern w:val="0"/>
          <w:lang w:val="en-US"/>
        </w:rPr>
        <w:t>[21, 65–67]</w:t>
      </w:r>
      <w:r w:rsidR="00D867FD">
        <w:fldChar w:fldCharType="end"/>
      </w:r>
      <w:r w:rsidR="00974F90">
        <w:t>.</w:t>
      </w:r>
      <w:r w:rsidR="00D17BFA">
        <w:t xml:space="preserve"> </w:t>
      </w:r>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FF0B1D">
        <w:instrText xml:space="preserve"> ADDIN ZOTERO_ITEM CSL_CITATION {"citationID":"00000037","properties":{"unsorted":false,"formattedCitation":"[24, 26]","plainCitation":"[24, 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FF0B1D">
        <w:rPr>
          <w:rFonts w:eastAsiaTheme="minorEastAsia" w:cs="Times New Roman"/>
          <w:kern w:val="0"/>
          <w:lang w:val="en-US"/>
        </w:rPr>
        <w:t>[24, 26]</w:t>
      </w:r>
      <w:r w:rsidR="00992D53">
        <w:fldChar w:fldCharType="end"/>
      </w:r>
      <w:r w:rsidR="00992D53">
        <w:t>.</w:t>
      </w:r>
    </w:p>
    <w:p w14:paraId="0E406073" w14:textId="6D00C8BA"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r w:rsidR="007A01D8">
        <w:t>Despite GPT-3.5/4/5 configured for more deterministic outputs (see Appendix B.2.2), a</w:t>
      </w:r>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r w:rsidR="00EA203C">
        <w:t>/4</w:t>
      </w:r>
      <w:r w:rsidR="00BC7154">
        <w:t>/5</w:t>
      </w:r>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r w:rsidR="0079460C">
        <w:t>identical</w:t>
      </w:r>
      <w:r w:rsidR="00932E6C">
        <w:t xml:space="preserve"> record</w:t>
      </w:r>
      <w:r w:rsidR="0079460C">
        <w:t>s</w:t>
      </w:r>
      <w:r w:rsidR="00B40B3C">
        <w:t>.</w:t>
      </w:r>
      <w:r w:rsidR="008C38BE">
        <w:t xml:space="preserve"> </w:t>
      </w:r>
      <w:r w:rsidR="0064001E">
        <w:t xml:space="preserve">Thus, </w:t>
      </w:r>
      <w:r w:rsidR="008C38BE">
        <w:t xml:space="preserve">GPT models were </w:t>
      </w:r>
      <w:r w:rsidR="007D6649">
        <w:t xml:space="preserve">inherently </w:t>
      </w:r>
      <w:r w:rsidR="008C38BE">
        <w:t>non-deterministic</w:t>
      </w:r>
      <w:r w:rsidR="007D6649">
        <w:t xml:space="preserve">, </w:t>
      </w:r>
      <w:r w:rsidR="0075545F">
        <w:t>as</w:t>
      </w:r>
      <w:r w:rsidR="00350DBB">
        <w:t xml:space="preserve"> identical outputs across runs were not guaranteed</w:t>
      </w:r>
      <w:r w:rsidR="008C38BE">
        <w:t xml:space="preserve"> </w:t>
      </w:r>
      <w:bookmarkStart w:id="1" w:name="_Hlk211735865"/>
      <w:r w:rsidR="00350DBB" w:rsidRPr="00D96D88">
        <w:fldChar w:fldCharType="begin"/>
      </w:r>
      <w:r w:rsidR="00FF0B1D">
        <w:instrText xml:space="preserve"> ADDIN ZOTERO_ITEM CSL_CITATION {"citationID":"Bsr5EEyl","properties":{"formattedCitation":"[68\\uc0\\u8211{}70]","plainCitation":"[68–70]","noteIndex":0},"citationItems":[{"id":2787,"uris":["http://zotero.org/users/6749620/items/DUNB6V86"],"itemData":{"id":2787,"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2786,"uris":["http://zotero.org/users/6749620/items/QBSXUL86"],"itemData":{"id":2786,"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2785,"uris":["http://zotero.org/users/6749620/items/SAYN2J7L"],"itemData":{"id":2785,"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350DBB" w:rsidRPr="00D96D88">
        <w:fldChar w:fldCharType="separate"/>
      </w:r>
      <w:r w:rsidR="00FF0B1D" w:rsidRPr="00FF0B1D">
        <w:rPr>
          <w:rFonts w:eastAsiaTheme="minorEastAsia" w:cs="Times New Roman"/>
          <w:kern w:val="0"/>
          <w:lang w:val="en-US"/>
        </w:rPr>
        <w:t>[68–70]</w:t>
      </w:r>
      <w:r w:rsidR="00350DBB" w:rsidRPr="00D96D88">
        <w:fldChar w:fldCharType="end"/>
      </w:r>
      <w:bookmarkEnd w:id="1"/>
      <w:r w:rsidR="00350DBB">
        <w:t>.</w:t>
      </w:r>
      <w:r w:rsidR="0075545F">
        <w:t xml:space="preserve"> </w:t>
      </w:r>
      <w:r w:rsidR="00666AB4">
        <w:t>Noneth</w:t>
      </w:r>
      <w:r w:rsidR="009E58E3">
        <w:t>e</w:t>
      </w:r>
      <w:r w:rsidR="00666AB4">
        <w:t>less</w:t>
      </w:r>
      <w:r w:rsidR="009E58E3">
        <w:t>, adjusting</w:t>
      </w:r>
      <w:r w:rsidR="0075545F">
        <w:t xml:space="preserve"> model parameters (e.g., temperature, seed, reasoning, verbosity) can i</w:t>
      </w:r>
      <w:r w:rsidR="009E58E3">
        <w:t>mprove output consistency</w:t>
      </w:r>
      <w:r w:rsidR="0064001E">
        <w:t>,</w:t>
      </w:r>
      <w:r w:rsidR="0075545F">
        <w:t xml:space="preserve"> </w:t>
      </w:r>
      <w:r w:rsidR="009E58E3">
        <w:t>though complete</w:t>
      </w:r>
      <w:r w:rsidR="0075545F">
        <w:t xml:space="preserve"> stability</w:t>
      </w:r>
      <w:r w:rsidR="009E58E3">
        <w:t xml:space="preserve"> is not ensured</w:t>
      </w:r>
      <w:r w:rsidR="007E4A1D">
        <w:t xml:space="preserve"> in practice</w:t>
      </w:r>
      <w:r w:rsidR="0064001E">
        <w:t xml:space="preserve"> </w:t>
      </w:r>
      <w:r w:rsidR="0064001E">
        <w:fldChar w:fldCharType="begin"/>
      </w:r>
      <w:r w:rsidR="00FF0B1D">
        <w:instrText xml:space="preserve"> ADDIN ZOTERO_ITEM CSL_CITATION {"citationID":"mkazIV3x","properties":{"formattedCitation":"[71\\uc0\\u8211{}73]","plainCitation":"[71–73]","noteIndex":0},"citationItems":[{"id":3494,"uris":["http://zotero.org/users/6749620/items/7QFUGNXC"],"itemData":{"id":3494,"type":"webpage","abstract":"Learn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FF0B1D" w:rsidRPr="00FF0B1D">
        <w:rPr>
          <w:rFonts w:eastAsiaTheme="minorEastAsia" w:cs="Times New Roman"/>
          <w:kern w:val="0"/>
          <w:lang w:val="en-US"/>
        </w:rPr>
        <w:t>[71–73]</w:t>
      </w:r>
      <w:r w:rsidR="0064001E">
        <w:fldChar w:fldCharType="end"/>
      </w:r>
      <w:r w:rsidR="0075545F">
        <w:t>.</w:t>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F92460">
        <w:t xml:space="preserve"> With the time and costs of running GPT models, repeated runs to evaluate output reliability</w:t>
      </w:r>
      <w:r w:rsidR="00230C5F">
        <w:t xml:space="preserve"> in a robust manner</w:t>
      </w:r>
      <w:r w:rsidR="00F92460">
        <w:t xml:space="preserve"> was out of the scope of this study,</w:t>
      </w:r>
      <w:r w:rsidR="00FC26E2">
        <w:t xml:space="preserve"> </w:t>
      </w:r>
      <w:r w:rsidR="008656A6">
        <w:t xml:space="preserve">where </w:t>
      </w:r>
      <w:r w:rsidR="00FC26E2">
        <w:t xml:space="preserve">hundreds or thousands of repetitions </w:t>
      </w:r>
      <w:r w:rsidR="00DB3D26">
        <w:t>substantially</w:t>
      </w:r>
      <w:r w:rsidR="008656A6">
        <w:t xml:space="preserve"> </w:t>
      </w:r>
      <w:r w:rsidR="00DB3D26">
        <w:t xml:space="preserve">increase </w:t>
      </w:r>
      <w:r w:rsidR="008656A6">
        <w:t>time and costs required by LLMs</w:t>
      </w:r>
      <w:r w:rsidR="00135516">
        <w:t xml:space="preserve"> </w:t>
      </w:r>
      <w:r w:rsidR="00135516">
        <w:fldChar w:fldCharType="begin"/>
      </w:r>
      <w:r w:rsidR="00FF0B1D">
        <w:instrText xml:space="preserve"> ADDIN ZOTERO_ITEM CSL_CITATION {"citationID":"jaKJt5TY","properties":{"formattedCitation":"[74\\uc0\\u8211{}76]","plainCitation":"[74–76]","noteIndex":0},"citationItems":[{"id":3462,"uris":["http://zotero.org/users/6749620/items/RW7R3RKD"],"itemData":{"id":3462,"type":"article","abstract":"Fine-tuning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3463,"uris":["http://zotero.org/users/6749620/items/XYX5Z3HR"],"itemData":{"id":3463,"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3460,"uris":["http://zotero.org/users/6749620/items/2MAVCRR6"],"itemData":{"id":3460,"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FF0B1D" w:rsidRPr="00FF0B1D">
        <w:rPr>
          <w:rFonts w:eastAsiaTheme="minorEastAsia" w:cs="Times New Roman"/>
          <w:kern w:val="0"/>
          <w:lang w:val="en-US"/>
        </w:rPr>
        <w:t>[74–76]</w:t>
      </w:r>
      <w:r w:rsidR="00135516">
        <w:fldChar w:fldCharType="end"/>
      </w:r>
      <w:r w:rsidR="00F92460">
        <w:t xml:space="preserve">. </w:t>
      </w:r>
      <w:r w:rsidR="00DD12F0">
        <w:t xml:space="preserve">Recent studies have reported emerging token-based approaches to measuring and quantifying uncertainty, but have yet established best practices or </w:t>
      </w:r>
      <w:r w:rsidR="00A9674C">
        <w:t>standards</w:t>
      </w:r>
      <w:r w:rsidR="00DD12F0">
        <w:t xml:space="preserve"> for assessing the reliability of LLMs</w:t>
      </w:r>
      <w:r w:rsidR="00C53829">
        <w:t xml:space="preserve"> </w:t>
      </w:r>
      <w:r w:rsidR="00C53829">
        <w:fldChar w:fldCharType="begin"/>
      </w:r>
      <w:r w:rsidR="00FF0B1D">
        <w:instrText xml:space="preserve"> ADDIN ZOTERO_ITEM CSL_CITATION {"citationID":"nL62ePwx","properties":{"formattedCitation":"[77]","plainCitation":"[77]","noteIndex":0},"citationItems":[{"id":3459,"uris":["http://zotero.org/users/6749620/items/NEZNUTTM"],"itemData":{"id":3459,"type":"paper-conference","container-title":"Proceedings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FF0B1D">
        <w:rPr>
          <w:rFonts w:eastAsiaTheme="minorEastAsia" w:cs="Times New Roman"/>
          <w:kern w:val="0"/>
          <w:lang w:val="en-US"/>
        </w:rPr>
        <w:t>[77]</w:t>
      </w:r>
      <w:r w:rsidR="00C53829">
        <w:fldChar w:fldCharType="end"/>
      </w:r>
      <w:r w:rsidR="00DD12F0">
        <w:t xml:space="preserve">. </w:t>
      </w:r>
      <w:r w:rsidR="003C42FB">
        <w:lastRenderedPageBreak/>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FF0B1D">
        <w:instrText xml:space="preserve"> ADDIN ZOTERO_ITEM CSL_CITATION {"citationID":"v1oalDSQ","properties":{"formattedCitation":"[78\\uc0\\u8211{}80]","plainCitation":"[78–80]","noteIndex":0},"citationItems":[{"id":3421,"uris":["http://zotero.org/users/6749620/items/DQLLV9FG"],"itemData":{"id":3421,"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3420,"uris":["http://zotero.org/users/6749620/items/RQYFF62Z"],"itemData":{"id":3420,"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FF0B1D" w:rsidRPr="00FF0B1D">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r w:rsidR="00AF702D">
        <w:t>/5</w:t>
      </w:r>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FF0B1D">
        <w:instrText xml:space="preserve"> ADDIN ZOTERO_ITEM CSL_CITATION {"citationID":"00000039","properties":{"unsorted":false,"formattedCitation":"[81, 82]","plainCitation":"[81, 82]","noteIndex":0},"citationItems":[{"id":2777,"uris":["http://zotero.org/users/6749620/items/T99CBISQ"],"itemData":{"id":2777,"type":"article-journal","abstract":"Abstract\n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2778,"uris":["http://zotero.org/users/6749620/items/W5XGGT6U"],"itemData":{"id":2778,"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FF0B1D">
        <w:rPr>
          <w:rFonts w:eastAsiaTheme="minorEastAsia" w:cs="Times New Roman"/>
          <w:kern w:val="0"/>
          <w:lang w:val="en-US"/>
        </w:rPr>
        <w:t>[81, 82]</w:t>
      </w:r>
      <w:r w:rsidR="006E5552" w:rsidRPr="00827BFE">
        <w:fldChar w:fldCharType="end"/>
      </w:r>
      <w:r w:rsidR="00827BFE">
        <w:t>.</w:t>
      </w:r>
      <w:r w:rsidR="00B709A3">
        <w:t xml:space="preserve"> </w:t>
      </w:r>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r w:rsidR="006E5552">
        <w:t xml:space="preserve"> </w:t>
      </w:r>
      <w:r w:rsidR="006273E9">
        <w:t xml:space="preserve">Privacy concerns are commonly </w:t>
      </w:r>
      <w:r w:rsidR="00D32385">
        <w:t>address</w:t>
      </w:r>
      <w:r w:rsidR="006273E9">
        <w:t>ed with the application of</w:t>
      </w:r>
      <w:r w:rsidR="00D32385">
        <w:t xml:space="preserve"> data anonymization techniques (e.g., generalization, suppression</w:t>
      </w:r>
      <w:r w:rsidR="00E40BE0">
        <w:t>, de-identification</w:t>
      </w:r>
      <w:r w:rsidR="00D32385">
        <w:t>)</w:t>
      </w:r>
      <w:r w:rsidR="00E40BE0">
        <w:t xml:space="preserve"> to remove or hide sensitive information</w:t>
      </w:r>
      <w:r w:rsidR="00D32385">
        <w:t xml:space="preserve"> </w:t>
      </w:r>
      <w:r w:rsidR="00D32385">
        <w:fldChar w:fldCharType="begin"/>
      </w:r>
      <w:r w:rsidR="00FF0B1D">
        <w:instrText xml:space="preserve"> ADDIN ZOTERO_ITEM CSL_CITATION {"citationID":"Tj7I77sY","properties":{"formattedCitation":"[83\\uc0\\u8211{}85]","plainCitation":"[83–85]","noteIndex":0},"citationItems":[{"id":3493,"uris":["http://zotero.org/users/6749620/items/FBFVY3YP"],"itemData":{"id":3493,"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3492,"uris":["http://zotero.org/users/6749620/items/3TGGZ7LM"],"itemData":{"id":3492,"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3491,"uris":["http://zotero.org/users/6749620/items/G9MHFJZI"],"itemData":{"id":3491,"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D32385">
        <w:fldChar w:fldCharType="separate"/>
      </w:r>
      <w:r w:rsidR="00FF0B1D" w:rsidRPr="00FF0B1D">
        <w:rPr>
          <w:rFonts w:eastAsiaTheme="minorEastAsia" w:cs="Times New Roman"/>
          <w:kern w:val="0"/>
          <w:lang w:val="en-US"/>
        </w:rPr>
        <w:t>[83–85]</w:t>
      </w:r>
      <w:r w:rsidR="00D32385">
        <w:fldChar w:fldCharType="end"/>
      </w:r>
      <w:r w:rsidR="00D32385">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FF0B1D">
        <w:instrText xml:space="preserve"> ADDIN ZOTERO_ITEM CSL_CITATION {"citationID":"00000040","properties":{"unsorted":false,"formattedCitation":"[86\\uc0\\u8211{}88]","plainCitation":"[86–88]","noteIndex":0},"citationItems":[{"id":3294,"uris":["http://zotero.org/users/6749620/items/NQBS2VGH"],"itemData":{"id":3294,"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3296,"uris":["http://zotero.org/users/6749620/items/Y6BPLPT7"],"itemData":{"id":3296,"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R.","non-dropping-particle":"and"}],"issued":{"date-parts":[["2016",12,1]]},"citation-key":"beckProtectingConfidentialitySecurity2016"},"prefix":""},{"id":3298,"uris":["http://zotero.org/users/6749620/items/34EPB33W"],"itemData":{"id":3298,"type":"article-journal","abstract":"In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FF0B1D" w:rsidRPr="00FF0B1D">
        <w:rPr>
          <w:rFonts w:eastAsiaTheme="minorEastAsia" w:cs="Times New Roman"/>
          <w:kern w:val="0"/>
          <w:lang w:val="en-US"/>
        </w:rPr>
        <w:t>[86–88]</w:t>
      </w:r>
      <w:r w:rsidR="00CD6A10" w:rsidRPr="00827BFE">
        <w:fldChar w:fldCharType="end"/>
      </w:r>
      <w:r w:rsidR="00CD6A10" w:rsidRPr="00827BFE">
        <w:t xml:space="preserve">. </w:t>
      </w:r>
      <w:r w:rsidR="002F4E9D">
        <w:t>As technology improves, larger GPT models may be possible on local systems, while currently, smaller LLMs exist as an alternative</w:t>
      </w:r>
      <w:r w:rsidR="00ED155F">
        <w:t xml:space="preserve"> when adequate</w:t>
      </w:r>
      <w:r w:rsidR="000F35A9">
        <w:t xml:space="preserve"> expertise and</w:t>
      </w:r>
      <w:r w:rsidR="00ED155F">
        <w:t xml:space="preserve"> </w:t>
      </w:r>
      <w:r w:rsidR="001426B7">
        <w:t>computing resources</w:t>
      </w:r>
      <w:r w:rsidR="00ED155F">
        <w:t xml:space="preserve"> </w:t>
      </w:r>
      <w:r w:rsidR="001426B7">
        <w:t>are</w:t>
      </w:r>
      <w:r w:rsidR="00ED155F">
        <w:t xml:space="preserve"> available</w:t>
      </w:r>
      <w:r w:rsidR="00721D5C">
        <w:t xml:space="preserve"> </w:t>
      </w:r>
      <w:r w:rsidR="00721D5C">
        <w:fldChar w:fldCharType="begin"/>
      </w:r>
      <w:r w:rsidR="00FF0B1D">
        <w:instrText xml:space="preserve"> ADDIN ZOTERO_ITEM CSL_CITATION {"citationID":"KR9Wxi6D","properties":{"formattedCitation":"[89\\uc0\\u8211{}91]","plainCitation":"[89–91]","noteIndex":0},"citationItems":[{"id":3416,"uris":["http://zotero.org/users/6749620/items/C5ZCQW6R"],"itemData":{"id":3416,"type":"article-journal","abstract":"Large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3415,"uris":["http://zotero.org/users/6749620/items/49LBCWDD"],"itemData":{"id":3415,"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3414,"uris":["http://zotero.org/users/6749620/items/D2DC33S9"],"itemData":{"id":3414,"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FF0B1D" w:rsidRPr="00FF0B1D">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r w:rsidR="00FF0B1D">
        <w:instrText xml:space="preserve"> ADDIN ZOTERO_ITEM CSL_CITATION {"citationID":"00000045","properties":{"unsorted":false,"formattedCitation":"[92\\uc0\\u8211{}94]","plainCitation":"[92–94]","noteIndex":0},"citationItems":[{"id":3269,"uris":["http://zotero.org/users/6749620/items/MIVTG372"],"itemData":{"id":3269,"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3271,"uris":["http://zotero.org/users/6749620/items/YGFUADH8"],"itemData":{"id":3271,"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3272,"uris":["http://zotero.org/users/6749620/items/V29Z9QIM"],"itemData":{"id":3272,"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r w:rsidR="00FF57F9" w:rsidRPr="002A7926">
        <w:fldChar w:fldCharType="separate"/>
      </w:r>
      <w:r w:rsidR="00FF0B1D" w:rsidRPr="00FF0B1D">
        <w:rPr>
          <w:rFonts w:eastAsiaTheme="minorEastAsia" w:cs="Times New Roman"/>
          <w:kern w:val="0"/>
          <w:lang w:val="en-US"/>
        </w:rPr>
        <w:t>[92–94]</w:t>
      </w:r>
      <w:r w:rsidR="00FF57F9" w:rsidRPr="002A7926">
        <w:fldChar w:fldCharType="end"/>
      </w:r>
      <w:r w:rsidR="00FF57F9" w:rsidRPr="002A7926">
        <w:t>.</w:t>
      </w:r>
      <w:r w:rsidR="002C1E18">
        <w:t xml:space="preserve"> </w:t>
      </w:r>
      <w:proofErr w:type="gramStart"/>
      <w:r w:rsidR="002C1E18">
        <w:t>Similar to</w:t>
      </w:r>
      <w:proofErr w:type="gramEnd"/>
      <w:r w:rsidR="002C1E18">
        <w:t xml:space="preserve"> our results</w:t>
      </w:r>
      <w:r w:rsidR="00A510D9">
        <w:t>,</w:t>
      </w:r>
      <w:r w:rsidR="00D63CF7">
        <w:t xml:space="preserve"> </w:t>
      </w:r>
      <w:r w:rsidR="00FD57DA">
        <w:t xml:space="preserve">we expect </w:t>
      </w:r>
      <w:r w:rsidR="00D63CF7">
        <w:t>LLMs (GPT-3.5/4/5) to</w:t>
      </w:r>
      <w:r w:rsidR="00740354">
        <w:t xml:space="preserve"> </w:t>
      </w:r>
      <w:r w:rsidR="00EF44D4">
        <w:t>outperform</w:t>
      </w:r>
      <w:r w:rsidR="00740354">
        <w:t xml:space="preserve"> statistical models (InterVA-5, InSilicoVA)</w:t>
      </w:r>
      <w:r w:rsidR="00780292">
        <w:t xml:space="preserve"> overall and across most CODs</w:t>
      </w:r>
      <w:r w:rsidR="004606FF">
        <w:t>,</w:t>
      </w:r>
      <w:r w:rsidR="002C1E18">
        <w:t xml:space="preserve"> when applied to other regions</w:t>
      </w:r>
      <w:r w:rsidR="00780292">
        <w:t>.</w:t>
      </w:r>
      <w:r w:rsidR="00840DD6" w:rsidRPr="00840DD6">
        <w:t xml:space="preserve"> </w:t>
      </w:r>
      <w:r w:rsidR="005021A6">
        <w:t>LLMs</w:t>
      </w:r>
      <w:r w:rsidR="00840DD6" w:rsidRPr="00840DD6">
        <w:t xml:space="preserve"> </w:t>
      </w:r>
      <w:r w:rsidR="00157342">
        <w:t>leverage</w:t>
      </w:r>
      <w:r w:rsidR="005021A6">
        <w:t xml:space="preserve"> </w:t>
      </w:r>
      <w:r w:rsidR="00F14245">
        <w:t>sources of information</w:t>
      </w:r>
      <w:r w:rsidR="00D71BC0">
        <w:t xml:space="preserve"> available on the web</w:t>
      </w:r>
      <w:r w:rsidR="00840DD6" w:rsidRPr="00840DD6">
        <w:t xml:space="preserve"> (e.g.</w:t>
      </w:r>
      <w:r w:rsidR="004A3CA6">
        <w:t>,</w:t>
      </w:r>
      <w:r w:rsidR="00840DD6" w:rsidRPr="00840DD6">
        <w:t xml:space="preserve"> </w:t>
      </w:r>
      <w:r w:rsidR="00D71BC0">
        <w:t>news</w:t>
      </w:r>
      <w:r w:rsidR="00840DD6" w:rsidRPr="00840DD6">
        <w:t xml:space="preserve">, books, </w:t>
      </w:r>
      <w:r w:rsidR="00D71BC0">
        <w:t xml:space="preserve">manuals, </w:t>
      </w:r>
      <w:r w:rsidR="00840DD6" w:rsidRPr="00840DD6">
        <w:t>reports</w:t>
      </w:r>
      <w:r w:rsidR="004F73E3">
        <w:t xml:space="preserve">) </w:t>
      </w:r>
      <w:r w:rsidR="009329A3">
        <w:t>containing</w:t>
      </w:r>
      <w:r w:rsidR="004F73E3" w:rsidRPr="00840DD6">
        <w:t xml:space="preserve"> knowledge for </w:t>
      </w:r>
      <w:r w:rsidR="00A153CD">
        <w:t>generalizing</w:t>
      </w:r>
      <w:r w:rsidR="004F73E3" w:rsidRPr="00840DD6">
        <w:t xml:space="preserve"> to other areas, such as </w:t>
      </w:r>
      <w:r w:rsidR="004F73E3">
        <w:t>widely known</w:t>
      </w:r>
      <w:r w:rsidR="00CC24AF">
        <w:t xml:space="preserve"> or changing</w:t>
      </w:r>
      <w:r w:rsidR="004F73E3">
        <w:t xml:space="preserve"> </w:t>
      </w:r>
      <w:r w:rsidR="004F73E3" w:rsidRPr="00840DD6">
        <w:t>regional variations</w:t>
      </w:r>
      <w:r w:rsidR="004F73E3">
        <w:t xml:space="preserve"> in mortality and culture</w:t>
      </w:r>
      <w:r w:rsidR="00B47F56">
        <w:t xml:space="preserve"> </w:t>
      </w:r>
      <w:r w:rsidR="00B47F56">
        <w:fldChar w:fldCharType="begin"/>
      </w:r>
      <w:r w:rsidR="00FF0B1D">
        <w:instrText xml:space="preserve"> ADDIN ZOTERO_ITEM CSL_CITATION {"citationID":"EITneAvQ","properties":{"formattedCitation":"[80, 95\\uc0\\u8211{}98]","plainCitation":"[80, 95–98]","noteIndex":0},"citationItems":[{"id":3419,"uris":["http://zotero.org/users/6749620/items/5FB7UFGZ"],"itemData":{"id":3419,"type":"article-journal","abstract":"Large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3479,"uris":["http://zotero.org/users/6749620/items/DBGNIQQL"],"itemData":{"id":3479,"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3490,"uris":["http://zotero.org/users/6749620/items/5HIUNHP4"],"itemData":{"id":3490,"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3482,"uris":["http://zotero.org/users/6749620/items/P92AGUBR"],"itemData":{"id":3482,"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FF0B1D" w:rsidRPr="00FF0B1D">
        <w:rPr>
          <w:rFonts w:eastAsiaTheme="minorEastAsia" w:cs="Times New Roman"/>
          <w:kern w:val="0"/>
          <w:lang w:val="en-US"/>
        </w:rPr>
        <w:t>[80, 95–98]</w:t>
      </w:r>
      <w:r w:rsidR="00B47F56">
        <w:fldChar w:fldCharType="end"/>
      </w:r>
      <w:r w:rsidR="00840DD6" w:rsidRPr="00840DD6">
        <w:t xml:space="preserve">. </w:t>
      </w:r>
      <w:r w:rsidR="00CE1909">
        <w:t>In contrast, t</w:t>
      </w:r>
      <w:r w:rsidR="00840DD6" w:rsidRPr="00840DD6">
        <w:t>he</w:t>
      </w:r>
      <w:r w:rsidR="009D74A6">
        <w:t xml:space="preserve"> information from these</w:t>
      </w:r>
      <w:r w:rsidR="00840DD6" w:rsidRPr="00840DD6">
        <w:t xml:space="preserve"> </w:t>
      </w:r>
      <w:r w:rsidR="00F62975">
        <w:t>sources</w:t>
      </w:r>
      <w:r w:rsidR="00840DD6" w:rsidRPr="00840DD6">
        <w:t xml:space="preserve"> </w:t>
      </w:r>
      <w:proofErr w:type="gramStart"/>
      <w:r w:rsidR="001B6A5E">
        <w:t>are</w:t>
      </w:r>
      <w:proofErr w:type="gramEnd"/>
      <w:r w:rsidR="00840DD6" w:rsidRPr="00840DD6">
        <w:t xml:space="preserve"> often not</w:t>
      </w:r>
      <w:r w:rsidR="00291BD0">
        <w:t xml:space="preserve"> up to date or</w:t>
      </w:r>
      <w:r w:rsidR="00840DD6" w:rsidRPr="00840DD6">
        <w:t xml:space="preserve"> captured by </w:t>
      </w:r>
      <w:r w:rsidR="00EF7172">
        <w:t>structured</w:t>
      </w:r>
      <w:r w:rsidR="00840DD6" w:rsidRPr="00840DD6">
        <w:t xml:space="preserve"> training data in statistical models</w:t>
      </w:r>
      <w:r w:rsidR="00F62975">
        <w:t xml:space="preserve">. </w:t>
      </w:r>
      <w:r w:rsidR="002C7F02">
        <w:t xml:space="preserve">Nonetheless, </w:t>
      </w:r>
      <w:r w:rsidR="00C171F7">
        <w:t>sources</w:t>
      </w:r>
      <w:r w:rsidR="002C7F02">
        <w:t xml:space="preserve"> leveraged </w:t>
      </w:r>
      <w:r w:rsidR="004707F1">
        <w:t>by</w:t>
      </w:r>
      <w:r w:rsidR="002C7F02">
        <w:t xml:space="preserve"> LLMs </w:t>
      </w:r>
      <w:r w:rsidR="00FA456B">
        <w:t>hold</w:t>
      </w:r>
      <w:r w:rsidR="002C7F02">
        <w:t xml:space="preserve"> bias, and </w:t>
      </w:r>
      <w:r w:rsidR="000B402A">
        <w:t>performance is not guaranteed when applied to regions</w:t>
      </w:r>
      <w:r w:rsidR="00946B65">
        <w:t xml:space="preserve"> </w:t>
      </w:r>
      <w:r w:rsidR="00C07506">
        <w:t>under</w:t>
      </w:r>
      <w:r w:rsidR="00946B65">
        <w:t>represented</w:t>
      </w:r>
      <w:r w:rsidR="00AB1503">
        <w:t xml:space="preserve"> in the training </w:t>
      </w:r>
      <w:r w:rsidR="00347707">
        <w:t>data</w:t>
      </w:r>
      <w:r w:rsidR="001E409C">
        <w:t xml:space="preserve"> </w:t>
      </w:r>
      <w:r w:rsidR="001E409C">
        <w:fldChar w:fldCharType="begin"/>
      </w:r>
      <w:r w:rsidR="00FF0B1D">
        <w:instrText xml:space="preserve"> ADDIN ZOTERO_ITEM CSL_CITATION {"citationID":"JAkrQGyR","properties":{"formattedCitation":"[98, 99]","plainCitation":"[98, 99]","noteIndex":0},"citationItems":[{"id":3484,"uris":["http://zotero.org/users/6749620/items/LN7D2H73"],"itemData":{"id":3484,"type":"article","abstract":"This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FF0B1D">
        <w:rPr>
          <w:rFonts w:eastAsiaTheme="minorEastAsia" w:cs="Times New Roman"/>
          <w:kern w:val="0"/>
          <w:lang w:val="en-US"/>
        </w:rPr>
        <w:t>[98, 99]</w:t>
      </w:r>
      <w:r w:rsidR="001E409C">
        <w:fldChar w:fldCharType="end"/>
      </w:r>
      <w:r w:rsidR="000B402A">
        <w:t xml:space="preserve">. </w:t>
      </w:r>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FF0B1D">
        <w:instrText xml:space="preserve"> ADDIN ZOTERO_ITEM CSL_CITATION {"citationID":"b8Q4uWiG","properties":{"formattedCitation":"[100\\uc0\\u8211{}102]","plainCitation":"[100–102]","noteIndex":0},"citationItems":[{"id":3280,"uris":["http://zotero.org/users/6749620/items/VWJDSFDC"],"itemData":{"id":3280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D."}],"issued":{"date-parts":[["2021",12]]},"citation-key":"shawonRoutineMortalitySurveillance2021"},"prefix":""},{"id":3282,"uris":["http://zotero.org/users/6749620/items/AC4PMM7S"],"itemData":{"id":3282,"type":"article-journal","container-title":"Global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3284,"uris":["http://zotero.org/users/6749620/items/S55ESM6K"],"itemData":{"id":3284,"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FF0B1D" w:rsidRPr="00FF0B1D">
        <w:rPr>
          <w:rFonts w:eastAsiaTheme="minorEastAsia" w:cs="Times New Roman"/>
          <w:kern w:val="0"/>
          <w:lang w:val="en-US"/>
        </w:rPr>
        <w:t>[100–102]</w:t>
      </w:r>
      <w:r w:rsidR="0035324F" w:rsidRPr="002A7926">
        <w:fldChar w:fldCharType="end"/>
      </w:r>
      <w:r w:rsidR="0035324F" w:rsidRPr="002A7926">
        <w:t>.</w:t>
      </w:r>
    </w:p>
    <w:p w14:paraId="31D4EB6A" w14:textId="365FB075"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w:t>
      </w:r>
      <w:r>
        <w:lastRenderedPageBreak/>
        <w:t xml:space="preserve">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FF0B1D">
        <w:instrText xml:space="preserve"> ADDIN ZOTERO_ITEM CSL_CITATION {"citationID":"U9LHJS1r","properties":{"formattedCitation":"[19\\uc0\\u8211{}21]","plainCitation":"[19–21]","noteIndex":0},"citationItems":[{"id":2532,"uris":["http://zotero.org/users/6749620/items/SU7YDIGK"],"itemData":{"id":2532,"type":"article-journal","abstract":"Verbal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FF0B1D" w:rsidRPr="00FF0B1D">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r w:rsidR="00F062A8">
        <w:t>-</w:t>
      </w:r>
      <w:r w:rsidR="00600124" w:rsidRPr="00600124">
        <w:t>clinical time and using rigorous online methods with dual anonymous coding are scalable to other settings</w:t>
      </w:r>
      <w:r w:rsidR="00972461">
        <w:t xml:space="preserve"> </w:t>
      </w:r>
      <w:r w:rsidR="00972461">
        <w:fldChar w:fldCharType="begin"/>
      </w:r>
      <w:r w:rsidR="00FF0B1D">
        <w:instrText xml:space="preserve"> ADDIN ZOTERO_ITEM CSL_CITATION {"citationID":"00000034","properties":{"unsorted":false,"formattedCitation":"[38]","plainCitation":"[38]","noteIndex":0},"citationItems":[{"id":2616,"uris":["http://zotero.org/users/6749620/items/6I5UBQYW"],"itemData":{"id":2616,"type":"article-journal","abstract":"The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FF0B1D">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8669E6">
        <w:t>, and GPT-5 cost ~$0.05 USD per 100 records</w:t>
      </w:r>
      <w:r w:rsidR="00DB0D6C">
        <w:t xml:space="preserve"> </w:t>
      </w:r>
      <w:r w:rsidR="00DB0D6C">
        <w:fldChar w:fldCharType="begin"/>
      </w:r>
      <w:r w:rsidR="00FF0B1D">
        <w:instrText xml:space="preserve"> ADDIN ZOTERO_ITEM CSL_CITATION {"citationID":"00000035","properties":{"unsorted":false,"formattedCitation":"[103]","plainCitation":"[103]","noteIndex":0},"citationItems":[{"id":2775,"uris":["http://zotero.org/users/6749620/items/TDH5XDWY"],"itemData":{"id":2775,"type":"webpage","abstract":"Simple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FF0B1D">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FF0B1D">
        <w:instrText xml:space="preserve"> ADDIN ZOTERO_ITEM CSL_CITATION {"citationID":"00000036","properties":{"unsorted":false,"formattedCitation":"[13, 14]","plainCitation":"[13, 14]","noteIndex":0},"citationItems":[{"id":2597,"uris":["http://zotero.org/users/6749620/items/6SK7HCRL"],"itemData":{"id":2597,"type":"article-journal","abstract":"Progress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FF0B1D">
        <w:rPr>
          <w:rFonts w:eastAsiaTheme="minorEastAsia" w:cs="Times New Roman"/>
          <w:kern w:val="0"/>
          <w:lang w:val="en-US"/>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FF0B1D">
        <w:instrText xml:space="preserve"> ADDIN ZOTERO_ITEM CSL_CITATION {"citationID":"DFZ7RJ1U","properties":{"formattedCitation":"[104, 105]","plainCitation":"[104, 105]","noteIndex":0},"citationItems":[{"id":3417,"uris":["http://zotero.org/users/6749620/items/9JRR7WC4"],"itemData":{"id":3417,"type":"article-journal","container-title":"Nature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2mhBjnOD/lUJDaKi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FF0B1D">
        <w:rPr>
          <w:rFonts w:eastAsiaTheme="minorEastAsia" w:cs="Times New Roman"/>
          <w:kern w:val="0"/>
          <w:lang w:val="en-US"/>
        </w:rPr>
        <w:t>[104, 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794751">
        <w:t xml:space="preserve"> Most CODs </w:t>
      </w:r>
      <w:r w:rsidR="00337E28">
        <w:t>in our study</w:t>
      </w:r>
      <w:r w:rsidR="00794751">
        <w:t xml:space="preserve"> have physician agreements between 50-60% </w:t>
      </w:r>
      <w:r w:rsidR="00FC7CC7">
        <w:t>with the lowest agreement at 20% and highest at</w:t>
      </w:r>
      <w:r w:rsidR="001C0E98">
        <w:t xml:space="preserve"> 85% </w:t>
      </w:r>
      <w:r w:rsidR="00794751">
        <w:t>(Table B4)</w:t>
      </w:r>
      <w:r w:rsidR="00073294">
        <w:t xml:space="preserve">, while </w:t>
      </w:r>
      <w:r w:rsidR="00072D53">
        <w:t xml:space="preserve">the models evaluated performed well for </w:t>
      </w:r>
      <w:r w:rsidR="0057181E">
        <w:t>most</w:t>
      </w:r>
      <w:r w:rsidR="00072D53">
        <w:t xml:space="preserve"> CODs (21 of 30 CODs). </w:t>
      </w:r>
      <w:r w:rsidR="00073294">
        <w:t>Hence,</w:t>
      </w:r>
      <w:r w:rsidR="00A7325C">
        <w:t xml:space="preserve"> </w:t>
      </w:r>
      <w:r w:rsidR="00073294">
        <w:t>t</w:t>
      </w:r>
      <w:r w:rsidR="00A7325C">
        <w:t>here is opportunity for models to further improve agreement amongst CODs</w:t>
      </w:r>
      <w:r w:rsidR="00794751">
        <w:t>.</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FF0B1D">
        <w:instrText xml:space="preserve"> ADDIN ZOTERO_ITEM CSL_CITATION {"citationID":"00000054","properties":{"unsorted":false,"formattedCitation":"[34]","plainCitation":"[34]","noteIndex":0},"citationItems":[{"id":2580,"uris":["http://zotero.org/users/6749620/items/LB3E3IVG"],"itemData":{"id":2580,"type":"webpage","title":"Healthy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FF0B1D">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295154F6" w:rsidR="00CD3E2C" w:rsidRDefault="00AD4706" w:rsidP="009A3616">
      <w:pPr>
        <w:pStyle w:val="Heading1"/>
      </w:pPr>
      <w:r>
        <w:lastRenderedPageBreak/>
        <w:t>Conclusion</w:t>
      </w:r>
      <w:r w:rsidR="00F14202">
        <w:t>s</w:t>
      </w:r>
    </w:p>
    <w:p w14:paraId="65685C6D" w14:textId="75FC487F" w:rsidR="00CD3E2C" w:rsidRDefault="00AD4706" w:rsidP="009A3616">
      <w:r>
        <w:t>This study evaluated the performance of GPT-3.5, GPT-4,</w:t>
      </w:r>
      <w:r w:rsidR="00291D64">
        <w:t xml:space="preserve"> GPT-5,</w:t>
      </w:r>
      <w:r>
        <w:t xml:space="preserve"> InterVA-5, and InSilicoVA models against physicians in assigning CODs for 6,939 VA records from Sierra Leone (2019–2022). At the </w:t>
      </w:r>
      <w:r w:rsidR="00F66029">
        <w:t>individual-level</w:t>
      </w:r>
      <w:r>
        <w:t xml:space="preserve">, </w:t>
      </w:r>
      <w:r w:rsidR="00622ED6">
        <w:t xml:space="preserve">GPT models outperformed InSilicoVA/InterVA-5 by 0.14 to 0.27 PCCC with </w:t>
      </w:r>
      <w:r>
        <w:t>GPT-</w:t>
      </w:r>
      <w:r w:rsidR="00E0611F">
        <w:t>5</w:t>
      </w:r>
      <w:r>
        <w:t xml:space="preserve"> ha</w:t>
      </w:r>
      <w:r w:rsidR="00622ED6">
        <w:t>ving</w:t>
      </w:r>
      <w:r>
        <w:t xml:space="preserve"> the highest performance </w:t>
      </w:r>
      <w:r w:rsidR="00622ED6">
        <w:t xml:space="preserve">of </w:t>
      </w:r>
      <w:r>
        <w:t>0.</w:t>
      </w:r>
      <w:r w:rsidR="00E0611F">
        <w:t>7</w:t>
      </w:r>
      <w:r w:rsidR="00420FE3">
        <w:t xml:space="preserve">1 </w:t>
      </w:r>
      <w:r>
        <w:t>PCCC. By COD, GPT-</w:t>
      </w:r>
      <w:r w:rsidR="00413D66">
        <w:t>5</w:t>
      </w:r>
      <w:r>
        <w:t xml:space="preserve"> performed best for </w:t>
      </w:r>
      <w:r w:rsidR="005E0A9D">
        <w:rPr>
          <w:sz w:val="18"/>
        </w:rPr>
        <w:t>15 of the 30 CODs, while GPT-4, GPT-3.5, and InSilicoVA performed the best for 7, 7, and 2 CODs</w:t>
      </w:r>
      <w:r w:rsidR="005E0A9D">
        <w:t>.</w:t>
      </w:r>
      <w:r>
        <w:t xml:space="preserve"> Performance increased (∼0.</w:t>
      </w:r>
      <w:r w:rsidR="00C345C2">
        <w:t>25</w:t>
      </w:r>
      <w:r>
        <w:t xml:space="preserve">–0.75 PCCC) as children and neonates matured (0 days to 14 years) and decreased (∼0.7–0.35) with adult aging (15 to 69 years). </w:t>
      </w:r>
      <w:r w:rsidR="003506FC">
        <w:t xml:space="preserve">At the population level, </w:t>
      </w:r>
      <w:r w:rsidR="002F4DCA">
        <w:t xml:space="preserve">GPT-5 had the highest performance with a CSMF accuracy of 0.9, while </w:t>
      </w:r>
      <w:r w:rsidR="003506FC">
        <w:t>all</w:t>
      </w:r>
      <w:r w:rsidR="002F4DCA">
        <w:t xml:space="preserve"> other</w:t>
      </w:r>
      <w:r w:rsidR="003506FC">
        <w:t xml:space="preserve"> models achieved </w:t>
      </w:r>
      <w:r w:rsidR="00CF7D32">
        <w:t xml:space="preserve">similar </w:t>
      </w:r>
      <w:r w:rsidR="002F4DCA">
        <w:t>performance</w:t>
      </w:r>
      <w:r w:rsidR="003506FC">
        <w:t xml:space="preserve"> (0.74–0.79).</w:t>
      </w:r>
      <w:r w:rsidR="006F0FCD">
        <w:t xml:space="preserve"> </w:t>
      </w:r>
      <w:r>
        <w:t xml:space="preserve">These findings suggest that combining models tailored to specific CODs and age groups may </w:t>
      </w:r>
      <w:r w:rsidR="007B6C1A">
        <w:t xml:space="preserve">better </w:t>
      </w:r>
      <w:r>
        <w:t xml:space="preserve">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r w:rsidR="009A7262">
        <w:t xml:space="preserve">data </w:t>
      </w:r>
      <w:r>
        <w:t>privacy</w:t>
      </w:r>
      <w:r w:rsidR="00DC416B">
        <w:t>, and verification in other regions</w:t>
      </w:r>
      <w:r>
        <w:t xml:space="preserve">. </w:t>
      </w:r>
      <w:r w:rsidR="00B2710C">
        <w:t>This study demonstrates the strengths of LLMs for COD assignment, surpassing widely adopted statistical models at both the individual and population levels, while providing foundational evidence for integrating CAVA into existing VA systems. These findings emphasize the potential of CAVA to complement physician reasoning and enhance COD estimation, ultimately supporting more accurate and evidence-based health policies and interventions</w:t>
      </w:r>
      <w:r w:rsidR="00953926">
        <w:t>.</w:t>
      </w:r>
    </w:p>
    <w:p w14:paraId="6FAEA566" w14:textId="5A372BCE" w:rsidR="00CD3E2C" w:rsidRDefault="00AD4706" w:rsidP="009A3616">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35DAC596" w14:textId="77777777" w:rsidR="009861AE" w:rsidRDefault="009861AE" w:rsidP="009861AE">
      <w:pPr>
        <w:spacing w:line="240" w:lineRule="auto"/>
        <w:jc w:val="left"/>
        <w:rPr>
          <w:b/>
          <w:sz w:val="24"/>
        </w:rPr>
      </w:pPr>
      <w:r>
        <w:rPr>
          <w:b/>
          <w:sz w:val="24"/>
        </w:rPr>
        <w:t>Abbreviations</w:t>
      </w:r>
    </w:p>
    <w:p w14:paraId="24DACCFB" w14:textId="77777777" w:rsidR="009861AE" w:rsidRDefault="009861AE" w:rsidP="009861AE">
      <w:pPr>
        <w:pStyle w:val="NoSpacing"/>
      </w:pPr>
      <w:r>
        <w:t>CAVA: Computer Assisted Verbal Autopsy</w:t>
      </w:r>
    </w:p>
    <w:p w14:paraId="78F68994" w14:textId="77777777" w:rsidR="009861AE" w:rsidRDefault="009861AE" w:rsidP="009861AE">
      <w:pPr>
        <w:pStyle w:val="NoSpacing"/>
      </w:pPr>
      <w:r>
        <w:t>CCVA: Computer Coded Verbal Autopsy</w:t>
      </w:r>
    </w:p>
    <w:p w14:paraId="2508EF26" w14:textId="77777777" w:rsidR="009861AE" w:rsidRDefault="009861AE" w:rsidP="009861AE">
      <w:pPr>
        <w:pStyle w:val="NoSpacing"/>
      </w:pPr>
      <w:r>
        <w:t>CGHR: Centre for Global Health Research</w:t>
      </w:r>
    </w:p>
    <w:p w14:paraId="62CB4C5C" w14:textId="77777777" w:rsidR="009861AE" w:rsidRDefault="009861AE" w:rsidP="009861AE">
      <w:pPr>
        <w:pStyle w:val="NoSpacing"/>
      </w:pPr>
      <w:r>
        <w:t>CMEA: Central Medical Evaluation Agreement</w:t>
      </w:r>
    </w:p>
    <w:p w14:paraId="2C3D512C" w14:textId="77777777" w:rsidR="009861AE" w:rsidRDefault="009861AE" w:rsidP="009861AE">
      <w:pPr>
        <w:pStyle w:val="NoSpacing"/>
      </w:pPr>
      <w:r>
        <w:t>COD: Cause of Death</w:t>
      </w:r>
    </w:p>
    <w:p w14:paraId="475FC01A" w14:textId="77777777" w:rsidR="009861AE" w:rsidRDefault="009861AE" w:rsidP="009861AE">
      <w:pPr>
        <w:pStyle w:val="NoSpacing"/>
      </w:pPr>
      <w:r>
        <w:t>CSMF: Cause Specific Mortality Fraction</w:t>
      </w:r>
    </w:p>
    <w:p w14:paraId="3F598B59" w14:textId="77777777" w:rsidR="009861AE" w:rsidRDefault="009861AE" w:rsidP="009861AE">
      <w:pPr>
        <w:pStyle w:val="NoSpacing"/>
      </w:pPr>
      <w:r>
        <w:t>EVA: Electronic Verbal Autopsy</w:t>
      </w:r>
    </w:p>
    <w:p w14:paraId="6943B05E" w14:textId="77777777" w:rsidR="009861AE" w:rsidRDefault="009861AE" w:rsidP="009861AE">
      <w:pPr>
        <w:pStyle w:val="NoSpacing"/>
      </w:pPr>
      <w:r>
        <w:t>GPT: Generative Pre-trained Transformer</w:t>
      </w:r>
    </w:p>
    <w:p w14:paraId="64D1FA96" w14:textId="77777777" w:rsidR="009861AE" w:rsidRDefault="009861AE" w:rsidP="009861AE">
      <w:pPr>
        <w:pStyle w:val="NoSpacing"/>
      </w:pPr>
      <w:r>
        <w:t>HEAL-SL: Healthy Sierra Leone</w:t>
      </w:r>
    </w:p>
    <w:p w14:paraId="668730AB" w14:textId="77777777" w:rsidR="009861AE" w:rsidRDefault="009861AE" w:rsidP="009861AE">
      <w:pPr>
        <w:pStyle w:val="NoSpacing"/>
      </w:pPr>
      <w:r>
        <w:t>ICD: Internation Classification of Diseases</w:t>
      </w:r>
    </w:p>
    <w:p w14:paraId="6B630AB4" w14:textId="77777777" w:rsidR="009861AE" w:rsidRDefault="009861AE" w:rsidP="009861AE">
      <w:pPr>
        <w:pStyle w:val="NoSpacing"/>
      </w:pPr>
      <w:r>
        <w:t>LLM: Large Language Model</w:t>
      </w:r>
    </w:p>
    <w:p w14:paraId="519E7B86" w14:textId="77777777" w:rsidR="009861AE" w:rsidRDefault="009861AE" w:rsidP="009861AE">
      <w:pPr>
        <w:pStyle w:val="NoSpacing"/>
      </w:pPr>
      <w:r>
        <w:t>PCCC: Partial Chance Corrected Concordance</w:t>
      </w:r>
    </w:p>
    <w:p w14:paraId="47F59F51" w14:textId="77777777" w:rsidR="009861AE" w:rsidRDefault="009861AE" w:rsidP="009861AE">
      <w:pPr>
        <w:pStyle w:val="NoSpacing"/>
      </w:pPr>
      <w:r>
        <w:t>VA: Verbal Autopsy</w:t>
      </w:r>
    </w:p>
    <w:p w14:paraId="25F1861B" w14:textId="34EDC5E3" w:rsidR="009861AE" w:rsidRDefault="009861AE" w:rsidP="009861AE">
      <w:r>
        <w:lastRenderedPageBreak/>
        <w:t>WHO: World Health Organization</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14D08D93" w:rsidR="00CD3E2C" w:rsidRDefault="00DC63CC" w:rsidP="00B321B8">
      <w:pPr>
        <w:pStyle w:val="Heading2"/>
        <w:numPr>
          <w:ilvl w:val="0"/>
          <w:numId w:val="0"/>
        </w:numPr>
        <w:spacing w:after="200" w:line="240" w:lineRule="auto"/>
      </w:pPr>
      <w:r>
        <w:t>Data Availability</w:t>
      </w:r>
    </w:p>
    <w:p w14:paraId="5775449B" w14:textId="59EB6D15"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7">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r w:rsidR="00831019" w:rsidRPr="00961FC5">
        <w:t>https://github.com/cghr-toronto/</w:t>
      </w:r>
      <w:r w:rsidR="00900B10">
        <w:t>wen-et-al-2025-cava</w:t>
      </w:r>
      <w:r w:rsidR="00831019">
        <w:t>.</w:t>
      </w:r>
    </w:p>
    <w:p w14:paraId="47EB20F1" w14:textId="77777777" w:rsidR="000E49E8" w:rsidRDefault="000E49E8" w:rsidP="00B321B8">
      <w:pPr>
        <w:spacing w:line="240" w:lineRule="auto"/>
        <w:jc w:val="left"/>
      </w:pPr>
      <w:r>
        <w:rPr>
          <w:b/>
          <w:sz w:val="24"/>
        </w:rPr>
        <w:t>Competing interests</w:t>
      </w:r>
    </w:p>
    <w:p w14:paraId="225B8A48" w14:textId="23C9732F" w:rsidR="000E49E8" w:rsidRDefault="000E49E8" w:rsidP="00B321B8">
      <w:r>
        <w:t xml:space="preserve">The authors </w:t>
      </w:r>
      <w:r w:rsidR="0030515F">
        <w:t xml:space="preserve">declare that they </w:t>
      </w:r>
      <w:r>
        <w:t>ha</w:t>
      </w:r>
      <w:r w:rsidR="00897436">
        <w:t>ve</w:t>
      </w:r>
      <w:r>
        <w:t xml:space="preserve"> no </w:t>
      </w:r>
      <w:r w:rsidR="00E61DFE">
        <w:t>competing interests</w:t>
      </w:r>
      <w:r>
        <w: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37A17A1F" w:rsidR="00A238DC" w:rsidRDefault="00AD4706" w:rsidP="00B321B8">
      <w:r>
        <w:t xml:space="preserve">PJ and </w:t>
      </w:r>
      <w:r w:rsidR="006661D1">
        <w:t>RA</w:t>
      </w:r>
      <w:r>
        <w:t xml:space="preserve"> are the study Principal Investigators. ATA and RK </w:t>
      </w:r>
      <w:r w:rsidR="009F33FA">
        <w:t xml:space="preserve">executed and </w:t>
      </w:r>
      <w:r>
        <w:t>implemented the data collection procedures. RW, TKSN, and CM processed, documented, and prepared the data. RW, ASL,</w:t>
      </w:r>
      <w:r w:rsidR="008D7CC3">
        <w:t xml:space="preserve"> TKSN,</w:t>
      </w:r>
      <w:r>
        <w:t xml:space="preserve"> and RK ran the models. RW wrote the paper and conducted the analysis. AB and RCM provided medical domain guidance and feedback.</w:t>
      </w:r>
      <w:r w:rsidR="00822442">
        <w:t xml:space="preserve"> PB provided statistical domain guidance and feedback.</w:t>
      </w:r>
      <w:r>
        <w:t xml:space="preserve"> All authors reviewed the results and contributed to the report. All authors read and approved the final manuscript.</w:t>
      </w:r>
    </w:p>
    <w:p w14:paraId="00F2105A" w14:textId="514566E9" w:rsidR="005847AE" w:rsidRDefault="005847AE" w:rsidP="005847AE">
      <w:pPr>
        <w:pStyle w:val="Heading2"/>
        <w:numPr>
          <w:ilvl w:val="0"/>
          <w:numId w:val="0"/>
        </w:numPr>
        <w:spacing w:after="200" w:line="240" w:lineRule="auto"/>
      </w:pPr>
      <w:r>
        <w:t xml:space="preserve">Authors’ </w:t>
      </w:r>
      <w:r>
        <w:t>social media handles</w:t>
      </w:r>
    </w:p>
    <w:p w14:paraId="26494A1B" w14:textId="3E5D7217" w:rsidR="005847AE" w:rsidRDefault="005847AE" w:rsidP="005847AE">
      <w:r>
        <w:t>Prabhat Jha (BlueSky: @Countthedead).</w:t>
      </w:r>
    </w:p>
    <w:p w14:paraId="736EFD89" w14:textId="032D0E17" w:rsidR="00F22A81" w:rsidRDefault="00F22A81" w:rsidP="00B321B8">
      <w:pPr>
        <w:pStyle w:val="Heading2"/>
        <w:numPr>
          <w:ilvl w:val="0"/>
          <w:numId w:val="0"/>
        </w:numPr>
        <w:spacing w:after="200" w:line="240" w:lineRule="auto"/>
      </w:pPr>
      <w:r>
        <w:lastRenderedPageBreak/>
        <w:t>Acknowledgements</w:t>
      </w:r>
    </w:p>
    <w:p w14:paraId="142AE16C" w14:textId="77777777" w:rsidR="00F22A81" w:rsidRDefault="00F22A81" w:rsidP="00B321B8">
      <w:r>
        <w:t>Not applicable.</w:t>
      </w:r>
    </w:p>
    <w:p w14:paraId="0B241D5F" w14:textId="22A546F7" w:rsidR="00CD3E2C" w:rsidRDefault="00AD4706" w:rsidP="00327D49">
      <w:pPr>
        <w:pStyle w:val="NoSpacing"/>
        <w:rPr>
          <w:b/>
          <w:sz w:val="24"/>
        </w:rPr>
      </w:pPr>
      <w:r w:rsidRPr="00257220">
        <w:rPr>
          <w:b/>
          <w:sz w:val="24"/>
        </w:rPr>
        <w:t>Appendix A</w:t>
      </w:r>
      <w:r w:rsidR="005D145B" w:rsidRPr="00257220">
        <w:rPr>
          <w:b/>
          <w:sz w:val="24"/>
        </w:rPr>
        <w:tab/>
      </w:r>
      <w:r w:rsidRPr="00257220">
        <w:rPr>
          <w:b/>
          <w:sz w:val="24"/>
        </w:rPr>
        <w:t>CGHR-10 Codes</w:t>
      </w:r>
    </w:p>
    <w:p w14:paraId="7B911C1C" w14:textId="77777777" w:rsidR="008651A6" w:rsidRPr="00257220" w:rsidRDefault="008651A6" w:rsidP="00B847DA">
      <w:pPr>
        <w:pStyle w:val="NoSpacing"/>
        <w:rPr>
          <w:sz w:val="24"/>
        </w:rPr>
      </w:pP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8"/>
          <w:footerReference w:type="default" r:id="rId19"/>
          <w:footerReference w:type="first" r:id="rId2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25FCD31"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r w:rsidR="000D6C24">
        <w:t xml:space="preserve"> Publicly available data for reproducing figures and tables is made available on Harvard Dataverse, see </w:t>
      </w:r>
      <w:r w:rsidR="000D6C24">
        <w:fldChar w:fldCharType="begin"/>
      </w:r>
      <w:r w:rsidR="000D6C24">
        <w:instrText xml:space="preserve"> ADDIN ZOTERO_ITEM CSL_CITATION {"citationID":"6p27DmXw","properties":{"formattedCitation":"[106]","plainCitation":"[106]","noteIndex":0},"citationItems":[{"id":3536,"uris":["http://zotero.org/users/6749620/items/QNXU4MBB"],"itemData":{"id":3536,"type":"dataset","abstract":"Public data on 6939 deaths in Sierra Leone from 2019-2022 acquired through verbal autopsy. The data was collected for a study comparing GPT and OpenVA models to physician coding of deaths.","DOI":"10.7910/DVN/QDLJCF","language":"en","license":"http://creativecommons.org/publicdomain/zero/1.0","publisher":"Harvard Dataverse","source":"Harvard Dataverse","title":"Public Data for: Computer Assisted Verbal Autopsy: Comparing Large Language Models to Physicians for Assigning Causes to 6939 Deaths in Sierra Leone from 2019-2022","title-short":"Public Data for","URL":"https://dataverse.harvard.edu/dataset.xhtml?persistentId=doi:10.7910/DVN/QDLJCF","version":"2.0","author":[{"family":"Wen","given":"Richard"},{"family":"Assalif","given":"Anteneh T."},{"family":"Lee","given":"Andy Sze-Heng"},{"family":"Kamadod","given":"Rajeev"},{"family":"Carshon-Marsh","given":"Ronald"},{"family":"Meh","given":"Catherine"},{"family":"Ng","given":"Kai Sze"},{"family":"Brown","given":"Patrick"},{"family":"Jha","given":"Prabhat 0000-0001-7067-8341"},{"family":"Ansumana","given":"Rashid"}],"accessed":{"date-parts":[["2025",12,7]]},"issued":{"date-parts":[["2025",12,7]]},"citation-key":"wenPublicDataComputer2025"}}],"schema":"https://github.com/citation-style-language/schema/raw/master/csl-citation.json"} </w:instrText>
      </w:r>
      <w:r w:rsidR="000D6C24">
        <w:fldChar w:fldCharType="separate"/>
      </w:r>
      <w:r w:rsidR="000D6C24">
        <w:rPr>
          <w:noProof/>
        </w:rPr>
        <w:t>[106]</w:t>
      </w:r>
      <w:r w:rsidR="000D6C24">
        <w:fldChar w:fldCharType="end"/>
      </w:r>
      <w:r w:rsidR="000D6C24">
        <w:t>.</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r w:rsidR="003E1D44">
        <w:t>,</w:t>
      </w:r>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6A76277F"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infections (21%) for neonates. Suicide, congenital anomalies, nutritional deficiencies, and other had low sample sizes for each </w:t>
      </w:r>
      <w:r w:rsidRPr="00660CC9">
        <w:lastRenderedPageBreak/>
        <w:t>age group (&lt;1% of total records for each age group).</w:t>
      </w:r>
      <w:r w:rsidR="009D05BE">
        <w:t xml:space="preserve"> CODs with high physician agreement</w:t>
      </w:r>
      <w:r w:rsidR="009A7491">
        <w:t xml:space="preserve"> (&gt;70%)</w:t>
      </w:r>
      <w:r w:rsidR="009D05BE">
        <w:t xml:space="preserve"> include malaria (77%), road/transport injuries (75%), and other injuries</w:t>
      </w:r>
      <w:r w:rsidRPr="00660CC9">
        <w:t xml:space="preserve"> </w:t>
      </w:r>
      <w:r w:rsidR="009D05BE">
        <w:t>(72%) for adults, malaria (85%)</w:t>
      </w:r>
      <w:r w:rsidR="00472BDF">
        <w:t xml:space="preserve"> and </w:t>
      </w:r>
      <w:r w:rsidR="009D05BE">
        <w:t xml:space="preserve">injuries (76%) for children, and stillbirth (76%) for neonates. </w:t>
      </w:r>
      <w:r w:rsidR="009A7491">
        <w:t>CODs with low physician agreement</w:t>
      </w:r>
      <w:r w:rsidR="00754320">
        <w:t xml:space="preserve"> </w:t>
      </w:r>
      <w:r w:rsidR="00FD0BD1">
        <w:t xml:space="preserve">(&lt;40%) </w:t>
      </w:r>
      <w:r w:rsidR="00754320">
        <w:t>were cancers (20%), pneumonia (34%), and unspecified infections (37%) for adults</w:t>
      </w:r>
      <w:r w:rsidR="00FD0BD1">
        <w:t>,</w:t>
      </w:r>
      <w:r w:rsidR="00833F2E">
        <w:t xml:space="preserve"> and</w:t>
      </w:r>
      <w:r w:rsidR="00FD0BD1">
        <w:t xml:space="preserve"> nutritional deficiencies (39%) and pneumonia (31%) for children</w:t>
      </w:r>
      <w:r w:rsidR="00754320">
        <w:t xml:space="preserve">. </w:t>
      </w:r>
      <w:r w:rsidRPr="00660CC9">
        <w:t>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r w:rsidR="00754B89">
        <w:t>. Physician agreement was similar at around 50-70% for all age ranges</w:t>
      </w:r>
      <w:r w:rsidR="00E5583F">
        <w:t>.</w:t>
      </w:r>
    </w:p>
    <w:p w14:paraId="6195EEFC" w14:textId="138C7662" w:rsidR="00CD3E2C" w:rsidRDefault="00C8040B" w:rsidP="007200EA">
      <w:pPr>
        <w:spacing w:after="80" w:line="240" w:lineRule="auto"/>
      </w:pPr>
      <w:r>
        <w:rPr>
          <w:noProof/>
          <w:lang w:val="en-US"/>
        </w:rPr>
        <w:lastRenderedPageBreak/>
        <w:drawing>
          <wp:inline distT="0" distB="0" distL="0" distR="0" wp14:anchorId="0EA6498C" wp14:editId="3E47694B">
            <wp:extent cx="5114207" cy="847469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85902" cy="8593495"/>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1DC7CCF5" w:rsidR="00D50EBA" w:rsidRDefault="00AD4706" w:rsidP="009A3616">
      <w:r>
        <w:t>Each model (GPT-3.5, GPT-4,</w:t>
      </w:r>
      <w:r w:rsidR="00212C81">
        <w:t xml:space="preserve"> GPT-5,</w:t>
      </w:r>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r w:rsidR="00505956">
        <w:t>/4/</w:t>
      </w:r>
      <w:r w:rsidR="00E73A1F">
        <w:t>5,</w:t>
      </w:r>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W w:w="9026" w:type="dxa"/>
        <w:tblLook w:val="04A0" w:firstRow="1" w:lastRow="0" w:firstColumn="1" w:lastColumn="0" w:noHBand="0" w:noVBand="1"/>
      </w:tblPr>
      <w:tblGrid>
        <w:gridCol w:w="2268"/>
        <w:gridCol w:w="2268"/>
        <w:gridCol w:w="1134"/>
        <w:gridCol w:w="1174"/>
        <w:gridCol w:w="1091"/>
        <w:gridCol w:w="1091"/>
      </w:tblGrid>
      <w:tr w:rsidR="00041845" w:rsidRPr="007677D0" w14:paraId="76307E80" w14:textId="77777777" w:rsidTr="00AD44A5">
        <w:trPr>
          <w:trHeight w:val="198"/>
        </w:trPr>
        <w:tc>
          <w:tcPr>
            <w:tcW w:w="2268" w:type="dxa"/>
            <w:tcBorders>
              <w:top w:val="single" w:sz="8" w:space="0" w:color="auto"/>
              <w:left w:val="nil"/>
              <w:bottom w:val="single" w:sz="4" w:space="0" w:color="auto"/>
              <w:right w:val="nil"/>
            </w:tcBorders>
            <w:noWrap/>
            <w:hideMark/>
          </w:tcPr>
          <w:p w14:paraId="2109E13C" w14:textId="77777777" w:rsidR="005E49D9" w:rsidRPr="007677D0" w:rsidRDefault="005E49D9" w:rsidP="00041845">
            <w:pPr>
              <w:pStyle w:val="NoSpacing"/>
              <w:rPr>
                <w:sz w:val="14"/>
                <w:szCs w:val="14"/>
              </w:rPr>
            </w:pPr>
            <w:r w:rsidRPr="007677D0">
              <w:rPr>
                <w:sz w:val="14"/>
                <w:szCs w:val="14"/>
              </w:rPr>
              <w:t>Age Group</w:t>
            </w:r>
          </w:p>
        </w:tc>
        <w:tc>
          <w:tcPr>
            <w:tcW w:w="2268" w:type="dxa"/>
            <w:tcBorders>
              <w:top w:val="single" w:sz="8" w:space="0" w:color="auto"/>
              <w:left w:val="nil"/>
              <w:bottom w:val="single" w:sz="4" w:space="0" w:color="auto"/>
              <w:right w:val="nil"/>
            </w:tcBorders>
            <w:noWrap/>
            <w:hideMark/>
          </w:tcPr>
          <w:p w14:paraId="131288F3" w14:textId="77777777" w:rsidR="005E49D9" w:rsidRPr="007677D0" w:rsidRDefault="005E49D9" w:rsidP="007D5AAD">
            <w:pPr>
              <w:pStyle w:val="NoSpacing"/>
              <w:jc w:val="left"/>
              <w:rPr>
                <w:sz w:val="14"/>
                <w:szCs w:val="14"/>
              </w:rPr>
            </w:pPr>
            <w:r w:rsidRPr="007677D0">
              <w:rPr>
                <w:sz w:val="14"/>
                <w:szCs w:val="14"/>
              </w:rPr>
              <w:t>Cause of Death (COD)</w:t>
            </w:r>
          </w:p>
        </w:tc>
        <w:tc>
          <w:tcPr>
            <w:tcW w:w="1134" w:type="dxa"/>
            <w:tcBorders>
              <w:top w:val="single" w:sz="8" w:space="0" w:color="auto"/>
              <w:left w:val="nil"/>
              <w:bottom w:val="single" w:sz="4" w:space="0" w:color="auto"/>
              <w:right w:val="nil"/>
            </w:tcBorders>
            <w:noWrap/>
            <w:hideMark/>
          </w:tcPr>
          <w:p w14:paraId="491C9710" w14:textId="77777777" w:rsidR="005E49D9" w:rsidRPr="007677D0" w:rsidRDefault="005E49D9" w:rsidP="007D5AAD">
            <w:pPr>
              <w:pStyle w:val="NoSpacing"/>
              <w:jc w:val="left"/>
              <w:rPr>
                <w:sz w:val="14"/>
                <w:szCs w:val="14"/>
              </w:rPr>
            </w:pPr>
            <w:r w:rsidRPr="007677D0">
              <w:rPr>
                <w:sz w:val="14"/>
                <w:szCs w:val="14"/>
              </w:rPr>
              <w:t>Agree</w:t>
            </w:r>
          </w:p>
        </w:tc>
        <w:tc>
          <w:tcPr>
            <w:tcW w:w="1174" w:type="dxa"/>
            <w:tcBorders>
              <w:top w:val="single" w:sz="8" w:space="0" w:color="auto"/>
              <w:left w:val="nil"/>
              <w:bottom w:val="single" w:sz="4" w:space="0" w:color="auto"/>
              <w:right w:val="nil"/>
            </w:tcBorders>
            <w:noWrap/>
            <w:hideMark/>
          </w:tcPr>
          <w:p w14:paraId="68DC10E9" w14:textId="77777777" w:rsidR="005E49D9" w:rsidRPr="007677D0" w:rsidRDefault="005E49D9" w:rsidP="007D5AAD">
            <w:pPr>
              <w:pStyle w:val="NoSpacing"/>
              <w:jc w:val="left"/>
              <w:rPr>
                <w:sz w:val="14"/>
                <w:szCs w:val="14"/>
              </w:rPr>
            </w:pPr>
            <w:r w:rsidRPr="007677D0">
              <w:rPr>
                <w:sz w:val="14"/>
                <w:szCs w:val="14"/>
              </w:rPr>
              <w:t>Female</w:t>
            </w:r>
          </w:p>
        </w:tc>
        <w:tc>
          <w:tcPr>
            <w:tcW w:w="1091" w:type="dxa"/>
            <w:tcBorders>
              <w:top w:val="single" w:sz="8" w:space="0" w:color="auto"/>
              <w:left w:val="nil"/>
              <w:bottom w:val="single" w:sz="4" w:space="0" w:color="auto"/>
              <w:right w:val="nil"/>
            </w:tcBorders>
            <w:noWrap/>
            <w:hideMark/>
          </w:tcPr>
          <w:p w14:paraId="5D819B27" w14:textId="77777777" w:rsidR="005E49D9" w:rsidRPr="007677D0" w:rsidRDefault="005E49D9" w:rsidP="007D5AAD">
            <w:pPr>
              <w:pStyle w:val="NoSpacing"/>
              <w:jc w:val="left"/>
              <w:rPr>
                <w:sz w:val="14"/>
                <w:szCs w:val="14"/>
              </w:rPr>
            </w:pPr>
            <w:r w:rsidRPr="007677D0">
              <w:rPr>
                <w:sz w:val="14"/>
                <w:szCs w:val="14"/>
              </w:rPr>
              <w:t>Male</w:t>
            </w:r>
          </w:p>
        </w:tc>
        <w:tc>
          <w:tcPr>
            <w:tcW w:w="1091" w:type="dxa"/>
            <w:tcBorders>
              <w:top w:val="single" w:sz="8" w:space="0" w:color="auto"/>
              <w:left w:val="nil"/>
              <w:bottom w:val="single" w:sz="4" w:space="0" w:color="auto"/>
              <w:right w:val="nil"/>
            </w:tcBorders>
            <w:noWrap/>
            <w:hideMark/>
          </w:tcPr>
          <w:p w14:paraId="5029FF35" w14:textId="77777777" w:rsidR="005E49D9" w:rsidRPr="007677D0" w:rsidRDefault="005E49D9" w:rsidP="007D5AAD">
            <w:pPr>
              <w:pStyle w:val="NoSpacing"/>
              <w:jc w:val="left"/>
              <w:rPr>
                <w:sz w:val="14"/>
                <w:szCs w:val="14"/>
              </w:rPr>
            </w:pPr>
            <w:r w:rsidRPr="007677D0">
              <w:rPr>
                <w:sz w:val="14"/>
                <w:szCs w:val="14"/>
              </w:rPr>
              <w:t>Total</w:t>
            </w:r>
          </w:p>
        </w:tc>
      </w:tr>
      <w:tr w:rsidR="00B82F06" w:rsidRPr="007677D0" w14:paraId="60B1CE70" w14:textId="77777777" w:rsidTr="00AD44A5">
        <w:trPr>
          <w:trHeight w:val="20"/>
        </w:trPr>
        <w:tc>
          <w:tcPr>
            <w:tcW w:w="2268" w:type="dxa"/>
            <w:vMerge w:val="restart"/>
            <w:tcBorders>
              <w:top w:val="single" w:sz="4" w:space="0" w:color="auto"/>
              <w:left w:val="nil"/>
              <w:bottom w:val="nil"/>
              <w:right w:val="nil"/>
            </w:tcBorders>
            <w:noWrap/>
            <w:hideMark/>
          </w:tcPr>
          <w:p w14:paraId="161754C8" w14:textId="77777777" w:rsidR="00B82F06" w:rsidRPr="007677D0" w:rsidRDefault="00B82F06" w:rsidP="00041845">
            <w:pPr>
              <w:pStyle w:val="NoSpacing"/>
              <w:rPr>
                <w:sz w:val="14"/>
                <w:szCs w:val="14"/>
              </w:rPr>
            </w:pPr>
            <w:r w:rsidRPr="007677D0">
              <w:rPr>
                <w:sz w:val="14"/>
                <w:szCs w:val="14"/>
              </w:rPr>
              <w:t>Adult (n=3826, 55.1%, 18 CODs)</w:t>
            </w:r>
          </w:p>
          <w:p w14:paraId="181C32D5" w14:textId="77777777" w:rsidR="00B82F06" w:rsidRPr="007677D0" w:rsidRDefault="00B82F06" w:rsidP="00041845">
            <w:pPr>
              <w:pStyle w:val="NoSpacing"/>
              <w:rPr>
                <w:sz w:val="14"/>
                <w:szCs w:val="14"/>
              </w:rPr>
            </w:pPr>
            <w:r w:rsidRPr="007677D0">
              <w:rPr>
                <w:sz w:val="14"/>
                <w:szCs w:val="14"/>
              </w:rPr>
              <w:t>- Female (n=1681, 43.9%)</w:t>
            </w:r>
          </w:p>
          <w:p w14:paraId="0CD6D55F" w14:textId="77777777" w:rsidR="00B82F06" w:rsidRPr="007677D0" w:rsidRDefault="00B82F06" w:rsidP="00041845">
            <w:pPr>
              <w:pStyle w:val="NoSpacing"/>
              <w:rPr>
                <w:sz w:val="14"/>
                <w:szCs w:val="14"/>
              </w:rPr>
            </w:pPr>
            <w:r w:rsidRPr="007677D0">
              <w:rPr>
                <w:sz w:val="14"/>
                <w:szCs w:val="14"/>
              </w:rPr>
              <w:t>- Male (n=2145, 56.1%)</w:t>
            </w:r>
          </w:p>
          <w:p w14:paraId="3D71E412" w14:textId="28C455A2" w:rsidR="00B82F06" w:rsidRPr="007677D0" w:rsidRDefault="00B82F06" w:rsidP="00041845">
            <w:pPr>
              <w:pStyle w:val="NoSpacing"/>
              <w:rPr>
                <w:sz w:val="14"/>
                <w:szCs w:val="14"/>
              </w:rPr>
            </w:pPr>
            <w:r w:rsidRPr="007677D0">
              <w:rPr>
                <w:sz w:val="14"/>
                <w:szCs w:val="14"/>
              </w:rPr>
              <w:t>- Agree (54.9% of 6970)</w:t>
            </w:r>
          </w:p>
        </w:tc>
        <w:tc>
          <w:tcPr>
            <w:tcW w:w="2268" w:type="dxa"/>
            <w:tcBorders>
              <w:top w:val="single" w:sz="4" w:space="0" w:color="auto"/>
              <w:left w:val="nil"/>
              <w:bottom w:val="nil"/>
              <w:right w:val="nil"/>
            </w:tcBorders>
            <w:noWrap/>
            <w:hideMark/>
          </w:tcPr>
          <w:p w14:paraId="55474BD9" w14:textId="77777777" w:rsidR="00B82F06" w:rsidRPr="007677D0" w:rsidRDefault="00B82F06" w:rsidP="007D5AAD">
            <w:pPr>
              <w:pStyle w:val="NoSpacing"/>
              <w:jc w:val="left"/>
              <w:rPr>
                <w:sz w:val="14"/>
                <w:szCs w:val="14"/>
              </w:rPr>
            </w:pPr>
            <w:r w:rsidRPr="007677D0">
              <w:rPr>
                <w:sz w:val="14"/>
                <w:szCs w:val="14"/>
              </w:rPr>
              <w:t>Cancers</w:t>
            </w:r>
          </w:p>
        </w:tc>
        <w:tc>
          <w:tcPr>
            <w:tcW w:w="1134" w:type="dxa"/>
            <w:tcBorders>
              <w:top w:val="single" w:sz="4" w:space="0" w:color="auto"/>
              <w:left w:val="nil"/>
              <w:bottom w:val="nil"/>
              <w:right w:val="nil"/>
            </w:tcBorders>
            <w:noWrap/>
            <w:hideMark/>
          </w:tcPr>
          <w:p w14:paraId="2B359E59" w14:textId="77777777" w:rsidR="00B82F06" w:rsidRPr="007677D0" w:rsidRDefault="00B82F06" w:rsidP="007D5AAD">
            <w:pPr>
              <w:pStyle w:val="NoSpacing"/>
              <w:jc w:val="left"/>
              <w:rPr>
                <w:sz w:val="14"/>
                <w:szCs w:val="14"/>
              </w:rPr>
            </w:pPr>
            <w:r w:rsidRPr="007677D0">
              <w:rPr>
                <w:sz w:val="14"/>
                <w:szCs w:val="14"/>
              </w:rPr>
              <w:t>20.4% of 240</w:t>
            </w:r>
          </w:p>
        </w:tc>
        <w:tc>
          <w:tcPr>
            <w:tcW w:w="1174" w:type="dxa"/>
            <w:tcBorders>
              <w:top w:val="single" w:sz="4" w:space="0" w:color="auto"/>
              <w:left w:val="nil"/>
              <w:bottom w:val="nil"/>
              <w:right w:val="nil"/>
            </w:tcBorders>
            <w:noWrap/>
            <w:hideMark/>
          </w:tcPr>
          <w:p w14:paraId="43087FFE" w14:textId="77777777" w:rsidR="00B82F06" w:rsidRPr="007677D0" w:rsidRDefault="00B82F06" w:rsidP="007D5AAD">
            <w:pPr>
              <w:pStyle w:val="NoSpacing"/>
              <w:jc w:val="left"/>
              <w:rPr>
                <w:sz w:val="14"/>
                <w:szCs w:val="14"/>
              </w:rPr>
            </w:pPr>
            <w:r w:rsidRPr="007677D0">
              <w:rPr>
                <w:sz w:val="14"/>
                <w:szCs w:val="14"/>
              </w:rPr>
              <w:t>32 (65.3%)</w:t>
            </w:r>
          </w:p>
        </w:tc>
        <w:tc>
          <w:tcPr>
            <w:tcW w:w="1091" w:type="dxa"/>
            <w:tcBorders>
              <w:top w:val="single" w:sz="4" w:space="0" w:color="auto"/>
              <w:left w:val="nil"/>
              <w:bottom w:val="nil"/>
              <w:right w:val="nil"/>
            </w:tcBorders>
            <w:noWrap/>
            <w:hideMark/>
          </w:tcPr>
          <w:p w14:paraId="38230DF0" w14:textId="77777777" w:rsidR="00B82F06" w:rsidRPr="007677D0" w:rsidRDefault="00B82F06" w:rsidP="007D5AAD">
            <w:pPr>
              <w:pStyle w:val="NoSpacing"/>
              <w:jc w:val="left"/>
              <w:rPr>
                <w:sz w:val="14"/>
                <w:szCs w:val="14"/>
              </w:rPr>
            </w:pPr>
            <w:r w:rsidRPr="007677D0">
              <w:rPr>
                <w:sz w:val="14"/>
                <w:szCs w:val="14"/>
              </w:rPr>
              <w:t>17 (34.7%)</w:t>
            </w:r>
          </w:p>
        </w:tc>
        <w:tc>
          <w:tcPr>
            <w:tcW w:w="1091" w:type="dxa"/>
            <w:tcBorders>
              <w:top w:val="single" w:sz="4" w:space="0" w:color="auto"/>
              <w:left w:val="nil"/>
              <w:bottom w:val="nil"/>
              <w:right w:val="nil"/>
            </w:tcBorders>
            <w:noWrap/>
            <w:hideMark/>
          </w:tcPr>
          <w:p w14:paraId="33DA81C9" w14:textId="77777777" w:rsidR="00B82F06" w:rsidRPr="007677D0" w:rsidRDefault="00B82F06" w:rsidP="007D5AAD">
            <w:pPr>
              <w:pStyle w:val="NoSpacing"/>
              <w:jc w:val="left"/>
              <w:rPr>
                <w:sz w:val="14"/>
                <w:szCs w:val="14"/>
              </w:rPr>
            </w:pPr>
            <w:r w:rsidRPr="007677D0">
              <w:rPr>
                <w:sz w:val="14"/>
                <w:szCs w:val="14"/>
              </w:rPr>
              <w:t>49 (1.3%)</w:t>
            </w:r>
          </w:p>
        </w:tc>
      </w:tr>
      <w:tr w:rsidR="009045F5" w:rsidRPr="007677D0" w14:paraId="1A18B0D1" w14:textId="77777777" w:rsidTr="00AD44A5">
        <w:trPr>
          <w:trHeight w:val="20"/>
        </w:trPr>
        <w:tc>
          <w:tcPr>
            <w:tcW w:w="2268" w:type="dxa"/>
            <w:vMerge/>
            <w:tcBorders>
              <w:left w:val="nil"/>
              <w:right w:val="nil"/>
            </w:tcBorders>
            <w:noWrap/>
            <w:hideMark/>
          </w:tcPr>
          <w:p w14:paraId="7878DD69"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4FD2EF64" w14:textId="15A914CF" w:rsidR="009045F5" w:rsidRPr="007677D0" w:rsidRDefault="009045F5" w:rsidP="007D5AAD">
            <w:pPr>
              <w:pStyle w:val="NoSpacing"/>
              <w:jc w:val="left"/>
              <w:rPr>
                <w:sz w:val="14"/>
                <w:szCs w:val="14"/>
              </w:rPr>
            </w:pPr>
            <w:r w:rsidRPr="007677D0">
              <w:rPr>
                <w:sz w:val="14"/>
                <w:szCs w:val="14"/>
              </w:rPr>
              <w:t>Chronic</w:t>
            </w:r>
            <w:r w:rsidR="00464B07" w:rsidRPr="007677D0">
              <w:rPr>
                <w:sz w:val="14"/>
                <w:szCs w:val="14"/>
              </w:rPr>
              <w:t xml:space="preserve"> </w:t>
            </w:r>
            <w:r w:rsidRPr="007677D0">
              <w:rPr>
                <w:sz w:val="14"/>
                <w:szCs w:val="14"/>
              </w:rPr>
              <w:t>Respiratory</w:t>
            </w:r>
          </w:p>
        </w:tc>
        <w:tc>
          <w:tcPr>
            <w:tcW w:w="1134" w:type="dxa"/>
            <w:tcBorders>
              <w:top w:val="nil"/>
              <w:left w:val="nil"/>
              <w:bottom w:val="nil"/>
              <w:right w:val="nil"/>
            </w:tcBorders>
            <w:noWrap/>
            <w:hideMark/>
          </w:tcPr>
          <w:p w14:paraId="6A36BEE5" w14:textId="77777777" w:rsidR="009045F5" w:rsidRPr="007677D0" w:rsidRDefault="009045F5" w:rsidP="007D5AAD">
            <w:pPr>
              <w:pStyle w:val="NoSpacing"/>
              <w:jc w:val="left"/>
              <w:rPr>
                <w:sz w:val="14"/>
                <w:szCs w:val="14"/>
              </w:rPr>
            </w:pPr>
            <w:r w:rsidRPr="007677D0">
              <w:rPr>
                <w:sz w:val="14"/>
                <w:szCs w:val="14"/>
              </w:rPr>
              <w:t>57.7% of 130</w:t>
            </w:r>
          </w:p>
        </w:tc>
        <w:tc>
          <w:tcPr>
            <w:tcW w:w="1174" w:type="dxa"/>
            <w:tcBorders>
              <w:top w:val="nil"/>
              <w:left w:val="nil"/>
              <w:bottom w:val="nil"/>
              <w:right w:val="nil"/>
            </w:tcBorders>
            <w:noWrap/>
            <w:hideMark/>
          </w:tcPr>
          <w:p w14:paraId="514642CA" w14:textId="77777777" w:rsidR="009045F5" w:rsidRPr="007677D0" w:rsidRDefault="009045F5" w:rsidP="007D5AAD">
            <w:pPr>
              <w:pStyle w:val="NoSpacing"/>
              <w:jc w:val="left"/>
              <w:rPr>
                <w:sz w:val="14"/>
                <w:szCs w:val="14"/>
              </w:rPr>
            </w:pPr>
            <w:r w:rsidRPr="007677D0">
              <w:rPr>
                <w:sz w:val="14"/>
                <w:szCs w:val="14"/>
              </w:rPr>
              <w:t>29 (38.7%)</w:t>
            </w:r>
          </w:p>
        </w:tc>
        <w:tc>
          <w:tcPr>
            <w:tcW w:w="1091" w:type="dxa"/>
            <w:tcBorders>
              <w:top w:val="nil"/>
              <w:left w:val="nil"/>
              <w:bottom w:val="nil"/>
              <w:right w:val="nil"/>
            </w:tcBorders>
            <w:noWrap/>
            <w:hideMark/>
          </w:tcPr>
          <w:p w14:paraId="0F7D12EE" w14:textId="77777777" w:rsidR="009045F5" w:rsidRPr="007677D0" w:rsidRDefault="009045F5" w:rsidP="007D5AAD">
            <w:pPr>
              <w:pStyle w:val="NoSpacing"/>
              <w:jc w:val="left"/>
              <w:rPr>
                <w:sz w:val="14"/>
                <w:szCs w:val="14"/>
              </w:rPr>
            </w:pPr>
            <w:r w:rsidRPr="007677D0">
              <w:rPr>
                <w:sz w:val="14"/>
                <w:szCs w:val="14"/>
              </w:rPr>
              <w:t>46 (61.3%)</w:t>
            </w:r>
          </w:p>
        </w:tc>
        <w:tc>
          <w:tcPr>
            <w:tcW w:w="1091" w:type="dxa"/>
            <w:tcBorders>
              <w:top w:val="nil"/>
              <w:left w:val="nil"/>
              <w:bottom w:val="nil"/>
              <w:right w:val="nil"/>
            </w:tcBorders>
            <w:noWrap/>
            <w:hideMark/>
          </w:tcPr>
          <w:p w14:paraId="4C4BFC3E" w14:textId="77777777" w:rsidR="009045F5" w:rsidRPr="007677D0" w:rsidRDefault="009045F5" w:rsidP="007D5AAD">
            <w:pPr>
              <w:pStyle w:val="NoSpacing"/>
              <w:jc w:val="left"/>
              <w:rPr>
                <w:sz w:val="14"/>
                <w:szCs w:val="14"/>
              </w:rPr>
            </w:pPr>
            <w:r w:rsidRPr="007677D0">
              <w:rPr>
                <w:sz w:val="14"/>
                <w:szCs w:val="14"/>
              </w:rPr>
              <w:t>75 (2%)</w:t>
            </w:r>
          </w:p>
        </w:tc>
      </w:tr>
      <w:tr w:rsidR="00B82F06" w:rsidRPr="007677D0" w14:paraId="10F6D0F8" w14:textId="77777777" w:rsidTr="00AD44A5">
        <w:trPr>
          <w:trHeight w:val="20"/>
        </w:trPr>
        <w:tc>
          <w:tcPr>
            <w:tcW w:w="2268" w:type="dxa"/>
            <w:vMerge/>
            <w:tcBorders>
              <w:left w:val="nil"/>
              <w:right w:val="nil"/>
            </w:tcBorders>
            <w:noWrap/>
            <w:hideMark/>
          </w:tcPr>
          <w:p w14:paraId="437543CB"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4B69C84" w14:textId="77777777" w:rsidR="00B82F06" w:rsidRPr="007677D0" w:rsidRDefault="00B82F06" w:rsidP="007D5AAD">
            <w:pPr>
              <w:pStyle w:val="NoSpacing"/>
              <w:jc w:val="left"/>
              <w:rPr>
                <w:sz w:val="14"/>
                <w:szCs w:val="14"/>
              </w:rPr>
            </w:pPr>
            <w:r w:rsidRPr="007677D0">
              <w:rPr>
                <w:sz w:val="14"/>
                <w:szCs w:val="14"/>
              </w:rPr>
              <w:t>Diabetes Mellitus</w:t>
            </w:r>
          </w:p>
        </w:tc>
        <w:tc>
          <w:tcPr>
            <w:tcW w:w="1134" w:type="dxa"/>
            <w:tcBorders>
              <w:top w:val="nil"/>
              <w:left w:val="nil"/>
              <w:bottom w:val="nil"/>
              <w:right w:val="nil"/>
            </w:tcBorders>
            <w:noWrap/>
            <w:hideMark/>
          </w:tcPr>
          <w:p w14:paraId="6C9F184A" w14:textId="77777777" w:rsidR="00B82F06" w:rsidRPr="007677D0" w:rsidRDefault="00B82F06" w:rsidP="007D5AAD">
            <w:pPr>
              <w:pStyle w:val="NoSpacing"/>
              <w:jc w:val="left"/>
              <w:rPr>
                <w:sz w:val="14"/>
                <w:szCs w:val="14"/>
              </w:rPr>
            </w:pPr>
            <w:r w:rsidRPr="007677D0">
              <w:rPr>
                <w:sz w:val="14"/>
                <w:szCs w:val="14"/>
              </w:rPr>
              <w:t>65.9% of 41</w:t>
            </w:r>
          </w:p>
        </w:tc>
        <w:tc>
          <w:tcPr>
            <w:tcW w:w="1174" w:type="dxa"/>
            <w:tcBorders>
              <w:top w:val="nil"/>
              <w:left w:val="nil"/>
              <w:bottom w:val="nil"/>
              <w:right w:val="nil"/>
            </w:tcBorders>
            <w:noWrap/>
            <w:hideMark/>
          </w:tcPr>
          <w:p w14:paraId="2E73D2C2" w14:textId="77777777" w:rsidR="00B82F06" w:rsidRPr="007677D0" w:rsidRDefault="00B82F06" w:rsidP="007D5AAD">
            <w:pPr>
              <w:pStyle w:val="NoSpacing"/>
              <w:jc w:val="left"/>
              <w:rPr>
                <w:sz w:val="14"/>
                <w:szCs w:val="14"/>
              </w:rPr>
            </w:pPr>
            <w:r w:rsidRPr="007677D0">
              <w:rPr>
                <w:sz w:val="14"/>
                <w:szCs w:val="14"/>
              </w:rPr>
              <w:t>14 (51.9%)</w:t>
            </w:r>
          </w:p>
        </w:tc>
        <w:tc>
          <w:tcPr>
            <w:tcW w:w="1091" w:type="dxa"/>
            <w:tcBorders>
              <w:top w:val="nil"/>
              <w:left w:val="nil"/>
              <w:bottom w:val="nil"/>
              <w:right w:val="nil"/>
            </w:tcBorders>
            <w:noWrap/>
            <w:hideMark/>
          </w:tcPr>
          <w:p w14:paraId="2C692A54" w14:textId="77777777" w:rsidR="00B82F06" w:rsidRPr="007677D0" w:rsidRDefault="00B82F06" w:rsidP="007D5AAD">
            <w:pPr>
              <w:pStyle w:val="NoSpacing"/>
              <w:jc w:val="left"/>
              <w:rPr>
                <w:sz w:val="14"/>
                <w:szCs w:val="14"/>
              </w:rPr>
            </w:pPr>
            <w:r w:rsidRPr="007677D0">
              <w:rPr>
                <w:sz w:val="14"/>
                <w:szCs w:val="14"/>
              </w:rPr>
              <w:t>13 (48.1%)</w:t>
            </w:r>
          </w:p>
        </w:tc>
        <w:tc>
          <w:tcPr>
            <w:tcW w:w="1091" w:type="dxa"/>
            <w:tcBorders>
              <w:top w:val="nil"/>
              <w:left w:val="nil"/>
              <w:bottom w:val="nil"/>
              <w:right w:val="nil"/>
            </w:tcBorders>
            <w:noWrap/>
            <w:hideMark/>
          </w:tcPr>
          <w:p w14:paraId="5989A7CA" w14:textId="77777777" w:rsidR="00B82F06" w:rsidRPr="007677D0" w:rsidRDefault="00B82F06" w:rsidP="007D5AAD">
            <w:pPr>
              <w:pStyle w:val="NoSpacing"/>
              <w:jc w:val="left"/>
              <w:rPr>
                <w:sz w:val="14"/>
                <w:szCs w:val="14"/>
              </w:rPr>
            </w:pPr>
            <w:r w:rsidRPr="007677D0">
              <w:rPr>
                <w:sz w:val="14"/>
                <w:szCs w:val="14"/>
              </w:rPr>
              <w:t>27 (0.7%)</w:t>
            </w:r>
          </w:p>
        </w:tc>
      </w:tr>
      <w:tr w:rsidR="00B82F06" w:rsidRPr="007677D0" w14:paraId="75DF900C" w14:textId="77777777" w:rsidTr="00AD44A5">
        <w:trPr>
          <w:trHeight w:val="20"/>
        </w:trPr>
        <w:tc>
          <w:tcPr>
            <w:tcW w:w="2268" w:type="dxa"/>
            <w:vMerge/>
            <w:tcBorders>
              <w:left w:val="nil"/>
              <w:right w:val="nil"/>
            </w:tcBorders>
            <w:noWrap/>
            <w:hideMark/>
          </w:tcPr>
          <w:p w14:paraId="67BB72B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D2DA2CA"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7ACAE8F6" w14:textId="77777777" w:rsidR="00B82F06" w:rsidRPr="007677D0" w:rsidRDefault="00B82F06" w:rsidP="007D5AAD">
            <w:pPr>
              <w:pStyle w:val="NoSpacing"/>
              <w:jc w:val="left"/>
              <w:rPr>
                <w:sz w:val="14"/>
                <w:szCs w:val="14"/>
              </w:rPr>
            </w:pPr>
            <w:r w:rsidRPr="007677D0">
              <w:rPr>
                <w:sz w:val="14"/>
                <w:szCs w:val="14"/>
              </w:rPr>
              <w:t>50.4% of 407</w:t>
            </w:r>
          </w:p>
        </w:tc>
        <w:tc>
          <w:tcPr>
            <w:tcW w:w="1174" w:type="dxa"/>
            <w:tcBorders>
              <w:top w:val="nil"/>
              <w:left w:val="nil"/>
              <w:bottom w:val="nil"/>
              <w:right w:val="nil"/>
            </w:tcBorders>
            <w:noWrap/>
            <w:hideMark/>
          </w:tcPr>
          <w:p w14:paraId="55580D71" w14:textId="77777777" w:rsidR="00B82F06" w:rsidRPr="007677D0" w:rsidRDefault="00B82F06" w:rsidP="007D5AAD">
            <w:pPr>
              <w:pStyle w:val="NoSpacing"/>
              <w:jc w:val="left"/>
              <w:rPr>
                <w:sz w:val="14"/>
                <w:szCs w:val="14"/>
              </w:rPr>
            </w:pPr>
            <w:r w:rsidRPr="007677D0">
              <w:rPr>
                <w:sz w:val="14"/>
                <w:szCs w:val="14"/>
              </w:rPr>
              <w:t>102 (49.8%)</w:t>
            </w:r>
          </w:p>
        </w:tc>
        <w:tc>
          <w:tcPr>
            <w:tcW w:w="1091" w:type="dxa"/>
            <w:tcBorders>
              <w:top w:val="nil"/>
              <w:left w:val="nil"/>
              <w:bottom w:val="nil"/>
              <w:right w:val="nil"/>
            </w:tcBorders>
            <w:noWrap/>
            <w:hideMark/>
          </w:tcPr>
          <w:p w14:paraId="2E088D6E" w14:textId="77777777" w:rsidR="00B82F06" w:rsidRPr="007677D0" w:rsidRDefault="00B82F06" w:rsidP="007D5AAD">
            <w:pPr>
              <w:pStyle w:val="NoSpacing"/>
              <w:jc w:val="left"/>
              <w:rPr>
                <w:sz w:val="14"/>
                <w:szCs w:val="14"/>
              </w:rPr>
            </w:pPr>
            <w:r w:rsidRPr="007677D0">
              <w:rPr>
                <w:sz w:val="14"/>
                <w:szCs w:val="14"/>
              </w:rPr>
              <w:t>103 (50.2%)</w:t>
            </w:r>
          </w:p>
        </w:tc>
        <w:tc>
          <w:tcPr>
            <w:tcW w:w="1091" w:type="dxa"/>
            <w:tcBorders>
              <w:top w:val="nil"/>
              <w:left w:val="nil"/>
              <w:bottom w:val="nil"/>
              <w:right w:val="nil"/>
            </w:tcBorders>
            <w:noWrap/>
            <w:hideMark/>
          </w:tcPr>
          <w:p w14:paraId="19268596" w14:textId="77777777" w:rsidR="00B82F06" w:rsidRPr="007677D0" w:rsidRDefault="00B82F06" w:rsidP="007D5AAD">
            <w:pPr>
              <w:pStyle w:val="NoSpacing"/>
              <w:jc w:val="left"/>
              <w:rPr>
                <w:sz w:val="14"/>
                <w:szCs w:val="14"/>
              </w:rPr>
            </w:pPr>
            <w:r w:rsidRPr="007677D0">
              <w:rPr>
                <w:sz w:val="14"/>
                <w:szCs w:val="14"/>
              </w:rPr>
              <w:t>205 (5.4%)</w:t>
            </w:r>
          </w:p>
        </w:tc>
      </w:tr>
      <w:tr w:rsidR="00B82F06" w:rsidRPr="007677D0" w14:paraId="79B08C1B" w14:textId="77777777" w:rsidTr="00AD44A5">
        <w:trPr>
          <w:trHeight w:val="20"/>
        </w:trPr>
        <w:tc>
          <w:tcPr>
            <w:tcW w:w="2268" w:type="dxa"/>
            <w:vMerge/>
            <w:tcBorders>
              <w:left w:val="nil"/>
              <w:right w:val="nil"/>
            </w:tcBorders>
            <w:noWrap/>
            <w:hideMark/>
          </w:tcPr>
          <w:p w14:paraId="1CA6244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CCAA4AA"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751BE4AC" w14:textId="77777777" w:rsidR="00B82F06" w:rsidRPr="007677D0" w:rsidRDefault="00B82F06" w:rsidP="007D5AAD">
            <w:pPr>
              <w:pStyle w:val="NoSpacing"/>
              <w:jc w:val="left"/>
              <w:rPr>
                <w:sz w:val="14"/>
                <w:szCs w:val="14"/>
              </w:rPr>
            </w:pPr>
            <w:r w:rsidRPr="007677D0">
              <w:rPr>
                <w:sz w:val="14"/>
                <w:szCs w:val="14"/>
              </w:rPr>
              <w:t>45.5% of 257</w:t>
            </w:r>
          </w:p>
        </w:tc>
        <w:tc>
          <w:tcPr>
            <w:tcW w:w="1174" w:type="dxa"/>
            <w:tcBorders>
              <w:top w:val="nil"/>
              <w:left w:val="nil"/>
              <w:bottom w:val="nil"/>
              <w:right w:val="nil"/>
            </w:tcBorders>
            <w:noWrap/>
            <w:hideMark/>
          </w:tcPr>
          <w:p w14:paraId="4A208F4C" w14:textId="77777777" w:rsidR="00B82F06" w:rsidRPr="007677D0" w:rsidRDefault="00B82F06" w:rsidP="007D5AAD">
            <w:pPr>
              <w:pStyle w:val="NoSpacing"/>
              <w:jc w:val="left"/>
              <w:rPr>
                <w:sz w:val="14"/>
                <w:szCs w:val="14"/>
              </w:rPr>
            </w:pPr>
            <w:r w:rsidRPr="007677D0">
              <w:rPr>
                <w:sz w:val="14"/>
                <w:szCs w:val="14"/>
              </w:rPr>
              <w:t>56 (47.9%)</w:t>
            </w:r>
          </w:p>
        </w:tc>
        <w:tc>
          <w:tcPr>
            <w:tcW w:w="1091" w:type="dxa"/>
            <w:tcBorders>
              <w:top w:val="nil"/>
              <w:left w:val="nil"/>
              <w:bottom w:val="nil"/>
              <w:right w:val="nil"/>
            </w:tcBorders>
            <w:noWrap/>
            <w:hideMark/>
          </w:tcPr>
          <w:p w14:paraId="5E263757" w14:textId="77777777" w:rsidR="00B82F06" w:rsidRPr="007677D0" w:rsidRDefault="00B82F06" w:rsidP="007D5AAD">
            <w:pPr>
              <w:pStyle w:val="NoSpacing"/>
              <w:jc w:val="left"/>
              <w:rPr>
                <w:sz w:val="14"/>
                <w:szCs w:val="14"/>
              </w:rPr>
            </w:pPr>
            <w:r w:rsidRPr="007677D0">
              <w:rPr>
                <w:sz w:val="14"/>
                <w:szCs w:val="14"/>
              </w:rPr>
              <w:t>61 (52.1%)</w:t>
            </w:r>
          </w:p>
        </w:tc>
        <w:tc>
          <w:tcPr>
            <w:tcW w:w="1091" w:type="dxa"/>
            <w:tcBorders>
              <w:top w:val="nil"/>
              <w:left w:val="nil"/>
              <w:bottom w:val="nil"/>
              <w:right w:val="nil"/>
            </w:tcBorders>
            <w:noWrap/>
            <w:hideMark/>
          </w:tcPr>
          <w:p w14:paraId="7B25F18C" w14:textId="77777777" w:rsidR="00B82F06" w:rsidRPr="007677D0" w:rsidRDefault="00B82F06" w:rsidP="007D5AAD">
            <w:pPr>
              <w:pStyle w:val="NoSpacing"/>
              <w:jc w:val="left"/>
              <w:rPr>
                <w:sz w:val="14"/>
                <w:szCs w:val="14"/>
              </w:rPr>
            </w:pPr>
            <w:r w:rsidRPr="007677D0">
              <w:rPr>
                <w:sz w:val="14"/>
                <w:szCs w:val="14"/>
              </w:rPr>
              <w:t>117 (3.1%)</w:t>
            </w:r>
          </w:p>
        </w:tc>
      </w:tr>
      <w:tr w:rsidR="00B82F06" w:rsidRPr="007677D0" w14:paraId="0031C3A2" w14:textId="77777777" w:rsidTr="00AD44A5">
        <w:trPr>
          <w:trHeight w:val="20"/>
        </w:trPr>
        <w:tc>
          <w:tcPr>
            <w:tcW w:w="2268" w:type="dxa"/>
            <w:vMerge/>
            <w:tcBorders>
              <w:left w:val="nil"/>
              <w:right w:val="nil"/>
            </w:tcBorders>
            <w:noWrap/>
            <w:hideMark/>
          </w:tcPr>
          <w:p w14:paraId="04FBD894"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CB0677A" w14:textId="77777777" w:rsidR="00B82F06" w:rsidRPr="007677D0" w:rsidRDefault="00B82F06" w:rsidP="007D5AAD">
            <w:pPr>
              <w:pStyle w:val="NoSpacing"/>
              <w:jc w:val="left"/>
              <w:rPr>
                <w:sz w:val="14"/>
                <w:szCs w:val="14"/>
              </w:rPr>
            </w:pPr>
            <w:r w:rsidRPr="007677D0">
              <w:rPr>
                <w:sz w:val="14"/>
                <w:szCs w:val="14"/>
              </w:rPr>
              <w:t>Ischemic Heart</w:t>
            </w:r>
          </w:p>
        </w:tc>
        <w:tc>
          <w:tcPr>
            <w:tcW w:w="1134" w:type="dxa"/>
            <w:tcBorders>
              <w:top w:val="nil"/>
              <w:left w:val="nil"/>
              <w:bottom w:val="nil"/>
              <w:right w:val="nil"/>
            </w:tcBorders>
            <w:noWrap/>
            <w:hideMark/>
          </w:tcPr>
          <w:p w14:paraId="267E98A0" w14:textId="77777777" w:rsidR="00B82F06" w:rsidRPr="007677D0" w:rsidRDefault="00B82F06" w:rsidP="007D5AAD">
            <w:pPr>
              <w:pStyle w:val="NoSpacing"/>
              <w:jc w:val="left"/>
              <w:rPr>
                <w:sz w:val="14"/>
                <w:szCs w:val="14"/>
              </w:rPr>
            </w:pPr>
            <w:r w:rsidRPr="007677D0">
              <w:rPr>
                <w:sz w:val="14"/>
                <w:szCs w:val="14"/>
              </w:rPr>
              <w:t>57.1% of 294</w:t>
            </w:r>
          </w:p>
        </w:tc>
        <w:tc>
          <w:tcPr>
            <w:tcW w:w="1174" w:type="dxa"/>
            <w:tcBorders>
              <w:top w:val="nil"/>
              <w:left w:val="nil"/>
              <w:bottom w:val="nil"/>
              <w:right w:val="nil"/>
            </w:tcBorders>
            <w:noWrap/>
            <w:hideMark/>
          </w:tcPr>
          <w:p w14:paraId="61B1FBC7" w14:textId="77777777" w:rsidR="00B82F06" w:rsidRPr="007677D0" w:rsidRDefault="00B82F06" w:rsidP="007D5AAD">
            <w:pPr>
              <w:pStyle w:val="NoSpacing"/>
              <w:jc w:val="left"/>
              <w:rPr>
                <w:sz w:val="14"/>
                <w:szCs w:val="14"/>
              </w:rPr>
            </w:pPr>
            <w:r w:rsidRPr="007677D0">
              <w:rPr>
                <w:sz w:val="14"/>
                <w:szCs w:val="14"/>
              </w:rPr>
              <w:t>89 (53%)</w:t>
            </w:r>
          </w:p>
        </w:tc>
        <w:tc>
          <w:tcPr>
            <w:tcW w:w="1091" w:type="dxa"/>
            <w:tcBorders>
              <w:top w:val="nil"/>
              <w:left w:val="nil"/>
              <w:bottom w:val="nil"/>
              <w:right w:val="nil"/>
            </w:tcBorders>
            <w:noWrap/>
            <w:hideMark/>
          </w:tcPr>
          <w:p w14:paraId="0414F057" w14:textId="77777777" w:rsidR="00B82F06" w:rsidRPr="007677D0" w:rsidRDefault="00B82F06" w:rsidP="007D5AAD">
            <w:pPr>
              <w:pStyle w:val="NoSpacing"/>
              <w:jc w:val="left"/>
              <w:rPr>
                <w:sz w:val="14"/>
                <w:szCs w:val="14"/>
              </w:rPr>
            </w:pPr>
            <w:r w:rsidRPr="007677D0">
              <w:rPr>
                <w:sz w:val="14"/>
                <w:szCs w:val="14"/>
              </w:rPr>
              <w:t>79 (47%)</w:t>
            </w:r>
          </w:p>
        </w:tc>
        <w:tc>
          <w:tcPr>
            <w:tcW w:w="1091" w:type="dxa"/>
            <w:tcBorders>
              <w:top w:val="nil"/>
              <w:left w:val="nil"/>
              <w:bottom w:val="nil"/>
              <w:right w:val="nil"/>
            </w:tcBorders>
            <w:noWrap/>
            <w:hideMark/>
          </w:tcPr>
          <w:p w14:paraId="3254F46D" w14:textId="77777777" w:rsidR="00B82F06" w:rsidRPr="007677D0" w:rsidRDefault="00B82F06" w:rsidP="007D5AAD">
            <w:pPr>
              <w:pStyle w:val="NoSpacing"/>
              <w:jc w:val="left"/>
              <w:rPr>
                <w:sz w:val="14"/>
                <w:szCs w:val="14"/>
              </w:rPr>
            </w:pPr>
            <w:r w:rsidRPr="007677D0">
              <w:rPr>
                <w:sz w:val="14"/>
                <w:szCs w:val="14"/>
              </w:rPr>
              <w:t>168 (4.4%)</w:t>
            </w:r>
          </w:p>
        </w:tc>
      </w:tr>
      <w:tr w:rsidR="00B82F06" w:rsidRPr="007677D0" w14:paraId="6026F3DF" w14:textId="77777777" w:rsidTr="00AD44A5">
        <w:trPr>
          <w:trHeight w:val="20"/>
        </w:trPr>
        <w:tc>
          <w:tcPr>
            <w:tcW w:w="2268" w:type="dxa"/>
            <w:vMerge/>
            <w:tcBorders>
              <w:left w:val="nil"/>
              <w:right w:val="nil"/>
            </w:tcBorders>
            <w:noWrap/>
            <w:hideMark/>
          </w:tcPr>
          <w:p w14:paraId="102ABCA6"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5293F8E2" w14:textId="77777777" w:rsidR="00B82F06" w:rsidRPr="007677D0" w:rsidRDefault="00B82F06" w:rsidP="007D5AAD">
            <w:pPr>
              <w:pStyle w:val="NoSpacing"/>
              <w:jc w:val="left"/>
              <w:rPr>
                <w:sz w:val="14"/>
                <w:szCs w:val="14"/>
              </w:rPr>
            </w:pPr>
            <w:r w:rsidRPr="007677D0">
              <w:rPr>
                <w:sz w:val="14"/>
                <w:szCs w:val="14"/>
              </w:rPr>
              <w:t>Liver/Alcohol</w:t>
            </w:r>
          </w:p>
        </w:tc>
        <w:tc>
          <w:tcPr>
            <w:tcW w:w="1134" w:type="dxa"/>
            <w:tcBorders>
              <w:top w:val="nil"/>
              <w:left w:val="nil"/>
              <w:bottom w:val="nil"/>
              <w:right w:val="nil"/>
            </w:tcBorders>
            <w:noWrap/>
            <w:hideMark/>
          </w:tcPr>
          <w:p w14:paraId="11BFD060" w14:textId="77777777" w:rsidR="00B82F06" w:rsidRPr="007677D0" w:rsidRDefault="00B82F06" w:rsidP="007D5AAD">
            <w:pPr>
              <w:pStyle w:val="NoSpacing"/>
              <w:jc w:val="left"/>
              <w:rPr>
                <w:sz w:val="14"/>
                <w:szCs w:val="14"/>
              </w:rPr>
            </w:pPr>
            <w:r w:rsidRPr="007677D0">
              <w:rPr>
                <w:sz w:val="14"/>
                <w:szCs w:val="14"/>
              </w:rPr>
              <w:t>52.7% of 243</w:t>
            </w:r>
          </w:p>
        </w:tc>
        <w:tc>
          <w:tcPr>
            <w:tcW w:w="1174" w:type="dxa"/>
            <w:tcBorders>
              <w:top w:val="nil"/>
              <w:left w:val="nil"/>
              <w:bottom w:val="nil"/>
              <w:right w:val="nil"/>
            </w:tcBorders>
            <w:noWrap/>
            <w:hideMark/>
          </w:tcPr>
          <w:p w14:paraId="06A9A980" w14:textId="77777777" w:rsidR="00B82F06" w:rsidRPr="007677D0" w:rsidRDefault="00B82F06" w:rsidP="007D5AAD">
            <w:pPr>
              <w:pStyle w:val="NoSpacing"/>
              <w:jc w:val="left"/>
              <w:rPr>
                <w:sz w:val="14"/>
                <w:szCs w:val="14"/>
              </w:rPr>
            </w:pPr>
            <w:r w:rsidRPr="007677D0">
              <w:rPr>
                <w:sz w:val="14"/>
                <w:szCs w:val="14"/>
              </w:rPr>
              <w:t>58 (45.3%)</w:t>
            </w:r>
          </w:p>
        </w:tc>
        <w:tc>
          <w:tcPr>
            <w:tcW w:w="1091" w:type="dxa"/>
            <w:tcBorders>
              <w:top w:val="nil"/>
              <w:left w:val="nil"/>
              <w:bottom w:val="nil"/>
              <w:right w:val="nil"/>
            </w:tcBorders>
            <w:noWrap/>
            <w:hideMark/>
          </w:tcPr>
          <w:p w14:paraId="35D856F0" w14:textId="77777777" w:rsidR="00B82F06" w:rsidRPr="007677D0" w:rsidRDefault="00B82F06" w:rsidP="007D5AAD">
            <w:pPr>
              <w:pStyle w:val="NoSpacing"/>
              <w:jc w:val="left"/>
              <w:rPr>
                <w:sz w:val="14"/>
                <w:szCs w:val="14"/>
              </w:rPr>
            </w:pPr>
            <w:r w:rsidRPr="007677D0">
              <w:rPr>
                <w:sz w:val="14"/>
                <w:szCs w:val="14"/>
              </w:rPr>
              <w:t>70 (54.7%)</w:t>
            </w:r>
          </w:p>
        </w:tc>
        <w:tc>
          <w:tcPr>
            <w:tcW w:w="1091" w:type="dxa"/>
            <w:tcBorders>
              <w:top w:val="nil"/>
              <w:left w:val="nil"/>
              <w:bottom w:val="nil"/>
              <w:right w:val="nil"/>
            </w:tcBorders>
            <w:noWrap/>
            <w:hideMark/>
          </w:tcPr>
          <w:p w14:paraId="478BFAF2" w14:textId="77777777" w:rsidR="00B82F06" w:rsidRPr="007677D0" w:rsidRDefault="00B82F06" w:rsidP="007D5AAD">
            <w:pPr>
              <w:pStyle w:val="NoSpacing"/>
              <w:jc w:val="left"/>
              <w:rPr>
                <w:sz w:val="14"/>
                <w:szCs w:val="14"/>
              </w:rPr>
            </w:pPr>
            <w:r w:rsidRPr="007677D0">
              <w:rPr>
                <w:sz w:val="14"/>
                <w:szCs w:val="14"/>
              </w:rPr>
              <w:t>128 (3.3%)</w:t>
            </w:r>
          </w:p>
        </w:tc>
      </w:tr>
      <w:tr w:rsidR="00B82F06" w:rsidRPr="007677D0" w14:paraId="2AFC8E03" w14:textId="77777777" w:rsidTr="00AD44A5">
        <w:trPr>
          <w:trHeight w:val="20"/>
        </w:trPr>
        <w:tc>
          <w:tcPr>
            <w:tcW w:w="2268" w:type="dxa"/>
            <w:vMerge/>
            <w:tcBorders>
              <w:left w:val="nil"/>
              <w:right w:val="nil"/>
            </w:tcBorders>
            <w:noWrap/>
            <w:hideMark/>
          </w:tcPr>
          <w:p w14:paraId="5166A9A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6A880865"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7FB6ED85" w14:textId="77777777" w:rsidR="00B82F06" w:rsidRPr="007677D0" w:rsidRDefault="00B82F06" w:rsidP="007D5AAD">
            <w:pPr>
              <w:pStyle w:val="NoSpacing"/>
              <w:jc w:val="left"/>
              <w:rPr>
                <w:sz w:val="14"/>
                <w:szCs w:val="14"/>
              </w:rPr>
            </w:pPr>
            <w:r w:rsidRPr="007677D0">
              <w:rPr>
                <w:sz w:val="14"/>
                <w:szCs w:val="14"/>
              </w:rPr>
              <w:t>77% of 1038</w:t>
            </w:r>
          </w:p>
        </w:tc>
        <w:tc>
          <w:tcPr>
            <w:tcW w:w="1174" w:type="dxa"/>
            <w:tcBorders>
              <w:top w:val="nil"/>
              <w:left w:val="nil"/>
              <w:bottom w:val="nil"/>
              <w:right w:val="nil"/>
            </w:tcBorders>
            <w:noWrap/>
            <w:hideMark/>
          </w:tcPr>
          <w:p w14:paraId="27C2F790" w14:textId="77777777" w:rsidR="00B82F06" w:rsidRPr="007677D0" w:rsidRDefault="00B82F06" w:rsidP="007D5AAD">
            <w:pPr>
              <w:pStyle w:val="NoSpacing"/>
              <w:jc w:val="left"/>
              <w:rPr>
                <w:sz w:val="14"/>
                <w:szCs w:val="14"/>
              </w:rPr>
            </w:pPr>
            <w:r w:rsidRPr="007677D0">
              <w:rPr>
                <w:sz w:val="14"/>
                <w:szCs w:val="14"/>
              </w:rPr>
              <w:t>372 (46.6%)</w:t>
            </w:r>
          </w:p>
        </w:tc>
        <w:tc>
          <w:tcPr>
            <w:tcW w:w="1091" w:type="dxa"/>
            <w:tcBorders>
              <w:top w:val="nil"/>
              <w:left w:val="nil"/>
              <w:bottom w:val="nil"/>
              <w:right w:val="nil"/>
            </w:tcBorders>
            <w:noWrap/>
            <w:hideMark/>
          </w:tcPr>
          <w:p w14:paraId="7DA00688" w14:textId="77777777" w:rsidR="00B82F06" w:rsidRPr="007677D0" w:rsidRDefault="00B82F06" w:rsidP="007D5AAD">
            <w:pPr>
              <w:pStyle w:val="NoSpacing"/>
              <w:jc w:val="left"/>
              <w:rPr>
                <w:sz w:val="14"/>
                <w:szCs w:val="14"/>
              </w:rPr>
            </w:pPr>
            <w:r w:rsidRPr="007677D0">
              <w:rPr>
                <w:sz w:val="14"/>
                <w:szCs w:val="14"/>
              </w:rPr>
              <w:t>427 (53.4%)</w:t>
            </w:r>
          </w:p>
        </w:tc>
        <w:tc>
          <w:tcPr>
            <w:tcW w:w="1091" w:type="dxa"/>
            <w:tcBorders>
              <w:top w:val="nil"/>
              <w:left w:val="nil"/>
              <w:bottom w:val="nil"/>
              <w:right w:val="nil"/>
            </w:tcBorders>
            <w:noWrap/>
            <w:hideMark/>
          </w:tcPr>
          <w:p w14:paraId="7F278A96" w14:textId="77777777" w:rsidR="00B82F06" w:rsidRPr="007677D0" w:rsidRDefault="00B82F06" w:rsidP="007D5AAD">
            <w:pPr>
              <w:pStyle w:val="NoSpacing"/>
              <w:jc w:val="left"/>
              <w:rPr>
                <w:sz w:val="14"/>
                <w:szCs w:val="14"/>
              </w:rPr>
            </w:pPr>
            <w:r w:rsidRPr="007677D0">
              <w:rPr>
                <w:sz w:val="14"/>
                <w:szCs w:val="14"/>
              </w:rPr>
              <w:t>799 (20.9%)</w:t>
            </w:r>
          </w:p>
        </w:tc>
      </w:tr>
      <w:tr w:rsidR="00B82F06" w:rsidRPr="007677D0" w14:paraId="331B312E" w14:textId="77777777" w:rsidTr="00AD44A5">
        <w:trPr>
          <w:trHeight w:val="20"/>
        </w:trPr>
        <w:tc>
          <w:tcPr>
            <w:tcW w:w="2268" w:type="dxa"/>
            <w:vMerge/>
            <w:tcBorders>
              <w:left w:val="nil"/>
              <w:right w:val="nil"/>
            </w:tcBorders>
            <w:noWrap/>
            <w:hideMark/>
          </w:tcPr>
          <w:p w14:paraId="35E0C3C2"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AC2CBF0" w14:textId="77777777" w:rsidR="00B82F06" w:rsidRPr="007677D0" w:rsidRDefault="00B82F06" w:rsidP="007D5AAD">
            <w:pPr>
              <w:pStyle w:val="NoSpacing"/>
              <w:jc w:val="left"/>
              <w:rPr>
                <w:sz w:val="14"/>
                <w:szCs w:val="14"/>
              </w:rPr>
            </w:pPr>
            <w:r w:rsidRPr="007677D0">
              <w:rPr>
                <w:sz w:val="14"/>
                <w:szCs w:val="14"/>
              </w:rPr>
              <w:t>Maternal</w:t>
            </w:r>
          </w:p>
        </w:tc>
        <w:tc>
          <w:tcPr>
            <w:tcW w:w="1134" w:type="dxa"/>
            <w:tcBorders>
              <w:top w:val="nil"/>
              <w:left w:val="nil"/>
              <w:bottom w:val="nil"/>
              <w:right w:val="nil"/>
            </w:tcBorders>
            <w:noWrap/>
            <w:hideMark/>
          </w:tcPr>
          <w:p w14:paraId="6E165D39" w14:textId="77777777" w:rsidR="00B82F06" w:rsidRPr="007677D0" w:rsidRDefault="00B82F06" w:rsidP="007D5AAD">
            <w:pPr>
              <w:pStyle w:val="NoSpacing"/>
              <w:jc w:val="left"/>
              <w:rPr>
                <w:sz w:val="14"/>
                <w:szCs w:val="14"/>
              </w:rPr>
            </w:pPr>
            <w:r w:rsidRPr="007677D0">
              <w:rPr>
                <w:sz w:val="14"/>
                <w:szCs w:val="14"/>
              </w:rPr>
              <w:t>53.5% of 243</w:t>
            </w:r>
          </w:p>
        </w:tc>
        <w:tc>
          <w:tcPr>
            <w:tcW w:w="1174" w:type="dxa"/>
            <w:tcBorders>
              <w:top w:val="nil"/>
              <w:left w:val="nil"/>
              <w:bottom w:val="nil"/>
              <w:right w:val="nil"/>
            </w:tcBorders>
            <w:noWrap/>
            <w:hideMark/>
          </w:tcPr>
          <w:p w14:paraId="6B0345E5" w14:textId="77777777" w:rsidR="00B82F06" w:rsidRPr="007677D0" w:rsidRDefault="00B82F06" w:rsidP="007D5AAD">
            <w:pPr>
              <w:pStyle w:val="NoSpacing"/>
              <w:jc w:val="left"/>
              <w:rPr>
                <w:sz w:val="14"/>
                <w:szCs w:val="14"/>
              </w:rPr>
            </w:pPr>
            <w:r w:rsidRPr="007677D0">
              <w:rPr>
                <w:sz w:val="14"/>
                <w:szCs w:val="14"/>
              </w:rPr>
              <w:t>130 (100%)</w:t>
            </w:r>
          </w:p>
        </w:tc>
        <w:tc>
          <w:tcPr>
            <w:tcW w:w="1091" w:type="dxa"/>
            <w:tcBorders>
              <w:top w:val="nil"/>
              <w:left w:val="nil"/>
              <w:bottom w:val="nil"/>
              <w:right w:val="nil"/>
            </w:tcBorders>
            <w:noWrap/>
            <w:hideMark/>
          </w:tcPr>
          <w:p w14:paraId="779D5B7F" w14:textId="5518147D"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ACC1A55" w14:textId="77777777" w:rsidR="00B82F06" w:rsidRPr="007677D0" w:rsidRDefault="00B82F06" w:rsidP="007D5AAD">
            <w:pPr>
              <w:pStyle w:val="NoSpacing"/>
              <w:jc w:val="left"/>
              <w:rPr>
                <w:sz w:val="14"/>
                <w:szCs w:val="14"/>
              </w:rPr>
            </w:pPr>
            <w:r w:rsidRPr="007677D0">
              <w:rPr>
                <w:sz w:val="14"/>
                <w:szCs w:val="14"/>
              </w:rPr>
              <w:t>130 (3.4%)</w:t>
            </w:r>
          </w:p>
        </w:tc>
      </w:tr>
      <w:tr w:rsidR="009045F5" w:rsidRPr="007677D0" w14:paraId="07010F14" w14:textId="77777777" w:rsidTr="00AD44A5">
        <w:trPr>
          <w:trHeight w:val="20"/>
        </w:trPr>
        <w:tc>
          <w:tcPr>
            <w:tcW w:w="2268" w:type="dxa"/>
            <w:vMerge/>
            <w:tcBorders>
              <w:left w:val="nil"/>
              <w:right w:val="nil"/>
            </w:tcBorders>
            <w:noWrap/>
            <w:hideMark/>
          </w:tcPr>
          <w:p w14:paraId="353A86C1"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21507A2C" w14:textId="7B137EA8"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Cardiovascular</w:t>
            </w:r>
          </w:p>
        </w:tc>
        <w:tc>
          <w:tcPr>
            <w:tcW w:w="1134" w:type="dxa"/>
            <w:tcBorders>
              <w:top w:val="nil"/>
              <w:left w:val="nil"/>
              <w:bottom w:val="nil"/>
              <w:right w:val="nil"/>
            </w:tcBorders>
            <w:noWrap/>
            <w:hideMark/>
          </w:tcPr>
          <w:p w14:paraId="276BBE95" w14:textId="77777777" w:rsidR="009045F5" w:rsidRPr="007677D0" w:rsidRDefault="009045F5" w:rsidP="007D5AAD">
            <w:pPr>
              <w:pStyle w:val="NoSpacing"/>
              <w:jc w:val="left"/>
              <w:rPr>
                <w:sz w:val="14"/>
                <w:szCs w:val="14"/>
              </w:rPr>
            </w:pPr>
            <w:r w:rsidRPr="007677D0">
              <w:rPr>
                <w:sz w:val="14"/>
                <w:szCs w:val="14"/>
              </w:rPr>
              <w:t>41.5% of 258</w:t>
            </w:r>
          </w:p>
        </w:tc>
        <w:tc>
          <w:tcPr>
            <w:tcW w:w="1174" w:type="dxa"/>
            <w:tcBorders>
              <w:top w:val="nil"/>
              <w:left w:val="nil"/>
              <w:bottom w:val="nil"/>
              <w:right w:val="nil"/>
            </w:tcBorders>
            <w:noWrap/>
            <w:hideMark/>
          </w:tcPr>
          <w:p w14:paraId="6B7B1060" w14:textId="77777777" w:rsidR="009045F5" w:rsidRPr="007677D0" w:rsidRDefault="009045F5" w:rsidP="007D5AAD">
            <w:pPr>
              <w:pStyle w:val="NoSpacing"/>
              <w:jc w:val="left"/>
              <w:rPr>
                <w:sz w:val="14"/>
                <w:szCs w:val="14"/>
              </w:rPr>
            </w:pPr>
            <w:r w:rsidRPr="007677D0">
              <w:rPr>
                <w:sz w:val="14"/>
                <w:szCs w:val="14"/>
              </w:rPr>
              <w:t>59 (55.1%)</w:t>
            </w:r>
          </w:p>
        </w:tc>
        <w:tc>
          <w:tcPr>
            <w:tcW w:w="1091" w:type="dxa"/>
            <w:tcBorders>
              <w:top w:val="nil"/>
              <w:left w:val="nil"/>
              <w:bottom w:val="nil"/>
              <w:right w:val="nil"/>
            </w:tcBorders>
            <w:noWrap/>
            <w:hideMark/>
          </w:tcPr>
          <w:p w14:paraId="6B302031" w14:textId="77777777" w:rsidR="009045F5" w:rsidRPr="007677D0" w:rsidRDefault="009045F5" w:rsidP="007D5AAD">
            <w:pPr>
              <w:pStyle w:val="NoSpacing"/>
              <w:jc w:val="left"/>
              <w:rPr>
                <w:sz w:val="14"/>
                <w:szCs w:val="14"/>
              </w:rPr>
            </w:pPr>
            <w:r w:rsidRPr="007677D0">
              <w:rPr>
                <w:sz w:val="14"/>
                <w:szCs w:val="14"/>
              </w:rPr>
              <w:t>48 (44.9%)</w:t>
            </w:r>
          </w:p>
        </w:tc>
        <w:tc>
          <w:tcPr>
            <w:tcW w:w="1091" w:type="dxa"/>
            <w:tcBorders>
              <w:top w:val="nil"/>
              <w:left w:val="nil"/>
              <w:bottom w:val="nil"/>
              <w:right w:val="nil"/>
            </w:tcBorders>
            <w:noWrap/>
            <w:hideMark/>
          </w:tcPr>
          <w:p w14:paraId="304FF89B" w14:textId="77777777" w:rsidR="009045F5" w:rsidRPr="007677D0" w:rsidRDefault="009045F5" w:rsidP="007D5AAD">
            <w:pPr>
              <w:pStyle w:val="NoSpacing"/>
              <w:jc w:val="left"/>
              <w:rPr>
                <w:sz w:val="14"/>
                <w:szCs w:val="14"/>
              </w:rPr>
            </w:pPr>
            <w:r w:rsidRPr="007677D0">
              <w:rPr>
                <w:sz w:val="14"/>
                <w:szCs w:val="14"/>
              </w:rPr>
              <w:t>107 (2.8%)</w:t>
            </w:r>
          </w:p>
        </w:tc>
      </w:tr>
      <w:tr w:rsidR="009045F5" w:rsidRPr="007677D0" w14:paraId="4BC8E0BA" w14:textId="77777777" w:rsidTr="00AD44A5">
        <w:trPr>
          <w:trHeight w:val="20"/>
        </w:trPr>
        <w:tc>
          <w:tcPr>
            <w:tcW w:w="2268" w:type="dxa"/>
            <w:vMerge/>
            <w:tcBorders>
              <w:left w:val="nil"/>
              <w:right w:val="nil"/>
            </w:tcBorders>
            <w:noWrap/>
            <w:hideMark/>
          </w:tcPr>
          <w:p w14:paraId="59714EC4"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6AE78AC5" w14:textId="5207BE90"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Noncommunicable</w:t>
            </w:r>
          </w:p>
        </w:tc>
        <w:tc>
          <w:tcPr>
            <w:tcW w:w="1134" w:type="dxa"/>
            <w:tcBorders>
              <w:top w:val="nil"/>
              <w:left w:val="nil"/>
              <w:bottom w:val="nil"/>
              <w:right w:val="nil"/>
            </w:tcBorders>
            <w:noWrap/>
            <w:hideMark/>
          </w:tcPr>
          <w:p w14:paraId="4FC3920A" w14:textId="77777777" w:rsidR="009045F5" w:rsidRPr="007677D0" w:rsidRDefault="009045F5" w:rsidP="007D5AAD">
            <w:pPr>
              <w:pStyle w:val="NoSpacing"/>
              <w:jc w:val="left"/>
              <w:rPr>
                <w:sz w:val="14"/>
                <w:szCs w:val="14"/>
              </w:rPr>
            </w:pPr>
            <w:r w:rsidRPr="007677D0">
              <w:rPr>
                <w:sz w:val="14"/>
                <w:szCs w:val="14"/>
              </w:rPr>
              <w:t>49.2% of 841</w:t>
            </w:r>
          </w:p>
        </w:tc>
        <w:tc>
          <w:tcPr>
            <w:tcW w:w="1174" w:type="dxa"/>
            <w:tcBorders>
              <w:top w:val="nil"/>
              <w:left w:val="nil"/>
              <w:bottom w:val="nil"/>
              <w:right w:val="nil"/>
            </w:tcBorders>
            <w:noWrap/>
            <w:hideMark/>
          </w:tcPr>
          <w:p w14:paraId="1CC667D2" w14:textId="77777777" w:rsidR="009045F5" w:rsidRPr="007677D0" w:rsidRDefault="009045F5" w:rsidP="007D5AAD">
            <w:pPr>
              <w:pStyle w:val="NoSpacing"/>
              <w:jc w:val="left"/>
              <w:rPr>
                <w:sz w:val="14"/>
                <w:szCs w:val="14"/>
              </w:rPr>
            </w:pPr>
            <w:r w:rsidRPr="007677D0">
              <w:rPr>
                <w:sz w:val="14"/>
                <w:szCs w:val="14"/>
              </w:rPr>
              <w:t>160 (38.6%)</w:t>
            </w:r>
          </w:p>
        </w:tc>
        <w:tc>
          <w:tcPr>
            <w:tcW w:w="1091" w:type="dxa"/>
            <w:tcBorders>
              <w:top w:val="nil"/>
              <w:left w:val="nil"/>
              <w:bottom w:val="nil"/>
              <w:right w:val="nil"/>
            </w:tcBorders>
            <w:noWrap/>
            <w:hideMark/>
          </w:tcPr>
          <w:p w14:paraId="0289A322" w14:textId="77777777" w:rsidR="009045F5" w:rsidRPr="007677D0" w:rsidRDefault="009045F5" w:rsidP="007D5AAD">
            <w:pPr>
              <w:pStyle w:val="NoSpacing"/>
              <w:jc w:val="left"/>
              <w:rPr>
                <w:sz w:val="14"/>
                <w:szCs w:val="14"/>
              </w:rPr>
            </w:pPr>
            <w:r w:rsidRPr="007677D0">
              <w:rPr>
                <w:sz w:val="14"/>
                <w:szCs w:val="14"/>
              </w:rPr>
              <w:t>254 (61.4%)</w:t>
            </w:r>
          </w:p>
        </w:tc>
        <w:tc>
          <w:tcPr>
            <w:tcW w:w="1091" w:type="dxa"/>
            <w:tcBorders>
              <w:top w:val="nil"/>
              <w:left w:val="nil"/>
              <w:bottom w:val="nil"/>
              <w:right w:val="nil"/>
            </w:tcBorders>
            <w:noWrap/>
            <w:hideMark/>
          </w:tcPr>
          <w:p w14:paraId="7543F989" w14:textId="77777777" w:rsidR="009045F5" w:rsidRPr="007677D0" w:rsidRDefault="009045F5" w:rsidP="007D5AAD">
            <w:pPr>
              <w:pStyle w:val="NoSpacing"/>
              <w:jc w:val="left"/>
              <w:rPr>
                <w:sz w:val="14"/>
                <w:szCs w:val="14"/>
              </w:rPr>
            </w:pPr>
            <w:r w:rsidRPr="007677D0">
              <w:rPr>
                <w:sz w:val="14"/>
                <w:szCs w:val="14"/>
              </w:rPr>
              <w:t>414 (10.8%)</w:t>
            </w:r>
          </w:p>
        </w:tc>
      </w:tr>
      <w:tr w:rsidR="00B82F06" w:rsidRPr="007677D0" w14:paraId="73078BCF" w14:textId="77777777" w:rsidTr="00AD44A5">
        <w:trPr>
          <w:trHeight w:val="20"/>
        </w:trPr>
        <w:tc>
          <w:tcPr>
            <w:tcW w:w="2268" w:type="dxa"/>
            <w:vMerge/>
            <w:tcBorders>
              <w:left w:val="nil"/>
              <w:right w:val="nil"/>
            </w:tcBorders>
            <w:noWrap/>
            <w:hideMark/>
          </w:tcPr>
          <w:p w14:paraId="1696CF2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3296ABB8" w14:textId="77777777" w:rsidR="00B82F06" w:rsidRPr="007677D0" w:rsidRDefault="00B82F06" w:rsidP="007D5AAD">
            <w:pPr>
              <w:pStyle w:val="NoSpacing"/>
              <w:jc w:val="left"/>
              <w:rPr>
                <w:sz w:val="14"/>
                <w:szCs w:val="14"/>
              </w:rPr>
            </w:pPr>
            <w:r w:rsidRPr="007677D0">
              <w:rPr>
                <w:sz w:val="14"/>
                <w:szCs w:val="14"/>
              </w:rPr>
              <w:t>Other Injuries</w:t>
            </w:r>
          </w:p>
        </w:tc>
        <w:tc>
          <w:tcPr>
            <w:tcW w:w="1134" w:type="dxa"/>
            <w:tcBorders>
              <w:top w:val="nil"/>
              <w:left w:val="nil"/>
              <w:bottom w:val="nil"/>
              <w:right w:val="nil"/>
            </w:tcBorders>
            <w:noWrap/>
            <w:hideMark/>
          </w:tcPr>
          <w:p w14:paraId="5946786D" w14:textId="77777777" w:rsidR="00B82F06" w:rsidRPr="007677D0" w:rsidRDefault="00B82F06" w:rsidP="007D5AAD">
            <w:pPr>
              <w:pStyle w:val="NoSpacing"/>
              <w:jc w:val="left"/>
              <w:rPr>
                <w:sz w:val="14"/>
                <w:szCs w:val="14"/>
              </w:rPr>
            </w:pPr>
            <w:r w:rsidRPr="007677D0">
              <w:rPr>
                <w:sz w:val="14"/>
                <w:szCs w:val="14"/>
              </w:rPr>
              <w:t>72.1% of 495</w:t>
            </w:r>
          </w:p>
        </w:tc>
        <w:tc>
          <w:tcPr>
            <w:tcW w:w="1174" w:type="dxa"/>
            <w:tcBorders>
              <w:top w:val="nil"/>
              <w:left w:val="nil"/>
              <w:bottom w:val="nil"/>
              <w:right w:val="nil"/>
            </w:tcBorders>
            <w:noWrap/>
            <w:hideMark/>
          </w:tcPr>
          <w:p w14:paraId="7F86CB7B" w14:textId="77777777" w:rsidR="00B82F06" w:rsidRPr="007677D0" w:rsidRDefault="00B82F06" w:rsidP="007D5AAD">
            <w:pPr>
              <w:pStyle w:val="NoSpacing"/>
              <w:jc w:val="left"/>
              <w:rPr>
                <w:sz w:val="14"/>
                <w:szCs w:val="14"/>
              </w:rPr>
            </w:pPr>
            <w:r w:rsidRPr="007677D0">
              <w:rPr>
                <w:sz w:val="14"/>
                <w:szCs w:val="14"/>
              </w:rPr>
              <w:t>83 (23.2%)</w:t>
            </w:r>
          </w:p>
        </w:tc>
        <w:tc>
          <w:tcPr>
            <w:tcW w:w="1091" w:type="dxa"/>
            <w:tcBorders>
              <w:top w:val="nil"/>
              <w:left w:val="nil"/>
              <w:bottom w:val="nil"/>
              <w:right w:val="nil"/>
            </w:tcBorders>
            <w:noWrap/>
            <w:hideMark/>
          </w:tcPr>
          <w:p w14:paraId="71391E60" w14:textId="77777777" w:rsidR="00B82F06" w:rsidRPr="007677D0" w:rsidRDefault="00B82F06" w:rsidP="007D5AAD">
            <w:pPr>
              <w:pStyle w:val="NoSpacing"/>
              <w:jc w:val="left"/>
              <w:rPr>
                <w:sz w:val="14"/>
                <w:szCs w:val="14"/>
              </w:rPr>
            </w:pPr>
            <w:r w:rsidRPr="007677D0">
              <w:rPr>
                <w:sz w:val="14"/>
                <w:szCs w:val="14"/>
              </w:rPr>
              <w:t>274 (76.8%)</w:t>
            </w:r>
          </w:p>
        </w:tc>
        <w:tc>
          <w:tcPr>
            <w:tcW w:w="1091" w:type="dxa"/>
            <w:tcBorders>
              <w:top w:val="nil"/>
              <w:left w:val="nil"/>
              <w:bottom w:val="nil"/>
              <w:right w:val="nil"/>
            </w:tcBorders>
            <w:noWrap/>
            <w:hideMark/>
          </w:tcPr>
          <w:p w14:paraId="374F29E8" w14:textId="77777777" w:rsidR="00B82F06" w:rsidRPr="007677D0" w:rsidRDefault="00B82F06" w:rsidP="007D5AAD">
            <w:pPr>
              <w:pStyle w:val="NoSpacing"/>
              <w:jc w:val="left"/>
              <w:rPr>
                <w:sz w:val="14"/>
                <w:szCs w:val="14"/>
              </w:rPr>
            </w:pPr>
            <w:r w:rsidRPr="007677D0">
              <w:rPr>
                <w:sz w:val="14"/>
                <w:szCs w:val="14"/>
              </w:rPr>
              <w:t>357 (9.3%)</w:t>
            </w:r>
          </w:p>
        </w:tc>
      </w:tr>
      <w:tr w:rsidR="00B82F06" w:rsidRPr="007677D0" w14:paraId="12E824CB" w14:textId="77777777" w:rsidTr="00AD44A5">
        <w:trPr>
          <w:trHeight w:val="20"/>
        </w:trPr>
        <w:tc>
          <w:tcPr>
            <w:tcW w:w="2268" w:type="dxa"/>
            <w:vMerge/>
            <w:tcBorders>
              <w:left w:val="nil"/>
              <w:right w:val="nil"/>
            </w:tcBorders>
            <w:noWrap/>
            <w:hideMark/>
          </w:tcPr>
          <w:p w14:paraId="038B7EF0"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9915E89"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nil"/>
              <w:right w:val="nil"/>
            </w:tcBorders>
            <w:noWrap/>
            <w:hideMark/>
          </w:tcPr>
          <w:p w14:paraId="78E45AB9" w14:textId="77777777" w:rsidR="00B82F06" w:rsidRPr="007677D0" w:rsidRDefault="00B82F06" w:rsidP="007D5AAD">
            <w:pPr>
              <w:pStyle w:val="NoSpacing"/>
              <w:jc w:val="left"/>
              <w:rPr>
                <w:sz w:val="14"/>
                <w:szCs w:val="14"/>
              </w:rPr>
            </w:pPr>
            <w:r w:rsidRPr="007677D0">
              <w:rPr>
                <w:sz w:val="14"/>
                <w:szCs w:val="14"/>
              </w:rPr>
              <w:t>34.3% of 306</w:t>
            </w:r>
          </w:p>
        </w:tc>
        <w:tc>
          <w:tcPr>
            <w:tcW w:w="1174" w:type="dxa"/>
            <w:tcBorders>
              <w:top w:val="nil"/>
              <w:left w:val="nil"/>
              <w:bottom w:val="nil"/>
              <w:right w:val="nil"/>
            </w:tcBorders>
            <w:noWrap/>
            <w:hideMark/>
          </w:tcPr>
          <w:p w14:paraId="6B796ACF" w14:textId="77777777" w:rsidR="00B82F06" w:rsidRPr="007677D0" w:rsidRDefault="00B82F06" w:rsidP="007D5AAD">
            <w:pPr>
              <w:pStyle w:val="NoSpacing"/>
              <w:jc w:val="left"/>
              <w:rPr>
                <w:sz w:val="14"/>
                <w:szCs w:val="14"/>
              </w:rPr>
            </w:pPr>
            <w:r w:rsidRPr="007677D0">
              <w:rPr>
                <w:sz w:val="14"/>
                <w:szCs w:val="14"/>
              </w:rPr>
              <w:t>48 (45.7%)</w:t>
            </w:r>
          </w:p>
        </w:tc>
        <w:tc>
          <w:tcPr>
            <w:tcW w:w="1091" w:type="dxa"/>
            <w:tcBorders>
              <w:top w:val="nil"/>
              <w:left w:val="nil"/>
              <w:bottom w:val="nil"/>
              <w:right w:val="nil"/>
            </w:tcBorders>
            <w:noWrap/>
            <w:hideMark/>
          </w:tcPr>
          <w:p w14:paraId="2C036DED" w14:textId="77777777" w:rsidR="00B82F06" w:rsidRPr="007677D0" w:rsidRDefault="00B82F06" w:rsidP="007D5AAD">
            <w:pPr>
              <w:pStyle w:val="NoSpacing"/>
              <w:jc w:val="left"/>
              <w:rPr>
                <w:sz w:val="14"/>
                <w:szCs w:val="14"/>
              </w:rPr>
            </w:pPr>
            <w:r w:rsidRPr="007677D0">
              <w:rPr>
                <w:sz w:val="14"/>
                <w:szCs w:val="14"/>
              </w:rPr>
              <w:t>57 (54.3%)</w:t>
            </w:r>
          </w:p>
        </w:tc>
        <w:tc>
          <w:tcPr>
            <w:tcW w:w="1091" w:type="dxa"/>
            <w:tcBorders>
              <w:top w:val="nil"/>
              <w:left w:val="nil"/>
              <w:bottom w:val="nil"/>
              <w:right w:val="nil"/>
            </w:tcBorders>
            <w:noWrap/>
            <w:hideMark/>
          </w:tcPr>
          <w:p w14:paraId="1A9CF823" w14:textId="77777777" w:rsidR="00B82F06" w:rsidRPr="007677D0" w:rsidRDefault="00B82F06" w:rsidP="007D5AAD">
            <w:pPr>
              <w:pStyle w:val="NoSpacing"/>
              <w:jc w:val="left"/>
              <w:rPr>
                <w:sz w:val="14"/>
                <w:szCs w:val="14"/>
              </w:rPr>
            </w:pPr>
            <w:r w:rsidRPr="007677D0">
              <w:rPr>
                <w:sz w:val="14"/>
                <w:szCs w:val="14"/>
              </w:rPr>
              <w:t>105 (2.7%)</w:t>
            </w:r>
          </w:p>
        </w:tc>
      </w:tr>
      <w:tr w:rsidR="009045F5" w:rsidRPr="007677D0" w14:paraId="0DA73E55" w14:textId="77777777" w:rsidTr="00AD44A5">
        <w:trPr>
          <w:trHeight w:val="20"/>
        </w:trPr>
        <w:tc>
          <w:tcPr>
            <w:tcW w:w="2268" w:type="dxa"/>
            <w:vMerge/>
            <w:tcBorders>
              <w:left w:val="nil"/>
              <w:right w:val="nil"/>
            </w:tcBorders>
            <w:noWrap/>
            <w:hideMark/>
          </w:tcPr>
          <w:p w14:paraId="6ED83D8F"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78BE9187" w14:textId="57C4400D" w:rsidR="009045F5" w:rsidRPr="007677D0" w:rsidRDefault="009045F5" w:rsidP="007D5AAD">
            <w:pPr>
              <w:pStyle w:val="NoSpacing"/>
              <w:jc w:val="left"/>
              <w:rPr>
                <w:sz w:val="14"/>
                <w:szCs w:val="14"/>
              </w:rPr>
            </w:pPr>
            <w:r w:rsidRPr="007677D0">
              <w:rPr>
                <w:sz w:val="14"/>
                <w:szCs w:val="14"/>
              </w:rPr>
              <w:t>Road/Transport</w:t>
            </w:r>
            <w:r w:rsidR="00464B07" w:rsidRPr="007677D0">
              <w:rPr>
                <w:sz w:val="14"/>
                <w:szCs w:val="14"/>
              </w:rPr>
              <w:t xml:space="preserve"> </w:t>
            </w:r>
            <w:r w:rsidRPr="007677D0">
              <w:rPr>
                <w:sz w:val="14"/>
                <w:szCs w:val="14"/>
              </w:rPr>
              <w:t>Injuries</w:t>
            </w:r>
          </w:p>
        </w:tc>
        <w:tc>
          <w:tcPr>
            <w:tcW w:w="1134" w:type="dxa"/>
            <w:tcBorders>
              <w:top w:val="nil"/>
              <w:left w:val="nil"/>
              <w:bottom w:val="nil"/>
              <w:right w:val="nil"/>
            </w:tcBorders>
            <w:noWrap/>
            <w:hideMark/>
          </w:tcPr>
          <w:p w14:paraId="41E1EE8A" w14:textId="77777777" w:rsidR="009045F5" w:rsidRPr="007677D0" w:rsidRDefault="009045F5" w:rsidP="007D5AAD">
            <w:pPr>
              <w:pStyle w:val="NoSpacing"/>
              <w:jc w:val="left"/>
              <w:rPr>
                <w:sz w:val="14"/>
                <w:szCs w:val="14"/>
              </w:rPr>
            </w:pPr>
            <w:r w:rsidRPr="007677D0">
              <w:rPr>
                <w:sz w:val="14"/>
                <w:szCs w:val="14"/>
              </w:rPr>
              <w:t>75.1% of 334</w:t>
            </w:r>
          </w:p>
        </w:tc>
        <w:tc>
          <w:tcPr>
            <w:tcW w:w="1174" w:type="dxa"/>
            <w:tcBorders>
              <w:top w:val="nil"/>
              <w:left w:val="nil"/>
              <w:bottom w:val="nil"/>
              <w:right w:val="nil"/>
            </w:tcBorders>
            <w:noWrap/>
            <w:hideMark/>
          </w:tcPr>
          <w:p w14:paraId="1388FFC6" w14:textId="77777777" w:rsidR="009045F5" w:rsidRPr="007677D0" w:rsidRDefault="009045F5" w:rsidP="007D5AAD">
            <w:pPr>
              <w:pStyle w:val="NoSpacing"/>
              <w:jc w:val="left"/>
              <w:rPr>
                <w:sz w:val="14"/>
                <w:szCs w:val="14"/>
              </w:rPr>
            </w:pPr>
            <w:r w:rsidRPr="007677D0">
              <w:rPr>
                <w:sz w:val="14"/>
                <w:szCs w:val="14"/>
              </w:rPr>
              <w:t>73 (29.1%)</w:t>
            </w:r>
          </w:p>
        </w:tc>
        <w:tc>
          <w:tcPr>
            <w:tcW w:w="1091" w:type="dxa"/>
            <w:tcBorders>
              <w:top w:val="nil"/>
              <w:left w:val="nil"/>
              <w:bottom w:val="nil"/>
              <w:right w:val="nil"/>
            </w:tcBorders>
            <w:noWrap/>
            <w:hideMark/>
          </w:tcPr>
          <w:p w14:paraId="09C90807" w14:textId="77777777" w:rsidR="009045F5" w:rsidRPr="007677D0" w:rsidRDefault="009045F5" w:rsidP="007D5AAD">
            <w:pPr>
              <w:pStyle w:val="NoSpacing"/>
              <w:jc w:val="left"/>
              <w:rPr>
                <w:sz w:val="14"/>
                <w:szCs w:val="14"/>
              </w:rPr>
            </w:pPr>
            <w:r w:rsidRPr="007677D0">
              <w:rPr>
                <w:sz w:val="14"/>
                <w:szCs w:val="14"/>
              </w:rPr>
              <w:t>178 (70.9%)</w:t>
            </w:r>
          </w:p>
        </w:tc>
        <w:tc>
          <w:tcPr>
            <w:tcW w:w="1091" w:type="dxa"/>
            <w:tcBorders>
              <w:top w:val="nil"/>
              <w:left w:val="nil"/>
              <w:bottom w:val="nil"/>
              <w:right w:val="nil"/>
            </w:tcBorders>
            <w:noWrap/>
            <w:hideMark/>
          </w:tcPr>
          <w:p w14:paraId="0045B7C2" w14:textId="77777777" w:rsidR="009045F5" w:rsidRPr="007677D0" w:rsidRDefault="009045F5" w:rsidP="007D5AAD">
            <w:pPr>
              <w:pStyle w:val="NoSpacing"/>
              <w:jc w:val="left"/>
              <w:rPr>
                <w:sz w:val="14"/>
                <w:szCs w:val="14"/>
              </w:rPr>
            </w:pPr>
            <w:r w:rsidRPr="007677D0">
              <w:rPr>
                <w:sz w:val="14"/>
                <w:szCs w:val="14"/>
              </w:rPr>
              <w:t>251 (6.6%)</w:t>
            </w:r>
          </w:p>
        </w:tc>
      </w:tr>
      <w:tr w:rsidR="00B82F06" w:rsidRPr="007677D0" w14:paraId="00FEF582" w14:textId="77777777" w:rsidTr="00AD44A5">
        <w:trPr>
          <w:trHeight w:val="20"/>
        </w:trPr>
        <w:tc>
          <w:tcPr>
            <w:tcW w:w="2268" w:type="dxa"/>
            <w:vMerge/>
            <w:tcBorders>
              <w:left w:val="nil"/>
              <w:right w:val="nil"/>
            </w:tcBorders>
            <w:noWrap/>
            <w:hideMark/>
          </w:tcPr>
          <w:p w14:paraId="7210712A"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BD2571C" w14:textId="77777777" w:rsidR="00B82F06" w:rsidRPr="007677D0" w:rsidRDefault="00B82F06" w:rsidP="007D5AAD">
            <w:pPr>
              <w:pStyle w:val="NoSpacing"/>
              <w:jc w:val="left"/>
              <w:rPr>
                <w:sz w:val="14"/>
                <w:szCs w:val="14"/>
              </w:rPr>
            </w:pPr>
            <w:r w:rsidRPr="007677D0">
              <w:rPr>
                <w:sz w:val="14"/>
                <w:szCs w:val="14"/>
              </w:rPr>
              <w:t>Stroke</w:t>
            </w:r>
          </w:p>
        </w:tc>
        <w:tc>
          <w:tcPr>
            <w:tcW w:w="1134" w:type="dxa"/>
            <w:tcBorders>
              <w:top w:val="nil"/>
              <w:left w:val="nil"/>
              <w:bottom w:val="nil"/>
              <w:right w:val="nil"/>
            </w:tcBorders>
            <w:noWrap/>
            <w:hideMark/>
          </w:tcPr>
          <w:p w14:paraId="4F64BAF1" w14:textId="77777777" w:rsidR="00B82F06" w:rsidRPr="007677D0" w:rsidRDefault="00B82F06" w:rsidP="007D5AAD">
            <w:pPr>
              <w:pStyle w:val="NoSpacing"/>
              <w:jc w:val="left"/>
              <w:rPr>
                <w:sz w:val="14"/>
                <w:szCs w:val="14"/>
              </w:rPr>
            </w:pPr>
            <w:r w:rsidRPr="007677D0">
              <w:rPr>
                <w:sz w:val="14"/>
                <w:szCs w:val="14"/>
              </w:rPr>
              <w:t>66.5% of 498</w:t>
            </w:r>
          </w:p>
        </w:tc>
        <w:tc>
          <w:tcPr>
            <w:tcW w:w="1174" w:type="dxa"/>
            <w:tcBorders>
              <w:top w:val="nil"/>
              <w:left w:val="nil"/>
              <w:bottom w:val="nil"/>
              <w:right w:val="nil"/>
            </w:tcBorders>
            <w:noWrap/>
            <w:hideMark/>
          </w:tcPr>
          <w:p w14:paraId="66648D6F" w14:textId="77777777" w:rsidR="00B82F06" w:rsidRPr="007677D0" w:rsidRDefault="00B82F06" w:rsidP="007D5AAD">
            <w:pPr>
              <w:pStyle w:val="NoSpacing"/>
              <w:jc w:val="left"/>
              <w:rPr>
                <w:sz w:val="14"/>
                <w:szCs w:val="14"/>
              </w:rPr>
            </w:pPr>
            <w:r w:rsidRPr="007677D0">
              <w:rPr>
                <w:sz w:val="14"/>
                <w:szCs w:val="14"/>
              </w:rPr>
              <w:t>147 (44.4%)</w:t>
            </w:r>
          </w:p>
        </w:tc>
        <w:tc>
          <w:tcPr>
            <w:tcW w:w="1091" w:type="dxa"/>
            <w:tcBorders>
              <w:top w:val="nil"/>
              <w:left w:val="nil"/>
              <w:bottom w:val="nil"/>
              <w:right w:val="nil"/>
            </w:tcBorders>
            <w:noWrap/>
            <w:hideMark/>
          </w:tcPr>
          <w:p w14:paraId="3A92CC04" w14:textId="77777777" w:rsidR="00B82F06" w:rsidRPr="007677D0" w:rsidRDefault="00B82F06" w:rsidP="007D5AAD">
            <w:pPr>
              <w:pStyle w:val="NoSpacing"/>
              <w:jc w:val="left"/>
              <w:rPr>
                <w:sz w:val="14"/>
                <w:szCs w:val="14"/>
              </w:rPr>
            </w:pPr>
            <w:r w:rsidRPr="007677D0">
              <w:rPr>
                <w:sz w:val="14"/>
                <w:szCs w:val="14"/>
              </w:rPr>
              <w:t>184 (55.6%)</w:t>
            </w:r>
          </w:p>
        </w:tc>
        <w:tc>
          <w:tcPr>
            <w:tcW w:w="1091" w:type="dxa"/>
            <w:tcBorders>
              <w:top w:val="nil"/>
              <w:left w:val="nil"/>
              <w:bottom w:val="nil"/>
              <w:right w:val="nil"/>
            </w:tcBorders>
            <w:noWrap/>
            <w:hideMark/>
          </w:tcPr>
          <w:p w14:paraId="2CA9967D" w14:textId="77777777" w:rsidR="00B82F06" w:rsidRPr="007677D0" w:rsidRDefault="00B82F06" w:rsidP="007D5AAD">
            <w:pPr>
              <w:pStyle w:val="NoSpacing"/>
              <w:jc w:val="left"/>
              <w:rPr>
                <w:sz w:val="14"/>
                <w:szCs w:val="14"/>
              </w:rPr>
            </w:pPr>
            <w:r w:rsidRPr="007677D0">
              <w:rPr>
                <w:sz w:val="14"/>
                <w:szCs w:val="14"/>
              </w:rPr>
              <w:t>331 (8.7%)</w:t>
            </w:r>
          </w:p>
        </w:tc>
      </w:tr>
      <w:tr w:rsidR="00B82F06" w:rsidRPr="007677D0" w14:paraId="149F0EA5" w14:textId="77777777" w:rsidTr="00AD44A5">
        <w:trPr>
          <w:trHeight w:val="20"/>
        </w:trPr>
        <w:tc>
          <w:tcPr>
            <w:tcW w:w="2268" w:type="dxa"/>
            <w:vMerge/>
            <w:tcBorders>
              <w:left w:val="nil"/>
              <w:right w:val="nil"/>
            </w:tcBorders>
            <w:noWrap/>
            <w:hideMark/>
          </w:tcPr>
          <w:p w14:paraId="501D2343"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8DEB389" w14:textId="77777777" w:rsidR="00B82F06" w:rsidRPr="007677D0" w:rsidRDefault="00B82F06" w:rsidP="007D5AAD">
            <w:pPr>
              <w:pStyle w:val="NoSpacing"/>
              <w:jc w:val="left"/>
              <w:rPr>
                <w:sz w:val="14"/>
                <w:szCs w:val="14"/>
              </w:rPr>
            </w:pPr>
            <w:r w:rsidRPr="007677D0">
              <w:rPr>
                <w:sz w:val="14"/>
                <w:szCs w:val="14"/>
              </w:rPr>
              <w:t>Suicide</w:t>
            </w:r>
          </w:p>
        </w:tc>
        <w:tc>
          <w:tcPr>
            <w:tcW w:w="1134" w:type="dxa"/>
            <w:tcBorders>
              <w:top w:val="nil"/>
              <w:left w:val="nil"/>
              <w:bottom w:val="nil"/>
              <w:right w:val="nil"/>
            </w:tcBorders>
            <w:noWrap/>
            <w:hideMark/>
          </w:tcPr>
          <w:p w14:paraId="629A46D0" w14:textId="77777777" w:rsidR="00B82F06" w:rsidRPr="007677D0" w:rsidRDefault="00B82F06" w:rsidP="007D5AAD">
            <w:pPr>
              <w:pStyle w:val="NoSpacing"/>
              <w:jc w:val="left"/>
              <w:rPr>
                <w:sz w:val="14"/>
                <w:szCs w:val="14"/>
              </w:rPr>
            </w:pPr>
            <w:r w:rsidRPr="007677D0">
              <w:rPr>
                <w:sz w:val="14"/>
                <w:szCs w:val="14"/>
              </w:rPr>
              <w:t>50% of 6</w:t>
            </w:r>
          </w:p>
        </w:tc>
        <w:tc>
          <w:tcPr>
            <w:tcW w:w="1174" w:type="dxa"/>
            <w:tcBorders>
              <w:top w:val="nil"/>
              <w:left w:val="nil"/>
              <w:bottom w:val="nil"/>
              <w:right w:val="nil"/>
            </w:tcBorders>
            <w:noWrap/>
            <w:hideMark/>
          </w:tcPr>
          <w:p w14:paraId="539B94AB" w14:textId="39D5AB44"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12A34EAC" w14:textId="77777777" w:rsidR="00B82F06" w:rsidRPr="007677D0" w:rsidRDefault="00B82F06" w:rsidP="007D5AAD">
            <w:pPr>
              <w:pStyle w:val="NoSpacing"/>
              <w:jc w:val="left"/>
              <w:rPr>
                <w:sz w:val="14"/>
                <w:szCs w:val="14"/>
              </w:rPr>
            </w:pPr>
            <w:r w:rsidRPr="007677D0">
              <w:rPr>
                <w:sz w:val="14"/>
                <w:szCs w:val="14"/>
              </w:rPr>
              <w:t>3 (100%)</w:t>
            </w:r>
          </w:p>
        </w:tc>
        <w:tc>
          <w:tcPr>
            <w:tcW w:w="1091" w:type="dxa"/>
            <w:tcBorders>
              <w:top w:val="nil"/>
              <w:left w:val="nil"/>
              <w:bottom w:val="nil"/>
              <w:right w:val="nil"/>
            </w:tcBorders>
            <w:noWrap/>
            <w:hideMark/>
          </w:tcPr>
          <w:p w14:paraId="1E0DDB34" w14:textId="77777777" w:rsidR="00B82F06" w:rsidRPr="007677D0" w:rsidRDefault="00B82F06" w:rsidP="007D5AAD">
            <w:pPr>
              <w:pStyle w:val="NoSpacing"/>
              <w:jc w:val="left"/>
              <w:rPr>
                <w:sz w:val="14"/>
                <w:szCs w:val="14"/>
              </w:rPr>
            </w:pPr>
            <w:r w:rsidRPr="007677D0">
              <w:rPr>
                <w:sz w:val="14"/>
                <w:szCs w:val="14"/>
              </w:rPr>
              <w:t>3 (0.1%)</w:t>
            </w:r>
          </w:p>
        </w:tc>
      </w:tr>
      <w:tr w:rsidR="00B82F06" w:rsidRPr="007677D0" w14:paraId="5926C3CF" w14:textId="77777777" w:rsidTr="00AD44A5">
        <w:trPr>
          <w:trHeight w:val="20"/>
        </w:trPr>
        <w:tc>
          <w:tcPr>
            <w:tcW w:w="2268" w:type="dxa"/>
            <w:vMerge/>
            <w:tcBorders>
              <w:left w:val="nil"/>
              <w:right w:val="nil"/>
            </w:tcBorders>
            <w:noWrap/>
            <w:hideMark/>
          </w:tcPr>
          <w:p w14:paraId="35017E9F"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56379D3" w14:textId="77777777" w:rsidR="00B82F06" w:rsidRPr="007677D0" w:rsidRDefault="00B82F06" w:rsidP="007D5AAD">
            <w:pPr>
              <w:pStyle w:val="NoSpacing"/>
              <w:jc w:val="left"/>
              <w:rPr>
                <w:sz w:val="14"/>
                <w:szCs w:val="14"/>
              </w:rPr>
            </w:pPr>
            <w:r w:rsidRPr="007677D0">
              <w:rPr>
                <w:sz w:val="14"/>
                <w:szCs w:val="14"/>
              </w:rPr>
              <w:t>Tuberculosis</w:t>
            </w:r>
          </w:p>
        </w:tc>
        <w:tc>
          <w:tcPr>
            <w:tcW w:w="1134" w:type="dxa"/>
            <w:tcBorders>
              <w:top w:val="nil"/>
              <w:left w:val="nil"/>
              <w:bottom w:val="nil"/>
              <w:right w:val="nil"/>
            </w:tcBorders>
            <w:noWrap/>
            <w:hideMark/>
          </w:tcPr>
          <w:p w14:paraId="244541E3" w14:textId="77777777" w:rsidR="00B82F06" w:rsidRPr="007677D0" w:rsidRDefault="00B82F06" w:rsidP="007D5AAD">
            <w:pPr>
              <w:pStyle w:val="NoSpacing"/>
              <w:jc w:val="left"/>
              <w:rPr>
                <w:sz w:val="14"/>
                <w:szCs w:val="14"/>
              </w:rPr>
            </w:pPr>
            <w:r w:rsidRPr="007677D0">
              <w:rPr>
                <w:sz w:val="14"/>
                <w:szCs w:val="14"/>
              </w:rPr>
              <w:t>62% of 276</w:t>
            </w:r>
          </w:p>
        </w:tc>
        <w:tc>
          <w:tcPr>
            <w:tcW w:w="1174" w:type="dxa"/>
            <w:tcBorders>
              <w:top w:val="nil"/>
              <w:left w:val="nil"/>
              <w:bottom w:val="nil"/>
              <w:right w:val="nil"/>
            </w:tcBorders>
            <w:noWrap/>
            <w:hideMark/>
          </w:tcPr>
          <w:p w14:paraId="0FFD57B7" w14:textId="77777777" w:rsidR="00B82F06" w:rsidRPr="007677D0" w:rsidRDefault="00B82F06" w:rsidP="007D5AAD">
            <w:pPr>
              <w:pStyle w:val="NoSpacing"/>
              <w:jc w:val="left"/>
              <w:rPr>
                <w:sz w:val="14"/>
                <w:szCs w:val="14"/>
              </w:rPr>
            </w:pPr>
            <w:r w:rsidRPr="007677D0">
              <w:rPr>
                <w:sz w:val="14"/>
                <w:szCs w:val="14"/>
              </w:rPr>
              <w:t>54 (31.6%)</w:t>
            </w:r>
          </w:p>
        </w:tc>
        <w:tc>
          <w:tcPr>
            <w:tcW w:w="1091" w:type="dxa"/>
            <w:tcBorders>
              <w:top w:val="nil"/>
              <w:left w:val="nil"/>
              <w:bottom w:val="nil"/>
              <w:right w:val="nil"/>
            </w:tcBorders>
            <w:noWrap/>
            <w:hideMark/>
          </w:tcPr>
          <w:p w14:paraId="051ACE71" w14:textId="77777777" w:rsidR="00B82F06" w:rsidRPr="007677D0" w:rsidRDefault="00B82F06" w:rsidP="007D5AAD">
            <w:pPr>
              <w:pStyle w:val="NoSpacing"/>
              <w:jc w:val="left"/>
              <w:rPr>
                <w:sz w:val="14"/>
                <w:szCs w:val="14"/>
              </w:rPr>
            </w:pPr>
            <w:r w:rsidRPr="007677D0">
              <w:rPr>
                <w:sz w:val="14"/>
                <w:szCs w:val="14"/>
              </w:rPr>
              <w:t>117 (68.4%)</w:t>
            </w:r>
          </w:p>
        </w:tc>
        <w:tc>
          <w:tcPr>
            <w:tcW w:w="1091" w:type="dxa"/>
            <w:tcBorders>
              <w:top w:val="nil"/>
              <w:left w:val="nil"/>
              <w:bottom w:val="nil"/>
              <w:right w:val="nil"/>
            </w:tcBorders>
            <w:noWrap/>
            <w:hideMark/>
          </w:tcPr>
          <w:p w14:paraId="706E790C" w14:textId="77777777" w:rsidR="00B82F06" w:rsidRPr="007677D0" w:rsidRDefault="00B82F06" w:rsidP="007D5AAD">
            <w:pPr>
              <w:pStyle w:val="NoSpacing"/>
              <w:jc w:val="left"/>
              <w:rPr>
                <w:sz w:val="14"/>
                <w:szCs w:val="14"/>
              </w:rPr>
            </w:pPr>
            <w:r w:rsidRPr="007677D0">
              <w:rPr>
                <w:sz w:val="14"/>
                <w:szCs w:val="14"/>
              </w:rPr>
              <w:t>171 (4.5%)</w:t>
            </w:r>
          </w:p>
        </w:tc>
      </w:tr>
      <w:tr w:rsidR="009045F5" w:rsidRPr="007677D0" w14:paraId="3EC48211" w14:textId="77777777" w:rsidTr="00AD44A5">
        <w:trPr>
          <w:trHeight w:val="20"/>
        </w:trPr>
        <w:tc>
          <w:tcPr>
            <w:tcW w:w="2268" w:type="dxa"/>
            <w:vMerge/>
            <w:tcBorders>
              <w:left w:val="nil"/>
              <w:bottom w:val="single" w:sz="4" w:space="0" w:color="auto"/>
              <w:right w:val="nil"/>
            </w:tcBorders>
            <w:noWrap/>
            <w:hideMark/>
          </w:tcPr>
          <w:p w14:paraId="3F32BF2E" w14:textId="77777777" w:rsidR="009045F5" w:rsidRPr="007677D0" w:rsidRDefault="009045F5" w:rsidP="00041845">
            <w:pPr>
              <w:pStyle w:val="NoSpacing"/>
              <w:rPr>
                <w:sz w:val="14"/>
                <w:szCs w:val="14"/>
              </w:rPr>
            </w:pPr>
          </w:p>
        </w:tc>
        <w:tc>
          <w:tcPr>
            <w:tcW w:w="2268" w:type="dxa"/>
            <w:tcBorders>
              <w:top w:val="nil"/>
              <w:left w:val="nil"/>
              <w:bottom w:val="single" w:sz="4" w:space="0" w:color="auto"/>
              <w:right w:val="nil"/>
            </w:tcBorders>
            <w:noWrap/>
            <w:hideMark/>
          </w:tcPr>
          <w:p w14:paraId="18DD1F88" w14:textId="40C4FDF2" w:rsidR="009045F5" w:rsidRPr="007677D0" w:rsidRDefault="009045F5" w:rsidP="007D5AAD">
            <w:pPr>
              <w:pStyle w:val="NoSpacing"/>
              <w:jc w:val="left"/>
              <w:rPr>
                <w:sz w:val="14"/>
                <w:szCs w:val="14"/>
              </w:rPr>
            </w:pPr>
            <w:r w:rsidRPr="007677D0">
              <w:rPr>
                <w:sz w:val="14"/>
                <w:szCs w:val="14"/>
              </w:rPr>
              <w:t>Unspecified</w:t>
            </w:r>
            <w:r w:rsidR="00464B07" w:rsidRPr="007677D0">
              <w:rPr>
                <w:sz w:val="14"/>
                <w:szCs w:val="14"/>
              </w:rPr>
              <w:t xml:space="preserve"> </w:t>
            </w:r>
            <w:r w:rsidRPr="007677D0">
              <w:rPr>
                <w:sz w:val="14"/>
                <w:szCs w:val="14"/>
              </w:rPr>
              <w:t>Infections</w:t>
            </w:r>
          </w:p>
        </w:tc>
        <w:tc>
          <w:tcPr>
            <w:tcW w:w="1134" w:type="dxa"/>
            <w:tcBorders>
              <w:top w:val="nil"/>
              <w:left w:val="nil"/>
              <w:bottom w:val="single" w:sz="4" w:space="0" w:color="auto"/>
              <w:right w:val="nil"/>
            </w:tcBorders>
            <w:noWrap/>
            <w:hideMark/>
          </w:tcPr>
          <w:p w14:paraId="760F5362" w14:textId="77777777" w:rsidR="009045F5" w:rsidRPr="007677D0" w:rsidRDefault="009045F5" w:rsidP="007D5AAD">
            <w:pPr>
              <w:pStyle w:val="NoSpacing"/>
              <w:jc w:val="left"/>
              <w:rPr>
                <w:sz w:val="14"/>
                <w:szCs w:val="14"/>
              </w:rPr>
            </w:pPr>
            <w:r w:rsidRPr="007677D0">
              <w:rPr>
                <w:sz w:val="14"/>
                <w:szCs w:val="14"/>
              </w:rPr>
              <w:t>36.6% of 1062</w:t>
            </w:r>
          </w:p>
        </w:tc>
        <w:tc>
          <w:tcPr>
            <w:tcW w:w="1174" w:type="dxa"/>
            <w:tcBorders>
              <w:top w:val="nil"/>
              <w:left w:val="nil"/>
              <w:bottom w:val="single" w:sz="4" w:space="0" w:color="auto"/>
              <w:right w:val="nil"/>
            </w:tcBorders>
            <w:noWrap/>
            <w:hideMark/>
          </w:tcPr>
          <w:p w14:paraId="44FED288" w14:textId="77777777" w:rsidR="009045F5" w:rsidRPr="007677D0" w:rsidRDefault="009045F5" w:rsidP="007D5AAD">
            <w:pPr>
              <w:pStyle w:val="NoSpacing"/>
              <w:jc w:val="left"/>
              <w:rPr>
                <w:sz w:val="14"/>
                <w:szCs w:val="14"/>
              </w:rPr>
            </w:pPr>
            <w:r w:rsidRPr="007677D0">
              <w:rPr>
                <w:sz w:val="14"/>
                <w:szCs w:val="14"/>
              </w:rPr>
              <w:t>175 (45%)</w:t>
            </w:r>
          </w:p>
        </w:tc>
        <w:tc>
          <w:tcPr>
            <w:tcW w:w="1091" w:type="dxa"/>
            <w:tcBorders>
              <w:top w:val="nil"/>
              <w:left w:val="nil"/>
              <w:bottom w:val="single" w:sz="4" w:space="0" w:color="auto"/>
              <w:right w:val="nil"/>
            </w:tcBorders>
            <w:noWrap/>
            <w:hideMark/>
          </w:tcPr>
          <w:p w14:paraId="7EDF95E0" w14:textId="77777777" w:rsidR="009045F5" w:rsidRPr="007677D0" w:rsidRDefault="009045F5" w:rsidP="007D5AAD">
            <w:pPr>
              <w:pStyle w:val="NoSpacing"/>
              <w:jc w:val="left"/>
              <w:rPr>
                <w:sz w:val="14"/>
                <w:szCs w:val="14"/>
              </w:rPr>
            </w:pPr>
            <w:r w:rsidRPr="007677D0">
              <w:rPr>
                <w:sz w:val="14"/>
                <w:szCs w:val="14"/>
              </w:rPr>
              <w:t>214 (55%)</w:t>
            </w:r>
          </w:p>
        </w:tc>
        <w:tc>
          <w:tcPr>
            <w:tcW w:w="1091" w:type="dxa"/>
            <w:tcBorders>
              <w:top w:val="nil"/>
              <w:left w:val="nil"/>
              <w:bottom w:val="single" w:sz="4" w:space="0" w:color="auto"/>
              <w:right w:val="nil"/>
            </w:tcBorders>
            <w:noWrap/>
            <w:hideMark/>
          </w:tcPr>
          <w:p w14:paraId="6285B6D9" w14:textId="77777777" w:rsidR="009045F5" w:rsidRPr="007677D0" w:rsidRDefault="009045F5" w:rsidP="007D5AAD">
            <w:pPr>
              <w:pStyle w:val="NoSpacing"/>
              <w:jc w:val="left"/>
              <w:rPr>
                <w:sz w:val="14"/>
                <w:szCs w:val="14"/>
              </w:rPr>
            </w:pPr>
            <w:r w:rsidRPr="007677D0">
              <w:rPr>
                <w:sz w:val="14"/>
                <w:szCs w:val="14"/>
              </w:rPr>
              <w:t>389 (10.2%)</w:t>
            </w:r>
          </w:p>
        </w:tc>
      </w:tr>
      <w:tr w:rsidR="009E4C4F" w:rsidRPr="007677D0" w14:paraId="5BC4C3C3" w14:textId="77777777" w:rsidTr="002C0475">
        <w:trPr>
          <w:trHeight w:val="170"/>
        </w:trPr>
        <w:tc>
          <w:tcPr>
            <w:tcW w:w="2268" w:type="dxa"/>
            <w:vMerge w:val="restart"/>
            <w:tcBorders>
              <w:top w:val="single" w:sz="4" w:space="0" w:color="auto"/>
              <w:left w:val="nil"/>
              <w:right w:val="nil"/>
            </w:tcBorders>
            <w:noWrap/>
            <w:hideMark/>
          </w:tcPr>
          <w:p w14:paraId="2077DA7F" w14:textId="77777777" w:rsidR="009E4C4F" w:rsidRPr="007677D0" w:rsidRDefault="009E4C4F" w:rsidP="00041845">
            <w:pPr>
              <w:pStyle w:val="NoSpacing"/>
              <w:rPr>
                <w:sz w:val="14"/>
                <w:szCs w:val="14"/>
              </w:rPr>
            </w:pPr>
            <w:r w:rsidRPr="007677D0">
              <w:rPr>
                <w:sz w:val="14"/>
                <w:szCs w:val="14"/>
              </w:rPr>
              <w:t>Child (n=2636, 38%, 9 CODs)</w:t>
            </w:r>
          </w:p>
          <w:p w14:paraId="31060524" w14:textId="77777777" w:rsidR="009E4C4F" w:rsidRPr="007677D0" w:rsidRDefault="009E4C4F" w:rsidP="00041845">
            <w:pPr>
              <w:pStyle w:val="NoSpacing"/>
              <w:rPr>
                <w:sz w:val="14"/>
                <w:szCs w:val="14"/>
              </w:rPr>
            </w:pPr>
            <w:r w:rsidRPr="007677D0">
              <w:rPr>
                <w:sz w:val="14"/>
                <w:szCs w:val="14"/>
              </w:rPr>
              <w:t>- Female (n=1290, 48.9%)</w:t>
            </w:r>
          </w:p>
          <w:p w14:paraId="4F000919" w14:textId="77777777" w:rsidR="009E4C4F" w:rsidRPr="007677D0" w:rsidRDefault="009E4C4F" w:rsidP="00041845">
            <w:pPr>
              <w:pStyle w:val="NoSpacing"/>
              <w:rPr>
                <w:sz w:val="14"/>
                <w:szCs w:val="14"/>
              </w:rPr>
            </w:pPr>
            <w:r w:rsidRPr="007677D0">
              <w:rPr>
                <w:sz w:val="14"/>
                <w:szCs w:val="14"/>
              </w:rPr>
              <w:t>- Male (n=1346, 51.1%)</w:t>
            </w:r>
          </w:p>
          <w:p w14:paraId="36BAEE0A" w14:textId="4F69E7D0" w:rsidR="009E4C4F" w:rsidRPr="007677D0" w:rsidRDefault="009E4C4F" w:rsidP="00041845">
            <w:pPr>
              <w:pStyle w:val="NoSpacing"/>
              <w:rPr>
                <w:sz w:val="14"/>
                <w:szCs w:val="14"/>
              </w:rPr>
            </w:pPr>
            <w:r w:rsidRPr="007677D0">
              <w:rPr>
                <w:sz w:val="14"/>
                <w:szCs w:val="14"/>
              </w:rPr>
              <w:t>- Agree (65.6% of 4016)</w:t>
            </w:r>
          </w:p>
        </w:tc>
        <w:tc>
          <w:tcPr>
            <w:tcW w:w="2268" w:type="dxa"/>
            <w:tcBorders>
              <w:top w:val="single" w:sz="4" w:space="0" w:color="auto"/>
              <w:left w:val="nil"/>
              <w:right w:val="nil"/>
            </w:tcBorders>
            <w:noWrap/>
            <w:hideMark/>
          </w:tcPr>
          <w:p w14:paraId="3C4AD6E4" w14:textId="71745011" w:rsidR="009E4C4F" w:rsidRPr="007677D0" w:rsidRDefault="009E4C4F" w:rsidP="007D5AAD">
            <w:pPr>
              <w:pStyle w:val="NoSpacing"/>
              <w:jc w:val="left"/>
              <w:rPr>
                <w:sz w:val="14"/>
                <w:szCs w:val="14"/>
              </w:rPr>
            </w:pPr>
            <w:r w:rsidRPr="007677D0">
              <w:rPr>
                <w:sz w:val="14"/>
                <w:szCs w:val="14"/>
              </w:rPr>
              <w:t>Congenital</w:t>
            </w:r>
            <w:r w:rsidR="00F87507">
              <w:rPr>
                <w:sz w:val="14"/>
                <w:szCs w:val="14"/>
              </w:rPr>
              <w:t xml:space="preserve"> </w:t>
            </w:r>
            <w:r w:rsidRPr="007677D0">
              <w:rPr>
                <w:sz w:val="14"/>
                <w:szCs w:val="14"/>
              </w:rPr>
              <w:t>Anomalies</w:t>
            </w:r>
          </w:p>
        </w:tc>
        <w:tc>
          <w:tcPr>
            <w:tcW w:w="1134" w:type="dxa"/>
            <w:tcBorders>
              <w:top w:val="single" w:sz="4" w:space="0" w:color="auto"/>
              <w:left w:val="nil"/>
              <w:bottom w:val="nil"/>
              <w:right w:val="nil"/>
            </w:tcBorders>
            <w:noWrap/>
            <w:hideMark/>
          </w:tcPr>
          <w:p w14:paraId="1E22B9D4" w14:textId="77777777" w:rsidR="009E4C4F" w:rsidRPr="007677D0" w:rsidRDefault="009E4C4F" w:rsidP="007D5AAD">
            <w:pPr>
              <w:pStyle w:val="NoSpacing"/>
              <w:jc w:val="left"/>
              <w:rPr>
                <w:sz w:val="14"/>
                <w:szCs w:val="14"/>
              </w:rPr>
            </w:pPr>
            <w:r w:rsidRPr="007677D0">
              <w:rPr>
                <w:sz w:val="14"/>
                <w:szCs w:val="14"/>
              </w:rPr>
              <w:t>6.7% of 15</w:t>
            </w:r>
          </w:p>
        </w:tc>
        <w:tc>
          <w:tcPr>
            <w:tcW w:w="1174" w:type="dxa"/>
            <w:tcBorders>
              <w:top w:val="single" w:sz="4" w:space="0" w:color="auto"/>
              <w:left w:val="nil"/>
              <w:bottom w:val="nil"/>
              <w:right w:val="nil"/>
            </w:tcBorders>
            <w:noWrap/>
            <w:hideMark/>
          </w:tcPr>
          <w:p w14:paraId="353FBB0E" w14:textId="77777777" w:rsidR="009E4C4F" w:rsidRPr="007677D0" w:rsidRDefault="009E4C4F" w:rsidP="007D5AAD">
            <w:pPr>
              <w:pStyle w:val="NoSpacing"/>
              <w:jc w:val="left"/>
              <w:rPr>
                <w:sz w:val="14"/>
                <w:szCs w:val="14"/>
              </w:rPr>
            </w:pPr>
            <w:r w:rsidRPr="007677D0">
              <w:rPr>
                <w:sz w:val="14"/>
                <w:szCs w:val="14"/>
              </w:rPr>
              <w:t>1 (100%)</w:t>
            </w:r>
          </w:p>
        </w:tc>
        <w:tc>
          <w:tcPr>
            <w:tcW w:w="1091" w:type="dxa"/>
            <w:tcBorders>
              <w:top w:val="single" w:sz="4" w:space="0" w:color="auto"/>
              <w:left w:val="nil"/>
              <w:bottom w:val="nil"/>
              <w:right w:val="nil"/>
            </w:tcBorders>
            <w:noWrap/>
            <w:hideMark/>
          </w:tcPr>
          <w:p w14:paraId="68F7D509" w14:textId="17D6CF83" w:rsidR="009E4C4F" w:rsidRPr="007677D0" w:rsidRDefault="009E4C4F"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single" w:sz="4" w:space="0" w:color="auto"/>
              <w:left w:val="nil"/>
              <w:bottom w:val="nil"/>
              <w:right w:val="nil"/>
            </w:tcBorders>
            <w:noWrap/>
            <w:hideMark/>
          </w:tcPr>
          <w:p w14:paraId="06B4A904" w14:textId="77777777" w:rsidR="009E4C4F" w:rsidRPr="007677D0" w:rsidRDefault="009E4C4F" w:rsidP="007D5AAD">
            <w:pPr>
              <w:pStyle w:val="NoSpacing"/>
              <w:jc w:val="left"/>
              <w:rPr>
                <w:sz w:val="14"/>
                <w:szCs w:val="14"/>
              </w:rPr>
            </w:pPr>
            <w:r w:rsidRPr="007677D0">
              <w:rPr>
                <w:sz w:val="14"/>
                <w:szCs w:val="14"/>
              </w:rPr>
              <w:t>1 (0%)</w:t>
            </w:r>
          </w:p>
        </w:tc>
      </w:tr>
      <w:tr w:rsidR="00B82F06" w:rsidRPr="007677D0" w14:paraId="4839255B" w14:textId="77777777" w:rsidTr="00AD44A5">
        <w:trPr>
          <w:trHeight w:val="20"/>
        </w:trPr>
        <w:tc>
          <w:tcPr>
            <w:tcW w:w="2268" w:type="dxa"/>
            <w:vMerge/>
            <w:tcBorders>
              <w:left w:val="nil"/>
              <w:right w:val="nil"/>
            </w:tcBorders>
            <w:noWrap/>
            <w:hideMark/>
          </w:tcPr>
          <w:p w14:paraId="47C0E9EE"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EDB385C"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4B0E06A6" w14:textId="77777777" w:rsidR="00B82F06" w:rsidRPr="007677D0" w:rsidRDefault="00B82F06" w:rsidP="007D5AAD">
            <w:pPr>
              <w:pStyle w:val="NoSpacing"/>
              <w:jc w:val="left"/>
              <w:rPr>
                <w:sz w:val="14"/>
                <w:szCs w:val="14"/>
              </w:rPr>
            </w:pPr>
            <w:r w:rsidRPr="007677D0">
              <w:rPr>
                <w:sz w:val="14"/>
                <w:szCs w:val="14"/>
              </w:rPr>
              <w:t>55.6% of 315</w:t>
            </w:r>
          </w:p>
        </w:tc>
        <w:tc>
          <w:tcPr>
            <w:tcW w:w="1174" w:type="dxa"/>
            <w:tcBorders>
              <w:top w:val="nil"/>
              <w:left w:val="nil"/>
              <w:bottom w:val="nil"/>
              <w:right w:val="nil"/>
            </w:tcBorders>
            <w:noWrap/>
            <w:hideMark/>
          </w:tcPr>
          <w:p w14:paraId="7421F75A" w14:textId="77777777" w:rsidR="00B82F06" w:rsidRPr="007677D0" w:rsidRDefault="00B82F06" w:rsidP="007D5AAD">
            <w:pPr>
              <w:pStyle w:val="NoSpacing"/>
              <w:jc w:val="left"/>
              <w:rPr>
                <w:sz w:val="14"/>
                <w:szCs w:val="14"/>
              </w:rPr>
            </w:pPr>
            <w:r w:rsidRPr="007677D0">
              <w:rPr>
                <w:sz w:val="14"/>
                <w:szCs w:val="14"/>
              </w:rPr>
              <w:t>79 (45.1%)</w:t>
            </w:r>
          </w:p>
        </w:tc>
        <w:tc>
          <w:tcPr>
            <w:tcW w:w="1091" w:type="dxa"/>
            <w:tcBorders>
              <w:top w:val="nil"/>
              <w:left w:val="nil"/>
              <w:bottom w:val="nil"/>
              <w:right w:val="nil"/>
            </w:tcBorders>
            <w:noWrap/>
            <w:hideMark/>
          </w:tcPr>
          <w:p w14:paraId="561B2ADC" w14:textId="77777777" w:rsidR="00B82F06" w:rsidRPr="007677D0" w:rsidRDefault="00B82F06" w:rsidP="007D5AAD">
            <w:pPr>
              <w:pStyle w:val="NoSpacing"/>
              <w:jc w:val="left"/>
              <w:rPr>
                <w:sz w:val="14"/>
                <w:szCs w:val="14"/>
              </w:rPr>
            </w:pPr>
            <w:r w:rsidRPr="007677D0">
              <w:rPr>
                <w:sz w:val="14"/>
                <w:szCs w:val="14"/>
              </w:rPr>
              <w:t>96 (54.9%)</w:t>
            </w:r>
          </w:p>
        </w:tc>
        <w:tc>
          <w:tcPr>
            <w:tcW w:w="1091" w:type="dxa"/>
            <w:tcBorders>
              <w:top w:val="nil"/>
              <w:left w:val="nil"/>
              <w:bottom w:val="nil"/>
              <w:right w:val="nil"/>
            </w:tcBorders>
            <w:noWrap/>
            <w:hideMark/>
          </w:tcPr>
          <w:p w14:paraId="6B481ACD" w14:textId="77777777" w:rsidR="00B82F06" w:rsidRPr="007677D0" w:rsidRDefault="00B82F06" w:rsidP="007D5AAD">
            <w:pPr>
              <w:pStyle w:val="NoSpacing"/>
              <w:jc w:val="left"/>
              <w:rPr>
                <w:sz w:val="14"/>
                <w:szCs w:val="14"/>
              </w:rPr>
            </w:pPr>
            <w:r w:rsidRPr="007677D0">
              <w:rPr>
                <w:sz w:val="14"/>
                <w:szCs w:val="14"/>
              </w:rPr>
              <w:t>175 (6.6%)</w:t>
            </w:r>
          </w:p>
        </w:tc>
      </w:tr>
      <w:tr w:rsidR="00F97BA5" w:rsidRPr="007677D0" w14:paraId="65D8AC14" w14:textId="77777777" w:rsidTr="00AD44A5">
        <w:trPr>
          <w:trHeight w:val="20"/>
        </w:trPr>
        <w:tc>
          <w:tcPr>
            <w:tcW w:w="2268" w:type="dxa"/>
            <w:vMerge/>
            <w:tcBorders>
              <w:left w:val="nil"/>
              <w:right w:val="nil"/>
            </w:tcBorders>
            <w:noWrap/>
          </w:tcPr>
          <w:p w14:paraId="3F7E9E46" w14:textId="77777777" w:rsidR="00F97BA5" w:rsidRPr="007677D0" w:rsidRDefault="00F97BA5" w:rsidP="00F97BA5">
            <w:pPr>
              <w:pStyle w:val="NoSpacing"/>
              <w:rPr>
                <w:sz w:val="14"/>
                <w:szCs w:val="14"/>
              </w:rPr>
            </w:pPr>
          </w:p>
        </w:tc>
        <w:tc>
          <w:tcPr>
            <w:tcW w:w="2268" w:type="dxa"/>
            <w:tcBorders>
              <w:top w:val="nil"/>
              <w:left w:val="nil"/>
              <w:bottom w:val="nil"/>
              <w:right w:val="nil"/>
            </w:tcBorders>
            <w:noWrap/>
          </w:tcPr>
          <w:p w14:paraId="778AA849" w14:textId="409635C6" w:rsidR="00F97BA5" w:rsidRPr="007677D0" w:rsidRDefault="00F97BA5" w:rsidP="00F97BA5">
            <w:pPr>
              <w:pStyle w:val="NoSpacing"/>
              <w:jc w:val="left"/>
              <w:rPr>
                <w:sz w:val="14"/>
                <w:szCs w:val="14"/>
              </w:rPr>
            </w:pPr>
            <w:r w:rsidRPr="007677D0">
              <w:rPr>
                <w:sz w:val="14"/>
                <w:szCs w:val="14"/>
              </w:rPr>
              <w:t>Epilepsy, Leuk</w:t>
            </w:r>
            <w:r w:rsidR="00B71B18">
              <w:rPr>
                <w:sz w:val="14"/>
                <w:szCs w:val="14"/>
              </w:rPr>
              <w:t>.</w:t>
            </w:r>
            <w:r w:rsidRPr="007677D0">
              <w:rPr>
                <w:sz w:val="14"/>
                <w:szCs w:val="14"/>
              </w:rPr>
              <w:t xml:space="preserve"> </w:t>
            </w:r>
            <w:r w:rsidR="00B71B18">
              <w:rPr>
                <w:sz w:val="14"/>
                <w:szCs w:val="14"/>
              </w:rPr>
              <w:t>&amp;</w:t>
            </w:r>
            <w:r w:rsidRPr="007677D0">
              <w:rPr>
                <w:sz w:val="14"/>
                <w:szCs w:val="14"/>
              </w:rPr>
              <w:t xml:space="preserve"> Other </w:t>
            </w:r>
            <w:proofErr w:type="spellStart"/>
            <w:r w:rsidRPr="007677D0">
              <w:rPr>
                <w:sz w:val="14"/>
                <w:szCs w:val="14"/>
              </w:rPr>
              <w:t>Noncom</w:t>
            </w:r>
            <w:proofErr w:type="spellEnd"/>
            <w:r w:rsidR="00B71B18">
              <w:rPr>
                <w:sz w:val="14"/>
                <w:szCs w:val="14"/>
              </w:rPr>
              <w:t>.</w:t>
            </w:r>
          </w:p>
        </w:tc>
        <w:tc>
          <w:tcPr>
            <w:tcW w:w="1134" w:type="dxa"/>
            <w:tcBorders>
              <w:top w:val="nil"/>
              <w:left w:val="nil"/>
              <w:bottom w:val="nil"/>
              <w:right w:val="nil"/>
            </w:tcBorders>
            <w:noWrap/>
          </w:tcPr>
          <w:p w14:paraId="1D66F5F4" w14:textId="30D3EF09" w:rsidR="00F97BA5" w:rsidRPr="007677D0" w:rsidRDefault="00F97BA5" w:rsidP="00F97BA5">
            <w:pPr>
              <w:pStyle w:val="NoSpacing"/>
              <w:jc w:val="left"/>
              <w:rPr>
                <w:sz w:val="14"/>
                <w:szCs w:val="14"/>
              </w:rPr>
            </w:pPr>
            <w:r w:rsidRPr="007677D0">
              <w:rPr>
                <w:sz w:val="14"/>
                <w:szCs w:val="14"/>
              </w:rPr>
              <w:t>43.5% of 262</w:t>
            </w:r>
          </w:p>
        </w:tc>
        <w:tc>
          <w:tcPr>
            <w:tcW w:w="1174" w:type="dxa"/>
            <w:tcBorders>
              <w:top w:val="nil"/>
              <w:left w:val="nil"/>
              <w:bottom w:val="nil"/>
              <w:right w:val="nil"/>
            </w:tcBorders>
            <w:noWrap/>
          </w:tcPr>
          <w:p w14:paraId="11F647AB" w14:textId="4D85FBC5" w:rsidR="00F97BA5" w:rsidRPr="007677D0" w:rsidRDefault="00F97BA5" w:rsidP="00F97BA5">
            <w:pPr>
              <w:pStyle w:val="NoSpacing"/>
              <w:jc w:val="left"/>
              <w:rPr>
                <w:sz w:val="14"/>
                <w:szCs w:val="14"/>
              </w:rPr>
            </w:pPr>
            <w:r w:rsidRPr="007677D0">
              <w:rPr>
                <w:sz w:val="14"/>
                <w:szCs w:val="14"/>
              </w:rPr>
              <w:t>61 (53.5%)</w:t>
            </w:r>
          </w:p>
        </w:tc>
        <w:tc>
          <w:tcPr>
            <w:tcW w:w="1091" w:type="dxa"/>
            <w:tcBorders>
              <w:top w:val="nil"/>
              <w:left w:val="nil"/>
              <w:bottom w:val="nil"/>
              <w:right w:val="nil"/>
            </w:tcBorders>
            <w:noWrap/>
          </w:tcPr>
          <w:p w14:paraId="30281D2D" w14:textId="281883B1" w:rsidR="00F97BA5" w:rsidRPr="007677D0" w:rsidRDefault="00F97BA5" w:rsidP="00F97BA5">
            <w:pPr>
              <w:pStyle w:val="NoSpacing"/>
              <w:jc w:val="left"/>
              <w:rPr>
                <w:sz w:val="14"/>
                <w:szCs w:val="14"/>
              </w:rPr>
            </w:pPr>
            <w:r w:rsidRPr="007677D0">
              <w:rPr>
                <w:sz w:val="14"/>
                <w:szCs w:val="14"/>
              </w:rPr>
              <w:t>53 (46.5%)</w:t>
            </w:r>
          </w:p>
        </w:tc>
        <w:tc>
          <w:tcPr>
            <w:tcW w:w="1091" w:type="dxa"/>
            <w:tcBorders>
              <w:top w:val="nil"/>
              <w:left w:val="nil"/>
              <w:bottom w:val="nil"/>
              <w:right w:val="nil"/>
            </w:tcBorders>
            <w:noWrap/>
          </w:tcPr>
          <w:p w14:paraId="0DF407B7" w14:textId="4F80EFF2" w:rsidR="00F97BA5" w:rsidRPr="007677D0" w:rsidRDefault="00F97BA5" w:rsidP="00F97BA5">
            <w:pPr>
              <w:pStyle w:val="NoSpacing"/>
              <w:jc w:val="left"/>
              <w:rPr>
                <w:sz w:val="14"/>
                <w:szCs w:val="14"/>
              </w:rPr>
            </w:pPr>
            <w:r w:rsidRPr="007677D0">
              <w:rPr>
                <w:sz w:val="14"/>
                <w:szCs w:val="14"/>
              </w:rPr>
              <w:t>114 (4.3%)</w:t>
            </w:r>
          </w:p>
        </w:tc>
      </w:tr>
      <w:tr w:rsidR="00B82F06" w:rsidRPr="007677D0" w14:paraId="6385B988" w14:textId="77777777" w:rsidTr="00AD44A5">
        <w:trPr>
          <w:trHeight w:val="20"/>
        </w:trPr>
        <w:tc>
          <w:tcPr>
            <w:tcW w:w="2268" w:type="dxa"/>
            <w:vMerge/>
            <w:tcBorders>
              <w:left w:val="nil"/>
              <w:right w:val="nil"/>
            </w:tcBorders>
            <w:noWrap/>
            <w:hideMark/>
          </w:tcPr>
          <w:p w14:paraId="71D8B769"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2011DC3"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FDF7F35" w14:textId="77777777" w:rsidR="00B82F06" w:rsidRPr="007677D0" w:rsidRDefault="00B82F06" w:rsidP="007D5AAD">
            <w:pPr>
              <w:pStyle w:val="NoSpacing"/>
              <w:jc w:val="left"/>
              <w:rPr>
                <w:sz w:val="14"/>
                <w:szCs w:val="14"/>
              </w:rPr>
            </w:pPr>
            <w:r w:rsidRPr="007677D0">
              <w:rPr>
                <w:sz w:val="14"/>
                <w:szCs w:val="14"/>
              </w:rPr>
              <w:t>57.4% of 122</w:t>
            </w:r>
          </w:p>
        </w:tc>
        <w:tc>
          <w:tcPr>
            <w:tcW w:w="1174" w:type="dxa"/>
            <w:tcBorders>
              <w:top w:val="nil"/>
              <w:left w:val="nil"/>
              <w:bottom w:val="nil"/>
              <w:right w:val="nil"/>
            </w:tcBorders>
            <w:noWrap/>
            <w:hideMark/>
          </w:tcPr>
          <w:p w14:paraId="5C1FE506" w14:textId="77777777" w:rsidR="00B82F06" w:rsidRPr="007677D0" w:rsidRDefault="00B82F06" w:rsidP="007D5AAD">
            <w:pPr>
              <w:pStyle w:val="NoSpacing"/>
              <w:jc w:val="left"/>
              <w:rPr>
                <w:sz w:val="14"/>
                <w:szCs w:val="14"/>
              </w:rPr>
            </w:pPr>
            <w:r w:rsidRPr="007677D0">
              <w:rPr>
                <w:sz w:val="14"/>
                <w:szCs w:val="14"/>
              </w:rPr>
              <w:t>34 (48.6%)</w:t>
            </w:r>
          </w:p>
        </w:tc>
        <w:tc>
          <w:tcPr>
            <w:tcW w:w="1091" w:type="dxa"/>
            <w:tcBorders>
              <w:top w:val="nil"/>
              <w:left w:val="nil"/>
              <w:bottom w:val="nil"/>
              <w:right w:val="nil"/>
            </w:tcBorders>
            <w:noWrap/>
            <w:hideMark/>
          </w:tcPr>
          <w:p w14:paraId="4EA2100A" w14:textId="77777777" w:rsidR="00B82F06" w:rsidRPr="007677D0" w:rsidRDefault="00B82F06" w:rsidP="007D5AAD">
            <w:pPr>
              <w:pStyle w:val="NoSpacing"/>
              <w:jc w:val="left"/>
              <w:rPr>
                <w:sz w:val="14"/>
                <w:szCs w:val="14"/>
              </w:rPr>
            </w:pPr>
            <w:r w:rsidRPr="007677D0">
              <w:rPr>
                <w:sz w:val="14"/>
                <w:szCs w:val="14"/>
              </w:rPr>
              <w:t>36 (51.4%)</w:t>
            </w:r>
          </w:p>
        </w:tc>
        <w:tc>
          <w:tcPr>
            <w:tcW w:w="1091" w:type="dxa"/>
            <w:tcBorders>
              <w:top w:val="nil"/>
              <w:left w:val="nil"/>
              <w:bottom w:val="nil"/>
              <w:right w:val="nil"/>
            </w:tcBorders>
            <w:noWrap/>
            <w:hideMark/>
          </w:tcPr>
          <w:p w14:paraId="3A4E28F3" w14:textId="77777777" w:rsidR="00B82F06" w:rsidRPr="007677D0" w:rsidRDefault="00B82F06" w:rsidP="007D5AAD">
            <w:pPr>
              <w:pStyle w:val="NoSpacing"/>
              <w:jc w:val="left"/>
              <w:rPr>
                <w:sz w:val="14"/>
                <w:szCs w:val="14"/>
              </w:rPr>
            </w:pPr>
            <w:r w:rsidRPr="007677D0">
              <w:rPr>
                <w:sz w:val="14"/>
                <w:szCs w:val="14"/>
              </w:rPr>
              <w:t>70 (2.7%)</w:t>
            </w:r>
          </w:p>
        </w:tc>
      </w:tr>
      <w:tr w:rsidR="00B82F06" w:rsidRPr="007677D0" w14:paraId="73B7A902" w14:textId="77777777" w:rsidTr="00AD44A5">
        <w:trPr>
          <w:trHeight w:val="20"/>
        </w:trPr>
        <w:tc>
          <w:tcPr>
            <w:tcW w:w="2268" w:type="dxa"/>
            <w:vMerge/>
            <w:tcBorders>
              <w:left w:val="nil"/>
              <w:right w:val="nil"/>
            </w:tcBorders>
            <w:noWrap/>
            <w:hideMark/>
          </w:tcPr>
          <w:p w14:paraId="1C2B8CA5"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DBF618B" w14:textId="77777777" w:rsidR="00B82F06" w:rsidRPr="007677D0" w:rsidRDefault="00B82F06" w:rsidP="007D5AAD">
            <w:pPr>
              <w:pStyle w:val="NoSpacing"/>
              <w:jc w:val="left"/>
              <w:rPr>
                <w:sz w:val="14"/>
                <w:szCs w:val="14"/>
              </w:rPr>
            </w:pPr>
            <w:r w:rsidRPr="007677D0">
              <w:rPr>
                <w:sz w:val="14"/>
                <w:szCs w:val="14"/>
              </w:rPr>
              <w:t>Injuries</w:t>
            </w:r>
          </w:p>
        </w:tc>
        <w:tc>
          <w:tcPr>
            <w:tcW w:w="1134" w:type="dxa"/>
            <w:tcBorders>
              <w:top w:val="nil"/>
              <w:left w:val="nil"/>
              <w:bottom w:val="nil"/>
              <w:right w:val="nil"/>
            </w:tcBorders>
            <w:noWrap/>
            <w:hideMark/>
          </w:tcPr>
          <w:p w14:paraId="420DF5E6" w14:textId="77777777" w:rsidR="00B82F06" w:rsidRPr="007677D0" w:rsidRDefault="00B82F06" w:rsidP="007D5AAD">
            <w:pPr>
              <w:pStyle w:val="NoSpacing"/>
              <w:jc w:val="left"/>
              <w:rPr>
                <w:sz w:val="14"/>
                <w:szCs w:val="14"/>
              </w:rPr>
            </w:pPr>
            <w:r w:rsidRPr="007677D0">
              <w:rPr>
                <w:sz w:val="14"/>
                <w:szCs w:val="14"/>
              </w:rPr>
              <w:t>75.8% of 178</w:t>
            </w:r>
          </w:p>
        </w:tc>
        <w:tc>
          <w:tcPr>
            <w:tcW w:w="1174" w:type="dxa"/>
            <w:tcBorders>
              <w:top w:val="nil"/>
              <w:left w:val="nil"/>
              <w:bottom w:val="nil"/>
              <w:right w:val="nil"/>
            </w:tcBorders>
            <w:noWrap/>
            <w:hideMark/>
          </w:tcPr>
          <w:p w14:paraId="2C9F61AE" w14:textId="77777777" w:rsidR="00B82F06" w:rsidRPr="007677D0" w:rsidRDefault="00B82F06" w:rsidP="007D5AAD">
            <w:pPr>
              <w:pStyle w:val="NoSpacing"/>
              <w:jc w:val="left"/>
              <w:rPr>
                <w:sz w:val="14"/>
                <w:szCs w:val="14"/>
              </w:rPr>
            </w:pPr>
            <w:r w:rsidRPr="007677D0">
              <w:rPr>
                <w:sz w:val="14"/>
                <w:szCs w:val="14"/>
              </w:rPr>
              <w:t>51 (37.8%)</w:t>
            </w:r>
          </w:p>
        </w:tc>
        <w:tc>
          <w:tcPr>
            <w:tcW w:w="1091" w:type="dxa"/>
            <w:tcBorders>
              <w:top w:val="nil"/>
              <w:left w:val="nil"/>
              <w:bottom w:val="nil"/>
              <w:right w:val="nil"/>
            </w:tcBorders>
            <w:noWrap/>
            <w:hideMark/>
          </w:tcPr>
          <w:p w14:paraId="797323FA" w14:textId="77777777" w:rsidR="00B82F06" w:rsidRPr="007677D0" w:rsidRDefault="00B82F06" w:rsidP="007D5AAD">
            <w:pPr>
              <w:pStyle w:val="NoSpacing"/>
              <w:jc w:val="left"/>
              <w:rPr>
                <w:sz w:val="14"/>
                <w:szCs w:val="14"/>
              </w:rPr>
            </w:pPr>
            <w:r w:rsidRPr="007677D0">
              <w:rPr>
                <w:sz w:val="14"/>
                <w:szCs w:val="14"/>
              </w:rPr>
              <w:t>84 (62.2%)</w:t>
            </w:r>
          </w:p>
        </w:tc>
        <w:tc>
          <w:tcPr>
            <w:tcW w:w="1091" w:type="dxa"/>
            <w:tcBorders>
              <w:top w:val="nil"/>
              <w:left w:val="nil"/>
              <w:bottom w:val="nil"/>
              <w:right w:val="nil"/>
            </w:tcBorders>
            <w:noWrap/>
            <w:hideMark/>
          </w:tcPr>
          <w:p w14:paraId="513830DF" w14:textId="77777777" w:rsidR="00B82F06" w:rsidRPr="007677D0" w:rsidRDefault="00B82F06" w:rsidP="007D5AAD">
            <w:pPr>
              <w:pStyle w:val="NoSpacing"/>
              <w:jc w:val="left"/>
              <w:rPr>
                <w:sz w:val="14"/>
                <w:szCs w:val="14"/>
              </w:rPr>
            </w:pPr>
            <w:r w:rsidRPr="007677D0">
              <w:rPr>
                <w:sz w:val="14"/>
                <w:szCs w:val="14"/>
              </w:rPr>
              <w:t>135 (5.1%)</w:t>
            </w:r>
          </w:p>
        </w:tc>
      </w:tr>
      <w:tr w:rsidR="00B82F06" w:rsidRPr="007677D0" w14:paraId="0C248F84" w14:textId="77777777" w:rsidTr="00AD44A5">
        <w:trPr>
          <w:trHeight w:val="20"/>
        </w:trPr>
        <w:tc>
          <w:tcPr>
            <w:tcW w:w="2268" w:type="dxa"/>
            <w:vMerge/>
            <w:tcBorders>
              <w:left w:val="nil"/>
              <w:right w:val="nil"/>
            </w:tcBorders>
            <w:noWrap/>
            <w:hideMark/>
          </w:tcPr>
          <w:p w14:paraId="67DBB54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C7234F"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5CA293D2" w14:textId="77777777" w:rsidR="00B82F06" w:rsidRPr="007677D0" w:rsidRDefault="00B82F06" w:rsidP="007D5AAD">
            <w:pPr>
              <w:pStyle w:val="NoSpacing"/>
              <w:jc w:val="left"/>
              <w:rPr>
                <w:sz w:val="14"/>
                <w:szCs w:val="14"/>
              </w:rPr>
            </w:pPr>
            <w:r w:rsidRPr="007677D0">
              <w:rPr>
                <w:sz w:val="14"/>
                <w:szCs w:val="14"/>
              </w:rPr>
              <w:t>84.6% of 1634</w:t>
            </w:r>
          </w:p>
        </w:tc>
        <w:tc>
          <w:tcPr>
            <w:tcW w:w="1174" w:type="dxa"/>
            <w:tcBorders>
              <w:top w:val="nil"/>
              <w:left w:val="nil"/>
              <w:bottom w:val="nil"/>
              <w:right w:val="nil"/>
            </w:tcBorders>
            <w:noWrap/>
            <w:hideMark/>
          </w:tcPr>
          <w:p w14:paraId="640DBE5F" w14:textId="77777777" w:rsidR="00B82F06" w:rsidRPr="007677D0" w:rsidRDefault="00B82F06" w:rsidP="007D5AAD">
            <w:pPr>
              <w:pStyle w:val="NoSpacing"/>
              <w:jc w:val="left"/>
              <w:rPr>
                <w:sz w:val="14"/>
                <w:szCs w:val="14"/>
              </w:rPr>
            </w:pPr>
            <w:r w:rsidRPr="007677D0">
              <w:rPr>
                <w:sz w:val="14"/>
                <w:szCs w:val="14"/>
              </w:rPr>
              <w:t>680 (49.2%)</w:t>
            </w:r>
          </w:p>
        </w:tc>
        <w:tc>
          <w:tcPr>
            <w:tcW w:w="1091" w:type="dxa"/>
            <w:tcBorders>
              <w:top w:val="nil"/>
              <w:left w:val="nil"/>
              <w:bottom w:val="nil"/>
              <w:right w:val="nil"/>
            </w:tcBorders>
            <w:noWrap/>
            <w:hideMark/>
          </w:tcPr>
          <w:p w14:paraId="7E4D2F9B" w14:textId="77777777" w:rsidR="00B82F06" w:rsidRPr="007677D0" w:rsidRDefault="00B82F06" w:rsidP="007D5AAD">
            <w:pPr>
              <w:pStyle w:val="NoSpacing"/>
              <w:jc w:val="left"/>
              <w:rPr>
                <w:sz w:val="14"/>
                <w:szCs w:val="14"/>
              </w:rPr>
            </w:pPr>
            <w:r w:rsidRPr="007677D0">
              <w:rPr>
                <w:sz w:val="14"/>
                <w:szCs w:val="14"/>
              </w:rPr>
              <w:t>702 (50.8%)</w:t>
            </w:r>
          </w:p>
        </w:tc>
        <w:tc>
          <w:tcPr>
            <w:tcW w:w="1091" w:type="dxa"/>
            <w:tcBorders>
              <w:top w:val="nil"/>
              <w:left w:val="nil"/>
              <w:bottom w:val="nil"/>
              <w:right w:val="nil"/>
            </w:tcBorders>
            <w:noWrap/>
            <w:hideMark/>
          </w:tcPr>
          <w:p w14:paraId="72283921" w14:textId="77777777" w:rsidR="00B82F06" w:rsidRPr="007677D0" w:rsidRDefault="00B82F06" w:rsidP="007D5AAD">
            <w:pPr>
              <w:pStyle w:val="NoSpacing"/>
              <w:jc w:val="left"/>
              <w:rPr>
                <w:sz w:val="14"/>
                <w:szCs w:val="14"/>
              </w:rPr>
            </w:pPr>
            <w:r w:rsidRPr="007677D0">
              <w:rPr>
                <w:sz w:val="14"/>
                <w:szCs w:val="14"/>
              </w:rPr>
              <w:t>1382 (52.4%)</w:t>
            </w:r>
          </w:p>
        </w:tc>
      </w:tr>
      <w:tr w:rsidR="00B15A02" w:rsidRPr="007677D0" w14:paraId="2C364C50" w14:textId="77777777" w:rsidTr="00AD44A5">
        <w:trPr>
          <w:trHeight w:val="20"/>
        </w:trPr>
        <w:tc>
          <w:tcPr>
            <w:tcW w:w="2268" w:type="dxa"/>
            <w:vMerge/>
            <w:tcBorders>
              <w:left w:val="nil"/>
              <w:right w:val="nil"/>
            </w:tcBorders>
            <w:noWrap/>
            <w:hideMark/>
          </w:tcPr>
          <w:p w14:paraId="71A27D69" w14:textId="77777777" w:rsidR="00B15A02" w:rsidRPr="007677D0" w:rsidRDefault="00B15A02" w:rsidP="00041845">
            <w:pPr>
              <w:pStyle w:val="NoSpacing"/>
              <w:rPr>
                <w:sz w:val="14"/>
                <w:szCs w:val="14"/>
              </w:rPr>
            </w:pPr>
          </w:p>
        </w:tc>
        <w:tc>
          <w:tcPr>
            <w:tcW w:w="2268" w:type="dxa"/>
            <w:tcBorders>
              <w:top w:val="nil"/>
              <w:left w:val="nil"/>
              <w:right w:val="nil"/>
            </w:tcBorders>
            <w:noWrap/>
            <w:hideMark/>
          </w:tcPr>
          <w:p w14:paraId="01B229C6" w14:textId="78258116" w:rsidR="00B15A02" w:rsidRPr="007677D0" w:rsidRDefault="00B15A02" w:rsidP="007D5AAD">
            <w:pPr>
              <w:pStyle w:val="NoSpacing"/>
              <w:jc w:val="left"/>
              <w:rPr>
                <w:sz w:val="14"/>
                <w:szCs w:val="14"/>
              </w:rPr>
            </w:pPr>
            <w:r w:rsidRPr="007677D0">
              <w:rPr>
                <w:sz w:val="14"/>
                <w:szCs w:val="14"/>
              </w:rPr>
              <w:t>Nutritional</w:t>
            </w:r>
            <w:r w:rsidR="00B349B4" w:rsidRPr="007677D0">
              <w:rPr>
                <w:sz w:val="14"/>
                <w:szCs w:val="14"/>
              </w:rPr>
              <w:t xml:space="preserve"> </w:t>
            </w:r>
            <w:r w:rsidRPr="007677D0">
              <w:rPr>
                <w:sz w:val="14"/>
                <w:szCs w:val="14"/>
              </w:rPr>
              <w:t>Deficiencies</w:t>
            </w:r>
          </w:p>
        </w:tc>
        <w:tc>
          <w:tcPr>
            <w:tcW w:w="1134" w:type="dxa"/>
            <w:tcBorders>
              <w:top w:val="nil"/>
              <w:left w:val="nil"/>
              <w:bottom w:val="nil"/>
              <w:right w:val="nil"/>
            </w:tcBorders>
            <w:noWrap/>
            <w:hideMark/>
          </w:tcPr>
          <w:p w14:paraId="2AF93160" w14:textId="77777777" w:rsidR="00B15A02" w:rsidRPr="007677D0" w:rsidRDefault="00B15A02" w:rsidP="007D5AAD">
            <w:pPr>
              <w:pStyle w:val="NoSpacing"/>
              <w:jc w:val="left"/>
              <w:rPr>
                <w:sz w:val="14"/>
                <w:szCs w:val="14"/>
              </w:rPr>
            </w:pPr>
            <w:r w:rsidRPr="007677D0">
              <w:rPr>
                <w:sz w:val="14"/>
                <w:szCs w:val="14"/>
              </w:rPr>
              <w:t>39.3% of 28</w:t>
            </w:r>
          </w:p>
        </w:tc>
        <w:tc>
          <w:tcPr>
            <w:tcW w:w="1174" w:type="dxa"/>
            <w:tcBorders>
              <w:top w:val="nil"/>
              <w:left w:val="nil"/>
              <w:bottom w:val="nil"/>
              <w:right w:val="nil"/>
            </w:tcBorders>
            <w:noWrap/>
            <w:hideMark/>
          </w:tcPr>
          <w:p w14:paraId="34E7FC4E" w14:textId="77777777" w:rsidR="00B15A02" w:rsidRPr="007677D0" w:rsidRDefault="00B15A02" w:rsidP="007D5AAD">
            <w:pPr>
              <w:pStyle w:val="NoSpacing"/>
              <w:jc w:val="left"/>
              <w:rPr>
                <w:sz w:val="14"/>
                <w:szCs w:val="14"/>
              </w:rPr>
            </w:pPr>
            <w:r w:rsidRPr="007677D0">
              <w:rPr>
                <w:sz w:val="14"/>
                <w:szCs w:val="14"/>
              </w:rPr>
              <w:t>7 (63.6%)</w:t>
            </w:r>
          </w:p>
        </w:tc>
        <w:tc>
          <w:tcPr>
            <w:tcW w:w="1091" w:type="dxa"/>
            <w:tcBorders>
              <w:top w:val="nil"/>
              <w:left w:val="nil"/>
              <w:bottom w:val="nil"/>
              <w:right w:val="nil"/>
            </w:tcBorders>
            <w:noWrap/>
            <w:hideMark/>
          </w:tcPr>
          <w:p w14:paraId="42C7114E" w14:textId="77777777" w:rsidR="00B15A02" w:rsidRPr="007677D0" w:rsidRDefault="00B15A02" w:rsidP="007D5AAD">
            <w:pPr>
              <w:pStyle w:val="NoSpacing"/>
              <w:jc w:val="left"/>
              <w:rPr>
                <w:sz w:val="14"/>
                <w:szCs w:val="14"/>
              </w:rPr>
            </w:pPr>
            <w:r w:rsidRPr="007677D0">
              <w:rPr>
                <w:sz w:val="14"/>
                <w:szCs w:val="14"/>
              </w:rPr>
              <w:t>4 (36.4%)</w:t>
            </w:r>
          </w:p>
        </w:tc>
        <w:tc>
          <w:tcPr>
            <w:tcW w:w="1091" w:type="dxa"/>
            <w:tcBorders>
              <w:top w:val="nil"/>
              <w:left w:val="nil"/>
              <w:bottom w:val="nil"/>
              <w:right w:val="nil"/>
            </w:tcBorders>
            <w:noWrap/>
            <w:hideMark/>
          </w:tcPr>
          <w:p w14:paraId="69EFB66C" w14:textId="77777777" w:rsidR="00B15A02" w:rsidRPr="007677D0" w:rsidRDefault="00B15A02" w:rsidP="007D5AAD">
            <w:pPr>
              <w:pStyle w:val="NoSpacing"/>
              <w:jc w:val="left"/>
              <w:rPr>
                <w:sz w:val="14"/>
                <w:szCs w:val="14"/>
              </w:rPr>
            </w:pPr>
            <w:r w:rsidRPr="007677D0">
              <w:rPr>
                <w:sz w:val="14"/>
                <w:szCs w:val="14"/>
              </w:rPr>
              <w:t>11 (0.4%)</w:t>
            </w:r>
          </w:p>
        </w:tc>
      </w:tr>
      <w:tr w:rsidR="00B82F06" w:rsidRPr="007677D0" w14:paraId="506754C4" w14:textId="77777777" w:rsidTr="00AD44A5">
        <w:trPr>
          <w:trHeight w:val="20"/>
        </w:trPr>
        <w:tc>
          <w:tcPr>
            <w:tcW w:w="2268" w:type="dxa"/>
            <w:vMerge/>
            <w:tcBorders>
              <w:left w:val="nil"/>
              <w:right w:val="nil"/>
            </w:tcBorders>
            <w:noWrap/>
            <w:hideMark/>
          </w:tcPr>
          <w:p w14:paraId="3B3F0A9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C86FC81" w14:textId="77777777" w:rsidR="00B82F06" w:rsidRPr="007677D0" w:rsidRDefault="00B82F06" w:rsidP="007D5AAD">
            <w:pPr>
              <w:pStyle w:val="NoSpacing"/>
              <w:jc w:val="left"/>
              <w:rPr>
                <w:sz w:val="14"/>
                <w:szCs w:val="14"/>
              </w:rPr>
            </w:pPr>
            <w:r w:rsidRPr="007677D0">
              <w:rPr>
                <w:sz w:val="14"/>
                <w:szCs w:val="14"/>
              </w:rPr>
              <w:t>Other Infections</w:t>
            </w:r>
          </w:p>
        </w:tc>
        <w:tc>
          <w:tcPr>
            <w:tcW w:w="1134" w:type="dxa"/>
            <w:tcBorders>
              <w:top w:val="nil"/>
              <w:left w:val="nil"/>
              <w:bottom w:val="nil"/>
              <w:right w:val="nil"/>
            </w:tcBorders>
            <w:noWrap/>
            <w:hideMark/>
          </w:tcPr>
          <w:p w14:paraId="6191D5AD" w14:textId="77777777" w:rsidR="00B82F06" w:rsidRPr="007677D0" w:rsidRDefault="00B82F06" w:rsidP="007D5AAD">
            <w:pPr>
              <w:pStyle w:val="NoSpacing"/>
              <w:jc w:val="left"/>
              <w:rPr>
                <w:sz w:val="14"/>
                <w:szCs w:val="14"/>
              </w:rPr>
            </w:pPr>
            <w:r w:rsidRPr="007677D0">
              <w:rPr>
                <w:sz w:val="14"/>
                <w:szCs w:val="14"/>
              </w:rPr>
              <w:t>55.5% of 1201</w:t>
            </w:r>
          </w:p>
        </w:tc>
        <w:tc>
          <w:tcPr>
            <w:tcW w:w="1174" w:type="dxa"/>
            <w:tcBorders>
              <w:top w:val="nil"/>
              <w:left w:val="nil"/>
              <w:bottom w:val="nil"/>
              <w:right w:val="nil"/>
            </w:tcBorders>
            <w:noWrap/>
            <w:hideMark/>
          </w:tcPr>
          <w:p w14:paraId="32BF2E95" w14:textId="77777777" w:rsidR="00B82F06" w:rsidRPr="007677D0" w:rsidRDefault="00B82F06" w:rsidP="007D5AAD">
            <w:pPr>
              <w:pStyle w:val="NoSpacing"/>
              <w:jc w:val="left"/>
              <w:rPr>
                <w:sz w:val="14"/>
                <w:szCs w:val="14"/>
              </w:rPr>
            </w:pPr>
            <w:r w:rsidRPr="007677D0">
              <w:rPr>
                <w:sz w:val="14"/>
                <w:szCs w:val="14"/>
              </w:rPr>
              <w:t>338 (50.7%)</w:t>
            </w:r>
          </w:p>
        </w:tc>
        <w:tc>
          <w:tcPr>
            <w:tcW w:w="1091" w:type="dxa"/>
            <w:tcBorders>
              <w:top w:val="nil"/>
              <w:left w:val="nil"/>
              <w:bottom w:val="nil"/>
              <w:right w:val="nil"/>
            </w:tcBorders>
            <w:noWrap/>
            <w:hideMark/>
          </w:tcPr>
          <w:p w14:paraId="6B6AD0B6" w14:textId="77777777" w:rsidR="00B82F06" w:rsidRPr="007677D0" w:rsidRDefault="00B82F06" w:rsidP="007D5AAD">
            <w:pPr>
              <w:pStyle w:val="NoSpacing"/>
              <w:jc w:val="left"/>
              <w:rPr>
                <w:sz w:val="14"/>
                <w:szCs w:val="14"/>
              </w:rPr>
            </w:pPr>
            <w:r w:rsidRPr="007677D0">
              <w:rPr>
                <w:sz w:val="14"/>
                <w:szCs w:val="14"/>
              </w:rPr>
              <w:t>329 (49.3%)</w:t>
            </w:r>
          </w:p>
        </w:tc>
        <w:tc>
          <w:tcPr>
            <w:tcW w:w="1091" w:type="dxa"/>
            <w:tcBorders>
              <w:top w:val="nil"/>
              <w:left w:val="nil"/>
              <w:bottom w:val="nil"/>
              <w:right w:val="nil"/>
            </w:tcBorders>
            <w:noWrap/>
            <w:hideMark/>
          </w:tcPr>
          <w:p w14:paraId="7BD5B400" w14:textId="77777777" w:rsidR="00B82F06" w:rsidRPr="007677D0" w:rsidRDefault="00B82F06" w:rsidP="007D5AAD">
            <w:pPr>
              <w:pStyle w:val="NoSpacing"/>
              <w:jc w:val="left"/>
              <w:rPr>
                <w:sz w:val="14"/>
                <w:szCs w:val="14"/>
              </w:rPr>
            </w:pPr>
            <w:r w:rsidRPr="007677D0">
              <w:rPr>
                <w:sz w:val="14"/>
                <w:szCs w:val="14"/>
              </w:rPr>
              <w:t>667 (25.3%)</w:t>
            </w:r>
          </w:p>
        </w:tc>
      </w:tr>
      <w:tr w:rsidR="00B82F06" w:rsidRPr="007677D0" w14:paraId="5CCF0BAA" w14:textId="77777777" w:rsidTr="00AD44A5">
        <w:trPr>
          <w:trHeight w:val="20"/>
        </w:trPr>
        <w:tc>
          <w:tcPr>
            <w:tcW w:w="2268" w:type="dxa"/>
            <w:vMerge/>
            <w:tcBorders>
              <w:left w:val="nil"/>
              <w:bottom w:val="single" w:sz="4" w:space="0" w:color="auto"/>
              <w:right w:val="nil"/>
            </w:tcBorders>
            <w:noWrap/>
            <w:hideMark/>
          </w:tcPr>
          <w:p w14:paraId="272BCB48" w14:textId="77777777" w:rsidR="00B82F06" w:rsidRPr="007677D0" w:rsidRDefault="00B82F06" w:rsidP="00041845">
            <w:pPr>
              <w:pStyle w:val="NoSpacing"/>
              <w:rPr>
                <w:sz w:val="14"/>
                <w:szCs w:val="14"/>
              </w:rPr>
            </w:pPr>
          </w:p>
        </w:tc>
        <w:tc>
          <w:tcPr>
            <w:tcW w:w="2268" w:type="dxa"/>
            <w:tcBorders>
              <w:top w:val="nil"/>
              <w:left w:val="nil"/>
              <w:bottom w:val="single" w:sz="4" w:space="0" w:color="auto"/>
              <w:right w:val="nil"/>
            </w:tcBorders>
            <w:noWrap/>
            <w:hideMark/>
          </w:tcPr>
          <w:p w14:paraId="56224818"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single" w:sz="4" w:space="0" w:color="auto"/>
              <w:right w:val="nil"/>
            </w:tcBorders>
            <w:noWrap/>
            <w:hideMark/>
          </w:tcPr>
          <w:p w14:paraId="7C34B0BC" w14:textId="77777777" w:rsidR="00B82F06" w:rsidRPr="007677D0" w:rsidRDefault="00B82F06" w:rsidP="007D5AAD">
            <w:pPr>
              <w:pStyle w:val="NoSpacing"/>
              <w:jc w:val="left"/>
              <w:rPr>
                <w:sz w:val="14"/>
                <w:szCs w:val="14"/>
              </w:rPr>
            </w:pPr>
            <w:r w:rsidRPr="007677D0">
              <w:rPr>
                <w:sz w:val="14"/>
                <w:szCs w:val="14"/>
              </w:rPr>
              <w:t>31% of 261</w:t>
            </w:r>
          </w:p>
        </w:tc>
        <w:tc>
          <w:tcPr>
            <w:tcW w:w="1174" w:type="dxa"/>
            <w:tcBorders>
              <w:top w:val="nil"/>
              <w:left w:val="nil"/>
              <w:bottom w:val="single" w:sz="4" w:space="0" w:color="auto"/>
              <w:right w:val="nil"/>
            </w:tcBorders>
            <w:noWrap/>
            <w:hideMark/>
          </w:tcPr>
          <w:p w14:paraId="0C6D0B58" w14:textId="77777777" w:rsidR="00B82F06" w:rsidRPr="007677D0" w:rsidRDefault="00B82F06" w:rsidP="007D5AAD">
            <w:pPr>
              <w:pStyle w:val="NoSpacing"/>
              <w:jc w:val="left"/>
              <w:rPr>
                <w:sz w:val="14"/>
                <w:szCs w:val="14"/>
              </w:rPr>
            </w:pPr>
            <w:r w:rsidRPr="007677D0">
              <w:rPr>
                <w:sz w:val="14"/>
                <w:szCs w:val="14"/>
              </w:rPr>
              <w:t>39 (48.1%)</w:t>
            </w:r>
          </w:p>
        </w:tc>
        <w:tc>
          <w:tcPr>
            <w:tcW w:w="1091" w:type="dxa"/>
            <w:tcBorders>
              <w:top w:val="nil"/>
              <w:left w:val="nil"/>
              <w:bottom w:val="single" w:sz="4" w:space="0" w:color="auto"/>
              <w:right w:val="nil"/>
            </w:tcBorders>
            <w:noWrap/>
            <w:hideMark/>
          </w:tcPr>
          <w:p w14:paraId="4E58E9C9" w14:textId="77777777" w:rsidR="00B82F06" w:rsidRPr="007677D0" w:rsidRDefault="00B82F06" w:rsidP="007D5AAD">
            <w:pPr>
              <w:pStyle w:val="NoSpacing"/>
              <w:jc w:val="left"/>
              <w:rPr>
                <w:sz w:val="14"/>
                <w:szCs w:val="14"/>
              </w:rPr>
            </w:pPr>
            <w:r w:rsidRPr="007677D0">
              <w:rPr>
                <w:sz w:val="14"/>
                <w:szCs w:val="14"/>
              </w:rPr>
              <w:t>42 (51.9%)</w:t>
            </w:r>
          </w:p>
        </w:tc>
        <w:tc>
          <w:tcPr>
            <w:tcW w:w="1091" w:type="dxa"/>
            <w:tcBorders>
              <w:top w:val="nil"/>
              <w:left w:val="nil"/>
              <w:bottom w:val="single" w:sz="4" w:space="0" w:color="auto"/>
              <w:right w:val="nil"/>
            </w:tcBorders>
            <w:noWrap/>
            <w:hideMark/>
          </w:tcPr>
          <w:p w14:paraId="440DB469" w14:textId="77777777" w:rsidR="00B82F06" w:rsidRPr="007677D0" w:rsidRDefault="00B82F06" w:rsidP="007D5AAD">
            <w:pPr>
              <w:pStyle w:val="NoSpacing"/>
              <w:jc w:val="left"/>
              <w:rPr>
                <w:sz w:val="14"/>
                <w:szCs w:val="14"/>
              </w:rPr>
            </w:pPr>
            <w:r w:rsidRPr="007677D0">
              <w:rPr>
                <w:sz w:val="14"/>
                <w:szCs w:val="14"/>
              </w:rPr>
              <w:t>81 (3.1%)</w:t>
            </w:r>
          </w:p>
        </w:tc>
      </w:tr>
      <w:tr w:rsidR="00264AA1" w:rsidRPr="007677D0" w14:paraId="6282DD01" w14:textId="77777777" w:rsidTr="00AD44A5">
        <w:trPr>
          <w:trHeight w:val="20"/>
        </w:trPr>
        <w:tc>
          <w:tcPr>
            <w:tcW w:w="2268" w:type="dxa"/>
            <w:vMerge w:val="restart"/>
            <w:tcBorders>
              <w:top w:val="single" w:sz="4" w:space="0" w:color="auto"/>
              <w:left w:val="nil"/>
              <w:right w:val="nil"/>
            </w:tcBorders>
            <w:noWrap/>
            <w:hideMark/>
          </w:tcPr>
          <w:p w14:paraId="13E9D651" w14:textId="77777777" w:rsidR="00264AA1" w:rsidRPr="007677D0" w:rsidRDefault="00264AA1" w:rsidP="00041845">
            <w:pPr>
              <w:pStyle w:val="NoSpacing"/>
              <w:rPr>
                <w:sz w:val="14"/>
                <w:szCs w:val="14"/>
              </w:rPr>
            </w:pPr>
            <w:r w:rsidRPr="007677D0">
              <w:rPr>
                <w:sz w:val="14"/>
                <w:szCs w:val="14"/>
              </w:rPr>
              <w:t>Neonate (n=477, 6.9%, 7 CODs)</w:t>
            </w:r>
          </w:p>
          <w:p w14:paraId="0CCFADC8" w14:textId="77777777" w:rsidR="00264AA1" w:rsidRPr="007677D0" w:rsidRDefault="00264AA1" w:rsidP="00041845">
            <w:pPr>
              <w:pStyle w:val="NoSpacing"/>
              <w:rPr>
                <w:sz w:val="14"/>
                <w:szCs w:val="14"/>
              </w:rPr>
            </w:pPr>
            <w:r w:rsidRPr="007677D0">
              <w:rPr>
                <w:sz w:val="14"/>
                <w:szCs w:val="14"/>
              </w:rPr>
              <w:t>- Female (n=227, 47.6%)</w:t>
            </w:r>
          </w:p>
          <w:p w14:paraId="164A88A8" w14:textId="77777777" w:rsidR="00264AA1" w:rsidRPr="007677D0" w:rsidRDefault="00264AA1" w:rsidP="00041845">
            <w:pPr>
              <w:pStyle w:val="NoSpacing"/>
              <w:rPr>
                <w:sz w:val="14"/>
                <w:szCs w:val="14"/>
              </w:rPr>
            </w:pPr>
            <w:r w:rsidRPr="007677D0">
              <w:rPr>
                <w:sz w:val="14"/>
                <w:szCs w:val="14"/>
              </w:rPr>
              <w:t>- Male (n=250, 52.4%)</w:t>
            </w:r>
          </w:p>
          <w:p w14:paraId="0DFF6BB4" w14:textId="446954F2" w:rsidR="00264AA1" w:rsidRPr="007677D0" w:rsidRDefault="00264AA1" w:rsidP="00041845">
            <w:pPr>
              <w:pStyle w:val="NoSpacing"/>
              <w:rPr>
                <w:sz w:val="14"/>
                <w:szCs w:val="14"/>
              </w:rPr>
            </w:pPr>
            <w:r w:rsidRPr="007677D0">
              <w:rPr>
                <w:sz w:val="14"/>
                <w:szCs w:val="14"/>
              </w:rPr>
              <w:t>- Agree (58.7% of 813)</w:t>
            </w:r>
          </w:p>
        </w:tc>
        <w:tc>
          <w:tcPr>
            <w:tcW w:w="2268" w:type="dxa"/>
            <w:tcBorders>
              <w:top w:val="single" w:sz="4" w:space="0" w:color="auto"/>
              <w:left w:val="nil"/>
              <w:right w:val="nil"/>
            </w:tcBorders>
            <w:noWrap/>
            <w:hideMark/>
          </w:tcPr>
          <w:p w14:paraId="1AD37DEF" w14:textId="0B7717FB" w:rsidR="00264AA1" w:rsidRPr="007677D0" w:rsidRDefault="00264AA1" w:rsidP="007D5AAD">
            <w:pPr>
              <w:pStyle w:val="NoSpacing"/>
              <w:jc w:val="left"/>
              <w:rPr>
                <w:sz w:val="14"/>
                <w:szCs w:val="14"/>
              </w:rPr>
            </w:pPr>
            <w:r w:rsidRPr="007677D0">
              <w:rPr>
                <w:sz w:val="14"/>
                <w:szCs w:val="14"/>
              </w:rPr>
              <w:t xml:space="preserve">Birth Asphyxia </w:t>
            </w:r>
            <w:proofErr w:type="gramStart"/>
            <w:r w:rsidRPr="007677D0">
              <w:rPr>
                <w:sz w:val="14"/>
                <w:szCs w:val="14"/>
              </w:rPr>
              <w:t>And</w:t>
            </w:r>
            <w:proofErr w:type="gramEnd"/>
            <w:r w:rsidRPr="007677D0">
              <w:rPr>
                <w:sz w:val="14"/>
                <w:szCs w:val="14"/>
              </w:rPr>
              <w:t xml:space="preserve"> Trauma</w:t>
            </w:r>
          </w:p>
        </w:tc>
        <w:tc>
          <w:tcPr>
            <w:tcW w:w="1134" w:type="dxa"/>
            <w:tcBorders>
              <w:top w:val="single" w:sz="4" w:space="0" w:color="auto"/>
              <w:left w:val="nil"/>
              <w:bottom w:val="nil"/>
              <w:right w:val="nil"/>
            </w:tcBorders>
            <w:noWrap/>
            <w:hideMark/>
          </w:tcPr>
          <w:p w14:paraId="3E92ED60" w14:textId="77777777" w:rsidR="00264AA1" w:rsidRPr="007677D0" w:rsidRDefault="00264AA1" w:rsidP="007D5AAD">
            <w:pPr>
              <w:pStyle w:val="NoSpacing"/>
              <w:jc w:val="left"/>
              <w:rPr>
                <w:sz w:val="14"/>
                <w:szCs w:val="14"/>
              </w:rPr>
            </w:pPr>
            <w:r w:rsidRPr="007677D0">
              <w:rPr>
                <w:sz w:val="14"/>
                <w:szCs w:val="14"/>
              </w:rPr>
              <w:t>55.7% of 185</w:t>
            </w:r>
          </w:p>
        </w:tc>
        <w:tc>
          <w:tcPr>
            <w:tcW w:w="1174" w:type="dxa"/>
            <w:tcBorders>
              <w:top w:val="single" w:sz="4" w:space="0" w:color="auto"/>
              <w:left w:val="nil"/>
              <w:bottom w:val="nil"/>
              <w:right w:val="nil"/>
            </w:tcBorders>
            <w:noWrap/>
            <w:hideMark/>
          </w:tcPr>
          <w:p w14:paraId="25A95484" w14:textId="77777777" w:rsidR="00264AA1" w:rsidRPr="007677D0" w:rsidRDefault="00264AA1" w:rsidP="007D5AAD">
            <w:pPr>
              <w:pStyle w:val="NoSpacing"/>
              <w:jc w:val="left"/>
              <w:rPr>
                <w:sz w:val="14"/>
                <w:szCs w:val="14"/>
              </w:rPr>
            </w:pPr>
            <w:r w:rsidRPr="007677D0">
              <w:rPr>
                <w:sz w:val="14"/>
                <w:szCs w:val="14"/>
              </w:rPr>
              <w:t>38 (36.9%)</w:t>
            </w:r>
          </w:p>
        </w:tc>
        <w:tc>
          <w:tcPr>
            <w:tcW w:w="1091" w:type="dxa"/>
            <w:tcBorders>
              <w:top w:val="single" w:sz="4" w:space="0" w:color="auto"/>
              <w:left w:val="nil"/>
              <w:bottom w:val="nil"/>
              <w:right w:val="nil"/>
            </w:tcBorders>
            <w:noWrap/>
            <w:hideMark/>
          </w:tcPr>
          <w:p w14:paraId="6C1C2138" w14:textId="77777777" w:rsidR="00264AA1" w:rsidRPr="007677D0" w:rsidRDefault="00264AA1" w:rsidP="007D5AAD">
            <w:pPr>
              <w:pStyle w:val="NoSpacing"/>
              <w:jc w:val="left"/>
              <w:rPr>
                <w:sz w:val="14"/>
                <w:szCs w:val="14"/>
              </w:rPr>
            </w:pPr>
            <w:r w:rsidRPr="007677D0">
              <w:rPr>
                <w:sz w:val="14"/>
                <w:szCs w:val="14"/>
              </w:rPr>
              <w:t>65 (63.1%)</w:t>
            </w:r>
          </w:p>
        </w:tc>
        <w:tc>
          <w:tcPr>
            <w:tcW w:w="1091" w:type="dxa"/>
            <w:tcBorders>
              <w:top w:val="single" w:sz="4" w:space="0" w:color="auto"/>
              <w:left w:val="nil"/>
              <w:bottom w:val="nil"/>
              <w:right w:val="nil"/>
            </w:tcBorders>
            <w:noWrap/>
            <w:hideMark/>
          </w:tcPr>
          <w:p w14:paraId="0E33564F" w14:textId="77777777" w:rsidR="00264AA1" w:rsidRPr="007677D0" w:rsidRDefault="00264AA1" w:rsidP="007D5AAD">
            <w:pPr>
              <w:pStyle w:val="NoSpacing"/>
              <w:jc w:val="left"/>
              <w:rPr>
                <w:sz w:val="14"/>
                <w:szCs w:val="14"/>
              </w:rPr>
            </w:pPr>
            <w:r w:rsidRPr="007677D0">
              <w:rPr>
                <w:sz w:val="14"/>
                <w:szCs w:val="14"/>
              </w:rPr>
              <w:t>103 (21.6%)</w:t>
            </w:r>
          </w:p>
        </w:tc>
      </w:tr>
      <w:tr w:rsidR="00EC098E" w:rsidRPr="007677D0" w14:paraId="27B98960" w14:textId="77777777" w:rsidTr="00AD44A5">
        <w:trPr>
          <w:trHeight w:val="20"/>
        </w:trPr>
        <w:tc>
          <w:tcPr>
            <w:tcW w:w="2268" w:type="dxa"/>
            <w:vMerge/>
            <w:tcBorders>
              <w:left w:val="nil"/>
              <w:right w:val="nil"/>
            </w:tcBorders>
            <w:noWrap/>
            <w:hideMark/>
          </w:tcPr>
          <w:p w14:paraId="6994FD21" w14:textId="77777777" w:rsidR="00EC098E" w:rsidRPr="007677D0" w:rsidRDefault="00EC098E" w:rsidP="00041845">
            <w:pPr>
              <w:pStyle w:val="NoSpacing"/>
              <w:rPr>
                <w:sz w:val="14"/>
                <w:szCs w:val="14"/>
              </w:rPr>
            </w:pPr>
          </w:p>
        </w:tc>
        <w:tc>
          <w:tcPr>
            <w:tcW w:w="2268" w:type="dxa"/>
            <w:tcBorders>
              <w:top w:val="nil"/>
              <w:left w:val="nil"/>
              <w:right w:val="nil"/>
            </w:tcBorders>
            <w:noWrap/>
            <w:hideMark/>
          </w:tcPr>
          <w:p w14:paraId="13BFD0C7" w14:textId="08D36BEB" w:rsidR="00EC098E" w:rsidRPr="007677D0" w:rsidRDefault="00EC098E" w:rsidP="007D5AAD">
            <w:pPr>
              <w:pStyle w:val="NoSpacing"/>
              <w:jc w:val="left"/>
              <w:rPr>
                <w:sz w:val="14"/>
                <w:szCs w:val="14"/>
              </w:rPr>
            </w:pPr>
            <w:r w:rsidRPr="007677D0">
              <w:rPr>
                <w:sz w:val="14"/>
                <w:szCs w:val="14"/>
              </w:rPr>
              <w:t>Congenital</w:t>
            </w:r>
            <w:r w:rsidR="00CC3631" w:rsidRPr="007677D0">
              <w:rPr>
                <w:sz w:val="14"/>
                <w:szCs w:val="14"/>
              </w:rPr>
              <w:t xml:space="preserve"> </w:t>
            </w:r>
            <w:r w:rsidRPr="007677D0">
              <w:rPr>
                <w:sz w:val="14"/>
                <w:szCs w:val="14"/>
              </w:rPr>
              <w:t>Anomalies</w:t>
            </w:r>
          </w:p>
        </w:tc>
        <w:tc>
          <w:tcPr>
            <w:tcW w:w="1134" w:type="dxa"/>
            <w:tcBorders>
              <w:top w:val="nil"/>
              <w:left w:val="nil"/>
              <w:bottom w:val="nil"/>
              <w:right w:val="nil"/>
            </w:tcBorders>
            <w:noWrap/>
            <w:hideMark/>
          </w:tcPr>
          <w:p w14:paraId="40B92A73" w14:textId="77777777" w:rsidR="00EC098E" w:rsidRPr="007677D0" w:rsidRDefault="00EC098E" w:rsidP="007D5AAD">
            <w:pPr>
              <w:pStyle w:val="NoSpacing"/>
              <w:jc w:val="left"/>
              <w:rPr>
                <w:sz w:val="14"/>
                <w:szCs w:val="14"/>
              </w:rPr>
            </w:pPr>
            <w:r w:rsidRPr="007677D0">
              <w:rPr>
                <w:sz w:val="14"/>
                <w:szCs w:val="14"/>
              </w:rPr>
              <w:t>28.6% of 7</w:t>
            </w:r>
          </w:p>
        </w:tc>
        <w:tc>
          <w:tcPr>
            <w:tcW w:w="1174" w:type="dxa"/>
            <w:tcBorders>
              <w:top w:val="nil"/>
              <w:left w:val="nil"/>
              <w:bottom w:val="nil"/>
              <w:right w:val="nil"/>
            </w:tcBorders>
            <w:noWrap/>
            <w:hideMark/>
          </w:tcPr>
          <w:p w14:paraId="1A9E548C" w14:textId="77777777" w:rsidR="00EC098E" w:rsidRPr="007677D0" w:rsidRDefault="00EC098E" w:rsidP="007D5AAD">
            <w:pPr>
              <w:pStyle w:val="NoSpacing"/>
              <w:jc w:val="left"/>
              <w:rPr>
                <w:sz w:val="14"/>
                <w:szCs w:val="14"/>
              </w:rPr>
            </w:pPr>
            <w:r w:rsidRPr="007677D0">
              <w:rPr>
                <w:sz w:val="14"/>
                <w:szCs w:val="14"/>
              </w:rPr>
              <w:t>2 (100%)</w:t>
            </w:r>
          </w:p>
        </w:tc>
        <w:tc>
          <w:tcPr>
            <w:tcW w:w="1091" w:type="dxa"/>
            <w:tcBorders>
              <w:top w:val="nil"/>
              <w:left w:val="nil"/>
              <w:bottom w:val="nil"/>
              <w:right w:val="nil"/>
            </w:tcBorders>
            <w:noWrap/>
            <w:hideMark/>
          </w:tcPr>
          <w:p w14:paraId="471E3F5F" w14:textId="26E38EBC" w:rsidR="00EC098E" w:rsidRPr="007677D0" w:rsidRDefault="00EC098E"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E720869" w14:textId="77777777" w:rsidR="00EC098E" w:rsidRPr="007677D0" w:rsidRDefault="00EC098E" w:rsidP="007D5AAD">
            <w:pPr>
              <w:pStyle w:val="NoSpacing"/>
              <w:jc w:val="left"/>
              <w:rPr>
                <w:sz w:val="14"/>
                <w:szCs w:val="14"/>
              </w:rPr>
            </w:pPr>
            <w:r w:rsidRPr="007677D0">
              <w:rPr>
                <w:sz w:val="14"/>
                <w:szCs w:val="14"/>
              </w:rPr>
              <w:t>2 (0.4%)</w:t>
            </w:r>
          </w:p>
        </w:tc>
      </w:tr>
      <w:tr w:rsidR="00B82F06" w:rsidRPr="007677D0" w14:paraId="3355B51A" w14:textId="77777777" w:rsidTr="00AD44A5">
        <w:trPr>
          <w:trHeight w:val="20"/>
        </w:trPr>
        <w:tc>
          <w:tcPr>
            <w:tcW w:w="2268" w:type="dxa"/>
            <w:vMerge/>
            <w:tcBorders>
              <w:left w:val="nil"/>
              <w:right w:val="nil"/>
            </w:tcBorders>
            <w:noWrap/>
            <w:hideMark/>
          </w:tcPr>
          <w:p w14:paraId="008E6A31"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8C79F1"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22F0FD6" w14:textId="77777777" w:rsidR="00B82F06" w:rsidRPr="007677D0" w:rsidRDefault="00B82F06" w:rsidP="007D5AAD">
            <w:pPr>
              <w:pStyle w:val="NoSpacing"/>
              <w:jc w:val="left"/>
              <w:rPr>
                <w:sz w:val="14"/>
                <w:szCs w:val="14"/>
              </w:rPr>
            </w:pPr>
            <w:r w:rsidRPr="007677D0">
              <w:rPr>
                <w:sz w:val="14"/>
                <w:szCs w:val="14"/>
              </w:rPr>
              <w:t>52.3% of 44</w:t>
            </w:r>
          </w:p>
        </w:tc>
        <w:tc>
          <w:tcPr>
            <w:tcW w:w="1174" w:type="dxa"/>
            <w:tcBorders>
              <w:top w:val="nil"/>
              <w:left w:val="nil"/>
              <w:bottom w:val="nil"/>
              <w:right w:val="nil"/>
            </w:tcBorders>
            <w:noWrap/>
            <w:hideMark/>
          </w:tcPr>
          <w:p w14:paraId="327F385E" w14:textId="77777777" w:rsidR="00B82F06" w:rsidRPr="007677D0" w:rsidRDefault="00B82F06" w:rsidP="007D5AAD">
            <w:pPr>
              <w:pStyle w:val="NoSpacing"/>
              <w:jc w:val="left"/>
              <w:rPr>
                <w:sz w:val="14"/>
                <w:szCs w:val="14"/>
              </w:rPr>
            </w:pPr>
            <w:r w:rsidRPr="007677D0">
              <w:rPr>
                <w:sz w:val="14"/>
                <w:szCs w:val="14"/>
              </w:rPr>
              <w:t>11 (47.8%)</w:t>
            </w:r>
          </w:p>
        </w:tc>
        <w:tc>
          <w:tcPr>
            <w:tcW w:w="1091" w:type="dxa"/>
            <w:tcBorders>
              <w:top w:val="nil"/>
              <w:left w:val="nil"/>
              <w:bottom w:val="nil"/>
              <w:right w:val="nil"/>
            </w:tcBorders>
            <w:noWrap/>
            <w:hideMark/>
          </w:tcPr>
          <w:p w14:paraId="55A24DC2" w14:textId="77777777" w:rsidR="00B82F06" w:rsidRPr="007677D0" w:rsidRDefault="00B82F06" w:rsidP="007D5AAD">
            <w:pPr>
              <w:pStyle w:val="NoSpacing"/>
              <w:jc w:val="left"/>
              <w:rPr>
                <w:sz w:val="14"/>
                <w:szCs w:val="14"/>
              </w:rPr>
            </w:pPr>
            <w:r w:rsidRPr="007677D0">
              <w:rPr>
                <w:sz w:val="14"/>
                <w:szCs w:val="14"/>
              </w:rPr>
              <w:t>12 (52.2%)</w:t>
            </w:r>
          </w:p>
        </w:tc>
        <w:tc>
          <w:tcPr>
            <w:tcW w:w="1091" w:type="dxa"/>
            <w:tcBorders>
              <w:top w:val="nil"/>
              <w:left w:val="nil"/>
              <w:bottom w:val="nil"/>
              <w:right w:val="nil"/>
            </w:tcBorders>
            <w:noWrap/>
            <w:hideMark/>
          </w:tcPr>
          <w:p w14:paraId="4E8DDCA0" w14:textId="77777777" w:rsidR="00B82F06" w:rsidRPr="007677D0" w:rsidRDefault="00B82F06" w:rsidP="007D5AAD">
            <w:pPr>
              <w:pStyle w:val="NoSpacing"/>
              <w:jc w:val="left"/>
              <w:rPr>
                <w:sz w:val="14"/>
                <w:szCs w:val="14"/>
              </w:rPr>
            </w:pPr>
            <w:r w:rsidRPr="007677D0">
              <w:rPr>
                <w:sz w:val="14"/>
                <w:szCs w:val="14"/>
              </w:rPr>
              <w:t>23 (4.8%)</w:t>
            </w:r>
          </w:p>
        </w:tc>
      </w:tr>
      <w:tr w:rsidR="00B82F06" w:rsidRPr="007677D0" w14:paraId="0CD813B1" w14:textId="77777777" w:rsidTr="00AD44A5">
        <w:trPr>
          <w:trHeight w:val="20"/>
        </w:trPr>
        <w:tc>
          <w:tcPr>
            <w:tcW w:w="2268" w:type="dxa"/>
            <w:vMerge/>
            <w:tcBorders>
              <w:left w:val="nil"/>
              <w:right w:val="nil"/>
            </w:tcBorders>
            <w:noWrap/>
            <w:hideMark/>
          </w:tcPr>
          <w:p w14:paraId="7A116B27"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948A6AA" w14:textId="77777777" w:rsidR="00B82F06" w:rsidRPr="007677D0" w:rsidRDefault="00B82F06" w:rsidP="007D5AAD">
            <w:pPr>
              <w:pStyle w:val="NoSpacing"/>
              <w:jc w:val="left"/>
              <w:rPr>
                <w:sz w:val="14"/>
                <w:szCs w:val="14"/>
              </w:rPr>
            </w:pPr>
            <w:r w:rsidRPr="007677D0">
              <w:rPr>
                <w:sz w:val="14"/>
                <w:szCs w:val="14"/>
              </w:rPr>
              <w:t>Infections</w:t>
            </w:r>
          </w:p>
        </w:tc>
        <w:tc>
          <w:tcPr>
            <w:tcW w:w="1134" w:type="dxa"/>
            <w:tcBorders>
              <w:top w:val="nil"/>
              <w:left w:val="nil"/>
              <w:bottom w:val="nil"/>
              <w:right w:val="nil"/>
            </w:tcBorders>
            <w:noWrap/>
            <w:hideMark/>
          </w:tcPr>
          <w:p w14:paraId="432E8606" w14:textId="77777777" w:rsidR="00B82F06" w:rsidRPr="007677D0" w:rsidRDefault="00B82F06" w:rsidP="007D5AAD">
            <w:pPr>
              <w:pStyle w:val="NoSpacing"/>
              <w:jc w:val="left"/>
              <w:rPr>
                <w:sz w:val="14"/>
                <w:szCs w:val="14"/>
              </w:rPr>
            </w:pPr>
            <w:r w:rsidRPr="007677D0">
              <w:rPr>
                <w:sz w:val="14"/>
                <w:szCs w:val="14"/>
              </w:rPr>
              <w:t>52.7% of 188</w:t>
            </w:r>
          </w:p>
        </w:tc>
        <w:tc>
          <w:tcPr>
            <w:tcW w:w="1174" w:type="dxa"/>
            <w:tcBorders>
              <w:top w:val="nil"/>
              <w:left w:val="nil"/>
              <w:bottom w:val="nil"/>
              <w:right w:val="nil"/>
            </w:tcBorders>
            <w:noWrap/>
            <w:hideMark/>
          </w:tcPr>
          <w:p w14:paraId="6AD86BD8" w14:textId="77777777" w:rsidR="00B82F06" w:rsidRPr="007677D0" w:rsidRDefault="00B82F06" w:rsidP="007D5AAD">
            <w:pPr>
              <w:pStyle w:val="NoSpacing"/>
              <w:jc w:val="left"/>
              <w:rPr>
                <w:sz w:val="14"/>
                <w:szCs w:val="14"/>
              </w:rPr>
            </w:pPr>
            <w:r w:rsidRPr="007677D0">
              <w:rPr>
                <w:sz w:val="14"/>
                <w:szCs w:val="14"/>
              </w:rPr>
              <w:t>49 (49.5%)</w:t>
            </w:r>
          </w:p>
        </w:tc>
        <w:tc>
          <w:tcPr>
            <w:tcW w:w="1091" w:type="dxa"/>
            <w:tcBorders>
              <w:top w:val="nil"/>
              <w:left w:val="nil"/>
              <w:bottom w:val="nil"/>
              <w:right w:val="nil"/>
            </w:tcBorders>
            <w:noWrap/>
            <w:hideMark/>
          </w:tcPr>
          <w:p w14:paraId="0BAE2B3E" w14:textId="77777777" w:rsidR="00B82F06" w:rsidRPr="007677D0" w:rsidRDefault="00B82F06" w:rsidP="007D5AAD">
            <w:pPr>
              <w:pStyle w:val="NoSpacing"/>
              <w:jc w:val="left"/>
              <w:rPr>
                <w:sz w:val="14"/>
                <w:szCs w:val="14"/>
              </w:rPr>
            </w:pPr>
            <w:r w:rsidRPr="007677D0">
              <w:rPr>
                <w:sz w:val="14"/>
                <w:szCs w:val="14"/>
              </w:rPr>
              <w:t>50 (50.5%)</w:t>
            </w:r>
          </w:p>
        </w:tc>
        <w:tc>
          <w:tcPr>
            <w:tcW w:w="1091" w:type="dxa"/>
            <w:tcBorders>
              <w:top w:val="nil"/>
              <w:left w:val="nil"/>
              <w:bottom w:val="nil"/>
              <w:right w:val="nil"/>
            </w:tcBorders>
            <w:noWrap/>
            <w:hideMark/>
          </w:tcPr>
          <w:p w14:paraId="33BDA10C" w14:textId="77777777" w:rsidR="00B82F06" w:rsidRPr="007677D0" w:rsidRDefault="00B82F06" w:rsidP="007D5AAD">
            <w:pPr>
              <w:pStyle w:val="NoSpacing"/>
              <w:jc w:val="left"/>
              <w:rPr>
                <w:sz w:val="14"/>
                <w:szCs w:val="14"/>
              </w:rPr>
            </w:pPr>
            <w:r w:rsidRPr="007677D0">
              <w:rPr>
                <w:sz w:val="14"/>
                <w:szCs w:val="14"/>
              </w:rPr>
              <w:t>99 (20.8%)</w:t>
            </w:r>
          </w:p>
        </w:tc>
      </w:tr>
      <w:tr w:rsidR="00B82F06" w:rsidRPr="007677D0" w14:paraId="2D5DDA61" w14:textId="77777777" w:rsidTr="00AD44A5">
        <w:trPr>
          <w:trHeight w:val="20"/>
        </w:trPr>
        <w:tc>
          <w:tcPr>
            <w:tcW w:w="2268" w:type="dxa"/>
            <w:vMerge/>
            <w:tcBorders>
              <w:left w:val="nil"/>
              <w:right w:val="nil"/>
            </w:tcBorders>
            <w:noWrap/>
            <w:hideMark/>
          </w:tcPr>
          <w:p w14:paraId="587827F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4A2378D" w14:textId="77777777" w:rsidR="00B82F06" w:rsidRPr="007677D0" w:rsidRDefault="00B82F06" w:rsidP="007D5AAD">
            <w:pPr>
              <w:pStyle w:val="NoSpacing"/>
              <w:jc w:val="left"/>
              <w:rPr>
                <w:sz w:val="14"/>
                <w:szCs w:val="14"/>
              </w:rPr>
            </w:pPr>
            <w:r w:rsidRPr="007677D0">
              <w:rPr>
                <w:sz w:val="14"/>
                <w:szCs w:val="14"/>
              </w:rPr>
              <w:t>Other</w:t>
            </w:r>
          </w:p>
        </w:tc>
        <w:tc>
          <w:tcPr>
            <w:tcW w:w="1134" w:type="dxa"/>
            <w:tcBorders>
              <w:top w:val="nil"/>
              <w:left w:val="nil"/>
              <w:bottom w:val="nil"/>
              <w:right w:val="nil"/>
            </w:tcBorders>
            <w:noWrap/>
            <w:hideMark/>
          </w:tcPr>
          <w:p w14:paraId="2E39E9A0" w14:textId="77777777" w:rsidR="00B82F06" w:rsidRPr="007677D0" w:rsidRDefault="00B82F06" w:rsidP="007D5AAD">
            <w:pPr>
              <w:pStyle w:val="NoSpacing"/>
              <w:jc w:val="left"/>
              <w:rPr>
                <w:sz w:val="14"/>
                <w:szCs w:val="14"/>
              </w:rPr>
            </w:pPr>
            <w:r w:rsidRPr="007677D0">
              <w:rPr>
                <w:sz w:val="14"/>
                <w:szCs w:val="14"/>
              </w:rPr>
              <w:t>29.4% of 17</w:t>
            </w:r>
          </w:p>
        </w:tc>
        <w:tc>
          <w:tcPr>
            <w:tcW w:w="1174" w:type="dxa"/>
            <w:tcBorders>
              <w:top w:val="nil"/>
              <w:left w:val="nil"/>
              <w:bottom w:val="nil"/>
              <w:right w:val="nil"/>
            </w:tcBorders>
            <w:noWrap/>
            <w:hideMark/>
          </w:tcPr>
          <w:p w14:paraId="7EC46AF3" w14:textId="77777777" w:rsidR="00B82F06" w:rsidRPr="007677D0" w:rsidRDefault="00B82F06" w:rsidP="007D5AAD">
            <w:pPr>
              <w:pStyle w:val="NoSpacing"/>
              <w:jc w:val="left"/>
              <w:rPr>
                <w:sz w:val="14"/>
                <w:szCs w:val="14"/>
              </w:rPr>
            </w:pPr>
            <w:r w:rsidRPr="007677D0">
              <w:rPr>
                <w:sz w:val="14"/>
                <w:szCs w:val="14"/>
              </w:rPr>
              <w:t>2 (40%)</w:t>
            </w:r>
          </w:p>
        </w:tc>
        <w:tc>
          <w:tcPr>
            <w:tcW w:w="1091" w:type="dxa"/>
            <w:tcBorders>
              <w:top w:val="nil"/>
              <w:left w:val="nil"/>
              <w:bottom w:val="nil"/>
              <w:right w:val="nil"/>
            </w:tcBorders>
            <w:noWrap/>
            <w:hideMark/>
          </w:tcPr>
          <w:p w14:paraId="5047E596" w14:textId="77777777" w:rsidR="00B82F06" w:rsidRPr="007677D0" w:rsidRDefault="00B82F06" w:rsidP="007D5AAD">
            <w:pPr>
              <w:pStyle w:val="NoSpacing"/>
              <w:jc w:val="left"/>
              <w:rPr>
                <w:sz w:val="14"/>
                <w:szCs w:val="14"/>
              </w:rPr>
            </w:pPr>
            <w:r w:rsidRPr="007677D0">
              <w:rPr>
                <w:sz w:val="14"/>
                <w:szCs w:val="14"/>
              </w:rPr>
              <w:t>3 (60%)</w:t>
            </w:r>
          </w:p>
        </w:tc>
        <w:tc>
          <w:tcPr>
            <w:tcW w:w="1091" w:type="dxa"/>
            <w:tcBorders>
              <w:top w:val="nil"/>
              <w:left w:val="nil"/>
              <w:bottom w:val="nil"/>
              <w:right w:val="nil"/>
            </w:tcBorders>
            <w:noWrap/>
            <w:hideMark/>
          </w:tcPr>
          <w:p w14:paraId="713F8853" w14:textId="77777777" w:rsidR="00B82F06" w:rsidRPr="007677D0" w:rsidRDefault="00B82F06" w:rsidP="007D5AAD">
            <w:pPr>
              <w:pStyle w:val="NoSpacing"/>
              <w:jc w:val="left"/>
              <w:rPr>
                <w:sz w:val="14"/>
                <w:szCs w:val="14"/>
              </w:rPr>
            </w:pPr>
            <w:r w:rsidRPr="007677D0">
              <w:rPr>
                <w:sz w:val="14"/>
                <w:szCs w:val="14"/>
              </w:rPr>
              <w:t>5 (1%)</w:t>
            </w:r>
          </w:p>
        </w:tc>
      </w:tr>
      <w:tr w:rsidR="00264AA1" w:rsidRPr="007677D0" w14:paraId="338E3ECC" w14:textId="77777777" w:rsidTr="00AD44A5">
        <w:trPr>
          <w:trHeight w:val="20"/>
        </w:trPr>
        <w:tc>
          <w:tcPr>
            <w:tcW w:w="2268" w:type="dxa"/>
            <w:vMerge/>
            <w:tcBorders>
              <w:left w:val="nil"/>
              <w:right w:val="nil"/>
            </w:tcBorders>
            <w:noWrap/>
            <w:hideMark/>
          </w:tcPr>
          <w:p w14:paraId="048F893E" w14:textId="77777777" w:rsidR="00264AA1" w:rsidRPr="007677D0" w:rsidRDefault="00264AA1" w:rsidP="00041845">
            <w:pPr>
              <w:pStyle w:val="NoSpacing"/>
              <w:rPr>
                <w:sz w:val="14"/>
                <w:szCs w:val="14"/>
              </w:rPr>
            </w:pPr>
          </w:p>
        </w:tc>
        <w:tc>
          <w:tcPr>
            <w:tcW w:w="2268" w:type="dxa"/>
            <w:tcBorders>
              <w:top w:val="nil"/>
              <w:left w:val="nil"/>
              <w:right w:val="nil"/>
            </w:tcBorders>
            <w:noWrap/>
            <w:hideMark/>
          </w:tcPr>
          <w:p w14:paraId="1190C660" w14:textId="5F01A05E" w:rsidR="00264AA1" w:rsidRPr="007677D0" w:rsidRDefault="00264AA1" w:rsidP="007D5AAD">
            <w:pPr>
              <w:pStyle w:val="NoSpacing"/>
              <w:jc w:val="left"/>
              <w:rPr>
                <w:sz w:val="14"/>
                <w:szCs w:val="14"/>
              </w:rPr>
            </w:pPr>
            <w:r w:rsidRPr="007677D0">
              <w:rPr>
                <w:sz w:val="14"/>
                <w:szCs w:val="14"/>
              </w:rPr>
              <w:t>Prematurity And</w:t>
            </w:r>
            <w:r w:rsidR="00CC3631" w:rsidRPr="007677D0">
              <w:rPr>
                <w:sz w:val="14"/>
                <w:szCs w:val="14"/>
              </w:rPr>
              <w:t xml:space="preserve"> </w:t>
            </w:r>
            <w:r w:rsidRPr="007677D0">
              <w:rPr>
                <w:sz w:val="14"/>
                <w:szCs w:val="14"/>
              </w:rPr>
              <w:t>Low</w:t>
            </w:r>
            <w:r w:rsidR="002176C8">
              <w:rPr>
                <w:sz w:val="14"/>
                <w:szCs w:val="14"/>
              </w:rPr>
              <w:t xml:space="preserve"> </w:t>
            </w:r>
            <w:r w:rsidRPr="007677D0">
              <w:rPr>
                <w:sz w:val="14"/>
                <w:szCs w:val="14"/>
              </w:rPr>
              <w:t>Birthweight</w:t>
            </w:r>
          </w:p>
        </w:tc>
        <w:tc>
          <w:tcPr>
            <w:tcW w:w="1134" w:type="dxa"/>
            <w:tcBorders>
              <w:top w:val="nil"/>
              <w:left w:val="nil"/>
              <w:bottom w:val="nil"/>
              <w:right w:val="nil"/>
            </w:tcBorders>
            <w:noWrap/>
            <w:hideMark/>
          </w:tcPr>
          <w:p w14:paraId="7A1702D9" w14:textId="77777777" w:rsidR="00264AA1" w:rsidRPr="007677D0" w:rsidRDefault="00264AA1" w:rsidP="007D5AAD">
            <w:pPr>
              <w:pStyle w:val="NoSpacing"/>
              <w:jc w:val="left"/>
              <w:rPr>
                <w:sz w:val="14"/>
                <w:szCs w:val="14"/>
              </w:rPr>
            </w:pPr>
            <w:r w:rsidRPr="007677D0">
              <w:rPr>
                <w:sz w:val="14"/>
                <w:szCs w:val="14"/>
              </w:rPr>
              <w:t>50.3% of 145</w:t>
            </w:r>
          </w:p>
        </w:tc>
        <w:tc>
          <w:tcPr>
            <w:tcW w:w="1174" w:type="dxa"/>
            <w:tcBorders>
              <w:top w:val="nil"/>
              <w:left w:val="nil"/>
              <w:bottom w:val="nil"/>
              <w:right w:val="nil"/>
            </w:tcBorders>
            <w:noWrap/>
            <w:hideMark/>
          </w:tcPr>
          <w:p w14:paraId="5FD544F4" w14:textId="77777777" w:rsidR="00264AA1" w:rsidRPr="007677D0" w:rsidRDefault="00264AA1" w:rsidP="007D5AAD">
            <w:pPr>
              <w:pStyle w:val="NoSpacing"/>
              <w:jc w:val="left"/>
              <w:rPr>
                <w:sz w:val="14"/>
                <w:szCs w:val="14"/>
              </w:rPr>
            </w:pPr>
            <w:r w:rsidRPr="007677D0">
              <w:rPr>
                <w:sz w:val="14"/>
                <w:szCs w:val="14"/>
              </w:rPr>
              <w:t>39 (53.4%)</w:t>
            </w:r>
          </w:p>
        </w:tc>
        <w:tc>
          <w:tcPr>
            <w:tcW w:w="1091" w:type="dxa"/>
            <w:tcBorders>
              <w:top w:val="nil"/>
              <w:left w:val="nil"/>
              <w:bottom w:val="nil"/>
              <w:right w:val="nil"/>
            </w:tcBorders>
            <w:noWrap/>
            <w:hideMark/>
          </w:tcPr>
          <w:p w14:paraId="13C323BA" w14:textId="77777777" w:rsidR="00264AA1" w:rsidRPr="007677D0" w:rsidRDefault="00264AA1" w:rsidP="007D5AAD">
            <w:pPr>
              <w:pStyle w:val="NoSpacing"/>
              <w:jc w:val="left"/>
              <w:rPr>
                <w:sz w:val="14"/>
                <w:szCs w:val="14"/>
              </w:rPr>
            </w:pPr>
            <w:r w:rsidRPr="007677D0">
              <w:rPr>
                <w:sz w:val="14"/>
                <w:szCs w:val="14"/>
              </w:rPr>
              <w:t>34 (46.6%)</w:t>
            </w:r>
          </w:p>
        </w:tc>
        <w:tc>
          <w:tcPr>
            <w:tcW w:w="1091" w:type="dxa"/>
            <w:tcBorders>
              <w:top w:val="nil"/>
              <w:left w:val="nil"/>
              <w:bottom w:val="nil"/>
              <w:right w:val="nil"/>
            </w:tcBorders>
            <w:noWrap/>
            <w:hideMark/>
          </w:tcPr>
          <w:p w14:paraId="403E5D4E" w14:textId="77777777" w:rsidR="00264AA1" w:rsidRPr="007677D0" w:rsidRDefault="00264AA1" w:rsidP="007D5AAD">
            <w:pPr>
              <w:pStyle w:val="NoSpacing"/>
              <w:jc w:val="left"/>
              <w:rPr>
                <w:sz w:val="14"/>
                <w:szCs w:val="14"/>
              </w:rPr>
            </w:pPr>
            <w:r w:rsidRPr="007677D0">
              <w:rPr>
                <w:sz w:val="14"/>
                <w:szCs w:val="14"/>
              </w:rPr>
              <w:t>73 (15.3%)</w:t>
            </w:r>
          </w:p>
        </w:tc>
      </w:tr>
      <w:tr w:rsidR="00B82F06" w:rsidRPr="007677D0" w14:paraId="6809E14C" w14:textId="77777777" w:rsidTr="00AD44A5">
        <w:trPr>
          <w:trHeight w:val="20"/>
        </w:trPr>
        <w:tc>
          <w:tcPr>
            <w:tcW w:w="2268" w:type="dxa"/>
            <w:vMerge/>
            <w:tcBorders>
              <w:left w:val="nil"/>
              <w:bottom w:val="single" w:sz="8" w:space="0" w:color="auto"/>
              <w:right w:val="nil"/>
            </w:tcBorders>
            <w:noWrap/>
            <w:hideMark/>
          </w:tcPr>
          <w:p w14:paraId="341225A0" w14:textId="77777777" w:rsidR="00B82F06" w:rsidRPr="007677D0" w:rsidRDefault="00B82F06" w:rsidP="00041845">
            <w:pPr>
              <w:pStyle w:val="NoSpacing"/>
              <w:rPr>
                <w:sz w:val="14"/>
                <w:szCs w:val="14"/>
              </w:rPr>
            </w:pPr>
          </w:p>
        </w:tc>
        <w:tc>
          <w:tcPr>
            <w:tcW w:w="2268" w:type="dxa"/>
            <w:tcBorders>
              <w:top w:val="nil"/>
              <w:left w:val="nil"/>
              <w:bottom w:val="single" w:sz="8" w:space="0" w:color="auto"/>
              <w:right w:val="nil"/>
            </w:tcBorders>
            <w:noWrap/>
            <w:hideMark/>
          </w:tcPr>
          <w:p w14:paraId="373A287E" w14:textId="77777777" w:rsidR="00B82F06" w:rsidRPr="007677D0" w:rsidRDefault="00B82F06" w:rsidP="007D5AAD">
            <w:pPr>
              <w:pStyle w:val="NoSpacing"/>
              <w:jc w:val="left"/>
              <w:rPr>
                <w:sz w:val="14"/>
                <w:szCs w:val="14"/>
              </w:rPr>
            </w:pPr>
            <w:r w:rsidRPr="007677D0">
              <w:rPr>
                <w:sz w:val="14"/>
                <w:szCs w:val="14"/>
              </w:rPr>
              <w:t>Stillbirth</w:t>
            </w:r>
          </w:p>
        </w:tc>
        <w:tc>
          <w:tcPr>
            <w:tcW w:w="1134" w:type="dxa"/>
            <w:tcBorders>
              <w:top w:val="nil"/>
              <w:left w:val="nil"/>
              <w:bottom w:val="single" w:sz="8" w:space="0" w:color="auto"/>
              <w:right w:val="nil"/>
            </w:tcBorders>
            <w:noWrap/>
            <w:hideMark/>
          </w:tcPr>
          <w:p w14:paraId="4D303A8C" w14:textId="77777777" w:rsidR="00B82F06" w:rsidRPr="007677D0" w:rsidRDefault="00B82F06" w:rsidP="007D5AAD">
            <w:pPr>
              <w:pStyle w:val="NoSpacing"/>
              <w:jc w:val="left"/>
              <w:rPr>
                <w:sz w:val="14"/>
                <w:szCs w:val="14"/>
              </w:rPr>
            </w:pPr>
            <w:r w:rsidRPr="007677D0">
              <w:rPr>
                <w:sz w:val="14"/>
                <w:szCs w:val="14"/>
              </w:rPr>
              <w:t>75.8% of 227</w:t>
            </w:r>
          </w:p>
        </w:tc>
        <w:tc>
          <w:tcPr>
            <w:tcW w:w="1174" w:type="dxa"/>
            <w:tcBorders>
              <w:top w:val="nil"/>
              <w:left w:val="nil"/>
              <w:bottom w:val="single" w:sz="8" w:space="0" w:color="auto"/>
              <w:right w:val="nil"/>
            </w:tcBorders>
            <w:noWrap/>
            <w:hideMark/>
          </w:tcPr>
          <w:p w14:paraId="4E42DF5B"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767F7F5F"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14464D23" w14:textId="77777777" w:rsidR="00B82F06" w:rsidRPr="007677D0" w:rsidRDefault="00B82F06" w:rsidP="007D5AAD">
            <w:pPr>
              <w:pStyle w:val="NoSpacing"/>
              <w:jc w:val="left"/>
              <w:rPr>
                <w:sz w:val="14"/>
                <w:szCs w:val="14"/>
              </w:rPr>
            </w:pPr>
            <w:r w:rsidRPr="007677D0">
              <w:rPr>
                <w:sz w:val="14"/>
                <w:szCs w:val="14"/>
              </w:rPr>
              <w:t>172 (36.1%)</w:t>
            </w:r>
          </w:p>
        </w:tc>
      </w:tr>
    </w:tbl>
    <w:p w14:paraId="58A8C41C" w14:textId="496625E7" w:rsidR="00CA3D81" w:rsidRDefault="00C975BE" w:rsidP="00C975BE">
      <w:pPr>
        <w:pStyle w:val="TableNotes"/>
        <w:spacing w:before="40" w:after="40" w:line="240" w:lineRule="auto"/>
        <w:ind w:left="0" w:right="0"/>
      </w:pPr>
      <w:r>
        <w:rPr>
          <w:rStyle w:val="footnotemark"/>
        </w:rPr>
        <w:t>*</w:t>
      </w:r>
      <w:r w:rsidR="00F66C75">
        <w:t>Agreement refers to records where two physicians agree on the cause of death based on CMEA-10 code equivalency</w:t>
      </w:r>
      <w:r w:rsidR="008678D7" w:rsidRPr="00DF67EC">
        <w:t>.</w:t>
      </w:r>
      <w:r w:rsidR="00F66C75">
        <w:t xml:space="preserve"> This </w:t>
      </w:r>
      <w:r w:rsidR="00DD608C">
        <w:t>represents a proportion</w:t>
      </w:r>
      <w:r w:rsidR="00F66C75">
        <w:t xml:space="preserve"> of </w:t>
      </w:r>
      <w:r w:rsidR="00924DC2">
        <w:t>all</w:t>
      </w:r>
      <w:r w:rsidR="00F66C75">
        <w:t xml:space="preserve"> 11,799 physician</w:t>
      </w:r>
      <w:r w:rsidR="00DD608C">
        <w:t>-</w:t>
      </w:r>
      <w:r w:rsidR="00F66C75">
        <w:t>coded records</w:t>
      </w:r>
      <w:r w:rsidR="00D01B67">
        <w:t xml:space="preserve">, </w:t>
      </w:r>
      <w:r w:rsidR="00DD608C">
        <w:t>regardless of agreement</w:t>
      </w:r>
      <w:r w:rsidR="005C5B26">
        <w:t xml:space="preserve"> (e.g., 55.1% of all </w:t>
      </w:r>
      <w:proofErr w:type="gramStart"/>
      <w:r w:rsidR="005C5B26">
        <w:t>6970 adult</w:t>
      </w:r>
      <w:proofErr w:type="gramEnd"/>
      <w:r w:rsidR="005C5B26">
        <w:t xml:space="preserve"> physician-coded records </w:t>
      </w:r>
      <w:r w:rsidR="003D6032">
        <w:t>agree</w:t>
      </w:r>
      <w:r w:rsidR="005C5B26">
        <w:t>)</w:t>
      </w:r>
      <w:r w:rsidR="00F66C75">
        <w:t>.</w:t>
      </w:r>
      <w:r w:rsidR="00D01B67">
        <w:t xml:space="preserve"> All other numbers refer to the 6939</w:t>
      </w:r>
      <w:r w:rsidR="002E23DC">
        <w:t xml:space="preserve"> </w:t>
      </w:r>
      <w:proofErr w:type="gramStart"/>
      <w:r w:rsidR="00811EAD">
        <w:t>subset</w:t>
      </w:r>
      <w:proofErr w:type="gramEnd"/>
      <w:r w:rsidR="00811EAD">
        <w:t xml:space="preserve"> of records</w:t>
      </w:r>
      <w:r w:rsidR="009B6201">
        <w:t xml:space="preserve"> with agreement</w:t>
      </w:r>
      <w:r w:rsidR="001F5BE2">
        <w:t xml:space="preserve"> only</w:t>
      </w:r>
      <w:r w:rsidR="002E23DC">
        <w:t>.</w:t>
      </w:r>
    </w:p>
    <w:p w14:paraId="391E3492" w14:textId="77777777" w:rsidR="004D351B" w:rsidRPr="00674D12" w:rsidRDefault="004D351B" w:rsidP="00674D12">
      <w:pPr>
        <w:pStyle w:val="TableNotes"/>
        <w:spacing w:before="40" w:after="40" w:line="240" w:lineRule="auto"/>
        <w:ind w:left="0" w:right="0"/>
      </w:pPr>
    </w:p>
    <w:p w14:paraId="26142DE2" w14:textId="0BE12DDA" w:rsidR="00CA3D81" w:rsidRDefault="00CA3D81" w:rsidP="00CA3D81">
      <w:pPr>
        <w:pStyle w:val="TableCaption"/>
      </w:pPr>
      <w:r>
        <w:rPr>
          <w:b/>
        </w:rPr>
        <w:t xml:space="preserve">Table B5 </w:t>
      </w:r>
      <w:r>
        <w:t>Study data by age range.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391"/>
        <w:gridCol w:w="1628"/>
        <w:gridCol w:w="1190"/>
        <w:gridCol w:w="1190"/>
        <w:gridCol w:w="1190"/>
      </w:tblGrid>
      <w:tr w:rsidR="00B128DD" w:rsidRPr="00B128DD" w14:paraId="5EDC9CA4" w14:textId="77777777" w:rsidTr="004C18AE">
        <w:trPr>
          <w:trHeight w:val="251"/>
        </w:trPr>
        <w:tc>
          <w:tcPr>
            <w:tcW w:w="1350" w:type="pct"/>
            <w:tcBorders>
              <w:top w:val="single" w:sz="8" w:space="0" w:color="auto"/>
              <w:left w:val="nil"/>
              <w:bottom w:val="single" w:sz="4" w:space="0" w:color="auto"/>
              <w:right w:val="nil"/>
            </w:tcBorders>
            <w:noWrap/>
            <w:vAlign w:val="center"/>
            <w:hideMark/>
          </w:tcPr>
          <w:p w14:paraId="66BDFC27" w14:textId="77777777" w:rsidR="00B128DD" w:rsidRPr="00B128DD" w:rsidRDefault="00B128DD" w:rsidP="00B128DD">
            <w:pPr>
              <w:pStyle w:val="NoSpacing"/>
              <w:rPr>
                <w:sz w:val="16"/>
                <w:szCs w:val="16"/>
              </w:rPr>
            </w:pPr>
            <w:r w:rsidRPr="00B128DD">
              <w:rPr>
                <w:sz w:val="16"/>
                <w:szCs w:val="16"/>
              </w:rPr>
              <w:t>Age Group</w:t>
            </w:r>
          </w:p>
        </w:tc>
        <w:tc>
          <w:tcPr>
            <w:tcW w:w="771" w:type="pct"/>
            <w:tcBorders>
              <w:top w:val="single" w:sz="8" w:space="0" w:color="auto"/>
              <w:left w:val="nil"/>
              <w:bottom w:val="single" w:sz="4" w:space="0" w:color="auto"/>
              <w:right w:val="nil"/>
            </w:tcBorders>
            <w:noWrap/>
            <w:vAlign w:val="center"/>
            <w:hideMark/>
          </w:tcPr>
          <w:p w14:paraId="217F589C" w14:textId="77777777" w:rsidR="00B128DD" w:rsidRPr="00B128DD" w:rsidRDefault="00B128DD" w:rsidP="00B128DD">
            <w:pPr>
              <w:pStyle w:val="NoSpacing"/>
              <w:rPr>
                <w:sz w:val="16"/>
                <w:szCs w:val="16"/>
              </w:rPr>
            </w:pPr>
            <w:r w:rsidRPr="00B128DD">
              <w:rPr>
                <w:sz w:val="16"/>
                <w:szCs w:val="16"/>
              </w:rPr>
              <w:t>Age Range</w:t>
            </w:r>
          </w:p>
        </w:tc>
        <w:tc>
          <w:tcPr>
            <w:tcW w:w="902" w:type="pct"/>
            <w:tcBorders>
              <w:top w:val="single" w:sz="8" w:space="0" w:color="auto"/>
              <w:left w:val="nil"/>
              <w:bottom w:val="single" w:sz="4" w:space="0" w:color="auto"/>
              <w:right w:val="nil"/>
            </w:tcBorders>
            <w:noWrap/>
            <w:vAlign w:val="center"/>
            <w:hideMark/>
          </w:tcPr>
          <w:p w14:paraId="2D77167D" w14:textId="45EA095C" w:rsidR="00B128DD" w:rsidRPr="00B128DD" w:rsidRDefault="00B128DD" w:rsidP="00B128DD">
            <w:pPr>
              <w:pStyle w:val="NoSpacing"/>
              <w:rPr>
                <w:sz w:val="16"/>
                <w:szCs w:val="16"/>
              </w:rPr>
            </w:pPr>
            <w:r w:rsidRPr="00B128DD">
              <w:rPr>
                <w:sz w:val="16"/>
                <w:szCs w:val="16"/>
              </w:rPr>
              <w:t>Agree</w:t>
            </w:r>
            <w:r w:rsidR="0095279C">
              <w:rPr>
                <w:sz w:val="16"/>
                <w:szCs w:val="16"/>
                <w:vertAlign w:val="superscript"/>
              </w:rPr>
              <w:t>*</w:t>
            </w:r>
          </w:p>
        </w:tc>
        <w:tc>
          <w:tcPr>
            <w:tcW w:w="659" w:type="pct"/>
            <w:tcBorders>
              <w:top w:val="single" w:sz="8" w:space="0" w:color="auto"/>
              <w:left w:val="nil"/>
              <w:bottom w:val="single" w:sz="4" w:space="0" w:color="auto"/>
              <w:right w:val="nil"/>
            </w:tcBorders>
            <w:noWrap/>
            <w:vAlign w:val="center"/>
            <w:hideMark/>
          </w:tcPr>
          <w:p w14:paraId="4CA68DA1" w14:textId="77777777" w:rsidR="00B128DD" w:rsidRPr="00B128DD" w:rsidRDefault="00B128DD" w:rsidP="00B128DD">
            <w:pPr>
              <w:pStyle w:val="NoSpacing"/>
              <w:rPr>
                <w:sz w:val="16"/>
                <w:szCs w:val="16"/>
              </w:rPr>
            </w:pPr>
            <w:r w:rsidRPr="00B128DD">
              <w:rPr>
                <w:sz w:val="16"/>
                <w:szCs w:val="16"/>
              </w:rPr>
              <w:t>Female</w:t>
            </w:r>
          </w:p>
        </w:tc>
        <w:tc>
          <w:tcPr>
            <w:tcW w:w="659" w:type="pct"/>
            <w:tcBorders>
              <w:top w:val="single" w:sz="8" w:space="0" w:color="auto"/>
              <w:left w:val="nil"/>
              <w:bottom w:val="single" w:sz="4" w:space="0" w:color="auto"/>
              <w:right w:val="nil"/>
            </w:tcBorders>
            <w:noWrap/>
            <w:vAlign w:val="center"/>
            <w:hideMark/>
          </w:tcPr>
          <w:p w14:paraId="2C94399F" w14:textId="77777777" w:rsidR="00B128DD" w:rsidRPr="00B128DD" w:rsidRDefault="00B128DD" w:rsidP="00B128DD">
            <w:pPr>
              <w:pStyle w:val="NoSpacing"/>
              <w:rPr>
                <w:sz w:val="16"/>
                <w:szCs w:val="16"/>
              </w:rPr>
            </w:pPr>
            <w:r w:rsidRPr="00B128DD">
              <w:rPr>
                <w:sz w:val="16"/>
                <w:szCs w:val="16"/>
              </w:rPr>
              <w:t>Male</w:t>
            </w:r>
          </w:p>
        </w:tc>
        <w:tc>
          <w:tcPr>
            <w:tcW w:w="659" w:type="pct"/>
            <w:tcBorders>
              <w:top w:val="single" w:sz="8" w:space="0" w:color="auto"/>
              <w:left w:val="nil"/>
              <w:bottom w:val="single" w:sz="4" w:space="0" w:color="auto"/>
              <w:right w:val="nil"/>
            </w:tcBorders>
            <w:noWrap/>
            <w:vAlign w:val="center"/>
            <w:hideMark/>
          </w:tcPr>
          <w:p w14:paraId="4D736453" w14:textId="77777777" w:rsidR="00B128DD" w:rsidRPr="00B128DD" w:rsidRDefault="00B128DD" w:rsidP="00B128DD">
            <w:pPr>
              <w:pStyle w:val="NoSpacing"/>
              <w:rPr>
                <w:sz w:val="16"/>
                <w:szCs w:val="16"/>
              </w:rPr>
            </w:pPr>
            <w:r w:rsidRPr="00B128DD">
              <w:rPr>
                <w:sz w:val="16"/>
                <w:szCs w:val="16"/>
              </w:rPr>
              <w:t>Total</w:t>
            </w:r>
          </w:p>
        </w:tc>
      </w:tr>
      <w:tr w:rsidR="00621B4D" w:rsidRPr="00B128DD" w14:paraId="0AF9A677" w14:textId="77777777" w:rsidTr="004C18AE">
        <w:trPr>
          <w:trHeight w:val="227"/>
        </w:trPr>
        <w:tc>
          <w:tcPr>
            <w:tcW w:w="1350" w:type="pct"/>
            <w:vMerge w:val="restart"/>
            <w:tcBorders>
              <w:left w:val="nil"/>
              <w:bottom w:val="nil"/>
              <w:right w:val="nil"/>
            </w:tcBorders>
            <w:noWrap/>
            <w:hideMark/>
          </w:tcPr>
          <w:p w14:paraId="4AAF3200" w14:textId="77777777" w:rsidR="00621B4D" w:rsidRPr="00B128DD" w:rsidRDefault="00621B4D" w:rsidP="004913F4">
            <w:pPr>
              <w:pStyle w:val="NoSpacing"/>
              <w:rPr>
                <w:sz w:val="16"/>
                <w:szCs w:val="16"/>
              </w:rPr>
            </w:pPr>
            <w:r w:rsidRPr="00B128DD">
              <w:rPr>
                <w:sz w:val="16"/>
                <w:szCs w:val="16"/>
              </w:rPr>
              <w:t>Adult (n=3826, 55.1%, 18 CODs)</w:t>
            </w:r>
          </w:p>
          <w:p w14:paraId="3E1E04E3" w14:textId="77777777" w:rsidR="00621B4D" w:rsidRPr="00B128DD" w:rsidRDefault="00621B4D" w:rsidP="004913F4">
            <w:pPr>
              <w:pStyle w:val="NoSpacing"/>
              <w:rPr>
                <w:sz w:val="16"/>
                <w:szCs w:val="16"/>
              </w:rPr>
            </w:pPr>
            <w:r w:rsidRPr="00B128DD">
              <w:rPr>
                <w:sz w:val="16"/>
                <w:szCs w:val="16"/>
              </w:rPr>
              <w:t>- Female (n=1681, 43.9%)</w:t>
            </w:r>
          </w:p>
          <w:p w14:paraId="20AE5EF8" w14:textId="77777777" w:rsidR="00621B4D" w:rsidRPr="00B128DD" w:rsidRDefault="00621B4D" w:rsidP="004913F4">
            <w:pPr>
              <w:pStyle w:val="NoSpacing"/>
              <w:rPr>
                <w:sz w:val="16"/>
                <w:szCs w:val="16"/>
              </w:rPr>
            </w:pPr>
            <w:r w:rsidRPr="00B128DD">
              <w:rPr>
                <w:sz w:val="16"/>
                <w:szCs w:val="16"/>
              </w:rPr>
              <w:t>- Male (n=2145, 56.1%)</w:t>
            </w:r>
          </w:p>
          <w:p w14:paraId="50722D46" w14:textId="36E23048" w:rsidR="00621B4D" w:rsidRPr="0095279C" w:rsidRDefault="00621B4D" w:rsidP="004913F4">
            <w:pPr>
              <w:pStyle w:val="NoSpacing"/>
              <w:rPr>
                <w:sz w:val="16"/>
                <w:szCs w:val="16"/>
                <w:vertAlign w:val="superscript"/>
              </w:rPr>
            </w:pPr>
            <w:r w:rsidRPr="00B128DD">
              <w:rPr>
                <w:sz w:val="16"/>
                <w:szCs w:val="16"/>
              </w:rPr>
              <w:t xml:space="preserve">- Agree (54.9% of </w:t>
            </w:r>
            <w:proofErr w:type="gramStart"/>
            <w:r w:rsidRPr="00B128DD">
              <w:rPr>
                <w:sz w:val="16"/>
                <w:szCs w:val="16"/>
              </w:rPr>
              <w:t>6970)</w:t>
            </w:r>
            <w:r w:rsidR="0095279C">
              <w:rPr>
                <w:sz w:val="16"/>
                <w:szCs w:val="16"/>
                <w:vertAlign w:val="superscript"/>
              </w:rPr>
              <w:t>*</w:t>
            </w:r>
            <w:proofErr w:type="gramEnd"/>
          </w:p>
        </w:tc>
        <w:tc>
          <w:tcPr>
            <w:tcW w:w="771" w:type="pct"/>
            <w:tcBorders>
              <w:left w:val="nil"/>
              <w:bottom w:val="nil"/>
              <w:right w:val="nil"/>
            </w:tcBorders>
            <w:noWrap/>
            <w:hideMark/>
          </w:tcPr>
          <w:p w14:paraId="473FAD45" w14:textId="77777777" w:rsidR="00621B4D" w:rsidRPr="00B128DD" w:rsidRDefault="00621B4D" w:rsidP="00B128DD">
            <w:pPr>
              <w:pStyle w:val="NoSpacing"/>
              <w:rPr>
                <w:sz w:val="16"/>
                <w:szCs w:val="16"/>
              </w:rPr>
            </w:pPr>
            <w:r w:rsidRPr="00B128DD">
              <w:rPr>
                <w:sz w:val="16"/>
                <w:szCs w:val="16"/>
              </w:rPr>
              <w:t>12-14 Years</w:t>
            </w:r>
          </w:p>
        </w:tc>
        <w:tc>
          <w:tcPr>
            <w:tcW w:w="902" w:type="pct"/>
            <w:tcBorders>
              <w:left w:val="nil"/>
              <w:bottom w:val="nil"/>
              <w:right w:val="nil"/>
            </w:tcBorders>
            <w:noWrap/>
            <w:hideMark/>
          </w:tcPr>
          <w:p w14:paraId="70E71DE9" w14:textId="77777777" w:rsidR="00621B4D" w:rsidRPr="00B128DD" w:rsidRDefault="00621B4D" w:rsidP="00B128DD">
            <w:pPr>
              <w:pStyle w:val="NoSpacing"/>
              <w:rPr>
                <w:sz w:val="16"/>
                <w:szCs w:val="16"/>
              </w:rPr>
            </w:pPr>
            <w:r w:rsidRPr="00B128DD">
              <w:rPr>
                <w:sz w:val="16"/>
                <w:szCs w:val="16"/>
              </w:rPr>
              <w:t>64.3% of 210</w:t>
            </w:r>
          </w:p>
        </w:tc>
        <w:tc>
          <w:tcPr>
            <w:tcW w:w="659" w:type="pct"/>
            <w:tcBorders>
              <w:left w:val="nil"/>
              <w:bottom w:val="nil"/>
              <w:right w:val="nil"/>
            </w:tcBorders>
            <w:noWrap/>
            <w:hideMark/>
          </w:tcPr>
          <w:p w14:paraId="6D73586C" w14:textId="77777777" w:rsidR="00621B4D" w:rsidRPr="00B128DD" w:rsidRDefault="00621B4D" w:rsidP="00B128DD">
            <w:pPr>
              <w:pStyle w:val="NoSpacing"/>
              <w:rPr>
                <w:sz w:val="16"/>
                <w:szCs w:val="16"/>
              </w:rPr>
            </w:pPr>
            <w:r w:rsidRPr="00B128DD">
              <w:rPr>
                <w:sz w:val="16"/>
                <w:szCs w:val="16"/>
              </w:rPr>
              <w:t>51 (37.8%)</w:t>
            </w:r>
          </w:p>
        </w:tc>
        <w:tc>
          <w:tcPr>
            <w:tcW w:w="659" w:type="pct"/>
            <w:tcBorders>
              <w:left w:val="nil"/>
              <w:bottom w:val="nil"/>
              <w:right w:val="nil"/>
            </w:tcBorders>
            <w:noWrap/>
            <w:hideMark/>
          </w:tcPr>
          <w:p w14:paraId="7D140CE9" w14:textId="77777777" w:rsidR="00621B4D" w:rsidRPr="00B128DD" w:rsidRDefault="00621B4D" w:rsidP="00B128DD">
            <w:pPr>
              <w:pStyle w:val="NoSpacing"/>
              <w:rPr>
                <w:sz w:val="16"/>
                <w:szCs w:val="16"/>
              </w:rPr>
            </w:pPr>
            <w:r w:rsidRPr="00B128DD">
              <w:rPr>
                <w:sz w:val="16"/>
                <w:szCs w:val="16"/>
              </w:rPr>
              <w:t>84 (62.2%)</w:t>
            </w:r>
          </w:p>
        </w:tc>
        <w:tc>
          <w:tcPr>
            <w:tcW w:w="659" w:type="pct"/>
            <w:tcBorders>
              <w:left w:val="nil"/>
              <w:bottom w:val="nil"/>
              <w:right w:val="nil"/>
            </w:tcBorders>
            <w:noWrap/>
            <w:hideMark/>
          </w:tcPr>
          <w:p w14:paraId="05403338" w14:textId="77777777" w:rsidR="00621B4D" w:rsidRPr="00B128DD" w:rsidRDefault="00621B4D" w:rsidP="00B128DD">
            <w:pPr>
              <w:pStyle w:val="NoSpacing"/>
              <w:rPr>
                <w:sz w:val="16"/>
                <w:szCs w:val="16"/>
              </w:rPr>
            </w:pPr>
            <w:r w:rsidRPr="00B128DD">
              <w:rPr>
                <w:sz w:val="16"/>
                <w:szCs w:val="16"/>
              </w:rPr>
              <w:t>135 (3.5%)</w:t>
            </w:r>
          </w:p>
        </w:tc>
      </w:tr>
      <w:tr w:rsidR="00621B4D" w:rsidRPr="00B128DD" w14:paraId="11FED00A" w14:textId="77777777" w:rsidTr="004C18AE">
        <w:trPr>
          <w:trHeight w:val="227"/>
        </w:trPr>
        <w:tc>
          <w:tcPr>
            <w:tcW w:w="1350" w:type="pct"/>
            <w:vMerge/>
            <w:tcBorders>
              <w:top w:val="nil"/>
              <w:left w:val="nil"/>
              <w:bottom w:val="nil"/>
              <w:right w:val="nil"/>
            </w:tcBorders>
            <w:noWrap/>
            <w:hideMark/>
          </w:tcPr>
          <w:p w14:paraId="7FAF0C4B"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977915A" w14:textId="77777777" w:rsidR="00621B4D" w:rsidRPr="00B128DD" w:rsidRDefault="00621B4D" w:rsidP="00B128DD">
            <w:pPr>
              <w:pStyle w:val="NoSpacing"/>
              <w:rPr>
                <w:sz w:val="16"/>
                <w:szCs w:val="16"/>
              </w:rPr>
            </w:pPr>
            <w:r w:rsidRPr="00B128DD">
              <w:rPr>
                <w:sz w:val="16"/>
                <w:szCs w:val="16"/>
              </w:rPr>
              <w:t>15-19 Years</w:t>
            </w:r>
          </w:p>
        </w:tc>
        <w:tc>
          <w:tcPr>
            <w:tcW w:w="902" w:type="pct"/>
            <w:tcBorders>
              <w:top w:val="nil"/>
              <w:left w:val="nil"/>
              <w:bottom w:val="nil"/>
              <w:right w:val="nil"/>
            </w:tcBorders>
            <w:noWrap/>
            <w:hideMark/>
          </w:tcPr>
          <w:p w14:paraId="7B10307D" w14:textId="77777777" w:rsidR="00621B4D" w:rsidRPr="00B128DD" w:rsidRDefault="00621B4D" w:rsidP="00B128DD">
            <w:pPr>
              <w:pStyle w:val="NoSpacing"/>
              <w:rPr>
                <w:sz w:val="16"/>
                <w:szCs w:val="16"/>
              </w:rPr>
            </w:pPr>
            <w:r w:rsidRPr="00B128DD">
              <w:rPr>
                <w:sz w:val="16"/>
                <w:szCs w:val="16"/>
              </w:rPr>
              <w:t>59.6% of 451</w:t>
            </w:r>
          </w:p>
        </w:tc>
        <w:tc>
          <w:tcPr>
            <w:tcW w:w="659" w:type="pct"/>
            <w:tcBorders>
              <w:top w:val="nil"/>
              <w:left w:val="nil"/>
              <w:bottom w:val="nil"/>
              <w:right w:val="nil"/>
            </w:tcBorders>
            <w:noWrap/>
            <w:hideMark/>
          </w:tcPr>
          <w:p w14:paraId="372122EC" w14:textId="77777777" w:rsidR="00621B4D" w:rsidRPr="00B128DD" w:rsidRDefault="00621B4D" w:rsidP="00B128DD">
            <w:pPr>
              <w:pStyle w:val="NoSpacing"/>
              <w:rPr>
                <w:sz w:val="16"/>
                <w:szCs w:val="16"/>
              </w:rPr>
            </w:pPr>
            <w:r w:rsidRPr="00B128DD">
              <w:rPr>
                <w:sz w:val="16"/>
                <w:szCs w:val="16"/>
              </w:rPr>
              <w:t>115 (42.8%)</w:t>
            </w:r>
          </w:p>
        </w:tc>
        <w:tc>
          <w:tcPr>
            <w:tcW w:w="659" w:type="pct"/>
            <w:tcBorders>
              <w:top w:val="nil"/>
              <w:left w:val="nil"/>
              <w:bottom w:val="nil"/>
              <w:right w:val="nil"/>
            </w:tcBorders>
            <w:noWrap/>
            <w:hideMark/>
          </w:tcPr>
          <w:p w14:paraId="0D4586CA" w14:textId="77777777" w:rsidR="00621B4D" w:rsidRPr="00B128DD" w:rsidRDefault="00621B4D" w:rsidP="00B128DD">
            <w:pPr>
              <w:pStyle w:val="NoSpacing"/>
              <w:rPr>
                <w:sz w:val="16"/>
                <w:szCs w:val="16"/>
              </w:rPr>
            </w:pPr>
            <w:r w:rsidRPr="00B128DD">
              <w:rPr>
                <w:sz w:val="16"/>
                <w:szCs w:val="16"/>
              </w:rPr>
              <w:t>154 (57.2%)</w:t>
            </w:r>
          </w:p>
        </w:tc>
        <w:tc>
          <w:tcPr>
            <w:tcW w:w="659" w:type="pct"/>
            <w:tcBorders>
              <w:top w:val="nil"/>
              <w:left w:val="nil"/>
              <w:bottom w:val="nil"/>
              <w:right w:val="nil"/>
            </w:tcBorders>
            <w:noWrap/>
            <w:hideMark/>
          </w:tcPr>
          <w:p w14:paraId="3F5098B3" w14:textId="77777777" w:rsidR="00621B4D" w:rsidRPr="00B128DD" w:rsidRDefault="00621B4D" w:rsidP="00B128DD">
            <w:pPr>
              <w:pStyle w:val="NoSpacing"/>
              <w:rPr>
                <w:sz w:val="16"/>
                <w:szCs w:val="16"/>
              </w:rPr>
            </w:pPr>
            <w:r w:rsidRPr="00B128DD">
              <w:rPr>
                <w:sz w:val="16"/>
                <w:szCs w:val="16"/>
              </w:rPr>
              <w:t>269 (7%)</w:t>
            </w:r>
          </w:p>
        </w:tc>
      </w:tr>
      <w:tr w:rsidR="00621B4D" w:rsidRPr="00B128DD" w14:paraId="0060D4A5" w14:textId="77777777" w:rsidTr="004C18AE">
        <w:trPr>
          <w:trHeight w:val="227"/>
        </w:trPr>
        <w:tc>
          <w:tcPr>
            <w:tcW w:w="1350" w:type="pct"/>
            <w:vMerge/>
            <w:tcBorders>
              <w:top w:val="nil"/>
              <w:left w:val="nil"/>
              <w:bottom w:val="nil"/>
              <w:right w:val="nil"/>
            </w:tcBorders>
            <w:noWrap/>
            <w:hideMark/>
          </w:tcPr>
          <w:p w14:paraId="777FCE4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D192792" w14:textId="77777777" w:rsidR="00621B4D" w:rsidRPr="00B128DD" w:rsidRDefault="00621B4D" w:rsidP="00B128DD">
            <w:pPr>
              <w:pStyle w:val="NoSpacing"/>
              <w:rPr>
                <w:sz w:val="16"/>
                <w:szCs w:val="16"/>
              </w:rPr>
            </w:pPr>
            <w:r w:rsidRPr="00B128DD">
              <w:rPr>
                <w:sz w:val="16"/>
                <w:szCs w:val="16"/>
              </w:rPr>
              <w:t>20-24 Years</w:t>
            </w:r>
          </w:p>
        </w:tc>
        <w:tc>
          <w:tcPr>
            <w:tcW w:w="902" w:type="pct"/>
            <w:tcBorders>
              <w:top w:val="nil"/>
              <w:left w:val="nil"/>
              <w:bottom w:val="nil"/>
              <w:right w:val="nil"/>
            </w:tcBorders>
            <w:noWrap/>
            <w:hideMark/>
          </w:tcPr>
          <w:p w14:paraId="49100BA4" w14:textId="77777777" w:rsidR="00621B4D" w:rsidRPr="00B128DD" w:rsidRDefault="00621B4D" w:rsidP="00B128DD">
            <w:pPr>
              <w:pStyle w:val="NoSpacing"/>
              <w:rPr>
                <w:sz w:val="16"/>
                <w:szCs w:val="16"/>
              </w:rPr>
            </w:pPr>
            <w:r w:rsidRPr="00B128DD">
              <w:rPr>
                <w:sz w:val="16"/>
                <w:szCs w:val="16"/>
              </w:rPr>
              <w:t>56% of 491</w:t>
            </w:r>
          </w:p>
        </w:tc>
        <w:tc>
          <w:tcPr>
            <w:tcW w:w="659" w:type="pct"/>
            <w:tcBorders>
              <w:top w:val="nil"/>
              <w:left w:val="nil"/>
              <w:bottom w:val="nil"/>
              <w:right w:val="nil"/>
            </w:tcBorders>
            <w:noWrap/>
            <w:hideMark/>
          </w:tcPr>
          <w:p w14:paraId="079B794F" w14:textId="77777777" w:rsidR="00621B4D" w:rsidRPr="00B128DD" w:rsidRDefault="00621B4D" w:rsidP="00B128DD">
            <w:pPr>
              <w:pStyle w:val="NoSpacing"/>
              <w:rPr>
                <w:sz w:val="16"/>
                <w:szCs w:val="16"/>
              </w:rPr>
            </w:pPr>
            <w:r w:rsidRPr="00B128DD">
              <w:rPr>
                <w:sz w:val="16"/>
                <w:szCs w:val="16"/>
              </w:rPr>
              <w:t>146 (53.1%)</w:t>
            </w:r>
          </w:p>
        </w:tc>
        <w:tc>
          <w:tcPr>
            <w:tcW w:w="659" w:type="pct"/>
            <w:tcBorders>
              <w:top w:val="nil"/>
              <w:left w:val="nil"/>
              <w:bottom w:val="nil"/>
              <w:right w:val="nil"/>
            </w:tcBorders>
            <w:noWrap/>
            <w:hideMark/>
          </w:tcPr>
          <w:p w14:paraId="7289804C" w14:textId="77777777" w:rsidR="00621B4D" w:rsidRPr="00B128DD" w:rsidRDefault="00621B4D" w:rsidP="00B128DD">
            <w:pPr>
              <w:pStyle w:val="NoSpacing"/>
              <w:rPr>
                <w:sz w:val="16"/>
                <w:szCs w:val="16"/>
              </w:rPr>
            </w:pPr>
            <w:r w:rsidRPr="00B128DD">
              <w:rPr>
                <w:sz w:val="16"/>
                <w:szCs w:val="16"/>
              </w:rPr>
              <w:t>129 (46.9%)</w:t>
            </w:r>
          </w:p>
        </w:tc>
        <w:tc>
          <w:tcPr>
            <w:tcW w:w="659" w:type="pct"/>
            <w:tcBorders>
              <w:top w:val="nil"/>
              <w:left w:val="nil"/>
              <w:bottom w:val="nil"/>
              <w:right w:val="nil"/>
            </w:tcBorders>
            <w:noWrap/>
            <w:hideMark/>
          </w:tcPr>
          <w:p w14:paraId="200BD115" w14:textId="77777777" w:rsidR="00621B4D" w:rsidRPr="00B128DD" w:rsidRDefault="00621B4D" w:rsidP="00B128DD">
            <w:pPr>
              <w:pStyle w:val="NoSpacing"/>
              <w:rPr>
                <w:sz w:val="16"/>
                <w:szCs w:val="16"/>
              </w:rPr>
            </w:pPr>
            <w:r w:rsidRPr="00B128DD">
              <w:rPr>
                <w:sz w:val="16"/>
                <w:szCs w:val="16"/>
              </w:rPr>
              <w:t>275 (7.2%)</w:t>
            </w:r>
          </w:p>
        </w:tc>
      </w:tr>
      <w:tr w:rsidR="00621B4D" w:rsidRPr="00B128DD" w14:paraId="684BBE70" w14:textId="77777777" w:rsidTr="004C18AE">
        <w:trPr>
          <w:trHeight w:val="227"/>
        </w:trPr>
        <w:tc>
          <w:tcPr>
            <w:tcW w:w="1350" w:type="pct"/>
            <w:vMerge/>
            <w:tcBorders>
              <w:top w:val="nil"/>
              <w:left w:val="nil"/>
              <w:bottom w:val="nil"/>
              <w:right w:val="nil"/>
            </w:tcBorders>
            <w:noWrap/>
            <w:hideMark/>
          </w:tcPr>
          <w:p w14:paraId="1DCA726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A9345DC" w14:textId="77777777" w:rsidR="00621B4D" w:rsidRPr="00B128DD" w:rsidRDefault="00621B4D" w:rsidP="00B128DD">
            <w:pPr>
              <w:pStyle w:val="NoSpacing"/>
              <w:rPr>
                <w:sz w:val="16"/>
                <w:szCs w:val="16"/>
              </w:rPr>
            </w:pPr>
            <w:r w:rsidRPr="00B128DD">
              <w:rPr>
                <w:sz w:val="16"/>
                <w:szCs w:val="16"/>
              </w:rPr>
              <w:t>25-29 Years</w:t>
            </w:r>
          </w:p>
        </w:tc>
        <w:tc>
          <w:tcPr>
            <w:tcW w:w="902" w:type="pct"/>
            <w:tcBorders>
              <w:top w:val="nil"/>
              <w:left w:val="nil"/>
              <w:bottom w:val="nil"/>
              <w:right w:val="nil"/>
            </w:tcBorders>
            <w:noWrap/>
            <w:hideMark/>
          </w:tcPr>
          <w:p w14:paraId="7EEC07D9" w14:textId="77777777" w:rsidR="00621B4D" w:rsidRPr="00B128DD" w:rsidRDefault="00621B4D" w:rsidP="00B128DD">
            <w:pPr>
              <w:pStyle w:val="NoSpacing"/>
              <w:rPr>
                <w:sz w:val="16"/>
                <w:szCs w:val="16"/>
              </w:rPr>
            </w:pPr>
            <w:r w:rsidRPr="00B128DD">
              <w:rPr>
                <w:sz w:val="16"/>
                <w:szCs w:val="16"/>
              </w:rPr>
              <w:t>59.2% of 595</w:t>
            </w:r>
          </w:p>
        </w:tc>
        <w:tc>
          <w:tcPr>
            <w:tcW w:w="659" w:type="pct"/>
            <w:tcBorders>
              <w:top w:val="nil"/>
              <w:left w:val="nil"/>
              <w:bottom w:val="nil"/>
              <w:right w:val="nil"/>
            </w:tcBorders>
            <w:noWrap/>
            <w:hideMark/>
          </w:tcPr>
          <w:p w14:paraId="3FF6047F" w14:textId="77777777" w:rsidR="00621B4D" w:rsidRPr="00B128DD" w:rsidRDefault="00621B4D" w:rsidP="00B128DD">
            <w:pPr>
              <w:pStyle w:val="NoSpacing"/>
              <w:rPr>
                <w:sz w:val="16"/>
                <w:szCs w:val="16"/>
              </w:rPr>
            </w:pPr>
            <w:r w:rsidRPr="00B128DD">
              <w:rPr>
                <w:sz w:val="16"/>
                <w:szCs w:val="16"/>
              </w:rPr>
              <w:t>159 (45.2%)</w:t>
            </w:r>
          </w:p>
        </w:tc>
        <w:tc>
          <w:tcPr>
            <w:tcW w:w="659" w:type="pct"/>
            <w:tcBorders>
              <w:top w:val="nil"/>
              <w:left w:val="nil"/>
              <w:bottom w:val="nil"/>
              <w:right w:val="nil"/>
            </w:tcBorders>
            <w:noWrap/>
            <w:hideMark/>
          </w:tcPr>
          <w:p w14:paraId="5C174EEE" w14:textId="77777777" w:rsidR="00621B4D" w:rsidRPr="00B128DD" w:rsidRDefault="00621B4D" w:rsidP="00B128DD">
            <w:pPr>
              <w:pStyle w:val="NoSpacing"/>
              <w:rPr>
                <w:sz w:val="16"/>
                <w:szCs w:val="16"/>
              </w:rPr>
            </w:pPr>
            <w:r w:rsidRPr="00B128DD">
              <w:rPr>
                <w:sz w:val="16"/>
                <w:szCs w:val="16"/>
              </w:rPr>
              <w:t>193 (54.8%)</w:t>
            </w:r>
          </w:p>
        </w:tc>
        <w:tc>
          <w:tcPr>
            <w:tcW w:w="659" w:type="pct"/>
            <w:tcBorders>
              <w:top w:val="nil"/>
              <w:left w:val="nil"/>
              <w:bottom w:val="nil"/>
              <w:right w:val="nil"/>
            </w:tcBorders>
            <w:noWrap/>
            <w:hideMark/>
          </w:tcPr>
          <w:p w14:paraId="053BF5A7" w14:textId="77777777" w:rsidR="00621B4D" w:rsidRPr="00B128DD" w:rsidRDefault="00621B4D" w:rsidP="00B128DD">
            <w:pPr>
              <w:pStyle w:val="NoSpacing"/>
              <w:rPr>
                <w:sz w:val="16"/>
                <w:szCs w:val="16"/>
              </w:rPr>
            </w:pPr>
            <w:r w:rsidRPr="00B128DD">
              <w:rPr>
                <w:sz w:val="16"/>
                <w:szCs w:val="16"/>
              </w:rPr>
              <w:t>352 (9.2%)</w:t>
            </w:r>
          </w:p>
        </w:tc>
      </w:tr>
      <w:tr w:rsidR="00621B4D" w:rsidRPr="00B128DD" w14:paraId="2D18AB0F" w14:textId="77777777" w:rsidTr="004C18AE">
        <w:trPr>
          <w:trHeight w:val="227"/>
        </w:trPr>
        <w:tc>
          <w:tcPr>
            <w:tcW w:w="1350" w:type="pct"/>
            <w:vMerge/>
            <w:tcBorders>
              <w:top w:val="nil"/>
              <w:left w:val="nil"/>
              <w:bottom w:val="nil"/>
              <w:right w:val="nil"/>
            </w:tcBorders>
            <w:noWrap/>
            <w:hideMark/>
          </w:tcPr>
          <w:p w14:paraId="3CD5C66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2A011C" w14:textId="77777777" w:rsidR="00621B4D" w:rsidRPr="00B128DD" w:rsidRDefault="00621B4D" w:rsidP="00B128DD">
            <w:pPr>
              <w:pStyle w:val="NoSpacing"/>
              <w:rPr>
                <w:sz w:val="16"/>
                <w:szCs w:val="16"/>
              </w:rPr>
            </w:pPr>
            <w:r w:rsidRPr="00B128DD">
              <w:rPr>
                <w:sz w:val="16"/>
                <w:szCs w:val="16"/>
              </w:rPr>
              <w:t>30-34 Years</w:t>
            </w:r>
          </w:p>
        </w:tc>
        <w:tc>
          <w:tcPr>
            <w:tcW w:w="902" w:type="pct"/>
            <w:tcBorders>
              <w:top w:val="nil"/>
              <w:left w:val="nil"/>
              <w:bottom w:val="nil"/>
              <w:right w:val="nil"/>
            </w:tcBorders>
            <w:noWrap/>
            <w:hideMark/>
          </w:tcPr>
          <w:p w14:paraId="1679943F" w14:textId="77777777" w:rsidR="00621B4D" w:rsidRPr="00B128DD" w:rsidRDefault="00621B4D" w:rsidP="00B128DD">
            <w:pPr>
              <w:pStyle w:val="NoSpacing"/>
              <w:rPr>
                <w:sz w:val="16"/>
                <w:szCs w:val="16"/>
              </w:rPr>
            </w:pPr>
            <w:r w:rsidRPr="00B128DD">
              <w:rPr>
                <w:sz w:val="16"/>
                <w:szCs w:val="16"/>
              </w:rPr>
              <w:t>54.6% of 626</w:t>
            </w:r>
          </w:p>
        </w:tc>
        <w:tc>
          <w:tcPr>
            <w:tcW w:w="659" w:type="pct"/>
            <w:tcBorders>
              <w:top w:val="nil"/>
              <w:left w:val="nil"/>
              <w:bottom w:val="nil"/>
              <w:right w:val="nil"/>
            </w:tcBorders>
            <w:noWrap/>
            <w:hideMark/>
          </w:tcPr>
          <w:p w14:paraId="5138FF24" w14:textId="77777777" w:rsidR="00621B4D" w:rsidRPr="00B128DD" w:rsidRDefault="00621B4D" w:rsidP="00B128DD">
            <w:pPr>
              <w:pStyle w:val="NoSpacing"/>
              <w:rPr>
                <w:sz w:val="16"/>
                <w:szCs w:val="16"/>
              </w:rPr>
            </w:pPr>
            <w:r w:rsidRPr="00B128DD">
              <w:rPr>
                <w:sz w:val="16"/>
                <w:szCs w:val="16"/>
              </w:rPr>
              <w:t>174 (50.9%)</w:t>
            </w:r>
          </w:p>
        </w:tc>
        <w:tc>
          <w:tcPr>
            <w:tcW w:w="659" w:type="pct"/>
            <w:tcBorders>
              <w:top w:val="nil"/>
              <w:left w:val="nil"/>
              <w:bottom w:val="nil"/>
              <w:right w:val="nil"/>
            </w:tcBorders>
            <w:noWrap/>
            <w:hideMark/>
          </w:tcPr>
          <w:p w14:paraId="12A0E225" w14:textId="77777777" w:rsidR="00621B4D" w:rsidRPr="00B128DD" w:rsidRDefault="00621B4D" w:rsidP="00B128DD">
            <w:pPr>
              <w:pStyle w:val="NoSpacing"/>
              <w:rPr>
                <w:sz w:val="16"/>
                <w:szCs w:val="16"/>
              </w:rPr>
            </w:pPr>
            <w:r w:rsidRPr="00B128DD">
              <w:rPr>
                <w:sz w:val="16"/>
                <w:szCs w:val="16"/>
              </w:rPr>
              <w:t>168 (49.1%)</w:t>
            </w:r>
          </w:p>
        </w:tc>
        <w:tc>
          <w:tcPr>
            <w:tcW w:w="659" w:type="pct"/>
            <w:tcBorders>
              <w:top w:val="nil"/>
              <w:left w:val="nil"/>
              <w:bottom w:val="nil"/>
              <w:right w:val="nil"/>
            </w:tcBorders>
            <w:noWrap/>
            <w:hideMark/>
          </w:tcPr>
          <w:p w14:paraId="411065A8" w14:textId="77777777" w:rsidR="00621B4D" w:rsidRPr="00B128DD" w:rsidRDefault="00621B4D" w:rsidP="00B128DD">
            <w:pPr>
              <w:pStyle w:val="NoSpacing"/>
              <w:rPr>
                <w:sz w:val="16"/>
                <w:szCs w:val="16"/>
              </w:rPr>
            </w:pPr>
            <w:r w:rsidRPr="00B128DD">
              <w:rPr>
                <w:sz w:val="16"/>
                <w:szCs w:val="16"/>
              </w:rPr>
              <w:t>342 (8.9%)</w:t>
            </w:r>
          </w:p>
        </w:tc>
      </w:tr>
      <w:tr w:rsidR="00621B4D" w:rsidRPr="00B128DD" w14:paraId="30BC91DA" w14:textId="77777777" w:rsidTr="004C18AE">
        <w:trPr>
          <w:trHeight w:val="227"/>
        </w:trPr>
        <w:tc>
          <w:tcPr>
            <w:tcW w:w="1350" w:type="pct"/>
            <w:vMerge/>
            <w:tcBorders>
              <w:top w:val="nil"/>
              <w:left w:val="nil"/>
              <w:bottom w:val="nil"/>
              <w:right w:val="nil"/>
            </w:tcBorders>
            <w:noWrap/>
            <w:hideMark/>
          </w:tcPr>
          <w:p w14:paraId="26672DCD"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5F54D2A9" w14:textId="77777777" w:rsidR="00621B4D" w:rsidRPr="00B128DD" w:rsidRDefault="00621B4D" w:rsidP="00B128DD">
            <w:pPr>
              <w:pStyle w:val="NoSpacing"/>
              <w:rPr>
                <w:sz w:val="16"/>
                <w:szCs w:val="16"/>
              </w:rPr>
            </w:pPr>
            <w:r w:rsidRPr="00B128DD">
              <w:rPr>
                <w:sz w:val="16"/>
                <w:szCs w:val="16"/>
              </w:rPr>
              <w:t>35-39 Years</w:t>
            </w:r>
          </w:p>
        </w:tc>
        <w:tc>
          <w:tcPr>
            <w:tcW w:w="902" w:type="pct"/>
            <w:tcBorders>
              <w:top w:val="nil"/>
              <w:left w:val="nil"/>
              <w:bottom w:val="nil"/>
              <w:right w:val="nil"/>
            </w:tcBorders>
            <w:noWrap/>
            <w:hideMark/>
          </w:tcPr>
          <w:p w14:paraId="54227848" w14:textId="77777777" w:rsidR="00621B4D" w:rsidRPr="00B128DD" w:rsidRDefault="00621B4D" w:rsidP="00B128DD">
            <w:pPr>
              <w:pStyle w:val="NoSpacing"/>
              <w:rPr>
                <w:sz w:val="16"/>
                <w:szCs w:val="16"/>
              </w:rPr>
            </w:pPr>
            <w:r w:rsidRPr="00B128DD">
              <w:rPr>
                <w:sz w:val="16"/>
                <w:szCs w:val="16"/>
              </w:rPr>
              <w:t>54.8% of 615</w:t>
            </w:r>
          </w:p>
        </w:tc>
        <w:tc>
          <w:tcPr>
            <w:tcW w:w="659" w:type="pct"/>
            <w:tcBorders>
              <w:top w:val="nil"/>
              <w:left w:val="nil"/>
              <w:bottom w:val="nil"/>
              <w:right w:val="nil"/>
            </w:tcBorders>
            <w:noWrap/>
            <w:hideMark/>
          </w:tcPr>
          <w:p w14:paraId="496D48A8" w14:textId="77777777" w:rsidR="00621B4D" w:rsidRPr="00B128DD" w:rsidRDefault="00621B4D" w:rsidP="00B128DD">
            <w:pPr>
              <w:pStyle w:val="NoSpacing"/>
              <w:rPr>
                <w:sz w:val="16"/>
                <w:szCs w:val="16"/>
              </w:rPr>
            </w:pPr>
            <w:r w:rsidRPr="00B128DD">
              <w:rPr>
                <w:sz w:val="16"/>
                <w:szCs w:val="16"/>
              </w:rPr>
              <w:t>153 (45.4%)</w:t>
            </w:r>
          </w:p>
        </w:tc>
        <w:tc>
          <w:tcPr>
            <w:tcW w:w="659" w:type="pct"/>
            <w:tcBorders>
              <w:top w:val="nil"/>
              <w:left w:val="nil"/>
              <w:bottom w:val="nil"/>
              <w:right w:val="nil"/>
            </w:tcBorders>
            <w:noWrap/>
            <w:hideMark/>
          </w:tcPr>
          <w:p w14:paraId="00894175" w14:textId="77777777" w:rsidR="00621B4D" w:rsidRPr="00B128DD" w:rsidRDefault="00621B4D" w:rsidP="00B128DD">
            <w:pPr>
              <w:pStyle w:val="NoSpacing"/>
              <w:rPr>
                <w:sz w:val="16"/>
                <w:szCs w:val="16"/>
              </w:rPr>
            </w:pPr>
            <w:r w:rsidRPr="00B128DD">
              <w:rPr>
                <w:sz w:val="16"/>
                <w:szCs w:val="16"/>
              </w:rPr>
              <w:t>184 (54.6%)</w:t>
            </w:r>
          </w:p>
        </w:tc>
        <w:tc>
          <w:tcPr>
            <w:tcW w:w="659" w:type="pct"/>
            <w:tcBorders>
              <w:top w:val="nil"/>
              <w:left w:val="nil"/>
              <w:bottom w:val="nil"/>
              <w:right w:val="nil"/>
            </w:tcBorders>
            <w:noWrap/>
            <w:hideMark/>
          </w:tcPr>
          <w:p w14:paraId="2CA0D29D" w14:textId="77777777" w:rsidR="00621B4D" w:rsidRPr="00B128DD" w:rsidRDefault="00621B4D" w:rsidP="00B128DD">
            <w:pPr>
              <w:pStyle w:val="NoSpacing"/>
              <w:rPr>
                <w:sz w:val="16"/>
                <w:szCs w:val="16"/>
              </w:rPr>
            </w:pPr>
            <w:r w:rsidRPr="00B128DD">
              <w:rPr>
                <w:sz w:val="16"/>
                <w:szCs w:val="16"/>
              </w:rPr>
              <w:t>337 (8.8%)</w:t>
            </w:r>
          </w:p>
        </w:tc>
      </w:tr>
      <w:tr w:rsidR="00621B4D" w:rsidRPr="00B128DD" w14:paraId="43F358DC" w14:textId="77777777" w:rsidTr="004C18AE">
        <w:trPr>
          <w:trHeight w:val="227"/>
        </w:trPr>
        <w:tc>
          <w:tcPr>
            <w:tcW w:w="1350" w:type="pct"/>
            <w:vMerge/>
            <w:tcBorders>
              <w:top w:val="nil"/>
              <w:left w:val="nil"/>
              <w:bottom w:val="nil"/>
              <w:right w:val="nil"/>
            </w:tcBorders>
            <w:noWrap/>
            <w:hideMark/>
          </w:tcPr>
          <w:p w14:paraId="4D341BB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192B6A" w14:textId="77777777" w:rsidR="00621B4D" w:rsidRPr="00B128DD" w:rsidRDefault="00621B4D" w:rsidP="00B128DD">
            <w:pPr>
              <w:pStyle w:val="NoSpacing"/>
              <w:rPr>
                <w:sz w:val="16"/>
                <w:szCs w:val="16"/>
              </w:rPr>
            </w:pPr>
            <w:r w:rsidRPr="00B128DD">
              <w:rPr>
                <w:sz w:val="16"/>
                <w:szCs w:val="16"/>
              </w:rPr>
              <w:t>40-44 Years</w:t>
            </w:r>
          </w:p>
        </w:tc>
        <w:tc>
          <w:tcPr>
            <w:tcW w:w="902" w:type="pct"/>
            <w:tcBorders>
              <w:top w:val="nil"/>
              <w:left w:val="nil"/>
              <w:bottom w:val="nil"/>
              <w:right w:val="nil"/>
            </w:tcBorders>
            <w:noWrap/>
            <w:hideMark/>
          </w:tcPr>
          <w:p w14:paraId="57A36C81" w14:textId="77777777" w:rsidR="00621B4D" w:rsidRPr="00B128DD" w:rsidRDefault="00621B4D" w:rsidP="00B128DD">
            <w:pPr>
              <w:pStyle w:val="NoSpacing"/>
              <w:rPr>
                <w:sz w:val="16"/>
                <w:szCs w:val="16"/>
              </w:rPr>
            </w:pPr>
            <w:r w:rsidRPr="00B128DD">
              <w:rPr>
                <w:sz w:val="16"/>
                <w:szCs w:val="16"/>
              </w:rPr>
              <w:t>51.9% of 615</w:t>
            </w:r>
          </w:p>
        </w:tc>
        <w:tc>
          <w:tcPr>
            <w:tcW w:w="659" w:type="pct"/>
            <w:tcBorders>
              <w:top w:val="nil"/>
              <w:left w:val="nil"/>
              <w:bottom w:val="nil"/>
              <w:right w:val="nil"/>
            </w:tcBorders>
            <w:noWrap/>
            <w:hideMark/>
          </w:tcPr>
          <w:p w14:paraId="33867964" w14:textId="77777777" w:rsidR="00621B4D" w:rsidRPr="00B128DD" w:rsidRDefault="00621B4D" w:rsidP="00B128DD">
            <w:pPr>
              <w:pStyle w:val="NoSpacing"/>
              <w:rPr>
                <w:sz w:val="16"/>
                <w:szCs w:val="16"/>
              </w:rPr>
            </w:pPr>
            <w:r w:rsidRPr="00B128DD">
              <w:rPr>
                <w:sz w:val="16"/>
                <w:szCs w:val="16"/>
              </w:rPr>
              <w:t>134 (42%)</w:t>
            </w:r>
          </w:p>
        </w:tc>
        <w:tc>
          <w:tcPr>
            <w:tcW w:w="659" w:type="pct"/>
            <w:tcBorders>
              <w:top w:val="nil"/>
              <w:left w:val="nil"/>
              <w:bottom w:val="nil"/>
              <w:right w:val="nil"/>
            </w:tcBorders>
            <w:noWrap/>
            <w:hideMark/>
          </w:tcPr>
          <w:p w14:paraId="48EBB3B7" w14:textId="77777777" w:rsidR="00621B4D" w:rsidRPr="00B128DD" w:rsidRDefault="00621B4D" w:rsidP="00B128DD">
            <w:pPr>
              <w:pStyle w:val="NoSpacing"/>
              <w:rPr>
                <w:sz w:val="16"/>
                <w:szCs w:val="16"/>
              </w:rPr>
            </w:pPr>
            <w:r w:rsidRPr="00B128DD">
              <w:rPr>
                <w:sz w:val="16"/>
                <w:szCs w:val="16"/>
              </w:rPr>
              <w:t>185 (58%)</w:t>
            </w:r>
          </w:p>
        </w:tc>
        <w:tc>
          <w:tcPr>
            <w:tcW w:w="659" w:type="pct"/>
            <w:tcBorders>
              <w:top w:val="nil"/>
              <w:left w:val="nil"/>
              <w:bottom w:val="nil"/>
              <w:right w:val="nil"/>
            </w:tcBorders>
            <w:noWrap/>
            <w:hideMark/>
          </w:tcPr>
          <w:p w14:paraId="155A4AC6" w14:textId="77777777" w:rsidR="00621B4D" w:rsidRPr="00B128DD" w:rsidRDefault="00621B4D" w:rsidP="00B128DD">
            <w:pPr>
              <w:pStyle w:val="NoSpacing"/>
              <w:rPr>
                <w:sz w:val="16"/>
                <w:szCs w:val="16"/>
              </w:rPr>
            </w:pPr>
            <w:r w:rsidRPr="00B128DD">
              <w:rPr>
                <w:sz w:val="16"/>
                <w:szCs w:val="16"/>
              </w:rPr>
              <w:t>319 (8.3%)</w:t>
            </w:r>
          </w:p>
        </w:tc>
      </w:tr>
      <w:tr w:rsidR="00621B4D" w:rsidRPr="00B128DD" w14:paraId="238A6013" w14:textId="77777777" w:rsidTr="004C18AE">
        <w:trPr>
          <w:trHeight w:val="227"/>
        </w:trPr>
        <w:tc>
          <w:tcPr>
            <w:tcW w:w="1350" w:type="pct"/>
            <w:vMerge/>
            <w:tcBorders>
              <w:top w:val="nil"/>
              <w:left w:val="nil"/>
              <w:bottom w:val="nil"/>
              <w:right w:val="nil"/>
            </w:tcBorders>
            <w:noWrap/>
            <w:hideMark/>
          </w:tcPr>
          <w:p w14:paraId="69A4BBF9"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FCC274E" w14:textId="77777777" w:rsidR="00621B4D" w:rsidRPr="00B128DD" w:rsidRDefault="00621B4D" w:rsidP="00B128DD">
            <w:pPr>
              <w:pStyle w:val="NoSpacing"/>
              <w:rPr>
                <w:sz w:val="16"/>
                <w:szCs w:val="16"/>
              </w:rPr>
            </w:pPr>
            <w:r w:rsidRPr="00B128DD">
              <w:rPr>
                <w:sz w:val="16"/>
                <w:szCs w:val="16"/>
              </w:rPr>
              <w:t>45-49 Years</w:t>
            </w:r>
          </w:p>
        </w:tc>
        <w:tc>
          <w:tcPr>
            <w:tcW w:w="902" w:type="pct"/>
            <w:tcBorders>
              <w:top w:val="nil"/>
              <w:left w:val="nil"/>
              <w:bottom w:val="nil"/>
              <w:right w:val="nil"/>
            </w:tcBorders>
            <w:noWrap/>
            <w:hideMark/>
          </w:tcPr>
          <w:p w14:paraId="060CD21A" w14:textId="77777777" w:rsidR="00621B4D" w:rsidRPr="00B128DD" w:rsidRDefault="00621B4D" w:rsidP="00B128DD">
            <w:pPr>
              <w:pStyle w:val="NoSpacing"/>
              <w:rPr>
                <w:sz w:val="16"/>
                <w:szCs w:val="16"/>
              </w:rPr>
            </w:pPr>
            <w:r w:rsidRPr="00B128DD">
              <w:rPr>
                <w:sz w:val="16"/>
                <w:szCs w:val="16"/>
              </w:rPr>
              <w:t>52.9% of 595</w:t>
            </w:r>
          </w:p>
        </w:tc>
        <w:tc>
          <w:tcPr>
            <w:tcW w:w="659" w:type="pct"/>
            <w:tcBorders>
              <w:top w:val="nil"/>
              <w:left w:val="nil"/>
              <w:bottom w:val="nil"/>
              <w:right w:val="nil"/>
            </w:tcBorders>
            <w:noWrap/>
            <w:hideMark/>
          </w:tcPr>
          <w:p w14:paraId="34E4DF2D" w14:textId="77777777" w:rsidR="00621B4D" w:rsidRPr="00B128DD" w:rsidRDefault="00621B4D" w:rsidP="00B128DD">
            <w:pPr>
              <w:pStyle w:val="NoSpacing"/>
              <w:rPr>
                <w:sz w:val="16"/>
                <w:szCs w:val="16"/>
              </w:rPr>
            </w:pPr>
            <w:r w:rsidRPr="00B128DD">
              <w:rPr>
                <w:sz w:val="16"/>
                <w:szCs w:val="16"/>
              </w:rPr>
              <w:t>148 (47%)</w:t>
            </w:r>
          </w:p>
        </w:tc>
        <w:tc>
          <w:tcPr>
            <w:tcW w:w="659" w:type="pct"/>
            <w:tcBorders>
              <w:top w:val="nil"/>
              <w:left w:val="nil"/>
              <w:bottom w:val="nil"/>
              <w:right w:val="nil"/>
            </w:tcBorders>
            <w:noWrap/>
            <w:hideMark/>
          </w:tcPr>
          <w:p w14:paraId="4B528FDF" w14:textId="77777777" w:rsidR="00621B4D" w:rsidRPr="00B128DD" w:rsidRDefault="00621B4D" w:rsidP="00B128DD">
            <w:pPr>
              <w:pStyle w:val="NoSpacing"/>
              <w:rPr>
                <w:sz w:val="16"/>
                <w:szCs w:val="16"/>
              </w:rPr>
            </w:pPr>
            <w:r w:rsidRPr="00B128DD">
              <w:rPr>
                <w:sz w:val="16"/>
                <w:szCs w:val="16"/>
              </w:rPr>
              <w:t>167 (53%)</w:t>
            </w:r>
          </w:p>
        </w:tc>
        <w:tc>
          <w:tcPr>
            <w:tcW w:w="659" w:type="pct"/>
            <w:tcBorders>
              <w:top w:val="nil"/>
              <w:left w:val="nil"/>
              <w:bottom w:val="nil"/>
              <w:right w:val="nil"/>
            </w:tcBorders>
            <w:noWrap/>
            <w:hideMark/>
          </w:tcPr>
          <w:p w14:paraId="396645A3" w14:textId="77777777" w:rsidR="00621B4D" w:rsidRPr="00B128DD" w:rsidRDefault="00621B4D" w:rsidP="00B128DD">
            <w:pPr>
              <w:pStyle w:val="NoSpacing"/>
              <w:rPr>
                <w:sz w:val="16"/>
                <w:szCs w:val="16"/>
              </w:rPr>
            </w:pPr>
            <w:r w:rsidRPr="00B128DD">
              <w:rPr>
                <w:sz w:val="16"/>
                <w:szCs w:val="16"/>
              </w:rPr>
              <w:t>315 (8.2%)</w:t>
            </w:r>
          </w:p>
        </w:tc>
      </w:tr>
      <w:tr w:rsidR="00621B4D" w:rsidRPr="00B128DD" w14:paraId="1D4F4F88" w14:textId="77777777" w:rsidTr="004C18AE">
        <w:trPr>
          <w:trHeight w:val="227"/>
        </w:trPr>
        <w:tc>
          <w:tcPr>
            <w:tcW w:w="1350" w:type="pct"/>
            <w:vMerge/>
            <w:tcBorders>
              <w:top w:val="nil"/>
              <w:left w:val="nil"/>
              <w:bottom w:val="nil"/>
              <w:right w:val="nil"/>
            </w:tcBorders>
            <w:noWrap/>
            <w:hideMark/>
          </w:tcPr>
          <w:p w14:paraId="0E9474E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56482A" w14:textId="77777777" w:rsidR="00621B4D" w:rsidRPr="00B128DD" w:rsidRDefault="00621B4D" w:rsidP="00B128DD">
            <w:pPr>
              <w:pStyle w:val="NoSpacing"/>
              <w:rPr>
                <w:sz w:val="16"/>
                <w:szCs w:val="16"/>
              </w:rPr>
            </w:pPr>
            <w:r w:rsidRPr="00B128DD">
              <w:rPr>
                <w:sz w:val="16"/>
                <w:szCs w:val="16"/>
              </w:rPr>
              <w:t>50-54 Years</w:t>
            </w:r>
          </w:p>
        </w:tc>
        <w:tc>
          <w:tcPr>
            <w:tcW w:w="902" w:type="pct"/>
            <w:tcBorders>
              <w:top w:val="nil"/>
              <w:left w:val="nil"/>
              <w:bottom w:val="nil"/>
              <w:right w:val="nil"/>
            </w:tcBorders>
            <w:noWrap/>
            <w:hideMark/>
          </w:tcPr>
          <w:p w14:paraId="391B6992" w14:textId="77777777" w:rsidR="00621B4D" w:rsidRPr="00B128DD" w:rsidRDefault="00621B4D" w:rsidP="00B128DD">
            <w:pPr>
              <w:pStyle w:val="NoSpacing"/>
              <w:rPr>
                <w:sz w:val="16"/>
                <w:szCs w:val="16"/>
              </w:rPr>
            </w:pPr>
            <w:r w:rsidRPr="00B128DD">
              <w:rPr>
                <w:sz w:val="16"/>
                <w:szCs w:val="16"/>
              </w:rPr>
              <w:t>52.2% of 647</w:t>
            </w:r>
          </w:p>
        </w:tc>
        <w:tc>
          <w:tcPr>
            <w:tcW w:w="659" w:type="pct"/>
            <w:tcBorders>
              <w:top w:val="nil"/>
              <w:left w:val="nil"/>
              <w:bottom w:val="nil"/>
              <w:right w:val="nil"/>
            </w:tcBorders>
            <w:noWrap/>
            <w:hideMark/>
          </w:tcPr>
          <w:p w14:paraId="6BADD8AF" w14:textId="77777777" w:rsidR="00621B4D" w:rsidRPr="00B128DD" w:rsidRDefault="00621B4D" w:rsidP="00B128DD">
            <w:pPr>
              <w:pStyle w:val="NoSpacing"/>
              <w:rPr>
                <w:sz w:val="16"/>
                <w:szCs w:val="16"/>
              </w:rPr>
            </w:pPr>
            <w:r w:rsidRPr="00B128DD">
              <w:rPr>
                <w:sz w:val="16"/>
                <w:szCs w:val="16"/>
              </w:rPr>
              <w:t>134 (39.6%)</w:t>
            </w:r>
          </w:p>
        </w:tc>
        <w:tc>
          <w:tcPr>
            <w:tcW w:w="659" w:type="pct"/>
            <w:tcBorders>
              <w:top w:val="nil"/>
              <w:left w:val="nil"/>
              <w:bottom w:val="nil"/>
              <w:right w:val="nil"/>
            </w:tcBorders>
            <w:noWrap/>
            <w:hideMark/>
          </w:tcPr>
          <w:p w14:paraId="075E98D4" w14:textId="77777777" w:rsidR="00621B4D" w:rsidRPr="00B128DD" w:rsidRDefault="00621B4D" w:rsidP="00B128DD">
            <w:pPr>
              <w:pStyle w:val="NoSpacing"/>
              <w:rPr>
                <w:sz w:val="16"/>
                <w:szCs w:val="16"/>
              </w:rPr>
            </w:pPr>
            <w:r w:rsidRPr="00B128DD">
              <w:rPr>
                <w:sz w:val="16"/>
                <w:szCs w:val="16"/>
              </w:rPr>
              <w:t>204 (60.4%)</w:t>
            </w:r>
          </w:p>
        </w:tc>
        <w:tc>
          <w:tcPr>
            <w:tcW w:w="659" w:type="pct"/>
            <w:tcBorders>
              <w:top w:val="nil"/>
              <w:left w:val="nil"/>
              <w:bottom w:val="nil"/>
              <w:right w:val="nil"/>
            </w:tcBorders>
            <w:noWrap/>
            <w:hideMark/>
          </w:tcPr>
          <w:p w14:paraId="5319BC08" w14:textId="77777777" w:rsidR="00621B4D" w:rsidRPr="00B128DD" w:rsidRDefault="00621B4D" w:rsidP="00B128DD">
            <w:pPr>
              <w:pStyle w:val="NoSpacing"/>
              <w:rPr>
                <w:sz w:val="16"/>
                <w:szCs w:val="16"/>
              </w:rPr>
            </w:pPr>
            <w:r w:rsidRPr="00B128DD">
              <w:rPr>
                <w:sz w:val="16"/>
                <w:szCs w:val="16"/>
              </w:rPr>
              <w:t>338 (8.8%)</w:t>
            </w:r>
          </w:p>
        </w:tc>
      </w:tr>
      <w:tr w:rsidR="00621B4D" w:rsidRPr="00B128DD" w14:paraId="23CD5089" w14:textId="77777777" w:rsidTr="004C18AE">
        <w:trPr>
          <w:trHeight w:val="227"/>
        </w:trPr>
        <w:tc>
          <w:tcPr>
            <w:tcW w:w="1350" w:type="pct"/>
            <w:vMerge/>
            <w:tcBorders>
              <w:top w:val="nil"/>
              <w:left w:val="nil"/>
              <w:bottom w:val="nil"/>
              <w:right w:val="nil"/>
            </w:tcBorders>
            <w:noWrap/>
            <w:hideMark/>
          </w:tcPr>
          <w:p w14:paraId="06AAD8F8"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525D49" w14:textId="77777777" w:rsidR="00621B4D" w:rsidRPr="00B128DD" w:rsidRDefault="00621B4D" w:rsidP="00B128DD">
            <w:pPr>
              <w:pStyle w:val="NoSpacing"/>
              <w:rPr>
                <w:sz w:val="16"/>
                <w:szCs w:val="16"/>
              </w:rPr>
            </w:pPr>
            <w:r w:rsidRPr="00B128DD">
              <w:rPr>
                <w:sz w:val="16"/>
                <w:szCs w:val="16"/>
              </w:rPr>
              <w:t>55-59 Years</w:t>
            </w:r>
          </w:p>
        </w:tc>
        <w:tc>
          <w:tcPr>
            <w:tcW w:w="902" w:type="pct"/>
            <w:tcBorders>
              <w:top w:val="nil"/>
              <w:left w:val="nil"/>
              <w:bottom w:val="nil"/>
              <w:right w:val="nil"/>
            </w:tcBorders>
            <w:noWrap/>
            <w:hideMark/>
          </w:tcPr>
          <w:p w14:paraId="69D1A663" w14:textId="77777777" w:rsidR="00621B4D" w:rsidRPr="00B128DD" w:rsidRDefault="00621B4D" w:rsidP="00B128DD">
            <w:pPr>
              <w:pStyle w:val="NoSpacing"/>
              <w:rPr>
                <w:sz w:val="16"/>
                <w:szCs w:val="16"/>
              </w:rPr>
            </w:pPr>
            <w:r w:rsidRPr="00B128DD">
              <w:rPr>
                <w:sz w:val="16"/>
                <w:szCs w:val="16"/>
              </w:rPr>
              <w:t>52.8% of 483</w:t>
            </w:r>
          </w:p>
        </w:tc>
        <w:tc>
          <w:tcPr>
            <w:tcW w:w="659" w:type="pct"/>
            <w:tcBorders>
              <w:top w:val="nil"/>
              <w:left w:val="nil"/>
              <w:bottom w:val="nil"/>
              <w:right w:val="nil"/>
            </w:tcBorders>
            <w:noWrap/>
            <w:hideMark/>
          </w:tcPr>
          <w:p w14:paraId="2AE9213F" w14:textId="77777777" w:rsidR="00621B4D" w:rsidRPr="00B128DD" w:rsidRDefault="00621B4D" w:rsidP="00B128DD">
            <w:pPr>
              <w:pStyle w:val="NoSpacing"/>
              <w:rPr>
                <w:sz w:val="16"/>
                <w:szCs w:val="16"/>
              </w:rPr>
            </w:pPr>
            <w:r w:rsidRPr="00B128DD">
              <w:rPr>
                <w:sz w:val="16"/>
                <w:szCs w:val="16"/>
              </w:rPr>
              <w:t>96 (37.6%)</w:t>
            </w:r>
          </w:p>
        </w:tc>
        <w:tc>
          <w:tcPr>
            <w:tcW w:w="659" w:type="pct"/>
            <w:tcBorders>
              <w:top w:val="nil"/>
              <w:left w:val="nil"/>
              <w:bottom w:val="nil"/>
              <w:right w:val="nil"/>
            </w:tcBorders>
            <w:noWrap/>
            <w:hideMark/>
          </w:tcPr>
          <w:p w14:paraId="4CAD3C56" w14:textId="77777777" w:rsidR="00621B4D" w:rsidRPr="00B128DD" w:rsidRDefault="00621B4D" w:rsidP="00B128DD">
            <w:pPr>
              <w:pStyle w:val="NoSpacing"/>
              <w:rPr>
                <w:sz w:val="16"/>
                <w:szCs w:val="16"/>
              </w:rPr>
            </w:pPr>
            <w:r w:rsidRPr="00B128DD">
              <w:rPr>
                <w:sz w:val="16"/>
                <w:szCs w:val="16"/>
              </w:rPr>
              <w:t>159 (62.4%)</w:t>
            </w:r>
          </w:p>
        </w:tc>
        <w:tc>
          <w:tcPr>
            <w:tcW w:w="659" w:type="pct"/>
            <w:tcBorders>
              <w:top w:val="nil"/>
              <w:left w:val="nil"/>
              <w:bottom w:val="nil"/>
              <w:right w:val="nil"/>
            </w:tcBorders>
            <w:noWrap/>
            <w:hideMark/>
          </w:tcPr>
          <w:p w14:paraId="2CF08FE7" w14:textId="77777777" w:rsidR="00621B4D" w:rsidRPr="00B128DD" w:rsidRDefault="00621B4D" w:rsidP="00B128DD">
            <w:pPr>
              <w:pStyle w:val="NoSpacing"/>
              <w:rPr>
                <w:sz w:val="16"/>
                <w:szCs w:val="16"/>
              </w:rPr>
            </w:pPr>
            <w:r w:rsidRPr="00B128DD">
              <w:rPr>
                <w:sz w:val="16"/>
                <w:szCs w:val="16"/>
              </w:rPr>
              <w:t>255 (6.7%)</w:t>
            </w:r>
          </w:p>
        </w:tc>
      </w:tr>
      <w:tr w:rsidR="00621B4D" w:rsidRPr="00B128DD" w14:paraId="014D623D" w14:textId="77777777" w:rsidTr="004C18AE">
        <w:trPr>
          <w:trHeight w:val="227"/>
        </w:trPr>
        <w:tc>
          <w:tcPr>
            <w:tcW w:w="1350" w:type="pct"/>
            <w:vMerge/>
            <w:tcBorders>
              <w:top w:val="nil"/>
              <w:left w:val="nil"/>
              <w:bottom w:val="nil"/>
              <w:right w:val="nil"/>
            </w:tcBorders>
            <w:noWrap/>
            <w:hideMark/>
          </w:tcPr>
          <w:p w14:paraId="1697536A"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4667D376" w14:textId="77777777" w:rsidR="00621B4D" w:rsidRPr="00B128DD" w:rsidRDefault="00621B4D" w:rsidP="00B128DD">
            <w:pPr>
              <w:pStyle w:val="NoSpacing"/>
              <w:rPr>
                <w:sz w:val="16"/>
                <w:szCs w:val="16"/>
              </w:rPr>
            </w:pPr>
            <w:r w:rsidRPr="00B128DD">
              <w:rPr>
                <w:sz w:val="16"/>
                <w:szCs w:val="16"/>
              </w:rPr>
              <w:t>60-64 Years</w:t>
            </w:r>
          </w:p>
        </w:tc>
        <w:tc>
          <w:tcPr>
            <w:tcW w:w="902" w:type="pct"/>
            <w:tcBorders>
              <w:top w:val="nil"/>
              <w:left w:val="nil"/>
              <w:bottom w:val="nil"/>
              <w:right w:val="nil"/>
            </w:tcBorders>
            <w:noWrap/>
            <w:hideMark/>
          </w:tcPr>
          <w:p w14:paraId="18283A6C" w14:textId="77777777" w:rsidR="00621B4D" w:rsidRPr="00B128DD" w:rsidRDefault="00621B4D" w:rsidP="00B128DD">
            <w:pPr>
              <w:pStyle w:val="NoSpacing"/>
              <w:rPr>
                <w:sz w:val="16"/>
                <w:szCs w:val="16"/>
              </w:rPr>
            </w:pPr>
            <w:r w:rsidRPr="00B128DD">
              <w:rPr>
                <w:sz w:val="16"/>
                <w:szCs w:val="16"/>
              </w:rPr>
              <w:t>51.2% of 613</w:t>
            </w:r>
          </w:p>
        </w:tc>
        <w:tc>
          <w:tcPr>
            <w:tcW w:w="659" w:type="pct"/>
            <w:tcBorders>
              <w:top w:val="nil"/>
              <w:left w:val="nil"/>
              <w:bottom w:val="nil"/>
              <w:right w:val="nil"/>
            </w:tcBorders>
            <w:noWrap/>
            <w:hideMark/>
          </w:tcPr>
          <w:p w14:paraId="5A5611EE" w14:textId="77777777" w:rsidR="00621B4D" w:rsidRPr="00B128DD" w:rsidRDefault="00621B4D" w:rsidP="00B128DD">
            <w:pPr>
              <w:pStyle w:val="NoSpacing"/>
              <w:rPr>
                <w:sz w:val="16"/>
                <w:szCs w:val="16"/>
              </w:rPr>
            </w:pPr>
            <w:r w:rsidRPr="00B128DD">
              <w:rPr>
                <w:sz w:val="16"/>
                <w:szCs w:val="16"/>
              </w:rPr>
              <w:t>128 (40.8%)</w:t>
            </w:r>
          </w:p>
        </w:tc>
        <w:tc>
          <w:tcPr>
            <w:tcW w:w="659" w:type="pct"/>
            <w:tcBorders>
              <w:top w:val="nil"/>
              <w:left w:val="nil"/>
              <w:bottom w:val="nil"/>
              <w:right w:val="nil"/>
            </w:tcBorders>
            <w:noWrap/>
            <w:hideMark/>
          </w:tcPr>
          <w:p w14:paraId="32FAC95A" w14:textId="77777777" w:rsidR="00621B4D" w:rsidRPr="00B128DD" w:rsidRDefault="00621B4D" w:rsidP="00B128DD">
            <w:pPr>
              <w:pStyle w:val="NoSpacing"/>
              <w:rPr>
                <w:sz w:val="16"/>
                <w:szCs w:val="16"/>
              </w:rPr>
            </w:pPr>
            <w:r w:rsidRPr="00B128DD">
              <w:rPr>
                <w:sz w:val="16"/>
                <w:szCs w:val="16"/>
              </w:rPr>
              <w:t>186 (59.2%)</w:t>
            </w:r>
          </w:p>
        </w:tc>
        <w:tc>
          <w:tcPr>
            <w:tcW w:w="659" w:type="pct"/>
            <w:tcBorders>
              <w:top w:val="nil"/>
              <w:left w:val="nil"/>
              <w:bottom w:val="nil"/>
              <w:right w:val="nil"/>
            </w:tcBorders>
            <w:noWrap/>
            <w:hideMark/>
          </w:tcPr>
          <w:p w14:paraId="5A0B5F21" w14:textId="77777777" w:rsidR="00621B4D" w:rsidRPr="00B128DD" w:rsidRDefault="00621B4D" w:rsidP="00B128DD">
            <w:pPr>
              <w:pStyle w:val="NoSpacing"/>
              <w:rPr>
                <w:sz w:val="16"/>
                <w:szCs w:val="16"/>
              </w:rPr>
            </w:pPr>
            <w:r w:rsidRPr="00B128DD">
              <w:rPr>
                <w:sz w:val="16"/>
                <w:szCs w:val="16"/>
              </w:rPr>
              <w:t>314 (8.2%)</w:t>
            </w:r>
          </w:p>
        </w:tc>
      </w:tr>
      <w:tr w:rsidR="00621B4D" w:rsidRPr="00B128DD" w14:paraId="58FB3B11" w14:textId="77777777" w:rsidTr="004C18AE">
        <w:trPr>
          <w:trHeight w:val="227"/>
        </w:trPr>
        <w:tc>
          <w:tcPr>
            <w:tcW w:w="1350" w:type="pct"/>
            <w:vMerge/>
            <w:tcBorders>
              <w:top w:val="nil"/>
              <w:left w:val="nil"/>
              <w:bottom w:val="single" w:sz="4" w:space="0" w:color="auto"/>
              <w:right w:val="nil"/>
            </w:tcBorders>
            <w:noWrap/>
            <w:hideMark/>
          </w:tcPr>
          <w:p w14:paraId="10BE6B32"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74231702" w14:textId="77777777" w:rsidR="00621B4D" w:rsidRPr="00B128DD" w:rsidRDefault="00621B4D" w:rsidP="00B128DD">
            <w:pPr>
              <w:pStyle w:val="NoSpacing"/>
              <w:rPr>
                <w:sz w:val="16"/>
                <w:szCs w:val="16"/>
              </w:rPr>
            </w:pPr>
            <w:r w:rsidRPr="00B128DD">
              <w:rPr>
                <w:sz w:val="16"/>
                <w:szCs w:val="16"/>
              </w:rPr>
              <w:t>65-69 Years</w:t>
            </w:r>
          </w:p>
        </w:tc>
        <w:tc>
          <w:tcPr>
            <w:tcW w:w="902" w:type="pct"/>
            <w:tcBorders>
              <w:top w:val="nil"/>
              <w:left w:val="nil"/>
              <w:bottom w:val="single" w:sz="4" w:space="0" w:color="auto"/>
              <w:right w:val="nil"/>
            </w:tcBorders>
            <w:noWrap/>
            <w:hideMark/>
          </w:tcPr>
          <w:p w14:paraId="013695C3" w14:textId="77777777" w:rsidR="00621B4D" w:rsidRPr="00B128DD" w:rsidRDefault="00621B4D" w:rsidP="00B128DD">
            <w:pPr>
              <w:pStyle w:val="NoSpacing"/>
              <w:rPr>
                <w:sz w:val="16"/>
                <w:szCs w:val="16"/>
              </w:rPr>
            </w:pPr>
            <w:r w:rsidRPr="00B128DD">
              <w:rPr>
                <w:sz w:val="16"/>
                <w:szCs w:val="16"/>
              </w:rPr>
              <w:t>55.9% of 1029</w:t>
            </w:r>
          </w:p>
        </w:tc>
        <w:tc>
          <w:tcPr>
            <w:tcW w:w="659" w:type="pct"/>
            <w:tcBorders>
              <w:top w:val="nil"/>
              <w:left w:val="nil"/>
              <w:bottom w:val="single" w:sz="4" w:space="0" w:color="auto"/>
              <w:right w:val="nil"/>
            </w:tcBorders>
            <w:noWrap/>
            <w:hideMark/>
          </w:tcPr>
          <w:p w14:paraId="261C1675" w14:textId="77777777" w:rsidR="00621B4D" w:rsidRPr="00B128DD" w:rsidRDefault="00621B4D" w:rsidP="00B128DD">
            <w:pPr>
              <w:pStyle w:val="NoSpacing"/>
              <w:rPr>
                <w:sz w:val="16"/>
                <w:szCs w:val="16"/>
              </w:rPr>
            </w:pPr>
            <w:r w:rsidRPr="00B128DD">
              <w:rPr>
                <w:sz w:val="16"/>
                <w:szCs w:val="16"/>
              </w:rPr>
              <w:t>243 (42.3%)</w:t>
            </w:r>
          </w:p>
        </w:tc>
        <w:tc>
          <w:tcPr>
            <w:tcW w:w="659" w:type="pct"/>
            <w:tcBorders>
              <w:top w:val="nil"/>
              <w:left w:val="nil"/>
              <w:bottom w:val="single" w:sz="4" w:space="0" w:color="auto"/>
              <w:right w:val="nil"/>
            </w:tcBorders>
            <w:noWrap/>
            <w:hideMark/>
          </w:tcPr>
          <w:p w14:paraId="1E965E53" w14:textId="77777777" w:rsidR="00621B4D" w:rsidRPr="00B128DD" w:rsidRDefault="00621B4D" w:rsidP="00B128DD">
            <w:pPr>
              <w:pStyle w:val="NoSpacing"/>
              <w:rPr>
                <w:sz w:val="16"/>
                <w:szCs w:val="16"/>
              </w:rPr>
            </w:pPr>
            <w:r w:rsidRPr="00B128DD">
              <w:rPr>
                <w:sz w:val="16"/>
                <w:szCs w:val="16"/>
              </w:rPr>
              <w:t>332 (57.7%)</w:t>
            </w:r>
          </w:p>
        </w:tc>
        <w:tc>
          <w:tcPr>
            <w:tcW w:w="659" w:type="pct"/>
            <w:tcBorders>
              <w:top w:val="nil"/>
              <w:left w:val="nil"/>
              <w:bottom w:val="single" w:sz="4" w:space="0" w:color="auto"/>
              <w:right w:val="nil"/>
            </w:tcBorders>
            <w:noWrap/>
            <w:hideMark/>
          </w:tcPr>
          <w:p w14:paraId="09AD50A3" w14:textId="77777777" w:rsidR="00621B4D" w:rsidRPr="00B128DD" w:rsidRDefault="00621B4D" w:rsidP="00B128DD">
            <w:pPr>
              <w:pStyle w:val="NoSpacing"/>
              <w:rPr>
                <w:sz w:val="16"/>
                <w:szCs w:val="16"/>
              </w:rPr>
            </w:pPr>
            <w:r w:rsidRPr="00B128DD">
              <w:rPr>
                <w:sz w:val="16"/>
                <w:szCs w:val="16"/>
              </w:rPr>
              <w:t>575 (15%)</w:t>
            </w:r>
          </w:p>
        </w:tc>
      </w:tr>
      <w:tr w:rsidR="00621B4D" w:rsidRPr="00B128DD" w14:paraId="5C3FFA3A" w14:textId="77777777" w:rsidTr="004C18AE">
        <w:trPr>
          <w:trHeight w:val="227"/>
        </w:trPr>
        <w:tc>
          <w:tcPr>
            <w:tcW w:w="1350" w:type="pct"/>
            <w:vMerge w:val="restart"/>
            <w:tcBorders>
              <w:top w:val="single" w:sz="4" w:space="0" w:color="auto"/>
              <w:left w:val="nil"/>
              <w:bottom w:val="single" w:sz="4" w:space="0" w:color="auto"/>
              <w:right w:val="nil"/>
            </w:tcBorders>
            <w:noWrap/>
            <w:hideMark/>
          </w:tcPr>
          <w:p w14:paraId="49B4F9F2" w14:textId="77777777" w:rsidR="00621B4D" w:rsidRPr="00B128DD" w:rsidRDefault="00621B4D" w:rsidP="004913F4">
            <w:pPr>
              <w:pStyle w:val="NoSpacing"/>
              <w:rPr>
                <w:sz w:val="16"/>
                <w:szCs w:val="16"/>
              </w:rPr>
            </w:pPr>
            <w:r w:rsidRPr="00B128DD">
              <w:rPr>
                <w:sz w:val="16"/>
                <w:szCs w:val="16"/>
              </w:rPr>
              <w:t>Child (n=2636, 38%, 9 CODs)</w:t>
            </w:r>
          </w:p>
          <w:p w14:paraId="3EE59C45" w14:textId="77777777" w:rsidR="00621B4D" w:rsidRPr="00B128DD" w:rsidRDefault="00621B4D" w:rsidP="004913F4">
            <w:pPr>
              <w:pStyle w:val="NoSpacing"/>
              <w:rPr>
                <w:sz w:val="16"/>
                <w:szCs w:val="16"/>
              </w:rPr>
            </w:pPr>
            <w:r w:rsidRPr="00B128DD">
              <w:rPr>
                <w:sz w:val="16"/>
                <w:szCs w:val="16"/>
              </w:rPr>
              <w:t>- Female (n=1290, 48.9%)</w:t>
            </w:r>
          </w:p>
          <w:p w14:paraId="09A8D75D" w14:textId="77777777" w:rsidR="00621B4D" w:rsidRPr="00B128DD" w:rsidRDefault="00621B4D" w:rsidP="004913F4">
            <w:pPr>
              <w:pStyle w:val="NoSpacing"/>
              <w:rPr>
                <w:sz w:val="16"/>
                <w:szCs w:val="16"/>
              </w:rPr>
            </w:pPr>
            <w:r w:rsidRPr="00B128DD">
              <w:rPr>
                <w:sz w:val="16"/>
                <w:szCs w:val="16"/>
              </w:rPr>
              <w:t>- Male (n=1346, 51.1%)</w:t>
            </w:r>
          </w:p>
          <w:p w14:paraId="3915E610" w14:textId="4D6799A2" w:rsidR="00621B4D" w:rsidRPr="00B128DD" w:rsidRDefault="00621B4D" w:rsidP="004913F4">
            <w:pPr>
              <w:pStyle w:val="NoSpacing"/>
              <w:rPr>
                <w:sz w:val="16"/>
                <w:szCs w:val="16"/>
              </w:rPr>
            </w:pPr>
            <w:r w:rsidRPr="00B128DD">
              <w:rPr>
                <w:sz w:val="16"/>
                <w:szCs w:val="16"/>
              </w:rPr>
              <w:t xml:space="preserve">- Agree (65.6% of </w:t>
            </w:r>
            <w:proofErr w:type="gramStart"/>
            <w:r w:rsidRPr="00B128DD">
              <w:rPr>
                <w:sz w:val="16"/>
                <w:szCs w:val="16"/>
              </w:rPr>
              <w:t>4016)</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1827BEBE" w14:textId="77777777" w:rsidR="00621B4D" w:rsidRPr="00B128DD" w:rsidRDefault="00621B4D" w:rsidP="00B128DD">
            <w:pPr>
              <w:pStyle w:val="NoSpacing"/>
              <w:rPr>
                <w:sz w:val="16"/>
                <w:szCs w:val="16"/>
              </w:rPr>
            </w:pPr>
            <w:r w:rsidRPr="00B128DD">
              <w:rPr>
                <w:sz w:val="16"/>
                <w:szCs w:val="16"/>
              </w:rPr>
              <w:t>1-5 Months</w:t>
            </w:r>
          </w:p>
        </w:tc>
        <w:tc>
          <w:tcPr>
            <w:tcW w:w="902" w:type="pct"/>
            <w:tcBorders>
              <w:top w:val="single" w:sz="4" w:space="0" w:color="auto"/>
              <w:left w:val="nil"/>
              <w:bottom w:val="nil"/>
              <w:right w:val="nil"/>
            </w:tcBorders>
            <w:noWrap/>
            <w:hideMark/>
          </w:tcPr>
          <w:p w14:paraId="47CD4B13" w14:textId="77777777" w:rsidR="00621B4D" w:rsidRPr="00B128DD" w:rsidRDefault="00621B4D" w:rsidP="00B128DD">
            <w:pPr>
              <w:pStyle w:val="NoSpacing"/>
              <w:rPr>
                <w:sz w:val="16"/>
                <w:szCs w:val="16"/>
              </w:rPr>
            </w:pPr>
            <w:r w:rsidRPr="00B128DD">
              <w:rPr>
                <w:sz w:val="16"/>
                <w:szCs w:val="16"/>
              </w:rPr>
              <w:t>58.1% of 530</w:t>
            </w:r>
          </w:p>
        </w:tc>
        <w:tc>
          <w:tcPr>
            <w:tcW w:w="659" w:type="pct"/>
            <w:tcBorders>
              <w:top w:val="single" w:sz="4" w:space="0" w:color="auto"/>
              <w:left w:val="nil"/>
              <w:bottom w:val="nil"/>
              <w:right w:val="nil"/>
            </w:tcBorders>
            <w:noWrap/>
            <w:hideMark/>
          </w:tcPr>
          <w:p w14:paraId="29C5FFC1" w14:textId="77777777" w:rsidR="00621B4D" w:rsidRPr="00B128DD" w:rsidRDefault="00621B4D" w:rsidP="00B128DD">
            <w:pPr>
              <w:pStyle w:val="NoSpacing"/>
              <w:rPr>
                <w:sz w:val="16"/>
                <w:szCs w:val="16"/>
              </w:rPr>
            </w:pPr>
            <w:r w:rsidRPr="00B128DD">
              <w:rPr>
                <w:sz w:val="16"/>
                <w:szCs w:val="16"/>
              </w:rPr>
              <w:t>146 (47.4%)</w:t>
            </w:r>
          </w:p>
        </w:tc>
        <w:tc>
          <w:tcPr>
            <w:tcW w:w="659" w:type="pct"/>
            <w:tcBorders>
              <w:top w:val="single" w:sz="4" w:space="0" w:color="auto"/>
              <w:left w:val="nil"/>
              <w:bottom w:val="nil"/>
              <w:right w:val="nil"/>
            </w:tcBorders>
            <w:noWrap/>
            <w:hideMark/>
          </w:tcPr>
          <w:p w14:paraId="2BF15F83" w14:textId="77777777" w:rsidR="00621B4D" w:rsidRPr="00B128DD" w:rsidRDefault="00621B4D" w:rsidP="00B128DD">
            <w:pPr>
              <w:pStyle w:val="NoSpacing"/>
              <w:rPr>
                <w:sz w:val="16"/>
                <w:szCs w:val="16"/>
              </w:rPr>
            </w:pPr>
            <w:r w:rsidRPr="00B128DD">
              <w:rPr>
                <w:sz w:val="16"/>
                <w:szCs w:val="16"/>
              </w:rPr>
              <w:t>162 (52.6%)</w:t>
            </w:r>
          </w:p>
        </w:tc>
        <w:tc>
          <w:tcPr>
            <w:tcW w:w="659" w:type="pct"/>
            <w:tcBorders>
              <w:top w:val="single" w:sz="4" w:space="0" w:color="auto"/>
              <w:left w:val="nil"/>
              <w:bottom w:val="nil"/>
              <w:right w:val="nil"/>
            </w:tcBorders>
            <w:noWrap/>
            <w:hideMark/>
          </w:tcPr>
          <w:p w14:paraId="65E9FA9B" w14:textId="77777777" w:rsidR="00621B4D" w:rsidRPr="00B128DD" w:rsidRDefault="00621B4D" w:rsidP="00B128DD">
            <w:pPr>
              <w:pStyle w:val="NoSpacing"/>
              <w:rPr>
                <w:sz w:val="16"/>
                <w:szCs w:val="16"/>
              </w:rPr>
            </w:pPr>
            <w:r w:rsidRPr="00B128DD">
              <w:rPr>
                <w:sz w:val="16"/>
                <w:szCs w:val="16"/>
              </w:rPr>
              <w:t>308 (11.7%)</w:t>
            </w:r>
          </w:p>
        </w:tc>
      </w:tr>
      <w:tr w:rsidR="00621B4D" w:rsidRPr="00B128DD" w14:paraId="29A46FCE" w14:textId="77777777" w:rsidTr="004C18AE">
        <w:trPr>
          <w:trHeight w:val="227"/>
        </w:trPr>
        <w:tc>
          <w:tcPr>
            <w:tcW w:w="1350" w:type="pct"/>
            <w:vMerge/>
            <w:tcBorders>
              <w:top w:val="single" w:sz="4" w:space="0" w:color="auto"/>
              <w:left w:val="nil"/>
              <w:bottom w:val="single" w:sz="4" w:space="0" w:color="auto"/>
              <w:right w:val="nil"/>
            </w:tcBorders>
            <w:noWrap/>
            <w:hideMark/>
          </w:tcPr>
          <w:p w14:paraId="1C76C93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1412C0B1" w14:textId="77777777" w:rsidR="00621B4D" w:rsidRPr="00B128DD" w:rsidRDefault="00621B4D" w:rsidP="00B128DD">
            <w:pPr>
              <w:pStyle w:val="NoSpacing"/>
              <w:rPr>
                <w:sz w:val="16"/>
                <w:szCs w:val="16"/>
              </w:rPr>
            </w:pPr>
            <w:r w:rsidRPr="00B128DD">
              <w:rPr>
                <w:sz w:val="16"/>
                <w:szCs w:val="16"/>
              </w:rPr>
              <w:t>6-11 Months</w:t>
            </w:r>
          </w:p>
        </w:tc>
        <w:tc>
          <w:tcPr>
            <w:tcW w:w="902" w:type="pct"/>
            <w:tcBorders>
              <w:top w:val="nil"/>
              <w:left w:val="nil"/>
              <w:bottom w:val="nil"/>
              <w:right w:val="nil"/>
            </w:tcBorders>
            <w:noWrap/>
            <w:hideMark/>
          </w:tcPr>
          <w:p w14:paraId="2E76FB20" w14:textId="77777777" w:rsidR="00621B4D" w:rsidRPr="00B128DD" w:rsidRDefault="00621B4D" w:rsidP="00B128DD">
            <w:pPr>
              <w:pStyle w:val="NoSpacing"/>
              <w:rPr>
                <w:sz w:val="16"/>
                <w:szCs w:val="16"/>
              </w:rPr>
            </w:pPr>
            <w:r w:rsidRPr="00B128DD">
              <w:rPr>
                <w:sz w:val="16"/>
                <w:szCs w:val="16"/>
              </w:rPr>
              <w:t>64.4% of 489</w:t>
            </w:r>
          </w:p>
        </w:tc>
        <w:tc>
          <w:tcPr>
            <w:tcW w:w="659" w:type="pct"/>
            <w:tcBorders>
              <w:top w:val="nil"/>
              <w:left w:val="nil"/>
              <w:bottom w:val="nil"/>
              <w:right w:val="nil"/>
            </w:tcBorders>
            <w:noWrap/>
            <w:hideMark/>
          </w:tcPr>
          <w:p w14:paraId="258CD6A4" w14:textId="77777777" w:rsidR="00621B4D" w:rsidRPr="00B128DD" w:rsidRDefault="00621B4D" w:rsidP="00B128DD">
            <w:pPr>
              <w:pStyle w:val="NoSpacing"/>
              <w:rPr>
                <w:sz w:val="16"/>
                <w:szCs w:val="16"/>
              </w:rPr>
            </w:pPr>
            <w:r w:rsidRPr="00B128DD">
              <w:rPr>
                <w:sz w:val="16"/>
                <w:szCs w:val="16"/>
              </w:rPr>
              <w:t>160 (50.8%)</w:t>
            </w:r>
          </w:p>
        </w:tc>
        <w:tc>
          <w:tcPr>
            <w:tcW w:w="659" w:type="pct"/>
            <w:tcBorders>
              <w:top w:val="nil"/>
              <w:left w:val="nil"/>
              <w:bottom w:val="nil"/>
              <w:right w:val="nil"/>
            </w:tcBorders>
            <w:noWrap/>
            <w:hideMark/>
          </w:tcPr>
          <w:p w14:paraId="27130727" w14:textId="77777777" w:rsidR="00621B4D" w:rsidRPr="00B128DD" w:rsidRDefault="00621B4D" w:rsidP="00B128DD">
            <w:pPr>
              <w:pStyle w:val="NoSpacing"/>
              <w:rPr>
                <w:sz w:val="16"/>
                <w:szCs w:val="16"/>
              </w:rPr>
            </w:pPr>
            <w:r w:rsidRPr="00B128DD">
              <w:rPr>
                <w:sz w:val="16"/>
                <w:szCs w:val="16"/>
              </w:rPr>
              <w:t>155 (49.2%)</w:t>
            </w:r>
          </w:p>
        </w:tc>
        <w:tc>
          <w:tcPr>
            <w:tcW w:w="659" w:type="pct"/>
            <w:tcBorders>
              <w:top w:val="nil"/>
              <w:left w:val="nil"/>
              <w:bottom w:val="nil"/>
              <w:right w:val="nil"/>
            </w:tcBorders>
            <w:noWrap/>
            <w:hideMark/>
          </w:tcPr>
          <w:p w14:paraId="20063824" w14:textId="77777777" w:rsidR="00621B4D" w:rsidRPr="00B128DD" w:rsidRDefault="00621B4D" w:rsidP="00B128DD">
            <w:pPr>
              <w:pStyle w:val="NoSpacing"/>
              <w:rPr>
                <w:sz w:val="16"/>
                <w:szCs w:val="16"/>
              </w:rPr>
            </w:pPr>
            <w:r w:rsidRPr="00B128DD">
              <w:rPr>
                <w:sz w:val="16"/>
                <w:szCs w:val="16"/>
              </w:rPr>
              <w:t>315 (11.9%)</w:t>
            </w:r>
          </w:p>
        </w:tc>
      </w:tr>
      <w:tr w:rsidR="00621B4D" w:rsidRPr="00B128DD" w14:paraId="198C79D3" w14:textId="77777777" w:rsidTr="004C18AE">
        <w:trPr>
          <w:trHeight w:val="227"/>
        </w:trPr>
        <w:tc>
          <w:tcPr>
            <w:tcW w:w="1350" w:type="pct"/>
            <w:vMerge/>
            <w:tcBorders>
              <w:top w:val="single" w:sz="4" w:space="0" w:color="auto"/>
              <w:left w:val="nil"/>
              <w:bottom w:val="single" w:sz="4" w:space="0" w:color="auto"/>
              <w:right w:val="nil"/>
            </w:tcBorders>
            <w:noWrap/>
            <w:hideMark/>
          </w:tcPr>
          <w:p w14:paraId="24620A8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03B9F75" w14:textId="77777777" w:rsidR="00621B4D" w:rsidRPr="00B128DD" w:rsidRDefault="00621B4D" w:rsidP="00B128DD">
            <w:pPr>
              <w:pStyle w:val="NoSpacing"/>
              <w:rPr>
                <w:sz w:val="16"/>
                <w:szCs w:val="16"/>
              </w:rPr>
            </w:pPr>
            <w:r w:rsidRPr="00B128DD">
              <w:rPr>
                <w:sz w:val="16"/>
                <w:szCs w:val="16"/>
              </w:rPr>
              <w:t>1-5 Years</w:t>
            </w:r>
          </w:p>
        </w:tc>
        <w:tc>
          <w:tcPr>
            <w:tcW w:w="902" w:type="pct"/>
            <w:tcBorders>
              <w:top w:val="nil"/>
              <w:left w:val="nil"/>
              <w:bottom w:val="nil"/>
              <w:right w:val="nil"/>
            </w:tcBorders>
            <w:noWrap/>
            <w:hideMark/>
          </w:tcPr>
          <w:p w14:paraId="6A613C58" w14:textId="77777777" w:rsidR="00621B4D" w:rsidRPr="00B128DD" w:rsidRDefault="00621B4D" w:rsidP="00B128DD">
            <w:pPr>
              <w:pStyle w:val="NoSpacing"/>
              <w:rPr>
                <w:sz w:val="16"/>
                <w:szCs w:val="16"/>
              </w:rPr>
            </w:pPr>
            <w:r w:rsidRPr="00B128DD">
              <w:rPr>
                <w:sz w:val="16"/>
                <w:szCs w:val="16"/>
              </w:rPr>
              <w:t>68.6% of 2382</w:t>
            </w:r>
          </w:p>
        </w:tc>
        <w:tc>
          <w:tcPr>
            <w:tcW w:w="659" w:type="pct"/>
            <w:tcBorders>
              <w:top w:val="nil"/>
              <w:left w:val="nil"/>
              <w:bottom w:val="nil"/>
              <w:right w:val="nil"/>
            </w:tcBorders>
            <w:noWrap/>
            <w:hideMark/>
          </w:tcPr>
          <w:p w14:paraId="2F54EAF0" w14:textId="77777777" w:rsidR="00621B4D" w:rsidRPr="00B128DD" w:rsidRDefault="00621B4D" w:rsidP="00B128DD">
            <w:pPr>
              <w:pStyle w:val="NoSpacing"/>
              <w:rPr>
                <w:sz w:val="16"/>
                <w:szCs w:val="16"/>
              </w:rPr>
            </w:pPr>
            <w:r w:rsidRPr="00B128DD">
              <w:rPr>
                <w:sz w:val="16"/>
                <w:szCs w:val="16"/>
              </w:rPr>
              <w:t>822 (50.3%)</w:t>
            </w:r>
          </w:p>
        </w:tc>
        <w:tc>
          <w:tcPr>
            <w:tcW w:w="659" w:type="pct"/>
            <w:tcBorders>
              <w:top w:val="nil"/>
              <w:left w:val="nil"/>
              <w:bottom w:val="nil"/>
              <w:right w:val="nil"/>
            </w:tcBorders>
            <w:noWrap/>
            <w:hideMark/>
          </w:tcPr>
          <w:p w14:paraId="67C5D366" w14:textId="77777777" w:rsidR="00621B4D" w:rsidRPr="00B128DD" w:rsidRDefault="00621B4D" w:rsidP="00B128DD">
            <w:pPr>
              <w:pStyle w:val="NoSpacing"/>
              <w:rPr>
                <w:sz w:val="16"/>
                <w:szCs w:val="16"/>
              </w:rPr>
            </w:pPr>
            <w:r w:rsidRPr="00B128DD">
              <w:rPr>
                <w:sz w:val="16"/>
                <w:szCs w:val="16"/>
              </w:rPr>
              <w:t>811 (49.7%)</w:t>
            </w:r>
          </w:p>
        </w:tc>
        <w:tc>
          <w:tcPr>
            <w:tcW w:w="659" w:type="pct"/>
            <w:tcBorders>
              <w:top w:val="nil"/>
              <w:left w:val="nil"/>
              <w:bottom w:val="nil"/>
              <w:right w:val="nil"/>
            </w:tcBorders>
            <w:noWrap/>
            <w:hideMark/>
          </w:tcPr>
          <w:p w14:paraId="2B4BE492" w14:textId="77777777" w:rsidR="00621B4D" w:rsidRPr="00B128DD" w:rsidRDefault="00621B4D" w:rsidP="00B128DD">
            <w:pPr>
              <w:pStyle w:val="NoSpacing"/>
              <w:rPr>
                <w:sz w:val="16"/>
                <w:szCs w:val="16"/>
              </w:rPr>
            </w:pPr>
            <w:r w:rsidRPr="00B128DD">
              <w:rPr>
                <w:sz w:val="16"/>
                <w:szCs w:val="16"/>
              </w:rPr>
              <w:t>1633 (61.9%)</w:t>
            </w:r>
          </w:p>
        </w:tc>
      </w:tr>
      <w:tr w:rsidR="00621B4D" w:rsidRPr="00B128DD" w14:paraId="67DA8579" w14:textId="77777777" w:rsidTr="004C18AE">
        <w:trPr>
          <w:trHeight w:val="227"/>
        </w:trPr>
        <w:tc>
          <w:tcPr>
            <w:tcW w:w="1350" w:type="pct"/>
            <w:vMerge/>
            <w:tcBorders>
              <w:top w:val="single" w:sz="4" w:space="0" w:color="auto"/>
              <w:left w:val="nil"/>
              <w:bottom w:val="single" w:sz="4" w:space="0" w:color="auto"/>
              <w:right w:val="nil"/>
            </w:tcBorders>
            <w:noWrap/>
            <w:hideMark/>
          </w:tcPr>
          <w:p w14:paraId="3D2A63C0"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1E419D43" w14:textId="77777777" w:rsidR="00621B4D" w:rsidRPr="00B128DD" w:rsidRDefault="00621B4D" w:rsidP="00B128DD">
            <w:pPr>
              <w:pStyle w:val="NoSpacing"/>
              <w:rPr>
                <w:sz w:val="16"/>
                <w:szCs w:val="16"/>
              </w:rPr>
            </w:pPr>
            <w:r w:rsidRPr="00B128DD">
              <w:rPr>
                <w:sz w:val="16"/>
                <w:szCs w:val="16"/>
              </w:rPr>
              <w:t>6-11 Years</w:t>
            </w:r>
          </w:p>
        </w:tc>
        <w:tc>
          <w:tcPr>
            <w:tcW w:w="902" w:type="pct"/>
            <w:tcBorders>
              <w:top w:val="nil"/>
              <w:left w:val="nil"/>
              <w:bottom w:val="single" w:sz="4" w:space="0" w:color="auto"/>
              <w:right w:val="nil"/>
            </w:tcBorders>
            <w:noWrap/>
            <w:hideMark/>
          </w:tcPr>
          <w:p w14:paraId="563AC504" w14:textId="77777777" w:rsidR="00621B4D" w:rsidRPr="00B128DD" w:rsidRDefault="00621B4D" w:rsidP="00B128DD">
            <w:pPr>
              <w:pStyle w:val="NoSpacing"/>
              <w:rPr>
                <w:sz w:val="16"/>
                <w:szCs w:val="16"/>
              </w:rPr>
            </w:pPr>
            <w:r w:rsidRPr="00B128DD">
              <w:rPr>
                <w:sz w:val="16"/>
                <w:szCs w:val="16"/>
              </w:rPr>
              <w:t>61.8% of 615</w:t>
            </w:r>
          </w:p>
        </w:tc>
        <w:tc>
          <w:tcPr>
            <w:tcW w:w="659" w:type="pct"/>
            <w:tcBorders>
              <w:top w:val="nil"/>
              <w:left w:val="nil"/>
              <w:bottom w:val="single" w:sz="4" w:space="0" w:color="auto"/>
              <w:right w:val="nil"/>
            </w:tcBorders>
            <w:noWrap/>
            <w:hideMark/>
          </w:tcPr>
          <w:p w14:paraId="27A514B4" w14:textId="77777777" w:rsidR="00621B4D" w:rsidRPr="00B128DD" w:rsidRDefault="00621B4D" w:rsidP="00B128DD">
            <w:pPr>
              <w:pStyle w:val="NoSpacing"/>
              <w:rPr>
                <w:sz w:val="16"/>
                <w:szCs w:val="16"/>
              </w:rPr>
            </w:pPr>
            <w:r w:rsidRPr="00B128DD">
              <w:rPr>
                <w:sz w:val="16"/>
                <w:szCs w:val="16"/>
              </w:rPr>
              <w:t>162 (42.6%)</w:t>
            </w:r>
          </w:p>
        </w:tc>
        <w:tc>
          <w:tcPr>
            <w:tcW w:w="659" w:type="pct"/>
            <w:tcBorders>
              <w:top w:val="nil"/>
              <w:left w:val="nil"/>
              <w:bottom w:val="single" w:sz="4" w:space="0" w:color="auto"/>
              <w:right w:val="nil"/>
            </w:tcBorders>
            <w:noWrap/>
            <w:hideMark/>
          </w:tcPr>
          <w:p w14:paraId="0318069A" w14:textId="77777777" w:rsidR="00621B4D" w:rsidRPr="00B128DD" w:rsidRDefault="00621B4D" w:rsidP="00B128DD">
            <w:pPr>
              <w:pStyle w:val="NoSpacing"/>
              <w:rPr>
                <w:sz w:val="16"/>
                <w:szCs w:val="16"/>
              </w:rPr>
            </w:pPr>
            <w:r w:rsidRPr="00B128DD">
              <w:rPr>
                <w:sz w:val="16"/>
                <w:szCs w:val="16"/>
              </w:rPr>
              <w:t>218 (57.4%)</w:t>
            </w:r>
          </w:p>
        </w:tc>
        <w:tc>
          <w:tcPr>
            <w:tcW w:w="659" w:type="pct"/>
            <w:tcBorders>
              <w:top w:val="nil"/>
              <w:left w:val="nil"/>
              <w:bottom w:val="single" w:sz="4" w:space="0" w:color="auto"/>
              <w:right w:val="nil"/>
            </w:tcBorders>
            <w:noWrap/>
            <w:hideMark/>
          </w:tcPr>
          <w:p w14:paraId="4BC1E0D1" w14:textId="77777777" w:rsidR="00621B4D" w:rsidRPr="00B128DD" w:rsidRDefault="00621B4D" w:rsidP="00B128DD">
            <w:pPr>
              <w:pStyle w:val="NoSpacing"/>
              <w:rPr>
                <w:sz w:val="16"/>
                <w:szCs w:val="16"/>
              </w:rPr>
            </w:pPr>
            <w:r w:rsidRPr="00B128DD">
              <w:rPr>
                <w:sz w:val="16"/>
                <w:szCs w:val="16"/>
              </w:rPr>
              <w:t>380 (14.4%)</w:t>
            </w:r>
          </w:p>
        </w:tc>
      </w:tr>
      <w:tr w:rsidR="00621B4D" w:rsidRPr="00B128DD" w14:paraId="0EBCD25D" w14:textId="77777777" w:rsidTr="004C18AE">
        <w:trPr>
          <w:trHeight w:val="227"/>
        </w:trPr>
        <w:tc>
          <w:tcPr>
            <w:tcW w:w="1350" w:type="pct"/>
            <w:vMerge w:val="restart"/>
            <w:tcBorders>
              <w:top w:val="single" w:sz="4" w:space="0" w:color="auto"/>
              <w:left w:val="nil"/>
              <w:bottom w:val="nil"/>
              <w:right w:val="nil"/>
            </w:tcBorders>
            <w:noWrap/>
            <w:hideMark/>
          </w:tcPr>
          <w:p w14:paraId="11956A23" w14:textId="77777777" w:rsidR="00621B4D" w:rsidRPr="00B128DD" w:rsidRDefault="00621B4D" w:rsidP="004913F4">
            <w:pPr>
              <w:pStyle w:val="NoSpacing"/>
              <w:rPr>
                <w:sz w:val="16"/>
                <w:szCs w:val="16"/>
              </w:rPr>
            </w:pPr>
            <w:r w:rsidRPr="00B128DD">
              <w:rPr>
                <w:sz w:val="16"/>
                <w:szCs w:val="16"/>
              </w:rPr>
              <w:t>Neonate (n=477, 6.9%, 7 CODs)</w:t>
            </w:r>
          </w:p>
          <w:p w14:paraId="2C158055" w14:textId="77777777" w:rsidR="00621B4D" w:rsidRPr="00B128DD" w:rsidRDefault="00621B4D" w:rsidP="004913F4">
            <w:pPr>
              <w:pStyle w:val="NoSpacing"/>
              <w:rPr>
                <w:sz w:val="16"/>
                <w:szCs w:val="16"/>
              </w:rPr>
            </w:pPr>
            <w:r w:rsidRPr="00B128DD">
              <w:rPr>
                <w:sz w:val="16"/>
                <w:szCs w:val="16"/>
              </w:rPr>
              <w:t>- Female (n=227, 47.6%)</w:t>
            </w:r>
          </w:p>
          <w:p w14:paraId="4FE8F885" w14:textId="77777777" w:rsidR="00621B4D" w:rsidRPr="00B128DD" w:rsidRDefault="00621B4D" w:rsidP="004913F4">
            <w:pPr>
              <w:pStyle w:val="NoSpacing"/>
              <w:rPr>
                <w:sz w:val="16"/>
                <w:szCs w:val="16"/>
              </w:rPr>
            </w:pPr>
            <w:r w:rsidRPr="00B128DD">
              <w:rPr>
                <w:sz w:val="16"/>
                <w:szCs w:val="16"/>
              </w:rPr>
              <w:t>- Male (n=250, 52.4%)</w:t>
            </w:r>
          </w:p>
          <w:p w14:paraId="453F51BE" w14:textId="45494EEA" w:rsidR="00621B4D" w:rsidRPr="00B128DD" w:rsidRDefault="00621B4D" w:rsidP="004913F4">
            <w:pPr>
              <w:pStyle w:val="NoSpacing"/>
              <w:rPr>
                <w:sz w:val="16"/>
                <w:szCs w:val="16"/>
              </w:rPr>
            </w:pPr>
            <w:r w:rsidRPr="00B128DD">
              <w:rPr>
                <w:sz w:val="16"/>
                <w:szCs w:val="16"/>
              </w:rPr>
              <w:t xml:space="preserve">- Agree (58.7% of </w:t>
            </w:r>
            <w:proofErr w:type="gramStart"/>
            <w:r w:rsidRPr="00B128DD">
              <w:rPr>
                <w:sz w:val="16"/>
                <w:szCs w:val="16"/>
              </w:rPr>
              <w:t>813)</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292FB73F" w14:textId="77777777" w:rsidR="00621B4D" w:rsidRPr="00B128DD" w:rsidRDefault="00621B4D" w:rsidP="00B128DD">
            <w:pPr>
              <w:pStyle w:val="NoSpacing"/>
              <w:rPr>
                <w:sz w:val="16"/>
                <w:szCs w:val="16"/>
              </w:rPr>
            </w:pPr>
            <w:r w:rsidRPr="00B128DD">
              <w:rPr>
                <w:sz w:val="16"/>
                <w:szCs w:val="16"/>
              </w:rPr>
              <w:t>0-6 Days</w:t>
            </w:r>
          </w:p>
        </w:tc>
        <w:tc>
          <w:tcPr>
            <w:tcW w:w="902" w:type="pct"/>
            <w:tcBorders>
              <w:top w:val="single" w:sz="4" w:space="0" w:color="auto"/>
              <w:left w:val="nil"/>
              <w:bottom w:val="nil"/>
              <w:right w:val="nil"/>
            </w:tcBorders>
            <w:noWrap/>
            <w:hideMark/>
          </w:tcPr>
          <w:p w14:paraId="2695C1D5" w14:textId="77777777" w:rsidR="00621B4D" w:rsidRPr="00B128DD" w:rsidRDefault="00621B4D" w:rsidP="00B128DD">
            <w:pPr>
              <w:pStyle w:val="NoSpacing"/>
              <w:rPr>
                <w:sz w:val="16"/>
                <w:szCs w:val="16"/>
              </w:rPr>
            </w:pPr>
            <w:r w:rsidRPr="00B128DD">
              <w:rPr>
                <w:sz w:val="16"/>
                <w:szCs w:val="16"/>
              </w:rPr>
              <w:t>60.6% of 652</w:t>
            </w:r>
          </w:p>
        </w:tc>
        <w:tc>
          <w:tcPr>
            <w:tcW w:w="659" w:type="pct"/>
            <w:tcBorders>
              <w:top w:val="single" w:sz="4" w:space="0" w:color="auto"/>
              <w:left w:val="nil"/>
              <w:bottom w:val="nil"/>
              <w:right w:val="nil"/>
            </w:tcBorders>
            <w:noWrap/>
            <w:hideMark/>
          </w:tcPr>
          <w:p w14:paraId="5A39C8F7" w14:textId="77777777" w:rsidR="00621B4D" w:rsidRPr="00B128DD" w:rsidRDefault="00621B4D" w:rsidP="00B128DD">
            <w:pPr>
              <w:pStyle w:val="NoSpacing"/>
              <w:rPr>
                <w:sz w:val="16"/>
                <w:szCs w:val="16"/>
              </w:rPr>
            </w:pPr>
            <w:r w:rsidRPr="00B128DD">
              <w:rPr>
                <w:sz w:val="16"/>
                <w:szCs w:val="16"/>
              </w:rPr>
              <w:t>184 (46.6%)</w:t>
            </w:r>
          </w:p>
        </w:tc>
        <w:tc>
          <w:tcPr>
            <w:tcW w:w="659" w:type="pct"/>
            <w:tcBorders>
              <w:top w:val="single" w:sz="4" w:space="0" w:color="auto"/>
              <w:left w:val="nil"/>
              <w:bottom w:val="nil"/>
              <w:right w:val="nil"/>
            </w:tcBorders>
            <w:noWrap/>
            <w:hideMark/>
          </w:tcPr>
          <w:p w14:paraId="75DF9B98" w14:textId="77777777" w:rsidR="00621B4D" w:rsidRPr="00B128DD" w:rsidRDefault="00621B4D" w:rsidP="00B128DD">
            <w:pPr>
              <w:pStyle w:val="NoSpacing"/>
              <w:rPr>
                <w:sz w:val="16"/>
                <w:szCs w:val="16"/>
              </w:rPr>
            </w:pPr>
            <w:r w:rsidRPr="00B128DD">
              <w:rPr>
                <w:sz w:val="16"/>
                <w:szCs w:val="16"/>
              </w:rPr>
              <w:t>211 (53.4%)</w:t>
            </w:r>
          </w:p>
        </w:tc>
        <w:tc>
          <w:tcPr>
            <w:tcW w:w="659" w:type="pct"/>
            <w:tcBorders>
              <w:top w:val="single" w:sz="4" w:space="0" w:color="auto"/>
              <w:left w:val="nil"/>
              <w:bottom w:val="nil"/>
              <w:right w:val="nil"/>
            </w:tcBorders>
            <w:noWrap/>
            <w:hideMark/>
          </w:tcPr>
          <w:p w14:paraId="1E611DB1" w14:textId="77777777" w:rsidR="00621B4D" w:rsidRPr="00B128DD" w:rsidRDefault="00621B4D" w:rsidP="00B128DD">
            <w:pPr>
              <w:pStyle w:val="NoSpacing"/>
              <w:rPr>
                <w:sz w:val="16"/>
                <w:szCs w:val="16"/>
              </w:rPr>
            </w:pPr>
            <w:r w:rsidRPr="00B128DD">
              <w:rPr>
                <w:sz w:val="16"/>
                <w:szCs w:val="16"/>
              </w:rPr>
              <w:t>395 (82.8%)</w:t>
            </w:r>
          </w:p>
        </w:tc>
      </w:tr>
      <w:tr w:rsidR="00621B4D" w:rsidRPr="00B128DD" w14:paraId="47D1A488" w14:textId="77777777" w:rsidTr="004C18AE">
        <w:trPr>
          <w:trHeight w:val="20"/>
        </w:trPr>
        <w:tc>
          <w:tcPr>
            <w:tcW w:w="1350" w:type="pct"/>
            <w:vMerge/>
            <w:tcBorders>
              <w:top w:val="nil"/>
              <w:left w:val="nil"/>
              <w:bottom w:val="single" w:sz="8" w:space="0" w:color="auto"/>
              <w:right w:val="nil"/>
            </w:tcBorders>
            <w:noWrap/>
            <w:hideMark/>
          </w:tcPr>
          <w:p w14:paraId="777E1E2A" w14:textId="77777777" w:rsidR="00621B4D" w:rsidRPr="00B128DD" w:rsidRDefault="00621B4D" w:rsidP="00B128DD">
            <w:pPr>
              <w:pStyle w:val="NoSpacing"/>
              <w:rPr>
                <w:sz w:val="16"/>
                <w:szCs w:val="16"/>
              </w:rPr>
            </w:pPr>
          </w:p>
        </w:tc>
        <w:tc>
          <w:tcPr>
            <w:tcW w:w="771" w:type="pct"/>
            <w:tcBorders>
              <w:top w:val="nil"/>
              <w:left w:val="nil"/>
              <w:bottom w:val="single" w:sz="8" w:space="0" w:color="auto"/>
              <w:right w:val="nil"/>
            </w:tcBorders>
            <w:noWrap/>
            <w:hideMark/>
          </w:tcPr>
          <w:p w14:paraId="3C582B04" w14:textId="77777777" w:rsidR="00621B4D" w:rsidRPr="00B128DD" w:rsidRDefault="00621B4D" w:rsidP="00B128DD">
            <w:pPr>
              <w:pStyle w:val="NoSpacing"/>
              <w:rPr>
                <w:sz w:val="16"/>
                <w:szCs w:val="16"/>
              </w:rPr>
            </w:pPr>
            <w:r w:rsidRPr="00B128DD">
              <w:rPr>
                <w:sz w:val="16"/>
                <w:szCs w:val="16"/>
              </w:rPr>
              <w:t>7-27 Days</w:t>
            </w:r>
          </w:p>
        </w:tc>
        <w:tc>
          <w:tcPr>
            <w:tcW w:w="902" w:type="pct"/>
            <w:tcBorders>
              <w:top w:val="nil"/>
              <w:left w:val="nil"/>
              <w:bottom w:val="single" w:sz="8" w:space="0" w:color="auto"/>
              <w:right w:val="nil"/>
            </w:tcBorders>
            <w:noWrap/>
            <w:hideMark/>
          </w:tcPr>
          <w:p w14:paraId="1D7718BD" w14:textId="77777777" w:rsidR="00621B4D" w:rsidRPr="00B128DD" w:rsidRDefault="00621B4D" w:rsidP="00B128DD">
            <w:pPr>
              <w:pStyle w:val="NoSpacing"/>
              <w:rPr>
                <w:sz w:val="16"/>
                <w:szCs w:val="16"/>
              </w:rPr>
            </w:pPr>
            <w:r w:rsidRPr="00B128DD">
              <w:rPr>
                <w:sz w:val="16"/>
                <w:szCs w:val="16"/>
              </w:rPr>
              <w:t>50.9% of 161</w:t>
            </w:r>
          </w:p>
        </w:tc>
        <w:tc>
          <w:tcPr>
            <w:tcW w:w="659" w:type="pct"/>
            <w:tcBorders>
              <w:top w:val="nil"/>
              <w:left w:val="nil"/>
              <w:bottom w:val="single" w:sz="8" w:space="0" w:color="auto"/>
              <w:right w:val="nil"/>
            </w:tcBorders>
            <w:noWrap/>
            <w:hideMark/>
          </w:tcPr>
          <w:p w14:paraId="7CFCCDCB" w14:textId="77777777" w:rsidR="00621B4D" w:rsidRPr="00B128DD" w:rsidRDefault="00621B4D" w:rsidP="00B128DD">
            <w:pPr>
              <w:pStyle w:val="NoSpacing"/>
              <w:rPr>
                <w:sz w:val="16"/>
                <w:szCs w:val="16"/>
              </w:rPr>
            </w:pPr>
            <w:r w:rsidRPr="00B128DD">
              <w:rPr>
                <w:sz w:val="16"/>
                <w:szCs w:val="16"/>
              </w:rPr>
              <w:t>43 (52.4%)</w:t>
            </w:r>
          </w:p>
        </w:tc>
        <w:tc>
          <w:tcPr>
            <w:tcW w:w="659" w:type="pct"/>
            <w:tcBorders>
              <w:top w:val="nil"/>
              <w:left w:val="nil"/>
              <w:bottom w:val="single" w:sz="8" w:space="0" w:color="auto"/>
              <w:right w:val="nil"/>
            </w:tcBorders>
            <w:noWrap/>
            <w:hideMark/>
          </w:tcPr>
          <w:p w14:paraId="096FDB5C" w14:textId="77777777" w:rsidR="00621B4D" w:rsidRPr="00B128DD" w:rsidRDefault="00621B4D" w:rsidP="00B128DD">
            <w:pPr>
              <w:pStyle w:val="NoSpacing"/>
              <w:rPr>
                <w:sz w:val="16"/>
                <w:szCs w:val="16"/>
              </w:rPr>
            </w:pPr>
            <w:r w:rsidRPr="00B128DD">
              <w:rPr>
                <w:sz w:val="16"/>
                <w:szCs w:val="16"/>
              </w:rPr>
              <w:t>39 (47.6%)</w:t>
            </w:r>
          </w:p>
        </w:tc>
        <w:tc>
          <w:tcPr>
            <w:tcW w:w="659" w:type="pct"/>
            <w:tcBorders>
              <w:top w:val="nil"/>
              <w:left w:val="nil"/>
              <w:bottom w:val="single" w:sz="8" w:space="0" w:color="auto"/>
              <w:right w:val="nil"/>
            </w:tcBorders>
            <w:noWrap/>
            <w:hideMark/>
          </w:tcPr>
          <w:p w14:paraId="233F2094" w14:textId="77777777" w:rsidR="00621B4D" w:rsidRPr="00B128DD" w:rsidRDefault="00621B4D" w:rsidP="00B128DD">
            <w:pPr>
              <w:pStyle w:val="NoSpacing"/>
              <w:rPr>
                <w:sz w:val="16"/>
                <w:szCs w:val="16"/>
              </w:rPr>
            </w:pPr>
            <w:r w:rsidRPr="00B128DD">
              <w:rPr>
                <w:sz w:val="16"/>
                <w:szCs w:val="16"/>
              </w:rPr>
              <w:t>82 (17.2%)</w:t>
            </w:r>
          </w:p>
        </w:tc>
      </w:tr>
    </w:tbl>
    <w:p w14:paraId="62FFD1AD" w14:textId="249D9073" w:rsidR="00EC7CEE" w:rsidRDefault="00EC7CEE" w:rsidP="00EC7CEE">
      <w:pPr>
        <w:pStyle w:val="TableNotes"/>
        <w:spacing w:before="40" w:after="40" w:line="240" w:lineRule="auto"/>
        <w:ind w:left="0" w:right="0"/>
      </w:pPr>
      <w:r>
        <w:rPr>
          <w:rStyle w:val="footnotemark"/>
        </w:rPr>
        <w:t>*</w:t>
      </w:r>
      <w:r>
        <w:t>Agreement refers to records where two physicians agree on the cause of death based on CMEA-10 code equivalency</w:t>
      </w:r>
      <w:r w:rsidRPr="00DF67EC">
        <w:t>.</w:t>
      </w:r>
      <w:r>
        <w:t xml:space="preserve"> This represents a proportion of all 11,799 physician-coded records, regardless of agreement (e.g., 55.1% of all </w:t>
      </w:r>
      <w:proofErr w:type="gramStart"/>
      <w:r>
        <w:t>6970 adult</w:t>
      </w:r>
      <w:proofErr w:type="gramEnd"/>
      <w:r>
        <w:t xml:space="preserve"> physician-coded records agree). All other numbers refer to the 6939 </w:t>
      </w:r>
      <w:proofErr w:type="gramStart"/>
      <w:r>
        <w:t>subset</w:t>
      </w:r>
      <w:proofErr w:type="gramEnd"/>
      <w:r>
        <w:t xml:space="preserve"> of records with agreement only.</w:t>
      </w:r>
    </w:p>
    <w:p w14:paraId="564C7E0D" w14:textId="1B73C6EB" w:rsidR="00CD3E2C" w:rsidRDefault="00AD4706" w:rsidP="009A3616">
      <w:pPr>
        <w:pStyle w:val="Heading3"/>
        <w:numPr>
          <w:ilvl w:val="0"/>
          <w:numId w:val="0"/>
        </w:numPr>
      </w:pPr>
      <w:r>
        <w:lastRenderedPageBreak/>
        <w:t>B.2.1</w:t>
      </w:r>
      <w:r w:rsidR="00620F13">
        <w:tab/>
      </w:r>
      <w:r>
        <w:t>Input Data and Preprocessing</w:t>
      </w:r>
    </w:p>
    <w:p w14:paraId="4F8C8F1D" w14:textId="1EDD8D10" w:rsidR="0018395D" w:rsidRDefault="00AD4706" w:rsidP="009A3616">
      <w:r>
        <w:t>For GPT-3.5</w:t>
      </w:r>
      <w:r w:rsidR="006546C3">
        <w:t xml:space="preserve">, </w:t>
      </w:r>
      <w:r>
        <w:t>GPT-4</w:t>
      </w:r>
      <w:r w:rsidR="006546C3">
        <w:t>, and GPT-5</w:t>
      </w:r>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70ADB0B6" w:rsidR="00500156" w:rsidRDefault="00265801" w:rsidP="009A3616">
      <w:r>
        <w:t>We instruct GPT models to provide ICD-10 codes, as it mirrors physician practice</w:t>
      </w:r>
      <w:r w:rsidR="001C595B">
        <w:t xml:space="preserve"> and has been</w:t>
      </w:r>
      <w:r w:rsidR="00372F1C">
        <w:t xml:space="preserve"> widely adopted and</w:t>
      </w:r>
      <w:r w:rsidR="001C595B">
        <w:t xml:space="preserve"> well</w:t>
      </w:r>
      <w:r w:rsidR="007A0AAD">
        <w:t>-</w:t>
      </w:r>
      <w:r w:rsidR="001C595B">
        <w:t>studied</w:t>
      </w:r>
      <w:r>
        <w:t xml:space="preserve">, </w:t>
      </w:r>
      <w:r w:rsidR="001C595B">
        <w:t xml:space="preserve">enabling </w:t>
      </w:r>
      <w:r>
        <w:t xml:space="preserve">standardized comparison across different </w:t>
      </w:r>
      <w:r w:rsidR="001C595B">
        <w:t>analyses</w:t>
      </w:r>
      <w:r w:rsidR="009D5121">
        <w:t xml:space="preserve"> </w:t>
      </w:r>
      <w:r w:rsidR="009D5121">
        <w:fldChar w:fldCharType="begin"/>
      </w:r>
      <w:r w:rsidR="000D6C24">
        <w:instrText xml:space="preserve"> ADDIN ZOTERO_ITEM CSL_CITATION {"citationID":"U0qO5aAE","properties":{"formattedCitation":"[107, 108]","plainCitation":"[107, 108]","noteIndex":0},"citationItems":[{"id":3474,"uris":["http://zotero.org/users/6749620/items/ARV85AI9"],"itemData":{"id":3474,"type":"article-journal","container-title":"American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D."},{"family":"Manchikanti","given":"L."}],"issued":{"date-parts":[["2016"]]},"citation-key":"hirschICD10HistoryContext2016"}},{"id":3475,"uris":["http://zotero.org/users/6749620/items/BXBKPQX8"],"itemData":{"id":3475,"type":"article-journal","container-title":"Medical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0D6C24">
        <w:rPr>
          <w:rFonts w:eastAsiaTheme="minorEastAsia" w:cs="Times New Roman"/>
          <w:kern w:val="0"/>
          <w:lang w:val="en-US"/>
        </w:rPr>
        <w:t>[107, 108]</w:t>
      </w:r>
      <w:r w:rsidR="009D5121">
        <w:fldChar w:fldCharType="end"/>
      </w:r>
      <w:r>
        <w:t>.</w:t>
      </w:r>
      <w:r w:rsidR="007B464E">
        <w:t xml:space="preserve"> </w:t>
      </w:r>
      <w:r w:rsidR="004F2278">
        <w:t xml:space="preserve">In addition, ICD-10 codes are granular and allow for the flexibility of converting to CGHR-10, WHO VA, or any other codes that are based on ICD-10. </w:t>
      </w:r>
      <w:r w:rsidR="00C87C98">
        <w:t xml:space="preserve">Thus, </w:t>
      </w:r>
      <w:r w:rsidR="0032018B">
        <w:t>grouping ICD-10 codes enables stricter and more standardized definitions of COD categories, ensuring that comparable categories across different coding systems can be accurately aligned, and that observed results are not influenced by variations in coding systems or ca</w:t>
      </w:r>
      <w:r w:rsidR="00414D67">
        <w:t>tegory</w:t>
      </w:r>
      <w:r w:rsidR="0032018B">
        <w:t xml:space="preserve"> definitions</w:t>
      </w:r>
      <w:r w:rsidR="00DF43C1">
        <w:t xml:space="preserve"> </w:t>
      </w:r>
      <w:r w:rsidR="00DF43C1">
        <w:fldChar w:fldCharType="begin"/>
      </w:r>
      <w:r w:rsidR="000D6C24">
        <w:instrText xml:space="preserve"> ADDIN ZOTERO_ITEM CSL_CITATION {"citationID":"Qm6NHERC","properties":{"formattedCitation":"[109, 110]","plainCitation":"[109, 110]","noteIndex":0},"citationItems":[{"id":3472,"uris":["http://zotero.org/users/6749620/items/UUFZ6LUG"],"itemData":{"id":3472,"type":"article-journal","container-title":"Perspectives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3469,"uris":["http://zotero.org/users/6749620/items/U4NVGW8E"],"itemData":{"id":3469,"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0D6C24">
        <w:rPr>
          <w:rFonts w:eastAsiaTheme="minorEastAsia" w:cs="Times New Roman"/>
          <w:kern w:val="0"/>
          <w:lang w:val="en-US"/>
        </w:rPr>
        <w:t>[109, 110]</w:t>
      </w:r>
      <w:r w:rsidR="00DF43C1">
        <w:fldChar w:fldCharType="end"/>
      </w:r>
      <w:r w:rsidR="0032018B">
        <w:t>.</w:t>
      </w:r>
      <w:r w:rsidR="00C87C98">
        <w:t xml:space="preserve"> </w:t>
      </w:r>
      <w:r w:rsidR="00B96C38">
        <w:t xml:space="preserve">Note that </w:t>
      </w:r>
      <w:r w:rsidR="006313D8">
        <w:t xml:space="preserve">it was not </w:t>
      </w:r>
      <w:proofErr w:type="spellStart"/>
      <w:r w:rsidR="006313D8">
        <w:t>not</w:t>
      </w:r>
      <w:proofErr w:type="spellEnd"/>
      <w:r w:rsidR="006313D8">
        <w:t xml:space="preserve"> necessary to provide </w:t>
      </w:r>
      <w:r w:rsidR="00B96C38">
        <w:t xml:space="preserve">ICD-10 codes to GPT models as they already had knowledge of them. </w:t>
      </w:r>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0D6C24">
        <w:instrText xml:space="preserve"> ADDIN ZOTERO_ITEM CSL_CITATION {"citationID":"00000055","properties":{"unsorted":false,"formattedCitation":"[111, 112]","plainCitation":"[111, 112]","noteIndex":0},"citationItems":[{"id":2670,"uris":["http://zotero.org/users/6749620/items/GD6ZFPJW"],"itemData":{"id":2670,"type":"webpage","abstract":"Publications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2600,"uris":["http://zotero.org/users/6749620/items/RD3U84K3"],"itemData":{"id":2600,"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0D6C24">
        <w:rPr>
          <w:rFonts w:eastAsiaTheme="minorEastAsia" w:cs="Times New Roman"/>
          <w:kern w:val="0"/>
          <w:lang w:val="en-US"/>
        </w:rPr>
        <w:t>[111, 112]</w:t>
      </w:r>
      <w:r w:rsidR="00500156" w:rsidRPr="00500156">
        <w:fldChar w:fldCharType="end"/>
      </w:r>
      <w:r w:rsidR="00500156" w:rsidRPr="00500156">
        <w:t xml:space="preserve"> consisting of 526 variables </w:t>
      </w:r>
      <w:r w:rsidR="00500156" w:rsidRPr="00500156">
        <w:fldChar w:fldCharType="begin"/>
      </w:r>
      <w:r w:rsidR="000D6C24">
        <w:instrText xml:space="preserve"> ADDIN ZOTERO_ITEM CSL_CITATION {"citationID":"00000056","properties":{"unsorted":false,"formattedCitation":"[113]","plainCitation":"[113]","noteIndex":0},"citationItems":[{"id":2672,"uris":["http://zotero.org/users/6749620/items/ZGTAVBVF"],"itemData":{"id":2672,"type":"software","abstract":"Release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0D6C24">
        <w:rPr>
          <w:rFonts w:eastAsiaTheme="minorEastAsia" w:cs="Times New Roman"/>
          <w:kern w:val="0"/>
          <w:lang w:val="en-US"/>
        </w:rPr>
        <w:t>[113]</w:t>
      </w:r>
      <w:r w:rsidR="00500156" w:rsidRPr="00500156">
        <w:fldChar w:fldCharType="end"/>
      </w:r>
      <w:r w:rsidR="00500156" w:rsidRPr="00500156">
        <w:t xml:space="preserve">, followed by further conversion into OpenVA format </w:t>
      </w:r>
      <w:r w:rsidR="00500156" w:rsidRPr="00500156">
        <w:fldChar w:fldCharType="begin"/>
      </w:r>
      <w:r w:rsidR="00FF0B1D">
        <w:instrText xml:space="preserve"> ADDIN ZOTERO_ITEM CSL_CITATION {"citationID":"00000057","properties":{"unsorted":false,"formattedCitation":"[42]","plainCitation":"[42]","noteIndex":0},"citationItems":[{"id":2598,"uris":["http://zotero.org/users/6749620/items/9K6D3V3X"],"itemData":{"id":2598,"type":"article-journal","abstract":"Verbal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FF0B1D">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0D6C24">
        <w:instrText xml:space="preserve"> ADDIN ZOTERO_ITEM CSL_CITATION {"citationID":"00000058","properties":{"unsorted":false,"formattedCitation":"[114]","plainCitation":"[114]","noteIndex":0},"citationItems":[{"id":2673,"uris":["http://zotero.org/users/6749620/items/PGB6BLS6"],"itemData":{"id":2673,"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0D6C24">
        <w:rPr>
          <w:rFonts w:eastAsiaTheme="minorEastAsia" w:cs="Times New Roman"/>
          <w:kern w:val="0"/>
          <w:lang w:val="en-US"/>
        </w:rPr>
        <w:t>[114]</w:t>
      </w:r>
      <w:r w:rsidR="00500156" w:rsidRPr="00500156">
        <w:fldChar w:fldCharType="end"/>
      </w:r>
      <w:r w:rsidR="00500156" w:rsidRPr="00500156">
        <w:t xml:space="preserve"> using the pyCrossVA version 0.97 Python package </w:t>
      </w:r>
      <w:r w:rsidR="00500156" w:rsidRPr="00500156">
        <w:fldChar w:fldCharType="begin"/>
      </w:r>
      <w:r w:rsidR="000D6C24">
        <w:instrText xml:space="preserve"> ADDIN ZOTERO_ITEM CSL_CITATION {"citationID":"00000059","properties":{"unsorted":false,"formattedCitation":"[115]","plainCitation":"[115]","noteIndex":0},"citationItems":[{"id":2599,"uris":["http://zotero.org/users/6749620/items/YZX52E9C"],"itemData":{"id":2599,"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0D6C24">
        <w:rPr>
          <w:rFonts w:eastAsiaTheme="minorEastAsia" w:cs="Times New Roman"/>
          <w:kern w:val="0"/>
          <w:lang w:val="en-US"/>
        </w:rPr>
        <w:t>[115]</w:t>
      </w:r>
      <w:r w:rsidR="00500156" w:rsidRPr="00500156">
        <w:fldChar w:fldCharType="end"/>
      </w:r>
      <w:r w:rsidR="00500156" w:rsidRPr="00500156">
        <w:t>. The 6939 records were all converted into OpenVA formatted records for InterVA-5 and InSilicoVA.</w:t>
      </w:r>
    </w:p>
    <w:p w14:paraId="2EC2CA88" w14:textId="6F3A561B" w:rsidR="00CD3E2C" w:rsidRDefault="00AD4706" w:rsidP="009A3616">
      <w:pPr>
        <w:pStyle w:val="Heading3"/>
        <w:numPr>
          <w:ilvl w:val="0"/>
          <w:numId w:val="0"/>
        </w:numPr>
      </w:pPr>
      <w:r>
        <w:lastRenderedPageBreak/>
        <w:t>B.2.2</w:t>
      </w:r>
      <w:r w:rsidR="00620F13">
        <w:tab/>
      </w:r>
      <w:r>
        <w:t>Models and Parameters</w:t>
      </w:r>
    </w:p>
    <w:p w14:paraId="37D200B8" w14:textId="4C15208F" w:rsidR="00FF67ED" w:rsidRPr="004F0B61" w:rsidRDefault="00FF67ED" w:rsidP="009A3616">
      <w:pPr>
        <w:rPr>
          <w:szCs w:val="20"/>
        </w:rPr>
      </w:pPr>
      <w:r w:rsidRPr="00E343D6">
        <w:rPr>
          <w:szCs w:val="20"/>
        </w:rPr>
        <w:t>The GPT-3.5</w:t>
      </w:r>
      <w:r w:rsidR="008B5D75">
        <w:rPr>
          <w:szCs w:val="20"/>
        </w:rPr>
        <w:t xml:space="preserve">, </w:t>
      </w:r>
      <w:r w:rsidRPr="00E343D6">
        <w:rPr>
          <w:szCs w:val="20"/>
        </w:rPr>
        <w:t>GPT-4</w:t>
      </w:r>
      <w:r w:rsidR="008B5D75">
        <w:rPr>
          <w:szCs w:val="20"/>
        </w:rPr>
        <w:t>, and GPT-5</w:t>
      </w:r>
      <w:r w:rsidRPr="00E343D6">
        <w:rPr>
          <w:szCs w:val="20"/>
        </w:rPr>
        <w:t xml:space="preserve"> Application Programming Interface</w:t>
      </w:r>
      <w:r w:rsidR="00FF0D8C">
        <w:rPr>
          <w:szCs w:val="20"/>
        </w:rPr>
        <w:t>s</w:t>
      </w:r>
      <w:r w:rsidRPr="00E343D6">
        <w:rPr>
          <w:szCs w:val="20"/>
        </w:rPr>
        <w:t xml:space="preserve"> (API</w:t>
      </w:r>
      <w:r w:rsidR="00FF0D8C">
        <w:rPr>
          <w:szCs w:val="20"/>
        </w:rPr>
        <w:t>s</w:t>
      </w:r>
      <w:r w:rsidRPr="00E343D6">
        <w:rPr>
          <w:szCs w:val="20"/>
        </w:rPr>
        <w:t>) w</w:t>
      </w:r>
      <w:r w:rsidR="00FF0D8C">
        <w:rPr>
          <w:szCs w:val="20"/>
        </w:rPr>
        <w:t>ere</w:t>
      </w:r>
      <w:r w:rsidRPr="00E343D6">
        <w:rPr>
          <w:szCs w:val="20"/>
        </w:rPr>
        <w:t xml:space="preserve"> accessed using Python version 3.11.</w:t>
      </w:r>
      <w:r w:rsidR="00E604EF">
        <w:rPr>
          <w:szCs w:val="20"/>
        </w:rPr>
        <w:t>7</w:t>
      </w:r>
      <w:r w:rsidRPr="00E343D6">
        <w:rPr>
          <w:szCs w:val="20"/>
        </w:rPr>
        <w:t xml:space="preserve"> and used to assign CODs for each record. </w:t>
      </w:r>
      <w:r w:rsidR="001042CE">
        <w:rPr>
          <w:szCs w:val="20"/>
        </w:rPr>
        <w:t>We configure stateless calls (</w:t>
      </w:r>
      <w:r w:rsidR="00BC59C1">
        <w:rPr>
          <w:szCs w:val="20"/>
        </w:rPr>
        <w:t xml:space="preserve">starting </w:t>
      </w:r>
      <w:r w:rsidR="001042CE">
        <w:rPr>
          <w:szCs w:val="20"/>
        </w:rPr>
        <w:t xml:space="preserve">new sessions per call without any memory of previous sessions) to OpenAI’s API, where </w:t>
      </w:r>
      <w:r w:rsidR="00501A13">
        <w:rPr>
          <w:szCs w:val="20"/>
        </w:rPr>
        <w:t xml:space="preserve">GPT-3.5 and GPT-4 used the </w:t>
      </w:r>
      <w:r w:rsidR="00ED3E53">
        <w:rPr>
          <w:szCs w:val="20"/>
        </w:rPr>
        <w:t>Chat C</w:t>
      </w:r>
      <w:r w:rsidR="00501A13">
        <w:rPr>
          <w:szCs w:val="20"/>
        </w:rPr>
        <w:t>ompletions API</w:t>
      </w:r>
      <w:r w:rsidR="00603C28">
        <w:rPr>
          <w:szCs w:val="20"/>
        </w:rPr>
        <w:t xml:space="preserve"> </w:t>
      </w:r>
      <w:r w:rsidR="004E65B4">
        <w:rPr>
          <w:szCs w:val="20"/>
        </w:rPr>
        <w:fldChar w:fldCharType="begin"/>
      </w:r>
      <w:r w:rsidR="000D6C24">
        <w:rPr>
          <w:szCs w:val="20"/>
        </w:rPr>
        <w:instrText xml:space="preserve"> ADDIN ZOTERO_ITEM CSL_CITATION {"citationID":"ds2zpvJT","properties":{"formattedCitation":"[116]","plainCitation":"[116]","noteIndex":0},"citationItems":[{"id":3477,"uris":["http://zotero.org/users/6749620/items/CXNZ8N35"],"itemData":{"id":3477,"type":"webpage","abstract":"Complete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0D6C24">
        <w:rPr>
          <w:rFonts w:eastAsiaTheme="minorEastAsia" w:cs="Times New Roman"/>
          <w:kern w:val="0"/>
          <w:lang w:val="en-US"/>
        </w:rPr>
        <w:t>[116]</w:t>
      </w:r>
      <w:r w:rsidR="004E65B4">
        <w:rPr>
          <w:szCs w:val="20"/>
        </w:rPr>
        <w:fldChar w:fldCharType="end"/>
      </w:r>
      <w:r w:rsidR="00EB3CC2">
        <w:rPr>
          <w:szCs w:val="20"/>
        </w:rPr>
        <w:t xml:space="preserve"> (stateless by default)</w:t>
      </w:r>
      <w:r w:rsidR="004E65B4">
        <w:rPr>
          <w:szCs w:val="20"/>
        </w:rPr>
        <w:t xml:space="preserve"> </w:t>
      </w:r>
      <w:r w:rsidR="00603C28">
        <w:rPr>
          <w:szCs w:val="20"/>
        </w:rPr>
        <w:t xml:space="preserve">and GPT-5 used the </w:t>
      </w:r>
      <w:r w:rsidR="00ED3E53">
        <w:rPr>
          <w:szCs w:val="20"/>
        </w:rPr>
        <w:t>R</w:t>
      </w:r>
      <w:r w:rsidR="00603C28">
        <w:rPr>
          <w:szCs w:val="20"/>
        </w:rPr>
        <w:t>esponses API</w:t>
      </w:r>
      <w:r w:rsidR="00ED3E53">
        <w:rPr>
          <w:szCs w:val="20"/>
        </w:rPr>
        <w:t xml:space="preserve"> </w:t>
      </w:r>
      <w:r w:rsidR="004E65B4">
        <w:rPr>
          <w:szCs w:val="20"/>
        </w:rPr>
        <w:fldChar w:fldCharType="begin"/>
      </w:r>
      <w:r w:rsidR="000D6C24">
        <w:rPr>
          <w:szCs w:val="20"/>
        </w:rPr>
        <w:instrText xml:space="preserve"> ADDIN ZOTERO_ITEM CSL_CITATION {"citationID":"Ep3tcJqt","properties":{"formattedCitation":"[117]","plainCitation":"[117]","noteIndex":0},"citationItems":[{"id":3476,"uris":["http://zotero.org/users/6749620/items/82DZ393F"],"itemData":{"id":3476,"type":"webpage","abstract":"Complete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0D6C24">
        <w:rPr>
          <w:rFonts w:eastAsiaTheme="minorEastAsia" w:cs="Times New Roman"/>
          <w:kern w:val="0"/>
          <w:lang w:val="en-US"/>
        </w:rPr>
        <w:t>[117]</w:t>
      </w:r>
      <w:r w:rsidR="004E65B4">
        <w:rPr>
          <w:szCs w:val="20"/>
        </w:rPr>
        <w:fldChar w:fldCharType="end"/>
      </w:r>
      <w:r w:rsidR="00720CB2">
        <w:rPr>
          <w:szCs w:val="20"/>
        </w:rPr>
        <w:t xml:space="preserve"> </w:t>
      </w:r>
      <w:r w:rsidR="00EB3CC2">
        <w:rPr>
          <w:szCs w:val="20"/>
        </w:rPr>
        <w:t>(requires</w:t>
      </w:r>
      <w:r w:rsidR="00967B81">
        <w:rPr>
          <w:szCs w:val="20"/>
        </w:rPr>
        <w:t xml:space="preserve"> parameter</w:t>
      </w:r>
      <w:r w:rsidR="00EB3CC2">
        <w:rPr>
          <w:szCs w:val="20"/>
        </w:rPr>
        <w:t xml:space="preserve"> </w:t>
      </w:r>
      <w:r w:rsidR="00967B81" w:rsidRPr="00967B81">
        <w:rPr>
          <w:i/>
          <w:iCs/>
          <w:szCs w:val="20"/>
        </w:rPr>
        <w:t>st</w:t>
      </w:r>
      <w:r w:rsidR="00EC3D80">
        <w:rPr>
          <w:i/>
          <w:iCs/>
          <w:szCs w:val="20"/>
        </w:rPr>
        <w:t>ore</w:t>
      </w:r>
      <w:r w:rsidR="00967B81">
        <w:rPr>
          <w:szCs w:val="20"/>
        </w:rPr>
        <w:t xml:space="preserve"> set to </w:t>
      </w:r>
      <w:r w:rsidR="00967B81">
        <w:rPr>
          <w:i/>
          <w:iCs/>
          <w:szCs w:val="20"/>
        </w:rPr>
        <w:t xml:space="preserve">false </w:t>
      </w:r>
      <w:r w:rsidR="00EB3CC2" w:rsidRPr="00967B81">
        <w:rPr>
          <w:szCs w:val="20"/>
        </w:rPr>
        <w:t>for</w:t>
      </w:r>
      <w:r w:rsidR="00EB3CC2">
        <w:rPr>
          <w:szCs w:val="20"/>
        </w:rPr>
        <w:t xml:space="preserve"> statelessness)</w:t>
      </w:r>
      <w:r w:rsidR="00603C28">
        <w:rPr>
          <w:szCs w:val="20"/>
        </w:rPr>
        <w:t>.</w:t>
      </w:r>
      <w:r w:rsidR="008F2178">
        <w:rPr>
          <w:szCs w:val="20"/>
        </w:rPr>
        <w:t xml:space="preserve"> Stateless calls ensur</w:t>
      </w:r>
      <w:r w:rsidR="008845B5">
        <w:rPr>
          <w:szCs w:val="20"/>
        </w:rPr>
        <w:t>e</w:t>
      </w:r>
      <w:r w:rsidR="008F2178">
        <w:rPr>
          <w:szCs w:val="20"/>
        </w:rPr>
        <w:t xml:space="preserve"> that previous records and their order did not influence COD assignment for future records</w:t>
      </w:r>
      <w:r w:rsidR="00715420">
        <w:rPr>
          <w:szCs w:val="20"/>
        </w:rPr>
        <w:t xml:space="preserve">, potentially reducing </w:t>
      </w:r>
      <w:r w:rsidR="00252A0C">
        <w:rPr>
          <w:szCs w:val="20"/>
        </w:rPr>
        <w:t xml:space="preserve">output </w:t>
      </w:r>
      <w:r w:rsidR="00715420">
        <w:rPr>
          <w:szCs w:val="20"/>
        </w:rPr>
        <w:t>randomness</w:t>
      </w:r>
      <w:r w:rsidR="008F2178">
        <w:rPr>
          <w:szCs w:val="20"/>
        </w:rPr>
        <w:t>.</w:t>
      </w:r>
      <w:r w:rsidR="00603C28">
        <w:rPr>
          <w:szCs w:val="20"/>
        </w:rPr>
        <w:t xml:space="preserve"> </w:t>
      </w:r>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 GPT-4 used the </w:t>
      </w:r>
      <w:r w:rsidRPr="009E4A74">
        <w:rPr>
          <w:rStyle w:val="VerbatimChar"/>
          <w:rFonts w:ascii="Cambria" w:hAnsi="Cambria"/>
          <w:i/>
          <w:iCs/>
          <w:sz w:val="20"/>
          <w:szCs w:val="20"/>
        </w:rPr>
        <w:t>gpt-4-0613</w:t>
      </w:r>
      <w:r w:rsidRPr="00E343D6">
        <w:rPr>
          <w:szCs w:val="20"/>
        </w:rPr>
        <w:t xml:space="preserve"> model</w:t>
      </w:r>
      <w:r w:rsidR="00FF0D8C">
        <w:rPr>
          <w:szCs w:val="20"/>
        </w:rPr>
        <w:t xml:space="preserve">, and GPT-5 used the </w:t>
      </w:r>
      <w:r w:rsidR="00FF0D8C">
        <w:rPr>
          <w:i/>
          <w:iCs/>
          <w:szCs w:val="20"/>
        </w:rPr>
        <w:t>gpt-2025-08-0</w:t>
      </w:r>
      <w:r w:rsidR="00BB06F2">
        <w:rPr>
          <w:i/>
          <w:iCs/>
          <w:szCs w:val="20"/>
        </w:rPr>
        <w:t>7</w:t>
      </w:r>
      <w:r w:rsidR="00FF0D8C">
        <w:rPr>
          <w:szCs w:val="20"/>
        </w:rPr>
        <w:t xml:space="preserve"> model</w:t>
      </w:r>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0D6C24">
        <w:rPr>
          <w:szCs w:val="20"/>
        </w:rPr>
        <w:instrText xml:space="preserve"> ADDIN ZOTERO_ITEM CSL_CITATION {"citationID":"00000060","properties":{"unsorted":false,"formattedCitation":"[118]","plainCitation":"[118]","noteIndex":0},"citationItems":[{"id":2679,"uris":["http://zotero.org/users/6749620/items/FBSTJZ9N"],"itemData":{"id":2679,"type":"webpage","abstract":"Explore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0D6C24">
        <w:rPr>
          <w:rFonts w:eastAsiaTheme="minorEastAsia" w:cs="Times New Roman"/>
          <w:kern w:val="0"/>
          <w:lang w:val="en-US"/>
        </w:rPr>
        <w:t>[118]</w:t>
      </w:r>
      <w:r w:rsidRPr="00E343D6">
        <w:rPr>
          <w:szCs w:val="20"/>
        </w:rPr>
        <w:fldChar w:fldCharType="end"/>
      </w:r>
      <w:r w:rsidRPr="00E343D6">
        <w:rPr>
          <w:szCs w:val="20"/>
        </w:rPr>
        <w:t>. Higher values closer to 2 may produce less deterministic outputs, while lower values closer to 0 produce more deterministic outputs.</w:t>
      </w:r>
      <w:r w:rsidR="005767B2">
        <w:rPr>
          <w:szCs w:val="20"/>
        </w:rPr>
        <w:t xml:space="preserve"> Another parameter</w:t>
      </w:r>
      <w:r w:rsidR="00E662BD">
        <w:rPr>
          <w:szCs w:val="20"/>
        </w:rPr>
        <w:t xml:space="preserve"> for GPT-3.5</w:t>
      </w:r>
      <w:r w:rsidR="00C404E8">
        <w:rPr>
          <w:szCs w:val="20"/>
        </w:rPr>
        <w:t>/</w:t>
      </w:r>
      <w:r w:rsidR="00E662BD">
        <w:rPr>
          <w:szCs w:val="20"/>
        </w:rPr>
        <w:t>4</w:t>
      </w:r>
      <w:r w:rsidR="005767B2">
        <w:rPr>
          <w:szCs w:val="20"/>
        </w:rPr>
        <w:t xml:space="preserve">, </w:t>
      </w:r>
      <w:r w:rsidR="005767B2">
        <w:rPr>
          <w:i/>
          <w:iCs/>
          <w:szCs w:val="20"/>
        </w:rPr>
        <w:t>seed</w:t>
      </w:r>
      <w:r w:rsidR="005767B2">
        <w:rPr>
          <w:szCs w:val="20"/>
        </w:rPr>
        <w:t xml:space="preserve"> was </w:t>
      </w:r>
      <w:r w:rsidR="00E51E1F">
        <w:rPr>
          <w:szCs w:val="20"/>
        </w:rPr>
        <w:t>fixed at a</w:t>
      </w:r>
      <w:r w:rsidR="005767B2">
        <w:rPr>
          <w:szCs w:val="20"/>
        </w:rPr>
        <w:t xml:space="preserve"> constant value of 1234 to </w:t>
      </w:r>
      <w:r w:rsidR="00E51E1F">
        <w:rPr>
          <w:szCs w:val="20"/>
        </w:rPr>
        <w:t>minimize</w:t>
      </w:r>
      <w:r w:rsidR="005767B2">
        <w:rPr>
          <w:szCs w:val="20"/>
        </w:rPr>
        <w:t xml:space="preserve"> randomness in token </w:t>
      </w:r>
      <w:r w:rsidR="00E51E1F">
        <w:rPr>
          <w:szCs w:val="20"/>
        </w:rPr>
        <w:t>generation</w:t>
      </w:r>
      <w:r w:rsidR="00455097">
        <w:rPr>
          <w:szCs w:val="20"/>
        </w:rPr>
        <w:t xml:space="preserve"> and improve</w:t>
      </w:r>
      <w:r w:rsidR="00E51E1F">
        <w:rPr>
          <w:szCs w:val="20"/>
        </w:rPr>
        <w:t xml:space="preserve"> output</w:t>
      </w:r>
      <w:r w:rsidR="00455097">
        <w:rPr>
          <w:szCs w:val="20"/>
        </w:rPr>
        <w:t xml:space="preserve"> consistency</w:t>
      </w:r>
      <w:r w:rsidR="00577E8E">
        <w:rPr>
          <w:szCs w:val="20"/>
        </w:rPr>
        <w:t xml:space="preserve"> </w:t>
      </w:r>
      <w:r w:rsidR="00577E8E">
        <w:rPr>
          <w:szCs w:val="20"/>
        </w:rPr>
        <w:fldChar w:fldCharType="begin"/>
      </w:r>
      <w:r w:rsidR="00FF0B1D">
        <w:rPr>
          <w:szCs w:val="20"/>
        </w:rPr>
        <w:instrText xml:space="preserve"> ADDIN ZOTERO_ITEM CSL_CITATION {"citationID":"AOn7AFTN","properties":{"formattedCitation":"[73]","plainCitation":"[73]","noteIndex":0},"citationItems":[{"id":3496,"uris":["http://zotero.org/users/6749620/items/XNH8XJ5D"],"itemData":{"id":3496,"type":"webpage","abstract":"TLDR: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FF0B1D">
        <w:rPr>
          <w:rFonts w:eastAsiaTheme="minorEastAsia" w:cs="Times New Roman"/>
          <w:kern w:val="0"/>
          <w:lang w:val="en-US"/>
        </w:rPr>
        <w:t>[73]</w:t>
      </w:r>
      <w:r w:rsidR="00577E8E">
        <w:rPr>
          <w:szCs w:val="20"/>
        </w:rPr>
        <w:fldChar w:fldCharType="end"/>
      </w:r>
      <w:r w:rsidR="005767B2">
        <w:rPr>
          <w:szCs w:val="20"/>
        </w:rPr>
        <w:t>.</w:t>
      </w:r>
      <w:r w:rsidR="00056751">
        <w:rPr>
          <w:szCs w:val="20"/>
        </w:rPr>
        <w:t xml:space="preserve"> </w:t>
      </w:r>
      <w:r w:rsidR="0076221C">
        <w:rPr>
          <w:szCs w:val="20"/>
        </w:rPr>
        <w:t>Despite th</w:t>
      </w:r>
      <w:r w:rsidR="00E30402">
        <w:rPr>
          <w:szCs w:val="20"/>
        </w:rPr>
        <w:t>i</w:t>
      </w:r>
      <w:r w:rsidR="0076221C">
        <w:rPr>
          <w:szCs w:val="20"/>
        </w:rPr>
        <w:t>s setting</w:t>
      </w:r>
      <w:r w:rsidR="00C404E8">
        <w:rPr>
          <w:szCs w:val="20"/>
        </w:rPr>
        <w:t>,</w:t>
      </w:r>
      <w:r w:rsidR="00C86118">
        <w:rPr>
          <w:szCs w:val="20"/>
        </w:rPr>
        <w:t xml:space="preserve"> we note that</w:t>
      </w:r>
      <w:r w:rsidR="00C404E8">
        <w:rPr>
          <w:szCs w:val="20"/>
        </w:rPr>
        <w:t xml:space="preserve"> GPT-3.5/4 were non-deterministic models, </w:t>
      </w:r>
      <w:r w:rsidR="004237BC">
        <w:rPr>
          <w:szCs w:val="20"/>
        </w:rPr>
        <w:t>where</w:t>
      </w:r>
      <w:r w:rsidR="00C404E8">
        <w:rPr>
          <w:szCs w:val="20"/>
        </w:rPr>
        <w:t xml:space="preserve"> </w:t>
      </w:r>
      <w:r w:rsidR="00480D29">
        <w:rPr>
          <w:szCs w:val="20"/>
        </w:rPr>
        <w:t>using a constant seed value increases the likelihood of identical outputs across runs</w:t>
      </w:r>
      <w:r w:rsidR="00206B17">
        <w:rPr>
          <w:szCs w:val="20"/>
        </w:rPr>
        <w:t xml:space="preserve">, </w:t>
      </w:r>
      <w:r w:rsidR="00480D29">
        <w:rPr>
          <w:szCs w:val="20"/>
        </w:rPr>
        <w:t>but does not guarantee them</w:t>
      </w:r>
      <w:r w:rsidR="00C404E8">
        <w:rPr>
          <w:szCs w:val="20"/>
        </w:rPr>
        <w:t xml:space="preserve">. </w:t>
      </w:r>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available</w:t>
      </w:r>
      <w:r w:rsidR="001D6763">
        <w:rPr>
          <w:szCs w:val="20"/>
        </w:rPr>
        <w:t xml:space="preserve"> from the API</w:t>
      </w:r>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r w:rsidR="006B0466">
        <w:rPr>
          <w:szCs w:val="20"/>
        </w:rPr>
        <w:t xml:space="preserve"> producing more deterministic outputs</w:t>
      </w:r>
      <w:r w:rsidR="00603C28">
        <w:rPr>
          <w:szCs w:val="20"/>
        </w:rPr>
        <w:t xml:space="preserve"> </w:t>
      </w:r>
      <w:r w:rsidR="00E477EA">
        <w:rPr>
          <w:szCs w:val="20"/>
        </w:rPr>
        <w:fldChar w:fldCharType="begin"/>
      </w:r>
      <w:r w:rsidR="00FF0B1D">
        <w:rPr>
          <w:szCs w:val="20"/>
        </w:rPr>
        <w:instrText xml:space="preserve"> ADDIN ZOTERO_ITEM CSL_CITATION {"citationID":"MzIGImFI","properties":{"formattedCitation":"[71, 72]","plainCitation":"[71, 72]","noteIndex":0},"citationItems":[{"id":3494,"uris":["http://zotero.org/users/6749620/items/7QFUGNXC"],"itemData":{"id":3494,"type":"webpage","abstract":"Learn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FF0B1D">
        <w:rPr>
          <w:rFonts w:eastAsiaTheme="minorEastAsia" w:cs="Times New Roman"/>
          <w:kern w:val="0"/>
          <w:lang w:val="en-US"/>
        </w:rPr>
        <w:t>[71, 72]</w:t>
      </w:r>
      <w:r w:rsidR="00E477EA">
        <w:rPr>
          <w:szCs w:val="20"/>
        </w:rPr>
        <w:fldChar w:fldCharType="end"/>
      </w:r>
      <w:r w:rsidR="000B44B8">
        <w:rPr>
          <w:szCs w:val="20"/>
        </w:rPr>
        <w:t>.</w:t>
      </w:r>
      <w:r w:rsidR="00E03AFC">
        <w:rPr>
          <w:szCs w:val="20"/>
        </w:rPr>
        <w:t xml:space="preserve"> The </w:t>
      </w:r>
      <w:r w:rsidR="00E03AFC" w:rsidRPr="00674D12">
        <w:rPr>
          <w:i/>
          <w:iCs/>
          <w:szCs w:val="20"/>
        </w:rPr>
        <w:t>reasoning</w:t>
      </w:r>
      <w:r w:rsidR="00E03AFC">
        <w:rPr>
          <w:szCs w:val="20"/>
        </w:rPr>
        <w:t xml:space="preserve"> parameter controls</w:t>
      </w:r>
      <w:r w:rsidR="00E477EA">
        <w:rPr>
          <w:szCs w:val="20"/>
        </w:rPr>
        <w:t xml:space="preserve"> for the number of reasoning tokens</w:t>
      </w:r>
      <w:r w:rsidR="00DC0FC2">
        <w:rPr>
          <w:szCs w:val="20"/>
        </w:rPr>
        <w:t>, affecting the ability of GPT-5 to outline steps of thinking</w:t>
      </w:r>
      <w:r w:rsidR="00E75D3B">
        <w:rPr>
          <w:szCs w:val="20"/>
        </w:rPr>
        <w:t xml:space="preserve"> for refining the output</w:t>
      </w:r>
      <w:r w:rsidR="00DC0FC2">
        <w:rPr>
          <w:szCs w:val="20"/>
        </w:rPr>
        <w:t>. Values available were</w:t>
      </w:r>
      <w:r w:rsidR="005532EB">
        <w:rPr>
          <w:szCs w:val="20"/>
        </w:rPr>
        <w:t xml:space="preserve"> </w:t>
      </w:r>
      <w:r w:rsidR="005532EB" w:rsidRPr="00674D12">
        <w:rPr>
          <w:i/>
          <w:iCs/>
          <w:szCs w:val="20"/>
        </w:rPr>
        <w:t>minimal</w:t>
      </w:r>
      <w:r w:rsidR="005532EB">
        <w:rPr>
          <w:szCs w:val="20"/>
        </w:rPr>
        <w:t>,</w:t>
      </w:r>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r w:rsidR="005532EB">
        <w:rPr>
          <w:szCs w:val="20"/>
        </w:rPr>
        <w:t xml:space="preserve"> </w:t>
      </w:r>
      <w:r w:rsidR="00245EC9">
        <w:rPr>
          <w:szCs w:val="20"/>
        </w:rPr>
        <w:t xml:space="preserve">or </w:t>
      </w:r>
      <w:r w:rsidR="00DC0FC2" w:rsidRPr="00674D12">
        <w:rPr>
          <w:i/>
          <w:iCs/>
          <w:szCs w:val="20"/>
        </w:rPr>
        <w:t>high</w:t>
      </w:r>
      <w:r w:rsidR="00DC0FC2">
        <w:rPr>
          <w:szCs w:val="20"/>
        </w:rPr>
        <w:t>, with higher values increasing the number of reasoning tokens</w:t>
      </w:r>
      <w:r w:rsidR="00B66DE6">
        <w:rPr>
          <w:szCs w:val="20"/>
        </w:rPr>
        <w:t xml:space="preserve"> to better refine outputs</w:t>
      </w:r>
      <w:r w:rsidR="00610B42">
        <w:rPr>
          <w:szCs w:val="20"/>
        </w:rPr>
        <w:t>. We note that we use low reasoning</w:t>
      </w:r>
      <w:r w:rsidR="00433219">
        <w:rPr>
          <w:szCs w:val="20"/>
        </w:rPr>
        <w:t xml:space="preserve"> for GPT-5</w:t>
      </w:r>
      <w:r w:rsidR="00610B42">
        <w:rPr>
          <w:szCs w:val="20"/>
        </w:rPr>
        <w:t xml:space="preserve"> to reduce the likelihood of inconsistent outputs as the generation of</w:t>
      </w:r>
      <w:r w:rsidR="008A2127">
        <w:rPr>
          <w:szCs w:val="20"/>
        </w:rPr>
        <w:t xml:space="preserve"> more</w:t>
      </w:r>
      <w:r w:rsidR="00610B42">
        <w:rPr>
          <w:szCs w:val="20"/>
        </w:rPr>
        <w:t xml:space="preserve"> reasoning tokens increas</w:t>
      </w:r>
      <w:r w:rsidR="00F92C6F">
        <w:rPr>
          <w:szCs w:val="20"/>
        </w:rPr>
        <w:t>es</w:t>
      </w:r>
      <w:r w:rsidR="00610B42">
        <w:rPr>
          <w:szCs w:val="20"/>
        </w:rPr>
        <w:t xml:space="preserve"> </w:t>
      </w:r>
      <w:r w:rsidR="00D4197B">
        <w:rPr>
          <w:szCs w:val="20"/>
        </w:rPr>
        <w:t xml:space="preserve">output </w:t>
      </w:r>
      <w:r w:rsidR="00610B42">
        <w:rPr>
          <w:szCs w:val="20"/>
        </w:rPr>
        <w:t>randomness</w:t>
      </w:r>
      <w:r w:rsidR="00DC0FC2">
        <w:rPr>
          <w:szCs w:val="20"/>
        </w:rPr>
        <w:t xml:space="preserve">. </w:t>
      </w:r>
      <w:r w:rsidR="00027632">
        <w:rPr>
          <w:szCs w:val="20"/>
        </w:rPr>
        <w:t xml:space="preserve">The </w:t>
      </w:r>
      <w:r w:rsidR="00027632">
        <w:rPr>
          <w:i/>
          <w:iCs/>
          <w:szCs w:val="20"/>
        </w:rPr>
        <w:t xml:space="preserve">verbosity </w:t>
      </w:r>
      <w:r w:rsidR="00027632">
        <w:rPr>
          <w:szCs w:val="20"/>
        </w:rPr>
        <w:t>parameter</w:t>
      </w:r>
      <w:r w:rsidR="006768B8">
        <w:rPr>
          <w:szCs w:val="20"/>
        </w:rPr>
        <w:t xml:space="preserve"> (nested under the </w:t>
      </w:r>
      <w:r w:rsidR="006768B8">
        <w:rPr>
          <w:i/>
          <w:iCs/>
          <w:szCs w:val="20"/>
        </w:rPr>
        <w:t>text</w:t>
      </w:r>
      <w:r w:rsidR="006768B8">
        <w:rPr>
          <w:szCs w:val="20"/>
        </w:rPr>
        <w:t xml:space="preserve"> parameter)</w:t>
      </w:r>
      <w:r w:rsidR="00027632">
        <w:rPr>
          <w:szCs w:val="20"/>
        </w:rPr>
        <w:t xml:space="preserve"> controls the number of output tokens, adjusting GPT-5 to provide more concise or more detailed </w:t>
      </w:r>
      <w:r w:rsidR="00DE2BA2">
        <w:rPr>
          <w:szCs w:val="20"/>
        </w:rPr>
        <w:t>output</w:t>
      </w:r>
      <w:r w:rsidR="00027632">
        <w:rPr>
          <w:szCs w:val="20"/>
        </w:rPr>
        <w:t>.</w:t>
      </w:r>
      <w:r w:rsidR="006B0466">
        <w:rPr>
          <w:szCs w:val="20"/>
        </w:rPr>
        <w:t xml:space="preserve"> Values available</w:t>
      </w:r>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674D12">
        <w:rPr>
          <w:i/>
          <w:iCs/>
          <w:szCs w:val="20"/>
        </w:rPr>
        <w:t>low</w:t>
      </w:r>
      <w:r w:rsidR="000357B3">
        <w:rPr>
          <w:szCs w:val="20"/>
        </w:rPr>
        <w:t xml:space="preserve">, where </w:t>
      </w:r>
      <w:r w:rsidR="00E55AF3">
        <w:rPr>
          <w:szCs w:val="20"/>
        </w:rPr>
        <w:t>lower verbosity produces more concise output and higher verbosity produces more detailed output</w:t>
      </w:r>
      <w:r w:rsidR="00245EC9">
        <w:rPr>
          <w:szCs w:val="20"/>
        </w:rPr>
        <w:t>.</w:t>
      </w:r>
      <w:r w:rsidR="00433219">
        <w:rPr>
          <w:szCs w:val="20"/>
        </w:rPr>
        <w:t xml:space="preserve"> We use</w:t>
      </w:r>
      <w:r w:rsidR="00A302C7">
        <w:rPr>
          <w:szCs w:val="20"/>
        </w:rPr>
        <w:t xml:space="preserve"> low verbosity for GPT-5 to produce more concise and deterministic outputs.</w:t>
      </w:r>
      <w:r w:rsidR="00027632">
        <w:rPr>
          <w:szCs w:val="20"/>
        </w:rPr>
        <w:t xml:space="preserve"> </w:t>
      </w:r>
      <w:r w:rsidR="004858CF">
        <w:rPr>
          <w:szCs w:val="20"/>
        </w:rPr>
        <w:t>The</w:t>
      </w:r>
      <w:r w:rsidR="0098689C">
        <w:rPr>
          <w:szCs w:val="20"/>
        </w:rPr>
        <w:t xml:space="preserve"> </w:t>
      </w:r>
      <w:r w:rsidR="0098689C" w:rsidRPr="0098689C">
        <w:rPr>
          <w:i/>
          <w:iCs/>
          <w:szCs w:val="20"/>
        </w:rPr>
        <w:t>store</w:t>
      </w:r>
      <w:r w:rsidR="0098689C">
        <w:rPr>
          <w:szCs w:val="20"/>
        </w:rPr>
        <w:t xml:space="preserve"> parameter </w:t>
      </w:r>
      <w:r w:rsidR="004858CF">
        <w:rPr>
          <w:szCs w:val="20"/>
        </w:rPr>
        <w:t xml:space="preserve">was also </w:t>
      </w:r>
      <w:r w:rsidR="0098689C">
        <w:rPr>
          <w:szCs w:val="20"/>
        </w:rPr>
        <w:t xml:space="preserve">to </w:t>
      </w:r>
      <w:r w:rsidR="0098689C" w:rsidRPr="00674D12">
        <w:rPr>
          <w:i/>
          <w:iCs/>
          <w:szCs w:val="20"/>
        </w:rPr>
        <w:t>false</w:t>
      </w:r>
      <w:r w:rsidR="0098689C">
        <w:rPr>
          <w:szCs w:val="20"/>
        </w:rPr>
        <w:t xml:space="preserve"> for stateless </w:t>
      </w:r>
      <w:r w:rsidR="001505EE">
        <w:rPr>
          <w:szCs w:val="20"/>
        </w:rPr>
        <w:t xml:space="preserve">GPT-5 </w:t>
      </w:r>
      <w:r w:rsidR="00E848B7">
        <w:rPr>
          <w:szCs w:val="20"/>
        </w:rPr>
        <w:t>sessions using the Responses API</w:t>
      </w:r>
      <w:r w:rsidR="00ED3E53">
        <w:rPr>
          <w:szCs w:val="20"/>
        </w:rPr>
        <w:t xml:space="preserve"> </w:t>
      </w:r>
      <w:r w:rsidR="00ED3E53">
        <w:rPr>
          <w:szCs w:val="20"/>
        </w:rPr>
        <w:fldChar w:fldCharType="begin"/>
      </w:r>
      <w:r w:rsidR="000D6C24">
        <w:rPr>
          <w:szCs w:val="20"/>
        </w:rPr>
        <w:instrText xml:space="preserve"> ADDIN ZOTERO_ITEM CSL_CITATION {"citationID":"oOwwo4yR","properties":{"formattedCitation":"[119]","plainCitation":"[119]","noteIndex":0},"citationItems":[{"id":3478,"uris":["http://zotero.org/users/6749620/items/78CTM3LU"],"itemData":{"id":3478,"type":"webpage","abstract":"Explore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0D6C24">
        <w:rPr>
          <w:rFonts w:eastAsiaTheme="minorEastAsia" w:cs="Times New Roman"/>
          <w:kern w:val="0"/>
          <w:lang w:val="en-US"/>
        </w:rPr>
        <w:t>[119]</w:t>
      </w:r>
      <w:r w:rsidR="00ED3E53">
        <w:rPr>
          <w:szCs w:val="20"/>
        </w:rPr>
        <w:fldChar w:fldCharType="end"/>
      </w:r>
      <w:r w:rsidR="0098689C">
        <w:rPr>
          <w:szCs w:val="20"/>
        </w:rPr>
        <w:t xml:space="preserve">. </w:t>
      </w:r>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0D6C24">
        <w:rPr>
          <w:szCs w:val="20"/>
        </w:rPr>
        <w:instrText xml:space="preserve"> ADDIN ZOTERO_ITEM CSL_CITATION {"citationID":"00000061","properties":{"unsorted":false,"formattedCitation":"[120]","plainCitation":"[120]","noteIndex":0},"citationItems":[{"id":2678,"uris":["http://zotero.org/users/6749620/items/UNZTHC6N"],"itemData":{"id":2678,"type":"software","abstract":"Computes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[120]</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lastRenderedPageBreak/>
        <w:fldChar w:fldCharType="begin"/>
      </w:r>
      <w:r w:rsidR="000D6C24">
        <w:rPr>
          <w:szCs w:val="20"/>
        </w:rPr>
        <w:instrText xml:space="preserve"> ADDIN ZOTERO_ITEM CSL_CITATION {"citationID":"00000062","properties":{"unsorted":false,"formattedCitation":"[121]","plainCitation":"[121]","noteIndex":0},"citationItems":[{"id":2677,"uris":["http://zotero.org/users/6749620/items/INHUNZC5"],"itemData":{"id":2677,"type":"software","abstract":"Provides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[121]</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0D6C24">
        <w:rPr>
          <w:szCs w:val="20"/>
        </w:rPr>
        <w:instrText xml:space="preserve"> ADDIN ZOTERO_ITEM CSL_CITATION {"citationID":"00000063","properties":{"unsorted":false,"formattedCitation":"[122, 123]","plainCitation":"[122, 123]","noteIndex":0},"citationItems":[{"id":2676,"uris":["http://zotero.org/users/6749620/items/Z3E8H5W3"],"itemData":{"id":2676,"type":"article-journal","container-title":"AIDS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A."}],"accessed":{"date-parts":[["2024",1,26]]},"issued":{"date-parts":[["2018"]]},"citation-key":"yendewaHIVAIDSSierra2018"},"prefix":""},{"id":2675,"uris":["http://zotero.org/users/6749620/items/AKC4AQ6W"],"itemData":{"id":2675,"type":"article-journal","container-title":"The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[122, 123]</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20FB188C" w:rsidR="00184BC1" w:rsidRDefault="00184BC1" w:rsidP="009A3616">
      <w:r>
        <w:t xml:space="preserve">Of the 6939 input records, GPT-3.5, GPT-4, </w:t>
      </w:r>
      <w:r w:rsidR="00AB135B">
        <w:t xml:space="preserve">GPT-5, </w:t>
      </w:r>
      <w:r>
        <w:t>InterVA-5, and InSilicoVA were able to assign CODs for 6939 (100%), 6935 (&gt;99%),</w:t>
      </w:r>
      <w:r w:rsidR="00F977CE">
        <w:t xml:space="preserve"> 6916 (&gt;99%),</w:t>
      </w:r>
      <w:r>
        <w:t xml:space="preserve"> 6830 </w:t>
      </w:r>
      <w:r w:rsidRPr="00184BC1">
        <w:t>(98%),</w:t>
      </w:r>
      <w:r w:rsidR="00F977CE">
        <w:t xml:space="preserve"> and</w:t>
      </w:r>
      <w:r w:rsidRPr="00184BC1">
        <w:t xml:space="preserve"> 6830 (98%) records respectively. All 6830 (100%) InterVA-5 and InSilicoVA records with WHO VA 2016 v1.5 output codes </w:t>
      </w:r>
      <w:r w:rsidRPr="00184BC1">
        <w:fldChar w:fldCharType="begin"/>
      </w:r>
      <w:r w:rsidR="00FF0B1D">
        <w:instrText xml:space="preserve"> ADDIN ZOTERO_ITEM CSL_CITATION {"citationID":"00000064","properties":{"unsorted":false,"formattedCitation":"[57]","plainCitation":"[57]","noteIndex":0},"citationItems":[{"id":2613,"uris":["http://zotero.org/users/6749620/items/IIYGENXN"],"itemData":{"id":2613,"type":"webpage","abstract":"Publications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FF0B1D">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r w:rsidR="001A0D5D">
        <w:t xml:space="preserve">, </w:t>
      </w:r>
      <w:r w:rsidRPr="00184BC1">
        <w:t>6935 GPT-4</w:t>
      </w:r>
      <w:r w:rsidR="001A0D5D">
        <w:t>, and 6916 GPT-5</w:t>
      </w:r>
      <w:r w:rsidRPr="00184BC1">
        <w:t xml:space="preserve"> output records with ICD-10 codes</w:t>
      </w:r>
      <w:r>
        <w:t xml:space="preserve"> were converted into 6930 (&gt;99%)</w:t>
      </w:r>
      <w:r w:rsidR="003239CF">
        <w:t xml:space="preserve">, </w:t>
      </w:r>
      <w:r>
        <w:t>6931 (&gt;99</w:t>
      </w:r>
      <w:r w:rsidR="003239CF">
        <w:t>%</w:t>
      </w:r>
      <w:r>
        <w:t>)</w:t>
      </w:r>
      <w:r w:rsidR="003239CF">
        <w:t>, and 6196 (100%)</w:t>
      </w:r>
      <w:r>
        <w:t xml:space="preserve"> records with CGHR-10 codes, where &lt;1% (9</w:t>
      </w:r>
      <w:r w:rsidR="003239CF">
        <w:t xml:space="preserve">, </w:t>
      </w:r>
      <w:r>
        <w:t>8</w:t>
      </w:r>
      <w:r w:rsidR="003239CF">
        <w:t>, and 0</w:t>
      </w:r>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r w:rsidR="003A08D5">
        <w:t xml:space="preserve"> GPT-5,</w:t>
      </w:r>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8C58D76"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FF0B1D">
        <w:instrText xml:space="preserve"> ADDIN ZOTERO_ITEM CSL_CITATION {"citationID":"00000065","properties":{"unsorted":false,"formattedCitation":"[58]","plainCitation":"[58]","noteIndex":0},"citationItems":[{"id":2622,"uris":["http://zotero.org/users/6749620/items/532V639L"],"itemData":{"id":2622,"type":"article-journal","abstract":"Verbal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FF0B1D">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t>
      </w:r>
      <w:r w:rsidRPr="00D04613">
        <w:lastRenderedPageBreak/>
        <w:t xml:space="preserve">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7D93BAD5"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FF0B1D">
        <w:instrText xml:space="preserve"> ADDIN ZOTERO_ITEM CSL_CITATION {"citationID":"00000066","properties":{"unsorted":false,"formattedCitation":"[58]","plainCitation":"[58]","noteIndex":0},"citationItems":[{"id":2622,"uris":["http://zotero.org/users/6749620/items/532V639L"],"itemData":{"id":2622,"type":"article-journal","abstract":"Verbal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FF0B1D">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25CF8A6F" w:rsidR="00CD3E2C" w:rsidRDefault="00AD4706" w:rsidP="009A3616">
      <w:pPr>
        <w:tabs>
          <w:tab w:val="center" w:pos="4412"/>
        </w:tabs>
        <w:spacing w:before="228"/>
        <w:jc w:val="left"/>
      </w:pPr>
      <w:r>
        <w:rPr>
          <w:b/>
          <w:sz w:val="29"/>
        </w:rPr>
        <w:t>Appendix C</w:t>
      </w:r>
      <w:r w:rsidR="008C287E">
        <w:rPr>
          <w:b/>
          <w:sz w:val="29"/>
        </w:rPr>
        <w:t xml:space="preserve">        </w:t>
      </w:r>
      <w:r w:rsidR="008C287E">
        <w:tab/>
      </w:r>
      <w:r>
        <w:rPr>
          <w:b/>
          <w:sz w:val="29"/>
        </w:rPr>
        <w:t>Experiment on Repeated Runs of</w:t>
      </w:r>
      <w:r w:rsidR="00182613">
        <w:rPr>
          <w:b/>
          <w:sz w:val="29"/>
        </w:rPr>
        <w:t xml:space="preserve"> GPT</w:t>
      </w:r>
      <w:r w:rsidR="00F66AAC">
        <w:rPr>
          <w:b/>
          <w:sz w:val="29"/>
        </w:rPr>
        <w:t xml:space="preserve"> Models</w:t>
      </w:r>
    </w:p>
    <w:p w14:paraId="48001195" w14:textId="3DA2F670" w:rsidR="00CD3E2C" w:rsidRPr="00D04613" w:rsidRDefault="00AD4706" w:rsidP="009A3616">
      <w:r>
        <w:t xml:space="preserve">A short </w:t>
      </w:r>
      <w:r w:rsidRPr="00D04613">
        <w:t>experiment was conducted to test the consistency of GPT-3.5</w:t>
      </w:r>
      <w:r w:rsidR="001B2D9D">
        <w:t xml:space="preserve">, GPT-4, and GPT-5 </w:t>
      </w:r>
      <w:r w:rsidRPr="00D04613">
        <w:t xml:space="preserve">outputs repeated on the same record. 100 records, sampled randomly with approximately equal proportions across age </w:t>
      </w:r>
      <w:r w:rsidRPr="00D04613">
        <w:lastRenderedPageBreak/>
        <w:t xml:space="preserve">groups, CODs, and survey rounds 1 and 2, were used to test repeated runs of </w:t>
      </w:r>
      <w:r w:rsidR="001C0F20">
        <w:t xml:space="preserve">each </w:t>
      </w:r>
      <w:r w:rsidRPr="00D04613">
        <w:t>GPT</w:t>
      </w:r>
      <w:r w:rsidR="001C0F20">
        <w:t xml:space="preserve"> model</w:t>
      </w:r>
      <w:r w:rsidRPr="00D04613">
        <w:t xml:space="preserve">. Each record from the 100 records was rerun 10 times through </w:t>
      </w:r>
      <w:r w:rsidR="00D217C8">
        <w:t xml:space="preserve">each </w:t>
      </w:r>
      <w:r w:rsidRPr="00D04613">
        <w:t>GPT</w:t>
      </w:r>
      <w:r w:rsidR="00D217C8">
        <w:t xml:space="preserve"> model</w:t>
      </w:r>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r w:rsidR="001F4F8D">
        <w:t xml:space="preserve"> an</w:t>
      </w:r>
      <w:r w:rsidRPr="00D04613">
        <w:t xml:space="preserve"> </w:t>
      </w:r>
      <w:r w:rsidR="001F4F8D">
        <w:t>identical</w:t>
      </w:r>
      <w:r w:rsidRPr="00D04613">
        <w:t xml:space="preserve"> ICD-10 or CGHR-10 code for all 10 reruns (10 times), on </w:t>
      </w:r>
      <w:r w:rsidR="00BA4CEB">
        <w:t>identical</w:t>
      </w:r>
      <w:r w:rsidRPr="00D04613">
        <w:t xml:space="preserve"> record</w:t>
      </w:r>
      <w:r w:rsidR="006C2B49">
        <w:t>s</w:t>
      </w:r>
      <w:r w:rsidRPr="00D04613">
        <w:t>.</w:t>
      </w:r>
      <w:r w:rsidR="009E58C3">
        <w:t xml:space="preserve"> </w:t>
      </w:r>
      <w:r>
        <w:t xml:space="preserve">The results are </w:t>
      </w:r>
      <w:r w:rsidRPr="00D04613">
        <w:t xml:space="preserve">shown in Table C6. For all 100 records, </w:t>
      </w:r>
      <w:r w:rsidR="00B26320">
        <w:t>GPT-4</w:t>
      </w:r>
      <w:r w:rsidR="00685041">
        <w:t xml:space="preserve"> assign</w:t>
      </w:r>
      <w:r w:rsidR="00B26320">
        <w:t>ed</w:t>
      </w:r>
      <w:r w:rsidRPr="00D04613">
        <w:t xml:space="preserve"> </w:t>
      </w:r>
      <w:r w:rsidR="00552BE6">
        <w:t xml:space="preserve">an </w:t>
      </w:r>
      <w:r w:rsidR="00904A13">
        <w:t>identical</w:t>
      </w:r>
      <w:r w:rsidRPr="00D04613">
        <w:t xml:space="preserve"> ICD-10 and CGHR-10 code for </w:t>
      </w:r>
      <w:r w:rsidR="00E67E21">
        <w:t>identical</w:t>
      </w:r>
      <w:r w:rsidRPr="00D04613">
        <w:t xml:space="preserve"> record</w:t>
      </w:r>
      <w:r w:rsidR="00E67E21">
        <w:t>s</w:t>
      </w:r>
      <w:r w:rsidRPr="00D04613">
        <w:t xml:space="preserve"> 5 times</w:t>
      </w:r>
      <w:r w:rsidR="00C54F72">
        <w:t xml:space="preserve"> or more</w:t>
      </w:r>
      <w:r w:rsidRPr="00D04613">
        <w:t xml:space="preserve"> out of 10</w:t>
      </w:r>
      <w:r w:rsidR="00B26320">
        <w:t>, while GPT-3.5 and GPT-5 had similar outputs, except that</w:t>
      </w:r>
      <w:r w:rsidR="000259D2">
        <w:t xml:space="preserve"> GPT-3.5</w:t>
      </w:r>
      <w:r w:rsidR="00B26320">
        <w:t xml:space="preserve"> and GPT-5</w:t>
      </w:r>
      <w:r w:rsidR="000259D2">
        <w:t xml:space="preserve"> ha</w:t>
      </w:r>
      <w:r w:rsidR="00B26320">
        <w:t>d</w:t>
      </w:r>
      <w:r w:rsidR="000259D2">
        <w:t xml:space="preserve"> 99 records for CGHR-10 code</w:t>
      </w:r>
      <w:r w:rsidR="00B26320">
        <w:t>s and ICD-10 codes respectively</w:t>
      </w:r>
      <w:r w:rsidR="000259D2">
        <w:t>.</w:t>
      </w:r>
      <w:r w:rsidR="009E58C3">
        <w:t xml:space="preserve"> GPT-3.5 and GPT-4 were the most consis</w:t>
      </w:r>
      <w:r w:rsidR="00774781">
        <w:t>t</w:t>
      </w:r>
      <w:r w:rsidR="009E58C3">
        <w:t>ent</w:t>
      </w:r>
      <w:r w:rsidR="00774781">
        <w:t>, assigning identical ICD-10 codes over reruns for more than 70 records (</w:t>
      </w:r>
      <w:r w:rsidR="003D5DD3">
        <w:t xml:space="preserve">71 </w:t>
      </w:r>
      <w:r w:rsidR="00774781">
        <w:t>for GPT-3.5 and</w:t>
      </w:r>
      <w:r w:rsidR="003D5DD3">
        <w:t xml:space="preserve"> 75</w:t>
      </w:r>
      <w:r w:rsidR="00774781">
        <w:t xml:space="preserve"> for GPT-4), and identical CGHR-10 codes for more than 80 records (82 for GPT-3.5 and 84 for GPT-4) each</w:t>
      </w:r>
      <w:r w:rsidRPr="00D04613">
        <w:t>. Th</w:t>
      </w:r>
      <w:r w:rsidR="002F0304">
        <w:t>ese</w:t>
      </w:r>
      <w:r w:rsidRPr="00D04613">
        <w:t xml:space="preserve"> number</w:t>
      </w:r>
      <w:r w:rsidR="002F0304">
        <w:t>s</w:t>
      </w:r>
      <w:r w:rsidRPr="00D04613">
        <w:t xml:space="preserve"> </w:t>
      </w:r>
      <w:r w:rsidR="00416334">
        <w:t xml:space="preserve">steadily </w:t>
      </w:r>
      <w:r w:rsidRPr="00D04613">
        <w:t>increase</w:t>
      </w:r>
      <w:r w:rsidR="008A1A13">
        <w:t xml:space="preserve"> (at 1 to 9 records)</w:t>
      </w:r>
      <w:r w:rsidRPr="00D04613">
        <w:t xml:space="preserve"> to </w:t>
      </w:r>
      <w:r w:rsidR="00127113">
        <w:t>over 90 records</w:t>
      </w:r>
      <w:r w:rsidRPr="00D04613">
        <w:t xml:space="preserve"> </w:t>
      </w:r>
      <w:r w:rsidR="00AC6692">
        <w:t>with</w:t>
      </w:r>
      <w:r w:rsidRPr="00D04613">
        <w:t xml:space="preserve"> </w:t>
      </w:r>
      <w:r w:rsidR="002F0304">
        <w:t>a reduction in</w:t>
      </w:r>
      <w:r w:rsidR="002F0304" w:rsidRPr="00D04613">
        <w:t xml:space="preserve"> </w:t>
      </w:r>
      <w:r w:rsidRPr="00D04613">
        <w:t xml:space="preserve">the number of times </w:t>
      </w:r>
      <w:r w:rsidR="00AC6692">
        <w:t>that an identical code was assigned (</w:t>
      </w:r>
      <w:r w:rsidR="003E1D44">
        <w:t xml:space="preserve">e.g., </w:t>
      </w:r>
      <w:r w:rsidR="00AC6692">
        <w:t>from 9 times</w:t>
      </w:r>
      <w:r w:rsidR="00DE0D22">
        <w:t>+</w:t>
      </w:r>
      <w:r w:rsidR="00AC6692">
        <w:t xml:space="preserve"> of 10 to 6 times</w:t>
      </w:r>
      <w:r w:rsidR="00DE0D22">
        <w:t>+</w:t>
      </w:r>
      <w:r w:rsidR="00AC6692">
        <w:t xml:space="preserve"> of 10)</w:t>
      </w:r>
      <w:r w:rsidRPr="00D04613">
        <w:t>.</w:t>
      </w:r>
      <w:r w:rsidR="004179C3">
        <w:t xml:space="preserve"> In contrast, GPT-5 was inconsistent with only 3</w:t>
      </w:r>
      <w:r w:rsidR="009C7F0B">
        <w:t>0</w:t>
      </w:r>
      <w:r w:rsidR="004179C3">
        <w:t xml:space="preserve"> and </w:t>
      </w:r>
      <w:r w:rsidR="009C7F0B">
        <w:t>59</w:t>
      </w:r>
      <w:r w:rsidR="004179C3">
        <w:t xml:space="preserve"> records with identical ICD-10 and CGHR-10 code assignments </w:t>
      </w:r>
      <w:r w:rsidR="007D760B">
        <w:t xml:space="preserve">over reruns </w:t>
      </w:r>
      <w:r w:rsidR="004179C3">
        <w:t>respectively.</w:t>
      </w:r>
      <w:r w:rsidR="00447020">
        <w:t xml:space="preserve"> A</w:t>
      </w:r>
      <w:r w:rsidR="001143B2">
        <w:t xml:space="preserve"> steeper</w:t>
      </w:r>
      <w:r w:rsidR="00447020">
        <w:t xml:space="preserve"> increase </w:t>
      </w:r>
      <w:r w:rsidR="00633C56">
        <w:t xml:space="preserve">of </w:t>
      </w:r>
      <w:r w:rsidR="0097592C">
        <w:t>5</w:t>
      </w:r>
      <w:r w:rsidR="00633C56">
        <w:t xml:space="preserve"> to </w:t>
      </w:r>
      <w:r w:rsidR="0005512F">
        <w:t>1</w:t>
      </w:r>
      <w:r w:rsidR="0010247E">
        <w:t>5</w:t>
      </w:r>
      <w:r w:rsidR="00633C56">
        <w:t xml:space="preserve"> records </w:t>
      </w:r>
      <w:r w:rsidR="00447020">
        <w:t>was observed with a reduction in the number of times that an identical</w:t>
      </w:r>
      <w:r w:rsidR="00633C56">
        <w:t xml:space="preserve"> code was assigned.</w:t>
      </w:r>
      <w:r w:rsidR="00447020">
        <w:t xml:space="preserve"> </w:t>
      </w:r>
      <w:r w:rsidR="00B76926">
        <w:t>We note that the temperature and seed parameters that were available in GPT-3.5/4, and unavailable in GPT-5, were suspect for these differences.</w:t>
      </w:r>
      <w:r w:rsidRPr="00D04613">
        <w:t xml:space="preserve"> Thus, GPT</w:t>
      </w:r>
      <w:r w:rsidR="00A13547">
        <w:t xml:space="preserve"> models</w:t>
      </w:r>
      <w:r w:rsidRPr="00D04613">
        <w:t xml:space="preserve"> do not always </w:t>
      </w:r>
      <w:r w:rsidR="00CA1489">
        <w:t>guarantee identical</w:t>
      </w:r>
      <w:r w:rsidRPr="00D04613">
        <w:t xml:space="preserve"> outputs when repeated on the same record (10 times out of 10), </w:t>
      </w:r>
      <w:r w:rsidR="009A3BF2">
        <w:t>despite</w:t>
      </w:r>
      <w:r w:rsidRPr="00D04613">
        <w:t xml:space="preserve"> </w:t>
      </w:r>
      <w:r w:rsidR="00AD0E60">
        <w:t>parameter adjust</w:t>
      </w:r>
      <w:r w:rsidR="00BF4029">
        <w:t>ments for</w:t>
      </w:r>
      <w:r w:rsidR="00AD0E60">
        <w:t xml:space="preserve"> more deterministic</w:t>
      </w:r>
      <w:r w:rsidR="00BF4029">
        <w:t xml:space="preserve"> outputs</w:t>
      </w:r>
      <w:r w:rsidRPr="00D04613">
        <w:t xml:space="preserve"> </w:t>
      </w:r>
      <w:r w:rsidR="00AD0E60">
        <w:t>(</w:t>
      </w:r>
      <w:r w:rsidR="003E1D44">
        <w:t xml:space="preserve">e.g., </w:t>
      </w:r>
      <w:r w:rsidRPr="00D04613">
        <w:t>temperature</w:t>
      </w:r>
      <w:r w:rsidR="00AD0E60">
        <w:t xml:space="preserve"> </w:t>
      </w:r>
      <w:r w:rsidRPr="00D04613">
        <w:t>set to 0</w:t>
      </w:r>
      <w:r w:rsidR="00AD0E60">
        <w:t xml:space="preserve">, </w:t>
      </w:r>
      <w:r w:rsidR="00F223D9">
        <w:t>seed set to a constant of 1234</w:t>
      </w:r>
      <w:r w:rsidR="00AD0E60">
        <w:t xml:space="preserve">, </w:t>
      </w:r>
      <w:r w:rsidR="002A269B">
        <w:t>verbosity</w:t>
      </w:r>
      <w:r w:rsidR="00AD0E60">
        <w:t xml:space="preserve"> set to low, reasoning set to minimal)</w:t>
      </w:r>
      <w:r w:rsidR="009E35FB">
        <w:t xml:space="preserve">. </w:t>
      </w:r>
      <w:r w:rsidR="006973C4">
        <w:t>T</w:t>
      </w:r>
      <w:r w:rsidR="00453C25">
        <w:t>his experiment reveal</w:t>
      </w:r>
      <w:r w:rsidR="00E1699F">
        <w:t>ed</w:t>
      </w:r>
      <w:r w:rsidR="00453C25">
        <w:t xml:space="preserve"> that </w:t>
      </w:r>
      <w:r w:rsidR="00D30165">
        <w:t>GPT-3.5/4</w:t>
      </w:r>
      <w:r w:rsidR="009E35FB">
        <w:t xml:space="preserve"> </w:t>
      </w:r>
      <w:r w:rsidR="00D30165">
        <w:t>did produce identical outputs when rerun</w:t>
      </w:r>
      <w:r w:rsidRPr="00D04613">
        <w:t xml:space="preserve"> for more than half the records</w:t>
      </w:r>
      <w:r w:rsidR="00D30165">
        <w:t xml:space="preserve">, </w:t>
      </w:r>
      <w:r w:rsidR="00731820">
        <w:t xml:space="preserve">while this </w:t>
      </w:r>
      <w:r w:rsidR="00455239">
        <w:t>was</w:t>
      </w:r>
      <w:r w:rsidR="00731820">
        <w:t xml:space="preserve"> true</w:t>
      </w:r>
      <w:r w:rsidR="00F04719">
        <w:t xml:space="preserve"> only</w:t>
      </w:r>
      <w:r w:rsidR="00731820">
        <w:t xml:space="preserve"> for </w:t>
      </w:r>
      <w:r w:rsidR="00F04719">
        <w:t xml:space="preserve">CGHR-10 codes in the case of </w:t>
      </w:r>
      <w:r w:rsidR="00D30165">
        <w:t>GPT-5</w:t>
      </w:r>
      <w:r w:rsidRPr="00D04613">
        <w:t>. For most records (</w:t>
      </w:r>
      <w:r w:rsidR="0036577E">
        <w:t>a</w:t>
      </w:r>
      <w:r w:rsidR="00516B13">
        <w:t>pproximately</w:t>
      </w:r>
      <w:r w:rsidRPr="00D04613">
        <w:t xml:space="preserve"> 90%),</w:t>
      </w:r>
      <w:r w:rsidR="00A27804" w:rsidRPr="00D04613">
        <w:t xml:space="preserve"> </w:t>
      </w:r>
      <w:r w:rsidRPr="00D04613">
        <w:t>GPT-3.5</w:t>
      </w:r>
      <w:r w:rsidR="00E57BB7">
        <w:t xml:space="preserve"> and GPT-4</w:t>
      </w:r>
      <w:r w:rsidRPr="00D04613">
        <w:t xml:space="preserve"> produce</w:t>
      </w:r>
      <w:r w:rsidR="00B349F0">
        <w:t>d</w:t>
      </w:r>
      <w:r w:rsidRPr="00D04613">
        <w:t xml:space="preserve"> the same outputs for </w:t>
      </w:r>
      <w:r w:rsidR="00133532">
        <w:t>identical</w:t>
      </w:r>
      <w:r w:rsidRPr="00D04613">
        <w:t xml:space="preserve"> record</w:t>
      </w:r>
      <w:r w:rsidR="00133532">
        <w:t>s</w:t>
      </w:r>
      <w:r w:rsidRPr="00D04613">
        <w:t xml:space="preserve"> 7</w:t>
      </w:r>
      <w:r w:rsidR="006F4E77">
        <w:t>+</w:t>
      </w:r>
      <w:r w:rsidRPr="00D04613">
        <w:t xml:space="preserve"> times</w:t>
      </w:r>
      <w:r w:rsidR="006F4E77">
        <w:t xml:space="preserve"> </w:t>
      </w:r>
      <w:r w:rsidRPr="00D04613">
        <w:t>of 10</w:t>
      </w:r>
      <w:r w:rsidR="00232AFA">
        <w:t xml:space="preserve">, while this </w:t>
      </w:r>
      <w:r w:rsidR="00F01925">
        <w:t>was</w:t>
      </w:r>
      <w:r w:rsidR="00232AFA">
        <w:t xml:space="preserve"> observed at </w:t>
      </w:r>
      <w:r w:rsidR="0078144C">
        <w:t>6</w:t>
      </w:r>
      <w:r w:rsidR="00232AFA">
        <w:t>+ times out of 10 for GPT-5.</w:t>
      </w:r>
    </w:p>
    <w:p w14:paraId="45AF6E73" w14:textId="57992FAF" w:rsidR="00CD3E2C" w:rsidRPr="0053108A" w:rsidRDefault="00AD4706" w:rsidP="009A3616">
      <w:pPr>
        <w:pStyle w:val="TableCaption"/>
        <w:rPr>
          <w:b/>
        </w:rPr>
      </w:pPr>
      <w:r>
        <w:rPr>
          <w:b/>
        </w:rPr>
        <w:t xml:space="preserve">Table C6 </w:t>
      </w:r>
      <w:r>
        <w:t>Records with</w:t>
      </w:r>
      <w:r w:rsidR="00401DF8">
        <w:t xml:space="preserve"> identical</w:t>
      </w:r>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lastRenderedPageBreak/>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3EF1FD3D" w14:textId="77777777" w:rsidR="000D6C24" w:rsidRPr="000D6C24" w:rsidRDefault="00315CBB" w:rsidP="000D6C24">
      <w:pPr>
        <w:pStyle w:val="Bibliography"/>
        <w:rPr>
          <w:color w:val="auto"/>
          <w:lang w:val="en-US"/>
        </w:rPr>
      </w:pPr>
      <w:r>
        <w:fldChar w:fldCharType="begin"/>
      </w:r>
      <w:r w:rsidR="000D6C24">
        <w:instrText xml:space="preserve"> ADDIN ZOTERO_BIBL {"uncited":[],"omitted":[],"custom":[]} CSL_BIBLIOGRAPHY </w:instrText>
      </w:r>
      <w:r>
        <w:fldChar w:fldCharType="separate"/>
      </w:r>
      <w:r w:rsidR="000D6C24" w:rsidRPr="000D6C24">
        <w:rPr>
          <w:color w:val="auto"/>
          <w:lang w:val="en-US"/>
        </w:rPr>
        <w:t>1. Lawn JE, Kerber K, Enweronu-Laryea C, Cousens S. 3.6 Million Neonatal Deaths—What Is Progressing and What Is Not? Seminars in Perinatology. 2010;34:371–86. https://doi.org/10.1053/j.semperi.2010.09.011.</w:t>
      </w:r>
    </w:p>
    <w:p w14:paraId="648CDE9B" w14:textId="77777777" w:rsidR="000D6C24" w:rsidRPr="000D6C24" w:rsidRDefault="000D6C24" w:rsidP="000D6C24">
      <w:pPr>
        <w:pStyle w:val="Bibliography"/>
        <w:rPr>
          <w:color w:val="auto"/>
          <w:lang w:val="en-US"/>
        </w:rPr>
      </w:pPr>
      <w:r w:rsidRPr="000D6C24">
        <w:rPr>
          <w:color w:val="auto"/>
          <w:lang w:val="en-US"/>
        </w:rPr>
        <w:t>2. Lassi ZS, Bhutta ZA. Community‐based intervention packages for reducing maternal and neonatal morbidity and mortality and improving neonatal outcomes. Cochrane Database of Systematic Reviews. 2015. https://doi.org/10.1002/14651858.CD007754.pub3.</w:t>
      </w:r>
    </w:p>
    <w:p w14:paraId="0B44CB29" w14:textId="77777777" w:rsidR="000D6C24" w:rsidRPr="000D6C24" w:rsidRDefault="000D6C24" w:rsidP="000D6C24">
      <w:pPr>
        <w:pStyle w:val="Bibliography"/>
        <w:rPr>
          <w:color w:val="auto"/>
          <w:lang w:val="en-US"/>
        </w:rPr>
      </w:pPr>
      <w:r w:rsidRPr="000D6C24">
        <w:rPr>
          <w:color w:val="auto"/>
          <w:lang w:val="en-US"/>
        </w:rPr>
        <w:t>3. Liu NH, Daumit GL, Dua T, Aquila R, Charlson F, Cuijpers P, et al. Excess mortality in persons with severe mental disorders: a multilevel intervention framework and priorities for clinical practice, policy and research agendas. World Psychiatry. 2017;16:30–40. https://doi.org/10.1002/wps.20384.</w:t>
      </w:r>
    </w:p>
    <w:p w14:paraId="6932981E" w14:textId="77777777" w:rsidR="000D6C24" w:rsidRPr="000D6C24" w:rsidRDefault="000D6C24" w:rsidP="000D6C24">
      <w:pPr>
        <w:pStyle w:val="Bibliography"/>
        <w:rPr>
          <w:color w:val="auto"/>
          <w:lang w:val="en-US"/>
        </w:rPr>
      </w:pPr>
      <w:r w:rsidRPr="000D6C24">
        <w:rPr>
          <w:color w:val="auto"/>
          <w:lang w:val="en-US"/>
        </w:rPr>
        <w:t>4. Ewig S, Torres A. Community-acquired pneumonia as an emergency: time for an aggressive intervention to lower mortality. European Respiratory Journal. 2011;38:253–60. https://doi.org/10.1183/09031936.00199810.</w:t>
      </w:r>
    </w:p>
    <w:p w14:paraId="5502A7E4" w14:textId="77777777" w:rsidR="000D6C24" w:rsidRPr="000D6C24" w:rsidRDefault="000D6C24" w:rsidP="000D6C24">
      <w:pPr>
        <w:pStyle w:val="Bibliography"/>
        <w:rPr>
          <w:color w:val="auto"/>
          <w:lang w:val="en-US"/>
        </w:rPr>
      </w:pPr>
      <w:r w:rsidRPr="000D6C24">
        <w:rPr>
          <w:color w:val="auto"/>
          <w:lang w:val="en-US"/>
        </w:rPr>
        <w:t>5. World Health Organization. SCORE for health data technical package: global report on health data systems and capacity, 2020. 2021.</w:t>
      </w:r>
    </w:p>
    <w:p w14:paraId="61EFAC5E" w14:textId="77777777" w:rsidR="000D6C24" w:rsidRPr="000D6C24" w:rsidRDefault="000D6C24" w:rsidP="000D6C24">
      <w:pPr>
        <w:pStyle w:val="Bibliography"/>
        <w:rPr>
          <w:color w:val="auto"/>
          <w:lang w:val="en-US"/>
        </w:rPr>
      </w:pPr>
      <w:r w:rsidRPr="000D6C24">
        <w:rPr>
          <w:color w:val="auto"/>
          <w:lang w:val="en-US"/>
        </w:rPr>
        <w:t>6. de Savigny D, Riley I, Chandramohan D, Odhiambo F, Nichols E, Notzon S, et al. Integrating community-based verbal autopsy into civil registration and vital statistics (CRVS): system-level considerations. Global Health Action. 2017;10:1272882. https://doi.org/10.1080/16549716.2017.1272882.</w:t>
      </w:r>
    </w:p>
    <w:p w14:paraId="42B48A7C" w14:textId="77777777" w:rsidR="000D6C24" w:rsidRPr="000D6C24" w:rsidRDefault="000D6C24" w:rsidP="000D6C24">
      <w:pPr>
        <w:pStyle w:val="Bibliography"/>
        <w:rPr>
          <w:color w:val="auto"/>
          <w:lang w:val="en-US"/>
        </w:rPr>
      </w:pPr>
      <w:r w:rsidRPr="000D6C24">
        <w:rPr>
          <w:color w:val="auto"/>
          <w:lang w:val="en-US"/>
        </w:rPr>
        <w:t>7. Thomas L-M, D’Ambruoso L, Balabanova D. Verbal autopsy in health policy and systems: a literature review. BMJ Global Health. 2018;3:e000639. https://doi.org/10.1136/bmjgh-2017-000639.</w:t>
      </w:r>
    </w:p>
    <w:p w14:paraId="233185F3" w14:textId="77777777" w:rsidR="000D6C24" w:rsidRPr="000D6C24" w:rsidRDefault="000D6C24" w:rsidP="000D6C24">
      <w:pPr>
        <w:pStyle w:val="Bibliography"/>
        <w:rPr>
          <w:color w:val="auto"/>
          <w:lang w:val="en-US"/>
        </w:rPr>
      </w:pPr>
      <w:r w:rsidRPr="000D6C24">
        <w:rPr>
          <w:color w:val="auto"/>
          <w:lang w:val="en-US"/>
        </w:rPr>
        <w:t>8. Rampatige R, Mikkelsen L, Hernandez B, Riley I, Lopez AD. Systematic review of statistics on causes of deaths in hospitals: strengthening the evidence for policy-makers. Bull World Health Organ. 2014;92:807–16. https://doi.org/10.2471/BLT.14.137935.</w:t>
      </w:r>
    </w:p>
    <w:p w14:paraId="3DEC7905" w14:textId="77777777" w:rsidR="000D6C24" w:rsidRPr="000D6C24" w:rsidRDefault="000D6C24" w:rsidP="000D6C24">
      <w:pPr>
        <w:pStyle w:val="Bibliography"/>
        <w:rPr>
          <w:color w:val="auto"/>
          <w:lang w:val="en-US"/>
        </w:rPr>
      </w:pPr>
      <w:r w:rsidRPr="000D6C24">
        <w:rPr>
          <w:color w:val="auto"/>
          <w:lang w:val="en-US"/>
        </w:rPr>
        <w:t>9. Adair T. Who dies where? Estimating the percentage of deaths that occur at home. BMJ Global Health. 2021;6:e006766. https://doi.org/10.1136/bmjgh-2021-006766.</w:t>
      </w:r>
    </w:p>
    <w:p w14:paraId="33EB8212" w14:textId="77777777" w:rsidR="000D6C24" w:rsidRPr="000D6C24" w:rsidRDefault="000D6C24" w:rsidP="000D6C24">
      <w:pPr>
        <w:pStyle w:val="Bibliography"/>
        <w:rPr>
          <w:color w:val="auto"/>
          <w:lang w:val="en-US"/>
        </w:rPr>
      </w:pPr>
      <w:r w:rsidRPr="000D6C24">
        <w:rPr>
          <w:color w:val="auto"/>
          <w:lang w:val="en-US"/>
        </w:rPr>
        <w:t>10. World Health Organization. Verbal autopsy standards: 2022 WHO verbal autopsy instrument. 2023.</w:t>
      </w:r>
    </w:p>
    <w:p w14:paraId="6CE9AA6D" w14:textId="77777777" w:rsidR="000D6C24" w:rsidRPr="000D6C24" w:rsidRDefault="000D6C24" w:rsidP="000D6C24">
      <w:pPr>
        <w:pStyle w:val="Bibliography"/>
        <w:rPr>
          <w:color w:val="auto"/>
          <w:lang w:val="en-US"/>
        </w:rPr>
      </w:pPr>
      <w:r w:rsidRPr="000D6C24">
        <w:rPr>
          <w:color w:val="auto"/>
          <w:lang w:val="en-US"/>
        </w:rPr>
        <w:t>11. Chandramohan D, Fottrell E, Leitao J, Nichols E, Clark SJ, Alsokhn C, et al. Estimating causes of death where there is no medical certification: evolution and state of the art of verbal autopsy. Global Health Action. 2021;14:1982486. https://doi.org/10.1080/16549716.2021.1982486.</w:t>
      </w:r>
    </w:p>
    <w:p w14:paraId="5B3C1926" w14:textId="77777777" w:rsidR="000D6C24" w:rsidRPr="000D6C24" w:rsidRDefault="000D6C24" w:rsidP="000D6C24">
      <w:pPr>
        <w:pStyle w:val="Bibliography"/>
        <w:rPr>
          <w:color w:val="auto"/>
          <w:lang w:val="en-US"/>
        </w:rPr>
      </w:pPr>
      <w:r w:rsidRPr="000D6C24">
        <w:rPr>
          <w:color w:val="auto"/>
          <w:lang w:val="en-US"/>
        </w:rPr>
        <w:t>12. World Health Organization. Verbal autopsy standards: ascertaining and attributing cause of death. World Health Organization; 2007.</w:t>
      </w:r>
    </w:p>
    <w:p w14:paraId="2B9DA2E5" w14:textId="77777777" w:rsidR="000D6C24" w:rsidRPr="000D6C24" w:rsidRDefault="000D6C24" w:rsidP="000D6C24">
      <w:pPr>
        <w:pStyle w:val="Bibliography"/>
        <w:rPr>
          <w:color w:val="auto"/>
          <w:lang w:val="en-US"/>
        </w:rPr>
      </w:pPr>
      <w:r w:rsidRPr="000D6C24">
        <w:rPr>
          <w:color w:val="auto"/>
          <w:lang w:val="en-US"/>
        </w:rPr>
        <w:t>13. Gomes M, Begum R, Sati P, Dikshit R, Gupta PC, Kumar R, et al. Nationwide Mortality Studies To Quantify Causes Of Death: Relevant Lessons From India’s Million Death Study. Health Affairs. 2017;36:1887–95. https://doi.org/10.1377/hlthaff.2017.0635.</w:t>
      </w:r>
    </w:p>
    <w:p w14:paraId="597EE7BB" w14:textId="77777777" w:rsidR="000D6C24" w:rsidRPr="000D6C24" w:rsidRDefault="000D6C24" w:rsidP="000D6C24">
      <w:pPr>
        <w:pStyle w:val="Bibliography"/>
        <w:rPr>
          <w:color w:val="auto"/>
          <w:lang w:val="en-US"/>
        </w:rPr>
      </w:pPr>
      <w:r w:rsidRPr="000D6C24">
        <w:rPr>
          <w:color w:val="auto"/>
          <w:lang w:val="en-US"/>
        </w:rPr>
        <w:t>14. Jha P, Gajalakshmi V, Gupta PC, Kumar R, Mony P, Dhingra N, et al. Prospective Study of One Million Deaths in India: Rationale, Design, and Validation Results. PLOS Medicine. 2005;3:e18. https://doi.org/10.1371/journal.pmed.0030018.</w:t>
      </w:r>
    </w:p>
    <w:p w14:paraId="748CE824" w14:textId="77777777" w:rsidR="000D6C24" w:rsidRPr="000D6C24" w:rsidRDefault="000D6C24" w:rsidP="000D6C24">
      <w:pPr>
        <w:pStyle w:val="Bibliography"/>
        <w:rPr>
          <w:color w:val="auto"/>
          <w:lang w:val="en-US"/>
        </w:rPr>
      </w:pPr>
      <w:r w:rsidRPr="000D6C24">
        <w:rPr>
          <w:color w:val="auto"/>
          <w:lang w:val="en-US"/>
        </w:rPr>
        <w:t>15. McCormick TH, Li ZR, Calvert C, Crampin AC, Kahn K, Clark SJ. Probabilistic Cause-of-death Assignment using Verbal Autopsies. J Am Stat Assoc. 2016;111:1036–49. https://doi.org/10.1080/01621459.2016.1152191.</w:t>
      </w:r>
    </w:p>
    <w:p w14:paraId="5CB2ACE8" w14:textId="77777777" w:rsidR="000D6C24" w:rsidRPr="000D6C24" w:rsidRDefault="000D6C24" w:rsidP="000D6C24">
      <w:pPr>
        <w:pStyle w:val="Bibliography"/>
        <w:rPr>
          <w:color w:val="auto"/>
          <w:lang w:val="en-US"/>
        </w:rPr>
      </w:pPr>
      <w:r w:rsidRPr="000D6C24">
        <w:rPr>
          <w:color w:val="auto"/>
          <w:lang w:val="en-US"/>
        </w:rPr>
        <w:t>16. Morris SK, Bassani DG, Kumar R, Awasthi S, Paul VK, Jha P. Factors associated with physician agreement on verbal autopsy of over 27000 childhood deaths in India. PloS one. 2010;5:e9583.</w:t>
      </w:r>
    </w:p>
    <w:p w14:paraId="4DA01579" w14:textId="77777777" w:rsidR="000D6C24" w:rsidRPr="000D6C24" w:rsidRDefault="000D6C24" w:rsidP="000D6C24">
      <w:pPr>
        <w:pStyle w:val="Bibliography"/>
        <w:rPr>
          <w:color w:val="auto"/>
          <w:lang w:val="en-US"/>
        </w:rPr>
      </w:pPr>
      <w:r w:rsidRPr="000D6C24">
        <w:rPr>
          <w:color w:val="auto"/>
          <w:lang w:val="en-US"/>
        </w:rPr>
        <w:lastRenderedPageBreak/>
        <w:t>17. Soleman N, Chandramohan D, Shibuya K. Verbal autopsy: current practices and challenges. Bulletin of the World Health Organization. 2006;84:239–45.</w:t>
      </w:r>
    </w:p>
    <w:p w14:paraId="1164B0F4" w14:textId="77777777" w:rsidR="000D6C24" w:rsidRPr="000D6C24" w:rsidRDefault="000D6C24" w:rsidP="000D6C24">
      <w:pPr>
        <w:pStyle w:val="Bibliography"/>
        <w:rPr>
          <w:color w:val="auto"/>
          <w:lang w:val="en-US"/>
        </w:rPr>
      </w:pPr>
      <w:r w:rsidRPr="000D6C24">
        <w:rPr>
          <w:color w:val="auto"/>
          <w:lang w:val="en-US"/>
        </w:rPr>
        <w:t>18. Byass P, Hussain-Alkhateeb L, D’Ambruoso L, Clark S, Davies J, Fottrell E, et al. An integrated approach to processing WHO-2016 verbal autopsy data: the InterVA-5 model. BMC Medicine. 2019;17:102. https://doi.org/10.1186/s12916-019-1333-6.</w:t>
      </w:r>
    </w:p>
    <w:p w14:paraId="5EE54CFE" w14:textId="77777777" w:rsidR="000D6C24" w:rsidRPr="000D6C24" w:rsidRDefault="000D6C24" w:rsidP="000D6C24">
      <w:pPr>
        <w:pStyle w:val="Bibliography"/>
        <w:rPr>
          <w:color w:val="auto"/>
          <w:lang w:val="en-US"/>
        </w:rPr>
      </w:pPr>
      <w:r w:rsidRPr="000D6C24">
        <w:rPr>
          <w:color w:val="auto"/>
          <w:lang w:val="en-US"/>
        </w:rPr>
        <w:t>19. Jha P, Kumar D, Dikshit R, Budukh A, Begum R, Sati P, et al. Automated versus physician assignment of cause of death for verbal autopsies: randomized trial of 9374 deaths in 117 villages in India. BMC Medicine. 2019;17:116. https://doi.org/10.1186/s12916-019-1353-2.</w:t>
      </w:r>
    </w:p>
    <w:p w14:paraId="1DC789A3" w14:textId="77777777" w:rsidR="000D6C24" w:rsidRPr="000D6C24" w:rsidRDefault="000D6C24" w:rsidP="000D6C24">
      <w:pPr>
        <w:pStyle w:val="Bibliography"/>
        <w:rPr>
          <w:color w:val="auto"/>
          <w:lang w:val="en-US"/>
        </w:rPr>
      </w:pPr>
      <w:r w:rsidRPr="000D6C24">
        <w:rPr>
          <w:color w:val="auto"/>
          <w:lang w:val="en-US"/>
        </w:rPr>
        <w:t>20. Leitao J, Desai N, Aleksandrowicz L, Byass P, Miasnikof P, Tollman S, et al. Comparison of physician-certified verbal autopsy with computer-coded verbal autopsy for cause of death assignment in hospitalized patients in low- and middle-income countries: systematic review. BMC Med. 2014;12:22. https://doi.org/10.1186/1741-7015-12-22.</w:t>
      </w:r>
    </w:p>
    <w:p w14:paraId="0AF7F222" w14:textId="77777777" w:rsidR="000D6C24" w:rsidRPr="000D6C24" w:rsidRDefault="000D6C24" w:rsidP="000D6C24">
      <w:pPr>
        <w:pStyle w:val="Bibliography"/>
        <w:rPr>
          <w:color w:val="auto"/>
          <w:lang w:val="en-US"/>
        </w:rPr>
      </w:pPr>
      <w:r w:rsidRPr="000D6C24">
        <w:rPr>
          <w:color w:val="auto"/>
          <w:lang w:val="en-US"/>
        </w:rPr>
        <w:t>21. Desai N, Aleksandrowicz L, Miasnikof P, Lu Y, Leitao J, Byass P, et al. Performance of four computer-coded verbal autopsy methods for cause of death assignment compared with physician coding on 24,000 deaths in low- and middle-income countries. BMC Medicine. 2014;12:20. https://doi.org/10.1186/1741-7015-12-20.</w:t>
      </w:r>
    </w:p>
    <w:p w14:paraId="6510B381" w14:textId="77777777" w:rsidR="000D6C24" w:rsidRPr="000D6C24" w:rsidRDefault="000D6C24" w:rsidP="000D6C24">
      <w:pPr>
        <w:pStyle w:val="Bibliography"/>
        <w:rPr>
          <w:color w:val="auto"/>
          <w:lang w:val="en-US"/>
        </w:rPr>
      </w:pPr>
      <w:r w:rsidRPr="000D6C24">
        <w:rPr>
          <w:color w:val="auto"/>
          <w:lang w:val="en-US"/>
        </w:rPr>
        <w:t>22. Tunga M, Lungo J, Chambua J, Kateule R. Verbal autopsy models in determining causes of death. Tropical Medicine &amp; International Health. 2021;26:1560–7. https://doi.org/10.1111/tmi.13678.</w:t>
      </w:r>
    </w:p>
    <w:p w14:paraId="4CC33BB2" w14:textId="77777777" w:rsidR="000D6C24" w:rsidRPr="000D6C24" w:rsidRDefault="000D6C24" w:rsidP="000D6C24">
      <w:pPr>
        <w:pStyle w:val="Bibliography"/>
        <w:rPr>
          <w:color w:val="auto"/>
          <w:lang w:val="en-US"/>
        </w:rPr>
      </w:pPr>
      <w:r w:rsidRPr="000D6C24">
        <w:rPr>
          <w:color w:val="auto"/>
          <w:lang w:val="en-US"/>
        </w:rPr>
        <w:t>23. Oti SO, Kyobutungi C. Verbal autopsy interpretation: a comparative analysis of the InterVA model versus physician review in determining causes of death in the Nairobi DSS. Popul Health Metrics. 2010;8:21. https://doi.org/10.1186/1478-7954-8-21.</w:t>
      </w:r>
    </w:p>
    <w:p w14:paraId="78D601B7" w14:textId="77777777" w:rsidR="000D6C24" w:rsidRPr="000D6C24" w:rsidRDefault="000D6C24" w:rsidP="000D6C24">
      <w:pPr>
        <w:pStyle w:val="Bibliography"/>
        <w:rPr>
          <w:color w:val="auto"/>
          <w:lang w:val="en-US"/>
        </w:rPr>
      </w:pPr>
      <w:r w:rsidRPr="000D6C24">
        <w:rPr>
          <w:color w:val="auto"/>
          <w:lang w:val="en-US"/>
        </w:rPr>
        <w:t>24. Jeblee S, Gomes M, Jha P, Rudzicz F, Hirst G. Automatically determining cause of death from verbal autopsy narratives. BMC Med Inform Decis Mak. 2019;19:127. https://doi.org/10.1186/s12911-019-0841-9.</w:t>
      </w:r>
    </w:p>
    <w:p w14:paraId="450CB274" w14:textId="77777777" w:rsidR="000D6C24" w:rsidRPr="000D6C24" w:rsidRDefault="000D6C24" w:rsidP="000D6C24">
      <w:pPr>
        <w:pStyle w:val="Bibliography"/>
        <w:rPr>
          <w:color w:val="auto"/>
          <w:lang w:val="en-US"/>
        </w:rPr>
      </w:pPr>
      <w:r w:rsidRPr="000D6C24">
        <w:rPr>
          <w:color w:val="auto"/>
          <w:lang w:val="en-US"/>
        </w:rPr>
        <w:t>25. Blanco A, Pérez A, Casillas A, Cobos D. Extracting Cause of Death From Verbal Autopsy With Deep Learning Interpretable Methods. IEEE Journal of Biomedical and Health Informatics. 2021;25:1315–25. https://doi.org/10.1109/JBHI.2020.3005769.</w:t>
      </w:r>
    </w:p>
    <w:p w14:paraId="1326F86A" w14:textId="77777777" w:rsidR="000D6C24" w:rsidRPr="000D6C24" w:rsidRDefault="000D6C24" w:rsidP="000D6C24">
      <w:pPr>
        <w:pStyle w:val="Bibliography"/>
        <w:rPr>
          <w:color w:val="auto"/>
          <w:lang w:val="en-US"/>
        </w:rPr>
      </w:pPr>
      <w:r w:rsidRPr="000D6C24">
        <w:rPr>
          <w:color w:val="auto"/>
          <w:lang w:val="en-US"/>
        </w:rPr>
        <w:t>26. King C, Zamawe C, Banda M, Bar-Zeev N, Beard J, Bird J, et al. The quality and diagnostic value of open narratives in verbal autopsy: a mixed-methods analysis of partnered interviews from Malawi. BMC Med Res Methodol. 2016;16:13. https://doi.org/10.1186/s12874-016-0115-5.</w:t>
      </w:r>
    </w:p>
    <w:p w14:paraId="5914C00A" w14:textId="77777777" w:rsidR="000D6C24" w:rsidRPr="000D6C24" w:rsidRDefault="000D6C24" w:rsidP="000D6C24">
      <w:pPr>
        <w:pStyle w:val="Bibliography"/>
        <w:rPr>
          <w:color w:val="auto"/>
          <w:lang w:val="en-US"/>
        </w:rPr>
      </w:pPr>
      <w:r w:rsidRPr="000D6C24">
        <w:rPr>
          <w:color w:val="auto"/>
          <w:lang w:val="en-US"/>
        </w:rPr>
        <w:t>27. Chang Y, Wang X, Wang J, Wu Y, Yang L, Zhu K, et al. A Survey on Evaluation of Large Language Models. 2023. https://doi.org/10.48550/arXiv.2307.03109.</w:t>
      </w:r>
    </w:p>
    <w:p w14:paraId="0C182F0E" w14:textId="77777777" w:rsidR="000D6C24" w:rsidRPr="000D6C24" w:rsidRDefault="000D6C24" w:rsidP="000D6C24">
      <w:pPr>
        <w:pStyle w:val="Bibliography"/>
        <w:rPr>
          <w:color w:val="auto"/>
          <w:lang w:val="en-US"/>
        </w:rPr>
      </w:pPr>
      <w:r w:rsidRPr="000D6C24">
        <w:rPr>
          <w:color w:val="auto"/>
          <w:lang w:val="en-US"/>
        </w:rPr>
        <w:t>28. Lund BD, Wang T. Chatting about ChatGPT: how may AI and GPT impact academia and libraries? Library Hi Tech News. 2023;40:26–9. https://doi.org/10.1108/LHTN-01-2023-0009.</w:t>
      </w:r>
    </w:p>
    <w:p w14:paraId="16D1E363" w14:textId="77777777" w:rsidR="000D6C24" w:rsidRPr="000D6C24" w:rsidRDefault="000D6C24" w:rsidP="000D6C24">
      <w:pPr>
        <w:pStyle w:val="Bibliography"/>
        <w:rPr>
          <w:color w:val="auto"/>
          <w:lang w:val="en-US"/>
        </w:rPr>
      </w:pPr>
      <w:r w:rsidRPr="000D6C24">
        <w:rPr>
          <w:color w:val="auto"/>
          <w:lang w:val="en-US"/>
        </w:rPr>
        <w:t>29. Svyatkovskiy A, Deng SK, Fu S, Sundaresan N. IntelliCode compose: code generation using transformer. In: Proceedings of the 28th ACM Joint Meeting on European Software Engineering Conference and Symposium on the Foundations of Software Engineering. New York, NY, USA: Association for Computing Machinery; 2020. p. 1433–43. https://doi.org/10.1145/3368089.3417058.</w:t>
      </w:r>
    </w:p>
    <w:p w14:paraId="0D0D0264" w14:textId="77777777" w:rsidR="000D6C24" w:rsidRPr="000D6C24" w:rsidRDefault="000D6C24" w:rsidP="000D6C24">
      <w:pPr>
        <w:pStyle w:val="Bibliography"/>
        <w:rPr>
          <w:color w:val="auto"/>
          <w:lang w:val="en-US"/>
        </w:rPr>
      </w:pPr>
      <w:r w:rsidRPr="000D6C24">
        <w:rPr>
          <w:color w:val="auto"/>
          <w:lang w:val="en-US"/>
        </w:rPr>
        <w:t>30. Haupt CE, Marks M. AI-Generated Medical Advice—GPT and Beyond. JAMA. 2023;329:1349–50. https://doi.org/10.1001/jama.2023.5321.</w:t>
      </w:r>
    </w:p>
    <w:p w14:paraId="47217D5C" w14:textId="77777777" w:rsidR="000D6C24" w:rsidRPr="000D6C24" w:rsidRDefault="000D6C24" w:rsidP="000D6C24">
      <w:pPr>
        <w:pStyle w:val="Bibliography"/>
        <w:rPr>
          <w:color w:val="auto"/>
          <w:lang w:val="en-US"/>
        </w:rPr>
      </w:pPr>
      <w:r w:rsidRPr="000D6C24">
        <w:rPr>
          <w:color w:val="auto"/>
          <w:lang w:val="en-US"/>
        </w:rPr>
        <w:t>31. Wu T, He S, Liu J, Sun S, Liu K, Han Q-L, et al. A Brief Overview of ChatGPT: The History, Status Quo and Potential Future Development. IEEE/CAA JAS. 2023;10:1122–36. https://doi.org/10.1109/JAS.2023.123618.</w:t>
      </w:r>
    </w:p>
    <w:p w14:paraId="6AD313C0" w14:textId="77777777" w:rsidR="000D6C24" w:rsidRPr="000D6C24" w:rsidRDefault="000D6C24" w:rsidP="000D6C24">
      <w:pPr>
        <w:pStyle w:val="Bibliography"/>
        <w:rPr>
          <w:color w:val="auto"/>
          <w:lang w:val="en-US"/>
        </w:rPr>
      </w:pPr>
      <w:r w:rsidRPr="000D6C24">
        <w:rPr>
          <w:color w:val="auto"/>
          <w:lang w:val="en-US"/>
        </w:rPr>
        <w:lastRenderedPageBreak/>
        <w:t>32. OpenAI, Achiam J, Adler S, Agarwal S, Ahmad L, Akkaya I, et al. GPT-4 Technical Report. 2023. https://doi.org/10.48550/arXiv.2303.08774.</w:t>
      </w:r>
    </w:p>
    <w:p w14:paraId="3EA9AB14" w14:textId="77777777" w:rsidR="000D6C24" w:rsidRPr="000D6C24" w:rsidRDefault="000D6C24" w:rsidP="000D6C24">
      <w:pPr>
        <w:pStyle w:val="Bibliography"/>
        <w:rPr>
          <w:color w:val="auto"/>
          <w:lang w:val="en-US"/>
        </w:rPr>
      </w:pPr>
      <w:r w:rsidRPr="000D6C24">
        <w:rPr>
          <w:color w:val="auto"/>
          <w:lang w:val="en-US"/>
        </w:rPr>
        <w:t>33. OpenAI. Introducing GPT-5. OpenAI. 2025. https://openai.com/index/introducing-gpt-5/. Accessed 19 Oct 2025.</w:t>
      </w:r>
    </w:p>
    <w:p w14:paraId="0E15018D" w14:textId="77777777" w:rsidR="000D6C24" w:rsidRPr="000D6C24" w:rsidRDefault="000D6C24" w:rsidP="000D6C24">
      <w:pPr>
        <w:pStyle w:val="Bibliography"/>
        <w:rPr>
          <w:color w:val="auto"/>
          <w:lang w:val="en-US"/>
        </w:rPr>
      </w:pPr>
      <w:r w:rsidRPr="000D6C24">
        <w:rPr>
          <w:color w:val="auto"/>
          <w:lang w:val="en-US"/>
        </w:rPr>
        <w:t>34. Njala University. Healthy Sierra Leone. 2023. https://healsl.org/. Accessed 7 Jan 2024.</w:t>
      </w:r>
    </w:p>
    <w:p w14:paraId="56E9252F" w14:textId="77777777" w:rsidR="000D6C24" w:rsidRPr="000D6C24" w:rsidRDefault="000D6C24" w:rsidP="000D6C24">
      <w:pPr>
        <w:pStyle w:val="Bibliography"/>
        <w:rPr>
          <w:color w:val="auto"/>
          <w:lang w:val="en-US"/>
        </w:rPr>
      </w:pPr>
      <w:r w:rsidRPr="000D6C24">
        <w:rPr>
          <w:color w:val="auto"/>
          <w:lang w:val="en-US"/>
        </w:rPr>
        <w:t>35. Carshon-Marsh R, Aimone A, Ansumana R, Swaray IB, Assalif A, Musa A, et al. Child, maternal, and adult mortality in Sierra Leone: nationally representative mortality survey 2018–20. The Lancet Global Health. 2022;10:e114–23. https://doi.org/10.1016/S2214-109X(21)00459-9.</w:t>
      </w:r>
    </w:p>
    <w:p w14:paraId="4944674C" w14:textId="77777777" w:rsidR="000D6C24" w:rsidRPr="000D6C24" w:rsidRDefault="000D6C24" w:rsidP="000D6C24">
      <w:pPr>
        <w:pStyle w:val="Bibliography"/>
        <w:rPr>
          <w:color w:val="auto"/>
          <w:lang w:val="en-US"/>
        </w:rPr>
      </w:pPr>
      <w:r w:rsidRPr="000D6C24">
        <w:rPr>
          <w:color w:val="auto"/>
          <w:lang w:val="en-US"/>
        </w:rPr>
        <w:t>36. World Health Organization. ICD-10: International statistical classification of diseases and related health problems (10th revision). 2011.</w:t>
      </w:r>
    </w:p>
    <w:p w14:paraId="603BA5AD" w14:textId="77777777" w:rsidR="000D6C24" w:rsidRPr="000D6C24" w:rsidRDefault="000D6C24" w:rsidP="000D6C24">
      <w:pPr>
        <w:pStyle w:val="Bibliography"/>
        <w:rPr>
          <w:color w:val="auto"/>
          <w:lang w:val="en-US"/>
        </w:rPr>
      </w:pPr>
      <w:r w:rsidRPr="000D6C24">
        <w:rPr>
          <w:color w:val="auto"/>
          <w:lang w:val="en-US"/>
        </w:rPr>
        <w:t>37. Aleksandrowicz L, Malhotra V, Dikshit R, Gupta PC, Kumar R, Sheth J, et al. Performance criteria for verbal autopsy-based systems to estimate national causes of death: development and application to the Indian Million Death Study. BMC Medicine. 2014;12:21. https://doi.org/10.1186/1741-7015-12-21.</w:t>
      </w:r>
    </w:p>
    <w:p w14:paraId="6B4FBA3B" w14:textId="77777777" w:rsidR="000D6C24" w:rsidRPr="000D6C24" w:rsidRDefault="000D6C24" w:rsidP="000D6C24">
      <w:pPr>
        <w:pStyle w:val="Bibliography"/>
        <w:rPr>
          <w:color w:val="auto"/>
          <w:lang w:val="en-US"/>
        </w:rPr>
      </w:pPr>
      <w:r w:rsidRPr="000D6C24">
        <w:rPr>
          <w:color w:val="auto"/>
          <w:lang w:val="en-US"/>
        </w:rPr>
        <w:t>38. Barnett ML, Boddupalli D, Nundy S, Bates DW. Comparative Accuracy of Diagnosis by Collective Intelligence of Multiple Physicians vs Individual Physicians. JAMA Network Open. 2019;2:e190096. https://doi.org/10.1001/jamanetworkopen.2019.0096.</w:t>
      </w:r>
    </w:p>
    <w:p w14:paraId="6CA86836" w14:textId="77777777" w:rsidR="000D6C24" w:rsidRPr="000D6C24" w:rsidRDefault="000D6C24" w:rsidP="000D6C24">
      <w:pPr>
        <w:pStyle w:val="Bibliography"/>
        <w:rPr>
          <w:color w:val="auto"/>
          <w:lang w:val="en-US"/>
        </w:rPr>
      </w:pPr>
      <w:r w:rsidRPr="000D6C24">
        <w:rPr>
          <w:color w:val="auto"/>
          <w:lang w:val="en-US"/>
        </w:rPr>
        <w:t>39. Hsiao M, Morris SK, Bassani DG, Montgomery AL, Thakur JS, Jha P. Factors Associated with Physician Agreement on Verbal Autopsy of over 11500 Injury Deaths in India. PLOS ONE. 2012;7:e30336. https://doi.org/10.1371/journal.pone.0030336.</w:t>
      </w:r>
    </w:p>
    <w:p w14:paraId="13B2C659" w14:textId="77777777" w:rsidR="000D6C24" w:rsidRPr="000D6C24" w:rsidRDefault="000D6C24" w:rsidP="000D6C24">
      <w:pPr>
        <w:pStyle w:val="Bibliography"/>
        <w:rPr>
          <w:color w:val="auto"/>
          <w:lang w:val="en-US"/>
        </w:rPr>
      </w:pPr>
      <w:r w:rsidRPr="000D6C24">
        <w:rPr>
          <w:color w:val="auto"/>
          <w:lang w:val="en-US"/>
        </w:rPr>
        <w:t>40. Murray CJ, Lozano R, Flaxman AD, Serina P, Phillips D, Stewart A, et al. Using verbal autopsy to measure causes of death: the comparative performance of existing methods. BMC Med. 2014;12:5. https://doi.org/10.1186/1741-7015-12-5.</w:t>
      </w:r>
    </w:p>
    <w:p w14:paraId="4C6FF902" w14:textId="77777777" w:rsidR="000D6C24" w:rsidRPr="000D6C24" w:rsidRDefault="000D6C24" w:rsidP="000D6C24">
      <w:pPr>
        <w:pStyle w:val="Bibliography"/>
        <w:rPr>
          <w:color w:val="auto"/>
          <w:lang w:val="en-US"/>
        </w:rPr>
      </w:pPr>
      <w:r w:rsidRPr="000D6C24">
        <w:rPr>
          <w:color w:val="auto"/>
          <w:lang w:val="en-US"/>
        </w:rPr>
        <w:t>41. Benara SK, Sharma S, Juneja A, Nair S, Gulati BK, Singh KhJ, et al. Evaluation of methods for assigning causes of death from verbal autopsies in India. Front Big Data. 2023;6:1197471. https://doi.org/10.3389/fdata.2023.1197471.</w:t>
      </w:r>
    </w:p>
    <w:p w14:paraId="7EB08FCC" w14:textId="77777777" w:rsidR="000D6C24" w:rsidRPr="000D6C24" w:rsidRDefault="000D6C24" w:rsidP="000D6C24">
      <w:pPr>
        <w:pStyle w:val="Bibliography"/>
        <w:rPr>
          <w:color w:val="auto"/>
          <w:lang w:val="en-US"/>
        </w:rPr>
      </w:pPr>
      <w:r w:rsidRPr="000D6C24">
        <w:rPr>
          <w:color w:val="auto"/>
          <w:lang w:val="en-US"/>
        </w:rPr>
        <w:t>42. Li ZR, Thomas J, Choi E, McCormick TH, Clark SJ. The openVA Toolkit for Verbal Autopsies. The R Journal. 2023;:1.</w:t>
      </w:r>
    </w:p>
    <w:p w14:paraId="56898FA7" w14:textId="77777777" w:rsidR="000D6C24" w:rsidRPr="000D6C24" w:rsidRDefault="000D6C24" w:rsidP="000D6C24">
      <w:pPr>
        <w:pStyle w:val="Bibliography"/>
        <w:rPr>
          <w:color w:val="auto"/>
          <w:lang w:val="en-US"/>
        </w:rPr>
      </w:pPr>
      <w:r w:rsidRPr="000D6C24">
        <w:rPr>
          <w:color w:val="auto"/>
          <w:lang w:val="en-US"/>
        </w:rPr>
        <w:t>43. Byass P, Chandramohan D, Clark SJ, D’Ambruoso L, Fottrell E, Graham WJ, et al. Strengthening standardised interpretation of verbal autopsy data: the new InterVA-4 tool. Global Health Action. 2012;5:19281. https://doi.org/10.3402/gha.v5i0.19281.</w:t>
      </w:r>
    </w:p>
    <w:p w14:paraId="7658CDF6" w14:textId="77777777" w:rsidR="000D6C24" w:rsidRPr="000D6C24" w:rsidRDefault="000D6C24" w:rsidP="000D6C24">
      <w:pPr>
        <w:pStyle w:val="Bibliography"/>
        <w:rPr>
          <w:color w:val="auto"/>
          <w:lang w:val="en-US"/>
        </w:rPr>
      </w:pPr>
      <w:r w:rsidRPr="000D6C24">
        <w:rPr>
          <w:color w:val="auto"/>
          <w:lang w:val="en-US"/>
        </w:rPr>
        <w:t>44. BAYES. An essay towards solving a problem in the doctrine of chances. Biometrika. 1958;45:296–315.</w:t>
      </w:r>
    </w:p>
    <w:p w14:paraId="47E23D78" w14:textId="77777777" w:rsidR="000D6C24" w:rsidRPr="000D6C24" w:rsidRDefault="000D6C24" w:rsidP="000D6C24">
      <w:pPr>
        <w:pStyle w:val="Bibliography"/>
        <w:rPr>
          <w:color w:val="auto"/>
          <w:lang w:val="en-US"/>
        </w:rPr>
      </w:pPr>
      <w:r w:rsidRPr="000D6C24">
        <w:rPr>
          <w:color w:val="auto"/>
          <w:lang w:val="en-US"/>
        </w:rPr>
        <w:t>45. Brooks S. Markov chain Monte Carlo method and its application. J Royal Statistical Soc D. 1998;47:69–100. https://doi.org/10.1111/1467-9884.00117.</w:t>
      </w:r>
    </w:p>
    <w:p w14:paraId="4D5CFC09" w14:textId="77777777" w:rsidR="000D6C24" w:rsidRPr="000D6C24" w:rsidRDefault="000D6C24" w:rsidP="000D6C24">
      <w:pPr>
        <w:pStyle w:val="Bibliography"/>
        <w:rPr>
          <w:color w:val="auto"/>
          <w:lang w:val="en-US"/>
        </w:rPr>
      </w:pPr>
      <w:r w:rsidRPr="000D6C24">
        <w:rPr>
          <w:color w:val="auto"/>
          <w:lang w:val="en-US"/>
        </w:rPr>
        <w:t>46. Chib S. Markov chain Monte Carlo methods: computation and inference. Handbook of econometrics. 2001;5:3569–649.</w:t>
      </w:r>
    </w:p>
    <w:p w14:paraId="033DBE23" w14:textId="77777777" w:rsidR="000D6C24" w:rsidRPr="000D6C24" w:rsidRDefault="000D6C24" w:rsidP="000D6C24">
      <w:pPr>
        <w:pStyle w:val="Bibliography"/>
        <w:rPr>
          <w:color w:val="auto"/>
          <w:lang w:val="en-US"/>
        </w:rPr>
      </w:pPr>
      <w:r w:rsidRPr="000D6C24">
        <w:rPr>
          <w:color w:val="auto"/>
          <w:lang w:val="en-US"/>
        </w:rPr>
        <w:t>47. Han C, Carlin BP. Markov Chain Monte Carlo Methods for Computing Bayes Factors: A Comparative Review. Journal of the American Statistical Association. 2001;96:1122–32. https://doi.org/10.1198/016214501753208780.</w:t>
      </w:r>
    </w:p>
    <w:p w14:paraId="72B40886" w14:textId="77777777" w:rsidR="000D6C24" w:rsidRPr="000D6C24" w:rsidRDefault="000D6C24" w:rsidP="000D6C24">
      <w:pPr>
        <w:pStyle w:val="Bibliography"/>
        <w:rPr>
          <w:color w:val="auto"/>
          <w:lang w:val="en-US"/>
        </w:rPr>
      </w:pPr>
      <w:r w:rsidRPr="000D6C24">
        <w:rPr>
          <w:color w:val="auto"/>
          <w:lang w:val="en-US"/>
        </w:rPr>
        <w:t>48. Brown TB, Mann B, Ryder N, Subbiah M, Kaplan J, Dhariwal P, et al. Language Models are Few-Shot Learners. 2020. https://doi.org/10.48550/arXiv.2005.14165.</w:t>
      </w:r>
    </w:p>
    <w:p w14:paraId="7FB7E547" w14:textId="77777777" w:rsidR="000D6C24" w:rsidRPr="000D6C24" w:rsidRDefault="000D6C24" w:rsidP="000D6C24">
      <w:pPr>
        <w:pStyle w:val="Bibliography"/>
        <w:rPr>
          <w:color w:val="auto"/>
          <w:lang w:val="en-US"/>
        </w:rPr>
      </w:pPr>
      <w:r w:rsidRPr="000D6C24">
        <w:rPr>
          <w:color w:val="auto"/>
          <w:lang w:val="en-US"/>
        </w:rPr>
        <w:t>49. Vaswani A, Shazeer N, Parmar N, Uszkoreit J, Jones L, Gomez AN, et al. Attention is All you Need. In: Advances in Neural Information Processing Systems. Curran Associates, Inc.; 2017.</w:t>
      </w:r>
    </w:p>
    <w:p w14:paraId="4CE3DB70" w14:textId="77777777" w:rsidR="000D6C24" w:rsidRPr="000D6C24" w:rsidRDefault="000D6C24" w:rsidP="000D6C24">
      <w:pPr>
        <w:pStyle w:val="Bibliography"/>
        <w:rPr>
          <w:color w:val="auto"/>
          <w:lang w:val="en-US"/>
        </w:rPr>
      </w:pPr>
      <w:r w:rsidRPr="000D6C24">
        <w:rPr>
          <w:color w:val="auto"/>
          <w:lang w:val="en-US"/>
        </w:rPr>
        <w:lastRenderedPageBreak/>
        <w:t>50. Ouyang L, Wu J, Jiang X, Almeida D, Wainwright CL, Mishkin P, et al. Training language models to follow instructions with human feedback. 2022. https://doi.org/10.48550/arXiv.2203.02155.</w:t>
      </w:r>
    </w:p>
    <w:p w14:paraId="5C664143" w14:textId="77777777" w:rsidR="000D6C24" w:rsidRPr="000D6C24" w:rsidRDefault="000D6C24" w:rsidP="000D6C24">
      <w:pPr>
        <w:pStyle w:val="Bibliography"/>
        <w:rPr>
          <w:color w:val="auto"/>
          <w:lang w:val="en-US"/>
        </w:rPr>
      </w:pPr>
      <w:r w:rsidRPr="000D6C24">
        <w:rPr>
          <w:color w:val="auto"/>
          <w:lang w:val="en-US"/>
        </w:rPr>
        <w:t>51. Christiano PF, Leike J, Brown T, Martic M, Legg S, Amodei D. Deep reinforcement learning from human preferences. Advances in neural information processing systems. 2017;30.</w:t>
      </w:r>
    </w:p>
    <w:p w14:paraId="59E27E8E" w14:textId="77777777" w:rsidR="000D6C24" w:rsidRPr="000D6C24" w:rsidRDefault="000D6C24" w:rsidP="000D6C24">
      <w:pPr>
        <w:pStyle w:val="Bibliography"/>
        <w:rPr>
          <w:color w:val="auto"/>
          <w:lang w:val="en-US"/>
        </w:rPr>
      </w:pPr>
      <w:r w:rsidRPr="000D6C24">
        <w:rPr>
          <w:color w:val="auto"/>
          <w:lang w:val="en-US"/>
        </w:rPr>
        <w:t>52. Stiennon N, Ouyang L, Wu J, Ziegler D, Lowe R, Voss C, et al. Learning to summarize with human feedback. Advances in Neural Information Processing Systems. 2020;33:3008–21.</w:t>
      </w:r>
    </w:p>
    <w:p w14:paraId="611DF7E8" w14:textId="77777777" w:rsidR="000D6C24" w:rsidRPr="000D6C24" w:rsidRDefault="000D6C24" w:rsidP="000D6C24">
      <w:pPr>
        <w:pStyle w:val="Bibliography"/>
        <w:rPr>
          <w:color w:val="auto"/>
          <w:lang w:val="en-US"/>
        </w:rPr>
      </w:pPr>
      <w:r w:rsidRPr="000D6C24">
        <w:rPr>
          <w:color w:val="auto"/>
          <w:lang w:val="en-US"/>
        </w:rPr>
        <w:t>53. Wirth C, Akrour R, Neumann G, Fürnkranz J. A survey of preference-based reinforcement learning methods. J Mach Learn Res. 2017;18:4945–90.</w:t>
      </w:r>
    </w:p>
    <w:p w14:paraId="55BC75D1" w14:textId="77777777" w:rsidR="000D6C24" w:rsidRPr="000D6C24" w:rsidRDefault="000D6C24" w:rsidP="000D6C24">
      <w:pPr>
        <w:pStyle w:val="Bibliography"/>
        <w:rPr>
          <w:color w:val="auto"/>
          <w:lang w:val="en-US"/>
        </w:rPr>
      </w:pPr>
      <w:r w:rsidRPr="000D6C24">
        <w:rPr>
          <w:color w:val="auto"/>
          <w:lang w:val="en-US"/>
        </w:rPr>
        <w:t>54. Zhang C, Zhang C, Zheng S, Qiao Y, Li C, Zhang M, et al. A Complete Survey on Generative AI (AIGC): Is ChatGPT from GPT-4 to GPT-5 All You Need? 2023. https://doi.org/10.48550/arXiv.2303.11717.</w:t>
      </w:r>
    </w:p>
    <w:p w14:paraId="3A00BA67" w14:textId="77777777" w:rsidR="000D6C24" w:rsidRPr="000D6C24" w:rsidRDefault="000D6C24" w:rsidP="000D6C24">
      <w:pPr>
        <w:pStyle w:val="Bibliography"/>
        <w:rPr>
          <w:color w:val="auto"/>
          <w:lang w:val="en-US"/>
        </w:rPr>
      </w:pPr>
      <w:r w:rsidRPr="000D6C24">
        <w:rPr>
          <w:color w:val="auto"/>
          <w:lang w:val="en-US"/>
        </w:rPr>
        <w:t>55. Wang S, Hu M, Li Q, Safari M, Yang X. Capabilities of GPT-5 on Multimodal Medical Reasoning. 2025. https://doi.org/10.48550/arXiv.2508.08224.</w:t>
      </w:r>
    </w:p>
    <w:p w14:paraId="48FBD556" w14:textId="77777777" w:rsidR="000D6C24" w:rsidRPr="000D6C24" w:rsidRDefault="000D6C24" w:rsidP="000D6C24">
      <w:pPr>
        <w:pStyle w:val="Bibliography"/>
        <w:rPr>
          <w:color w:val="auto"/>
          <w:lang w:val="en-US"/>
        </w:rPr>
      </w:pPr>
      <w:r w:rsidRPr="000D6C24">
        <w:rPr>
          <w:color w:val="auto"/>
          <w:lang w:val="en-US"/>
        </w:rPr>
        <w:t>56. Georgiou GP. Capabilities of GPT-5 across critical domains: Is it the next breakthrough? 2025. https://doi.org/10.48550/arXiv.2508.19259.</w:t>
      </w:r>
    </w:p>
    <w:p w14:paraId="00342EDF" w14:textId="77777777" w:rsidR="000D6C24" w:rsidRPr="000D6C24" w:rsidRDefault="000D6C24" w:rsidP="000D6C24">
      <w:pPr>
        <w:pStyle w:val="Bibliography"/>
        <w:rPr>
          <w:color w:val="auto"/>
          <w:lang w:val="en-US"/>
        </w:rPr>
      </w:pPr>
      <w:r w:rsidRPr="000D6C24">
        <w:rPr>
          <w:color w:val="auto"/>
          <w:lang w:val="en-US"/>
        </w:rPr>
        <w:t>57. World Health Organization. Verbal autopsy standards: The 2016 WHO verbal autopsy instrument. 2016. https://www.who.int/publications/m/item/verbal-autopsy-standards-the-2016-who-verbal-autopsy-instrument. Accessed 17 Jan 2024.</w:t>
      </w:r>
    </w:p>
    <w:p w14:paraId="6CF6C054" w14:textId="77777777" w:rsidR="000D6C24" w:rsidRPr="000D6C24" w:rsidRDefault="000D6C24" w:rsidP="000D6C24">
      <w:pPr>
        <w:pStyle w:val="Bibliography"/>
        <w:rPr>
          <w:color w:val="auto"/>
          <w:lang w:val="en-US"/>
        </w:rPr>
      </w:pPr>
      <w:r w:rsidRPr="000D6C24">
        <w:rPr>
          <w:color w:val="auto"/>
          <w:lang w:val="en-US"/>
        </w:rPr>
        <w:t>58. Murray CJ, Lozano R, Flaxman AD, Vahdatpour A, Lopez AD. Robust metrics for assessing the performance of different verbal autopsy cause assignment methods in validation studies. Population Health Metrics. 2011;9:28. https://doi.org/10.1186/1478-7954-9-28.</w:t>
      </w:r>
    </w:p>
    <w:p w14:paraId="513D53DF" w14:textId="77777777" w:rsidR="000D6C24" w:rsidRPr="000D6C24" w:rsidRDefault="000D6C24" w:rsidP="000D6C24">
      <w:pPr>
        <w:pStyle w:val="Bibliography"/>
        <w:rPr>
          <w:color w:val="auto"/>
          <w:lang w:val="en-US"/>
        </w:rPr>
      </w:pPr>
      <w:r w:rsidRPr="000D6C24">
        <w:rPr>
          <w:color w:val="auto"/>
          <w:lang w:val="en-US"/>
        </w:rPr>
        <w:t>59. Setel PW, Whiting DR, Hemed Y, Chandramohan D, Wolfson LJ, Alberti KGMM, et al. Validity of verbal autopsy procedures for determining cause of death in Tanzania. Tropical Medicine &amp; International Health. 2006;11:681–96. https://doi.org/10.1111/j.1365-3156.2006.01603.x.</w:t>
      </w:r>
    </w:p>
    <w:p w14:paraId="38C775BE" w14:textId="77777777" w:rsidR="000D6C24" w:rsidRPr="000D6C24" w:rsidRDefault="000D6C24" w:rsidP="000D6C24">
      <w:pPr>
        <w:pStyle w:val="Bibliography"/>
        <w:rPr>
          <w:color w:val="auto"/>
          <w:lang w:val="en-US"/>
        </w:rPr>
      </w:pPr>
      <w:r w:rsidRPr="000D6C24">
        <w:rPr>
          <w:color w:val="auto"/>
          <w:lang w:val="en-US"/>
        </w:rPr>
        <w:t>60. Murtaza SS, Kolpak P, Bener A, Jha P. Automated verbal autopsy classification: using one-against-all ensemble method and Naïve Bayes classifier. Gates Open Res. 2019;2:63.</w:t>
      </w:r>
    </w:p>
    <w:p w14:paraId="56FCCACC" w14:textId="77777777" w:rsidR="000D6C24" w:rsidRPr="000D6C24" w:rsidRDefault="000D6C24" w:rsidP="000D6C24">
      <w:pPr>
        <w:pStyle w:val="Bibliography"/>
        <w:rPr>
          <w:color w:val="auto"/>
          <w:lang w:val="en-US"/>
        </w:rPr>
      </w:pPr>
      <w:r w:rsidRPr="000D6C24">
        <w:rPr>
          <w:color w:val="auto"/>
          <w:lang w:val="en-US"/>
        </w:rPr>
        <w:t>61. Miasnikof P, Giannakeas V, Gomes M, Aleksandrowicz L, Shestopaloff AY, Alam D, et al. Naive Bayes classifiers for verbal autopsies: comparison to physician-based classification for 21,000 child and adult deaths. BMC Med. 2015;13:286. https://doi.org/10.1186/s12916-015-0521-2.</w:t>
      </w:r>
    </w:p>
    <w:p w14:paraId="3AFCC69B" w14:textId="77777777" w:rsidR="000D6C24" w:rsidRPr="000D6C24" w:rsidRDefault="000D6C24" w:rsidP="000D6C24">
      <w:pPr>
        <w:pStyle w:val="Bibliography"/>
        <w:rPr>
          <w:color w:val="auto"/>
          <w:lang w:val="en-US"/>
        </w:rPr>
      </w:pPr>
      <w:r w:rsidRPr="000D6C24">
        <w:rPr>
          <w:color w:val="auto"/>
          <w:lang w:val="en-US"/>
        </w:rPr>
        <w:t>62. Ansumana R, Mohamed V, Carshon-Marsh R, Jambai A, Smart F, Sartie K, et al. Report on Causes of Death in Sierra Leone 2018 – 2023. 2023.</w:t>
      </w:r>
    </w:p>
    <w:p w14:paraId="0E5C01A0" w14:textId="77777777" w:rsidR="000D6C24" w:rsidRPr="000D6C24" w:rsidRDefault="000D6C24" w:rsidP="000D6C24">
      <w:pPr>
        <w:pStyle w:val="Bibliography"/>
        <w:rPr>
          <w:color w:val="auto"/>
          <w:lang w:val="en-US"/>
        </w:rPr>
      </w:pPr>
      <w:r w:rsidRPr="000D6C24">
        <w:rPr>
          <w:color w:val="auto"/>
          <w:lang w:val="en-US"/>
        </w:rPr>
        <w:t>63. Rasmussen LA, Cascio MA, Ferrand A, Shevell M, Racine E. The complexity of physicians’ understanding and management of prognostic uncertainty in neonatal hypoxic-ischemic encephalopathy. J Perinatol. 2019;39:278–85. https://doi.org/10.1038/s41372-018-0296-3.</w:t>
      </w:r>
    </w:p>
    <w:p w14:paraId="7AB71E61" w14:textId="77777777" w:rsidR="000D6C24" w:rsidRPr="000D6C24" w:rsidRDefault="000D6C24" w:rsidP="000D6C24">
      <w:pPr>
        <w:pStyle w:val="Bibliography"/>
        <w:rPr>
          <w:color w:val="auto"/>
          <w:lang w:val="en-US"/>
        </w:rPr>
      </w:pPr>
      <w:r w:rsidRPr="000D6C24">
        <w:rPr>
          <w:color w:val="auto"/>
          <w:lang w:val="en-US"/>
        </w:rPr>
        <w:t>64. Faison G, Chou F-S, Feudtner C, Janvier A. When the Unknown Is Unknowable: Confronting Diagnostic Uncertainty. Pediatrics. 2023;152:e2023061193. https://doi.org/10.1542/peds.2023-061193.</w:t>
      </w:r>
    </w:p>
    <w:p w14:paraId="5E156579" w14:textId="77777777" w:rsidR="000D6C24" w:rsidRPr="000D6C24" w:rsidRDefault="000D6C24" w:rsidP="000D6C24">
      <w:pPr>
        <w:pStyle w:val="Bibliography"/>
        <w:rPr>
          <w:color w:val="auto"/>
          <w:lang w:val="en-US"/>
        </w:rPr>
      </w:pPr>
      <w:r w:rsidRPr="000D6C24">
        <w:rPr>
          <w:color w:val="auto"/>
          <w:lang w:val="en-US"/>
        </w:rPr>
        <w:t>65. King G, Lu Y. Verbal autopsy methods with multiple causes of death. 2008.</w:t>
      </w:r>
    </w:p>
    <w:p w14:paraId="75E2C4EC" w14:textId="77777777" w:rsidR="000D6C24" w:rsidRPr="000D6C24" w:rsidRDefault="000D6C24" w:rsidP="000D6C24">
      <w:pPr>
        <w:pStyle w:val="Bibliography"/>
        <w:rPr>
          <w:color w:val="auto"/>
          <w:lang w:val="en-US"/>
        </w:rPr>
      </w:pPr>
      <w:r w:rsidRPr="000D6C24">
        <w:rPr>
          <w:color w:val="auto"/>
          <w:lang w:val="en-US"/>
        </w:rPr>
        <w:t>66. Ramirez-Villalobos D, Stewart AL, Romero M, Gomez S, Flaxman AD, Hernandez B. Analysis of causes of death using verbal autopsies and vital registration in Hidalgo, Mexico. PLOS ONE. 2019;14:e0218438. https://doi.org/10.1371/journal.pone.0218438.</w:t>
      </w:r>
    </w:p>
    <w:p w14:paraId="17A97624" w14:textId="77777777" w:rsidR="000D6C24" w:rsidRPr="000D6C24" w:rsidRDefault="000D6C24" w:rsidP="000D6C24">
      <w:pPr>
        <w:pStyle w:val="Bibliography"/>
        <w:rPr>
          <w:color w:val="auto"/>
          <w:lang w:val="en-US"/>
        </w:rPr>
      </w:pPr>
      <w:r w:rsidRPr="000D6C24">
        <w:rPr>
          <w:color w:val="auto"/>
          <w:lang w:val="en-US"/>
        </w:rPr>
        <w:t>67. Murray CJ, Lopez AD, Black R, Ahuja R, Ali SM, Baqui A, et al. Population Health Metrics Research Consortium gold standard verbal autopsy validation study: design, implementation, and development of analysis datasets. Population Health Metrics. 2011;9:27. https://doi.org/10.1186/1478-7954-9-27.</w:t>
      </w:r>
    </w:p>
    <w:p w14:paraId="5B2605D7" w14:textId="77777777" w:rsidR="000D6C24" w:rsidRPr="000D6C24" w:rsidRDefault="000D6C24" w:rsidP="000D6C24">
      <w:pPr>
        <w:pStyle w:val="Bibliography"/>
        <w:rPr>
          <w:color w:val="auto"/>
          <w:lang w:val="en-US"/>
        </w:rPr>
      </w:pPr>
      <w:r w:rsidRPr="000D6C24">
        <w:rPr>
          <w:color w:val="auto"/>
          <w:lang w:val="en-US"/>
        </w:rPr>
        <w:lastRenderedPageBreak/>
        <w:t>68. Johnson D, Goodman R, Patrinely J, Stone C, Zimmerman E, Donald R, et al. Assessing the Accuracy and Reliability of AI-Generated Medical Responses: An Evaluation of the Chat-GPT Model. Res Sq. 2023;:rs.3.rs-2566942. https://doi.org/10.21203/rs.3.rs-2566942/v1.</w:t>
      </w:r>
    </w:p>
    <w:p w14:paraId="5CBADCE0" w14:textId="77777777" w:rsidR="000D6C24" w:rsidRPr="000D6C24" w:rsidRDefault="000D6C24" w:rsidP="000D6C24">
      <w:pPr>
        <w:pStyle w:val="Bibliography"/>
        <w:rPr>
          <w:color w:val="auto"/>
          <w:lang w:val="en-US"/>
        </w:rPr>
      </w:pPr>
      <w:r w:rsidRPr="000D6C24">
        <w:rPr>
          <w:color w:val="auto"/>
          <w:lang w:val="en-US"/>
        </w:rPr>
        <w:t>69. Jang ME, Lukasiewicz T. Consistency Analysis of ChatGPT. 2023.</w:t>
      </w:r>
    </w:p>
    <w:p w14:paraId="07B85A11" w14:textId="77777777" w:rsidR="000D6C24" w:rsidRPr="000D6C24" w:rsidRDefault="000D6C24" w:rsidP="000D6C24">
      <w:pPr>
        <w:pStyle w:val="Bibliography"/>
        <w:rPr>
          <w:color w:val="auto"/>
          <w:lang w:val="en-US"/>
        </w:rPr>
      </w:pPr>
      <w:r w:rsidRPr="000D6C24">
        <w:rPr>
          <w:color w:val="auto"/>
          <w:lang w:val="en-US"/>
        </w:rPr>
        <w:t>70. Krishna S, Bhambra N, Bleakney R, Bhayana R, Atzen S. Evaluation of Reliability, Repeatability, Robustness, and Confidence of GPT-3.5 and GPT-4 on a Radiology Board–style Examination. Radiology. 2024;311:e232715. https://doi.org/10.1148/radiol.232715.</w:t>
      </w:r>
    </w:p>
    <w:p w14:paraId="4663E5BD" w14:textId="77777777" w:rsidR="000D6C24" w:rsidRPr="000D6C24" w:rsidRDefault="000D6C24" w:rsidP="000D6C24">
      <w:pPr>
        <w:pStyle w:val="Bibliography"/>
        <w:rPr>
          <w:color w:val="auto"/>
          <w:lang w:val="en-US"/>
        </w:rPr>
      </w:pPr>
      <w:r w:rsidRPr="000D6C24">
        <w:rPr>
          <w:color w:val="auto"/>
          <w:lang w:val="en-US"/>
        </w:rPr>
        <w:t>71. OpenAI. Using GPT-5. OpenAI API. 2025. https://platform.openai.com/docs/guides/latest-model. Accessed 14 Oct 2025.</w:t>
      </w:r>
    </w:p>
    <w:p w14:paraId="017159E8" w14:textId="77777777" w:rsidR="000D6C24" w:rsidRPr="000D6C24" w:rsidRDefault="000D6C24" w:rsidP="000D6C24">
      <w:pPr>
        <w:pStyle w:val="Bibliography"/>
        <w:rPr>
          <w:color w:val="auto"/>
          <w:lang w:val="en-US"/>
        </w:rPr>
      </w:pPr>
      <w:r w:rsidRPr="000D6C24">
        <w:rPr>
          <w:color w:val="auto"/>
          <w:lang w:val="en-US"/>
        </w:rPr>
        <w:t>72. OpenAI, Singh M. GPT-5 New Params and Tools. OpenAI Cookbook. 2025. https://cookbook.openai.com/examples/gpt-5/gpt-5_new_params_and_tools. Accessed 14 Oct 2025.</w:t>
      </w:r>
    </w:p>
    <w:p w14:paraId="7492CF60" w14:textId="77777777" w:rsidR="000D6C24" w:rsidRPr="000D6C24" w:rsidRDefault="000D6C24" w:rsidP="000D6C24">
      <w:pPr>
        <w:pStyle w:val="Bibliography"/>
        <w:rPr>
          <w:color w:val="auto"/>
          <w:lang w:val="en-US"/>
        </w:rPr>
      </w:pPr>
      <w:r w:rsidRPr="000D6C24">
        <w:rPr>
          <w:color w:val="auto"/>
          <w:lang w:val="en-US"/>
        </w:rPr>
        <w:t>73. OpenAI, Anadkat S. How to make your completions outputs consistent with the new seed parameter. OpenAI Cookbook. 2023. https://cookbook.openai.com/examples/reproducible_outputs_with_the_seed_parameter. Accessed 9 Oct 2025.</w:t>
      </w:r>
    </w:p>
    <w:p w14:paraId="3F2A9BA0" w14:textId="77777777" w:rsidR="000D6C24" w:rsidRPr="000D6C24" w:rsidRDefault="000D6C24" w:rsidP="000D6C24">
      <w:pPr>
        <w:pStyle w:val="Bibliography"/>
        <w:rPr>
          <w:color w:val="auto"/>
          <w:lang w:val="en-US"/>
        </w:rPr>
      </w:pPr>
      <w:r w:rsidRPr="000D6C24">
        <w:rPr>
          <w:color w:val="auto"/>
          <w:lang w:val="en-US"/>
        </w:rPr>
        <w:t>74. Mosbach M, Andriushchenko M, Klakow D. On the Stability of Fine-tuning BERT: Misconceptions, Explanations, and Strong Baselines. 2021. https://doi.org/10.48550/arXiv.2006.04884.</w:t>
      </w:r>
    </w:p>
    <w:p w14:paraId="60A110D4" w14:textId="77777777" w:rsidR="000D6C24" w:rsidRPr="000D6C24" w:rsidRDefault="000D6C24" w:rsidP="000D6C24">
      <w:pPr>
        <w:pStyle w:val="Bibliography"/>
        <w:rPr>
          <w:color w:val="auto"/>
          <w:lang w:val="en-US"/>
        </w:rPr>
      </w:pPr>
      <w:r w:rsidRPr="000D6C24">
        <w:rPr>
          <w:color w:val="auto"/>
          <w:lang w:val="en-US"/>
        </w:rPr>
        <w:t>75. Dodge J, Ilharco G, Schwartz R, Farhadi A, Hajishirzi H, Smith N. Fine-Tuning Pretrained Language Models: Weight Initializations, Data Orders, and Early Stopping. 2020. https://doi.org/10.48550/arXiv.2002.06305.</w:t>
      </w:r>
    </w:p>
    <w:p w14:paraId="1E0F8EB4" w14:textId="77777777" w:rsidR="000D6C24" w:rsidRPr="000D6C24" w:rsidRDefault="000D6C24" w:rsidP="000D6C24">
      <w:pPr>
        <w:pStyle w:val="Bibliography"/>
        <w:rPr>
          <w:color w:val="auto"/>
          <w:lang w:val="en-US"/>
        </w:rPr>
      </w:pPr>
      <w:r w:rsidRPr="000D6C24">
        <w:rPr>
          <w:color w:val="auto"/>
          <w:lang w:val="en-US"/>
        </w:rPr>
        <w:t>76. Byrne MD. How many times should a stochastic model be run? An approach based on confidence intervals. In: Proceedings of the 12th International conference on cognitive modeling, Ottawa. 2013.</w:t>
      </w:r>
    </w:p>
    <w:p w14:paraId="55E24244" w14:textId="77777777" w:rsidR="000D6C24" w:rsidRPr="000D6C24" w:rsidRDefault="000D6C24" w:rsidP="000D6C24">
      <w:pPr>
        <w:pStyle w:val="Bibliography"/>
        <w:rPr>
          <w:color w:val="auto"/>
          <w:lang w:val="en-US"/>
        </w:rPr>
      </w:pPr>
      <w:r w:rsidRPr="000D6C24">
        <w:rPr>
          <w:color w:val="auto"/>
          <w:lang w:val="en-US"/>
        </w:rPr>
        <w:t>77. Liu X, Chen T, Da L, Chen C, Lin Z, Wei H. Uncertainty Quantification and Confidence Calibration in Large Language Models: A Survey. In: Proceedings of the 31st ACM SIGKDD Conference on Knowledge Discovery and Data Mining V.2. Toronto ON Canada: ACM; 2025. p. 6107–17. https://doi.org/10.1145/3711896.3736569.</w:t>
      </w:r>
    </w:p>
    <w:p w14:paraId="6415115A" w14:textId="77777777" w:rsidR="000D6C24" w:rsidRPr="000D6C24" w:rsidRDefault="000D6C24" w:rsidP="000D6C24">
      <w:pPr>
        <w:pStyle w:val="Bibliography"/>
        <w:rPr>
          <w:color w:val="auto"/>
          <w:lang w:val="en-US"/>
        </w:rPr>
      </w:pPr>
      <w:r w:rsidRPr="000D6C24">
        <w:rPr>
          <w:color w:val="auto"/>
          <w:lang w:val="en-US"/>
        </w:rPr>
        <w:t>78. Hoi SC, Sahoo D, Lu J, Zhao P. Online learning: A comprehensive survey. Neurocomputing. 2021;459:249–89.</w:t>
      </w:r>
    </w:p>
    <w:p w14:paraId="1747A40E" w14:textId="77777777" w:rsidR="000D6C24" w:rsidRPr="000D6C24" w:rsidRDefault="000D6C24" w:rsidP="000D6C24">
      <w:pPr>
        <w:pStyle w:val="Bibliography"/>
        <w:rPr>
          <w:color w:val="auto"/>
          <w:lang w:val="en-US"/>
        </w:rPr>
      </w:pPr>
      <w:r w:rsidRPr="000D6C24">
        <w:rPr>
          <w:color w:val="auto"/>
          <w:lang w:val="en-US"/>
        </w:rPr>
        <w:t>79. Kavikondala A, Muppalla V, Prakasha DK, Acharya V. Automated retraining of machine learning models. International Journal of Innovative Technology and Exploring Engineering. 2019;8:445–52.</w:t>
      </w:r>
    </w:p>
    <w:p w14:paraId="326D7851" w14:textId="77777777" w:rsidR="000D6C24" w:rsidRPr="000D6C24" w:rsidRDefault="000D6C24" w:rsidP="000D6C24">
      <w:pPr>
        <w:pStyle w:val="Bibliography"/>
        <w:rPr>
          <w:color w:val="auto"/>
          <w:lang w:val="en-US"/>
        </w:rPr>
      </w:pPr>
      <w:r w:rsidRPr="000D6C24">
        <w:rPr>
          <w:color w:val="auto"/>
          <w:lang w:val="en-US"/>
        </w:rPr>
        <w:t>80. Wang S, Zhu Y, Liu H, Zheng Z, Chen C, Li J. Knowledge Editing for Large Language Models: A Survey. ACM Comput Surv. 2024;57:59:1-59:37. https://doi.org/10.1145/3698590.</w:t>
      </w:r>
    </w:p>
    <w:p w14:paraId="2CAD7CFD" w14:textId="77777777" w:rsidR="000D6C24" w:rsidRPr="000D6C24" w:rsidRDefault="000D6C24" w:rsidP="000D6C24">
      <w:pPr>
        <w:pStyle w:val="Bibliography"/>
        <w:rPr>
          <w:color w:val="auto"/>
          <w:lang w:val="en-US"/>
        </w:rPr>
      </w:pPr>
      <w:r w:rsidRPr="000D6C24">
        <w:rPr>
          <w:color w:val="auto"/>
          <w:lang w:val="en-US"/>
        </w:rPr>
        <w:t>81. Khowaja SA, Khuwaja P, Dev K, Wang W, Nkenyereye L. ChatGPT Needs SPADE (Sustainability, PrivAcy, Digital divide, and Ethics) Evaluation: A Review. Cogn Comput. 2024. https://doi.org/10.1007/s12559-024-10285-1.</w:t>
      </w:r>
    </w:p>
    <w:p w14:paraId="16A0CD48" w14:textId="77777777" w:rsidR="000D6C24" w:rsidRPr="000D6C24" w:rsidRDefault="000D6C24" w:rsidP="000D6C24">
      <w:pPr>
        <w:pStyle w:val="Bibliography"/>
        <w:rPr>
          <w:color w:val="auto"/>
          <w:lang w:val="en-US"/>
        </w:rPr>
      </w:pPr>
      <w:r w:rsidRPr="000D6C24">
        <w:rPr>
          <w:color w:val="auto"/>
          <w:lang w:val="en-US"/>
        </w:rPr>
        <w:t>82. Wu X, Duan R, Ni J. Unveiling security, privacy, and ethical concerns of ChatGPT. Journal of Information and Intelligence. 2024;2:102–15.</w:t>
      </w:r>
    </w:p>
    <w:p w14:paraId="31EFEEB1" w14:textId="77777777" w:rsidR="000D6C24" w:rsidRPr="000D6C24" w:rsidRDefault="000D6C24" w:rsidP="000D6C24">
      <w:pPr>
        <w:pStyle w:val="Bibliography"/>
        <w:rPr>
          <w:color w:val="auto"/>
          <w:lang w:val="en-US"/>
        </w:rPr>
      </w:pPr>
      <w:r w:rsidRPr="000D6C24">
        <w:rPr>
          <w:color w:val="auto"/>
          <w:lang w:val="en-US"/>
        </w:rPr>
        <w:t>83. Olatunji IE, Rauch J, Katzensteiner M, Khosla M. A Review of Anonymization for Healthcare Data. Big Data. 2024;12:538–55. https://doi.org/10.1089/big.2021.0169.</w:t>
      </w:r>
    </w:p>
    <w:p w14:paraId="5CA4C43B" w14:textId="77777777" w:rsidR="000D6C24" w:rsidRPr="000D6C24" w:rsidRDefault="000D6C24" w:rsidP="000D6C24">
      <w:pPr>
        <w:pStyle w:val="Bibliography"/>
        <w:rPr>
          <w:color w:val="auto"/>
          <w:lang w:val="en-US"/>
        </w:rPr>
      </w:pPr>
      <w:r w:rsidRPr="000D6C24">
        <w:rPr>
          <w:color w:val="auto"/>
          <w:lang w:val="en-US"/>
        </w:rPr>
        <w:t>84. Vovk O, Piho G, Ross P. Methods and tools for healthcare data anonymization: a literature review. International Journal of General Systems. 2023;52:326–42. https://doi.org/10.1080/03081079.2023.2173749.</w:t>
      </w:r>
    </w:p>
    <w:p w14:paraId="3808F3A9" w14:textId="77777777" w:rsidR="000D6C24" w:rsidRPr="000D6C24" w:rsidRDefault="000D6C24" w:rsidP="000D6C24">
      <w:pPr>
        <w:pStyle w:val="Bibliography"/>
        <w:rPr>
          <w:color w:val="auto"/>
          <w:lang w:val="en-US"/>
        </w:rPr>
      </w:pPr>
      <w:r w:rsidRPr="000D6C24">
        <w:rPr>
          <w:color w:val="auto"/>
          <w:lang w:val="en-US"/>
        </w:rPr>
        <w:lastRenderedPageBreak/>
        <w:t>85. Zuo Z, Watson M, Budgen D, Hall R, Kennelly C, Al Moubayed N. Data Anonymization for Pervasive Health Care: Systematic Literature Mapping Study. JMIR Med Inform. 2021;9:e29871. https://doi.org/10.2196/29871.</w:t>
      </w:r>
    </w:p>
    <w:p w14:paraId="4A786745" w14:textId="77777777" w:rsidR="000D6C24" w:rsidRPr="000D6C24" w:rsidRDefault="000D6C24" w:rsidP="000D6C24">
      <w:pPr>
        <w:pStyle w:val="Bibliography"/>
        <w:rPr>
          <w:color w:val="auto"/>
          <w:lang w:val="en-US"/>
        </w:rPr>
      </w:pPr>
      <w:r w:rsidRPr="000D6C24">
        <w:rPr>
          <w:color w:val="auto"/>
          <w:lang w:val="en-US"/>
        </w:rPr>
        <w:t>86. Intersoft Consulting. General Data Protection Regulation (GDPR) – Legal Text. General Data Protection Regulation (GDPR). 2018. https://gdpr-info.eu/. Accessed 24 June 2025.</w:t>
      </w:r>
    </w:p>
    <w:p w14:paraId="081EA9D9" w14:textId="77777777" w:rsidR="000D6C24" w:rsidRPr="000D6C24" w:rsidRDefault="000D6C24" w:rsidP="000D6C24">
      <w:pPr>
        <w:pStyle w:val="Bibliography"/>
        <w:rPr>
          <w:color w:val="auto"/>
          <w:lang w:val="en-US"/>
        </w:rPr>
      </w:pPr>
      <w:r w:rsidRPr="000D6C24">
        <w:rPr>
          <w:color w:val="auto"/>
          <w:lang w:val="en-US"/>
        </w:rPr>
        <w:t>87. Beck EJ, Gill ,Wayne, and De Lay PR. Protecting the confidentiality and security of personal health information in low- and middle-income countries in the era of SDGs and Big Data. Global Health Action. 2016;9:32089. https://doi.org/10.3402/gha.v9.32089.</w:t>
      </w:r>
    </w:p>
    <w:p w14:paraId="1B668CE7" w14:textId="77777777" w:rsidR="000D6C24" w:rsidRPr="000D6C24" w:rsidRDefault="000D6C24" w:rsidP="000D6C24">
      <w:pPr>
        <w:pStyle w:val="Bibliography"/>
        <w:rPr>
          <w:color w:val="auto"/>
          <w:lang w:val="en-US"/>
        </w:rPr>
      </w:pPr>
      <w:r w:rsidRPr="000D6C24">
        <w:rPr>
          <w:color w:val="auto"/>
          <w:lang w:val="en-US"/>
        </w:rPr>
        <w:t>88. Kwarkye TG. “We know what we are doing”: the politics and trends in artificial intelligence policies in Africa. Canadian Journal of African Studies / Revue canadienne des études africaines. 2025;:1–19. https://doi.org/10.1080/00083968.2025.2456619.</w:t>
      </w:r>
    </w:p>
    <w:p w14:paraId="48382DB1" w14:textId="77777777" w:rsidR="000D6C24" w:rsidRPr="000D6C24" w:rsidRDefault="000D6C24" w:rsidP="000D6C24">
      <w:pPr>
        <w:pStyle w:val="Bibliography"/>
        <w:rPr>
          <w:color w:val="auto"/>
          <w:lang w:val="en-US"/>
        </w:rPr>
      </w:pPr>
      <w:r w:rsidRPr="000D6C24">
        <w:rPr>
          <w:color w:val="auto"/>
          <w:lang w:val="en-US"/>
        </w:rPr>
        <w:t>89. Das BC, Amini MH, Wu Y. Security and Privacy Challenges of Large Language Models: A Survey. ACM Comput Surv. 2025;57:1–39. https://doi.org/10.1145/3712001.</w:t>
      </w:r>
    </w:p>
    <w:p w14:paraId="2E3DCCD9" w14:textId="77777777" w:rsidR="000D6C24" w:rsidRPr="000D6C24" w:rsidRDefault="000D6C24" w:rsidP="000D6C24">
      <w:pPr>
        <w:pStyle w:val="Bibliography"/>
        <w:rPr>
          <w:color w:val="auto"/>
          <w:lang w:val="en-US"/>
        </w:rPr>
      </w:pPr>
      <w:r w:rsidRPr="000D6C24">
        <w:rPr>
          <w:color w:val="auto"/>
          <w:lang w:val="en-US"/>
        </w:rPr>
        <w:t>90. Wang F, Lin M, Ma Y, Liu H, He Q, Tang X, et al. A Survey on Small Language Models in the Era of Large Language Models: Architecture, Capabilities, and Trustworthiness. In: Proceedings of the 31st ACM SIGKDD Conference on Knowledge Discovery and Data Mining V.2. Toronto ON Canada: ACM; 2025. p. 6173–83. https://doi.org/10.1145/3711896.3736563.</w:t>
      </w:r>
    </w:p>
    <w:p w14:paraId="13E869BE" w14:textId="77777777" w:rsidR="000D6C24" w:rsidRPr="000D6C24" w:rsidRDefault="000D6C24" w:rsidP="000D6C24">
      <w:pPr>
        <w:pStyle w:val="Bibliography"/>
        <w:rPr>
          <w:color w:val="auto"/>
          <w:lang w:val="en-US"/>
        </w:rPr>
      </w:pPr>
      <w:r w:rsidRPr="000D6C24">
        <w:rPr>
          <w:color w:val="auto"/>
          <w:lang w:val="en-US"/>
        </w:rPr>
        <w:t>91. Corradini F, Leonesi M, Piangerelli M. State of the Art and Future Directions of Small Language Models: A Systematic Review. Big Data and Cognitive Computing. 2025;9:189.</w:t>
      </w:r>
    </w:p>
    <w:p w14:paraId="562D4762" w14:textId="77777777" w:rsidR="000D6C24" w:rsidRPr="000D6C24" w:rsidRDefault="000D6C24" w:rsidP="000D6C24">
      <w:pPr>
        <w:pStyle w:val="Bibliography"/>
        <w:rPr>
          <w:color w:val="auto"/>
          <w:lang w:val="en-US"/>
        </w:rPr>
      </w:pPr>
      <w:r w:rsidRPr="000D6C24">
        <w:rPr>
          <w:color w:val="auto"/>
          <w:lang w:val="en-US"/>
        </w:rPr>
        <w:t>92. Setel PW, Macfarlane SB, Szreter S, Mikkelsen L, Jha P, Stout S, et al. A scandal of invisibility: making everyone count by counting everyone. The Lancet. 2007;370:1569–77.</w:t>
      </w:r>
    </w:p>
    <w:p w14:paraId="22185EA2" w14:textId="77777777" w:rsidR="000D6C24" w:rsidRPr="000D6C24" w:rsidRDefault="000D6C24" w:rsidP="000D6C24">
      <w:pPr>
        <w:pStyle w:val="Bibliography"/>
        <w:rPr>
          <w:color w:val="auto"/>
          <w:lang w:val="en-US"/>
        </w:rPr>
      </w:pPr>
      <w:r w:rsidRPr="000D6C24">
        <w:rPr>
          <w:color w:val="auto"/>
          <w:lang w:val="en-US"/>
        </w:rPr>
        <w:t>93. Fottrell E, Byass P. Verbal autopsy: methods in transition. Epidemiologic reviews. 2010;32:38–55.</w:t>
      </w:r>
    </w:p>
    <w:p w14:paraId="1BF33323" w14:textId="77777777" w:rsidR="000D6C24" w:rsidRPr="000D6C24" w:rsidRDefault="000D6C24" w:rsidP="000D6C24">
      <w:pPr>
        <w:pStyle w:val="Bibliography"/>
        <w:rPr>
          <w:color w:val="auto"/>
          <w:lang w:val="en-US"/>
        </w:rPr>
      </w:pPr>
      <w:r w:rsidRPr="000D6C24">
        <w:rPr>
          <w:color w:val="auto"/>
          <w:lang w:val="en-US"/>
        </w:rPr>
        <w:t>94. Byass P. The Imperfect World of Global Health Estimates. PLoS Med. 2010;7:e1001006. https://doi.org/10.1371/journal.pmed.1001006.</w:t>
      </w:r>
    </w:p>
    <w:p w14:paraId="5BFD87BA" w14:textId="77777777" w:rsidR="000D6C24" w:rsidRPr="000D6C24" w:rsidRDefault="000D6C24" w:rsidP="000D6C24">
      <w:pPr>
        <w:pStyle w:val="Bibliography"/>
        <w:rPr>
          <w:color w:val="auto"/>
          <w:lang w:val="en-US"/>
        </w:rPr>
      </w:pPr>
      <w:r w:rsidRPr="000D6C24">
        <w:rPr>
          <w:color w:val="auto"/>
          <w:lang w:val="en-US"/>
        </w:rPr>
        <w:t>95. Nalmpatian A, Heumann C, Alkaya L, Jackson W. Transfer learning for mortality risk: A case study on the United Kingdom. PLoS One. 2025;20:e0313378.</w:t>
      </w:r>
    </w:p>
    <w:p w14:paraId="284CC563" w14:textId="77777777" w:rsidR="000D6C24" w:rsidRPr="000D6C24" w:rsidRDefault="000D6C24" w:rsidP="000D6C24">
      <w:pPr>
        <w:pStyle w:val="Bibliography"/>
        <w:rPr>
          <w:color w:val="auto"/>
          <w:lang w:val="en-US"/>
        </w:rPr>
      </w:pPr>
      <w:r w:rsidRPr="000D6C24">
        <w:rPr>
          <w:color w:val="auto"/>
          <w:lang w:val="en-US"/>
        </w:rPr>
        <w:t>96. Singh H, Mhasawade V, Chunara R. Generalizability challenges of mortality risk prediction models: A retrospective analysis on a multi-center database. PLOS Digital Health. 2022;1:e0000023. https://doi.org/10.1371/journal.pdig.0000023.</w:t>
      </w:r>
    </w:p>
    <w:p w14:paraId="243D2023" w14:textId="77777777" w:rsidR="000D6C24" w:rsidRPr="000D6C24" w:rsidRDefault="000D6C24" w:rsidP="000D6C24">
      <w:pPr>
        <w:pStyle w:val="Bibliography"/>
        <w:rPr>
          <w:color w:val="auto"/>
          <w:lang w:val="en-US"/>
        </w:rPr>
      </w:pPr>
      <w:r w:rsidRPr="000D6C24">
        <w:rPr>
          <w:color w:val="auto"/>
          <w:lang w:val="en-US"/>
        </w:rPr>
        <w:t>97. Jiang LY, Liu XC, Nejatian NP, Nasir-Moin M, Wang D, Abidin A, et al. Health system-scale language models are all-purpose prediction engines. Nature. 2023;619:357–62.</w:t>
      </w:r>
    </w:p>
    <w:p w14:paraId="5806A8E5" w14:textId="77777777" w:rsidR="000D6C24" w:rsidRPr="000D6C24" w:rsidRDefault="000D6C24" w:rsidP="000D6C24">
      <w:pPr>
        <w:pStyle w:val="Bibliography"/>
        <w:rPr>
          <w:color w:val="auto"/>
          <w:lang w:val="en-US"/>
        </w:rPr>
      </w:pPr>
      <w:r w:rsidRPr="000D6C24">
        <w:rPr>
          <w:color w:val="auto"/>
          <w:lang w:val="en-US"/>
        </w:rPr>
        <w:t>98. Zhang Z, Zhao J, Zhang Q, Gui T, Huang X. Unveiling Linguistic Regions in Large Language Models. 2024. https://doi.org/10.48550/arXiv.2402.14700.</w:t>
      </w:r>
    </w:p>
    <w:p w14:paraId="128A2C4A" w14:textId="77777777" w:rsidR="000D6C24" w:rsidRPr="000D6C24" w:rsidRDefault="000D6C24" w:rsidP="000D6C24">
      <w:pPr>
        <w:pStyle w:val="Bibliography"/>
        <w:rPr>
          <w:color w:val="auto"/>
          <w:lang w:val="en-US"/>
        </w:rPr>
      </w:pPr>
      <w:r w:rsidRPr="000D6C24">
        <w:rPr>
          <w:color w:val="auto"/>
          <w:lang w:val="en-US"/>
        </w:rPr>
        <w:t>99. Dunn J, Adams B, Madabushi HT. Pre-Trained Language Models Represent Some Geographic Populations Better Than Others. 2024. https://doi.org/10.48550/arXiv.2403.11025.</w:t>
      </w:r>
    </w:p>
    <w:p w14:paraId="59D1D737" w14:textId="77777777" w:rsidR="000D6C24" w:rsidRPr="000D6C24" w:rsidRDefault="000D6C24" w:rsidP="000D6C24">
      <w:pPr>
        <w:pStyle w:val="Bibliography"/>
        <w:rPr>
          <w:color w:val="auto"/>
          <w:lang w:val="en-US"/>
        </w:rPr>
      </w:pPr>
      <w:r w:rsidRPr="000D6C24">
        <w:rPr>
          <w:color w:val="auto"/>
          <w:lang w:val="en-US"/>
        </w:rPr>
        <w:t>100. Shawon MdTH, Ashrafi SAA, Azad AK, Firth SM, Chowdhury H, Mswia RG, et al. Routine mortality surveillance to identify the cause of death pattern for out-of-hospital adult (aged 12+ years) deaths in Bangladesh: introduction of automated verbal autopsy. BMC Public Health. 2021;21:491. https://doi.org/10.1186/s12889-021-10468-7.</w:t>
      </w:r>
    </w:p>
    <w:p w14:paraId="623A4BFE" w14:textId="77777777" w:rsidR="000D6C24" w:rsidRPr="000D6C24" w:rsidRDefault="000D6C24" w:rsidP="000D6C24">
      <w:pPr>
        <w:pStyle w:val="Bibliography"/>
        <w:rPr>
          <w:color w:val="auto"/>
          <w:lang w:val="en-US"/>
        </w:rPr>
      </w:pPr>
      <w:r w:rsidRPr="000D6C24">
        <w:rPr>
          <w:color w:val="auto"/>
          <w:lang w:val="en-US"/>
        </w:rPr>
        <w:t>101. Maqungo M, Nannan N, Nojilana B, Nichols E, Morof D, Cheyip M, et al. Can verbal autopsies be used on a national scale? Key findings and lessons from South Africa’s national cause-of-death validation study. Global Health Action. 2024;17:2399413. https://doi.org/10.1080/16549716.2024.2399413.</w:t>
      </w:r>
    </w:p>
    <w:p w14:paraId="71824881" w14:textId="77777777" w:rsidR="000D6C24" w:rsidRPr="000D6C24" w:rsidRDefault="000D6C24" w:rsidP="000D6C24">
      <w:pPr>
        <w:pStyle w:val="Bibliography"/>
        <w:rPr>
          <w:color w:val="auto"/>
          <w:lang w:val="en-US"/>
        </w:rPr>
      </w:pPr>
      <w:r w:rsidRPr="000D6C24">
        <w:rPr>
          <w:color w:val="auto"/>
          <w:lang w:val="en-US"/>
        </w:rPr>
        <w:lastRenderedPageBreak/>
        <w:t>102. Onyango D, Awuonda B. Using verbal autopsy to enhance mortality surveillance. The Lancet Global Health. 2024;12:e1217–8.</w:t>
      </w:r>
    </w:p>
    <w:p w14:paraId="2E247905" w14:textId="77777777" w:rsidR="000D6C24" w:rsidRPr="000D6C24" w:rsidRDefault="000D6C24" w:rsidP="000D6C24">
      <w:pPr>
        <w:pStyle w:val="Bibliography"/>
        <w:rPr>
          <w:color w:val="auto"/>
          <w:lang w:val="en-US"/>
        </w:rPr>
      </w:pPr>
      <w:r w:rsidRPr="000D6C24">
        <w:rPr>
          <w:color w:val="auto"/>
          <w:lang w:val="en-US"/>
        </w:rPr>
        <w:t>103. OpenAI. Pricing. OpenAI. 2024. https://openai.com/api/pricing/. Accessed 4 July 2024.</w:t>
      </w:r>
    </w:p>
    <w:p w14:paraId="48438DE8" w14:textId="77777777" w:rsidR="000D6C24" w:rsidRPr="000D6C24" w:rsidRDefault="000D6C24" w:rsidP="000D6C24">
      <w:pPr>
        <w:pStyle w:val="Bibliography"/>
        <w:rPr>
          <w:color w:val="auto"/>
          <w:lang w:val="en-US"/>
        </w:rPr>
      </w:pPr>
      <w:r w:rsidRPr="000D6C24">
        <w:rPr>
          <w:color w:val="auto"/>
          <w:lang w:val="en-US"/>
        </w:rPr>
        <w:t>104. Liu X, Liu H, Yang G, Jiang Z, Cui S, Zhang Z, et al. A generalist medical language model for disease diagnosis assistance. Nature medicine. 2025;31:932–42.</w:t>
      </w:r>
    </w:p>
    <w:p w14:paraId="62A7D5FF" w14:textId="77777777" w:rsidR="000D6C24" w:rsidRPr="000D6C24" w:rsidRDefault="000D6C24" w:rsidP="000D6C24">
      <w:pPr>
        <w:pStyle w:val="Bibliography"/>
        <w:rPr>
          <w:color w:val="auto"/>
          <w:lang w:val="en-US"/>
        </w:rPr>
      </w:pPr>
      <w:r w:rsidRPr="000D6C24">
        <w:rPr>
          <w:color w:val="auto"/>
          <w:lang w:val="en-US"/>
        </w:rPr>
        <w:t>105. McDuff D, Schaekermann M, Tu T, Palepu A, Wang A, Garrison J, et al. Towards accurate differential diagnosis with large language models. Nature. 2025;:1–7.</w:t>
      </w:r>
    </w:p>
    <w:p w14:paraId="5BC973DF" w14:textId="77777777" w:rsidR="000D6C24" w:rsidRPr="000D6C24" w:rsidRDefault="000D6C24" w:rsidP="000D6C24">
      <w:pPr>
        <w:pStyle w:val="Bibliography"/>
        <w:rPr>
          <w:color w:val="auto"/>
          <w:lang w:val="en-US"/>
        </w:rPr>
      </w:pPr>
      <w:r w:rsidRPr="000D6C24">
        <w:rPr>
          <w:color w:val="auto"/>
          <w:lang w:val="en-US"/>
        </w:rPr>
        <w:t>106. Wen R, Assalif AT, Lee AS-H, Kamadod R, Carshon-Marsh R, Meh C, et al. Public Data for: Computer Assisted Verbal Autopsy: Comparing Large Language Models to Physicians for Assigning Causes to 6939 Deaths in Sierra Leone from 2019-2022. 2025. https://doi.org/10.7910/DVN/QDLJCF.</w:t>
      </w:r>
    </w:p>
    <w:p w14:paraId="5A6F22DA" w14:textId="77777777" w:rsidR="000D6C24" w:rsidRPr="000D6C24" w:rsidRDefault="000D6C24" w:rsidP="000D6C24">
      <w:pPr>
        <w:pStyle w:val="Bibliography"/>
        <w:rPr>
          <w:color w:val="auto"/>
          <w:lang w:val="en-US"/>
        </w:rPr>
      </w:pPr>
      <w:r w:rsidRPr="000D6C24">
        <w:rPr>
          <w:color w:val="auto"/>
          <w:lang w:val="en-US"/>
        </w:rPr>
        <w:t>107. Hirsch JA, Nicola G, McGinty G, Liu RW, Barr RM, Chittle MD, et al. ICD-10: history and context. American Journal of Neuroradiology. 2016;37:596–9.</w:t>
      </w:r>
    </w:p>
    <w:p w14:paraId="7498F429" w14:textId="77777777" w:rsidR="000D6C24" w:rsidRPr="000D6C24" w:rsidRDefault="000D6C24" w:rsidP="000D6C24">
      <w:pPr>
        <w:pStyle w:val="Bibliography"/>
        <w:rPr>
          <w:color w:val="auto"/>
          <w:lang w:val="en-US"/>
        </w:rPr>
      </w:pPr>
      <w:r w:rsidRPr="000D6C24">
        <w:rPr>
          <w:color w:val="auto"/>
          <w:lang w:val="en-US"/>
        </w:rPr>
        <w:t>108. Henderson T, Shepheard J, Sundararajan V. Quality of diagnosis and procedure coding in ICD-10 administrative data. Medical care. 2006;44:1011–9.</w:t>
      </w:r>
    </w:p>
    <w:p w14:paraId="2ADBC979" w14:textId="77777777" w:rsidR="000D6C24" w:rsidRPr="000D6C24" w:rsidRDefault="000D6C24" w:rsidP="000D6C24">
      <w:pPr>
        <w:pStyle w:val="Bibliography"/>
        <w:rPr>
          <w:color w:val="auto"/>
          <w:lang w:val="en-US"/>
        </w:rPr>
      </w:pPr>
      <w:r w:rsidRPr="000D6C24">
        <w:rPr>
          <w:color w:val="auto"/>
          <w:lang w:val="en-US"/>
        </w:rPr>
        <w:t>109. Watzlaf VJ, Garvin JH, Moeini S, Anania-Firouzan P. The effectiveness of ICD-10-CM in capturing public health diseases. Perspectives in Health Information Management/AHIMA, American Health Information Management Association. 2007;4:6.</w:t>
      </w:r>
    </w:p>
    <w:p w14:paraId="4CCCF51B" w14:textId="77777777" w:rsidR="000D6C24" w:rsidRPr="000D6C24" w:rsidRDefault="000D6C24" w:rsidP="000D6C24">
      <w:pPr>
        <w:pStyle w:val="Bibliography"/>
        <w:rPr>
          <w:color w:val="auto"/>
          <w:lang w:val="en-US"/>
        </w:rPr>
      </w:pPr>
      <w:r w:rsidRPr="000D6C24">
        <w:rPr>
          <w:color w:val="auto"/>
          <w:lang w:val="en-US"/>
        </w:rPr>
        <w:t>110. Hsu M-C, Wang C-C, Huang L-Y, Lin C-Y, Lin F-J, Toh S. Effect of ICD-9-CM to ICD-10-CM coding system transition on identification of common conditions: An interrupted time series analysis. Pharmacoepidemiology and Drug Safety. 2021;30:1653–74. https://doi.org/10.1002/pds.5330.</w:t>
      </w:r>
    </w:p>
    <w:p w14:paraId="6DE3F7F4" w14:textId="77777777" w:rsidR="000D6C24" w:rsidRPr="000D6C24" w:rsidRDefault="000D6C24" w:rsidP="000D6C24">
      <w:pPr>
        <w:pStyle w:val="Bibliography"/>
        <w:rPr>
          <w:color w:val="auto"/>
          <w:lang w:val="en-US"/>
        </w:rPr>
      </w:pPr>
      <w:r w:rsidRPr="000D6C24">
        <w:rPr>
          <w:color w:val="auto"/>
          <w:lang w:val="en-US"/>
        </w:rPr>
        <w:t>111. World Health Organization. ODK for verbal autopsy: A quick guide. 2022. https://www.who.int/publications/m/item/odk-for-verbal-autopsy--a-quick-guide. Accessed 24 Jan 2024.</w:t>
      </w:r>
    </w:p>
    <w:p w14:paraId="5DAC421A" w14:textId="77777777" w:rsidR="000D6C24" w:rsidRPr="000D6C24" w:rsidRDefault="000D6C24" w:rsidP="000D6C24">
      <w:pPr>
        <w:pStyle w:val="Bibliography"/>
        <w:rPr>
          <w:color w:val="auto"/>
          <w:lang w:val="en-US"/>
        </w:rPr>
      </w:pPr>
      <w:r w:rsidRPr="000D6C24">
        <w:rPr>
          <w:color w:val="auto"/>
          <w:lang w:val="en-US"/>
        </w:rPr>
        <w:t>112. Nafundi. ODK - Collect data anywhere. 2023.</w:t>
      </w:r>
    </w:p>
    <w:p w14:paraId="3470C007" w14:textId="77777777" w:rsidR="000D6C24" w:rsidRPr="000D6C24" w:rsidRDefault="000D6C24" w:rsidP="000D6C24">
      <w:pPr>
        <w:pStyle w:val="Bibliography"/>
        <w:rPr>
          <w:color w:val="auto"/>
          <w:lang w:val="en-US"/>
        </w:rPr>
      </w:pPr>
      <w:r w:rsidRPr="000D6C24">
        <w:rPr>
          <w:color w:val="auto"/>
          <w:lang w:val="en-US"/>
        </w:rPr>
        <w:t>113. DiPasquale A, Maire N, Bratschi M. Release ODK 2016 WHO VA instrument 1.5.1 SwissTPH/WHO-VA. 2016.</w:t>
      </w:r>
    </w:p>
    <w:p w14:paraId="6483AB8D" w14:textId="77777777" w:rsidR="000D6C24" w:rsidRPr="000D6C24" w:rsidRDefault="000D6C24" w:rsidP="000D6C24">
      <w:pPr>
        <w:pStyle w:val="Bibliography"/>
        <w:rPr>
          <w:color w:val="auto"/>
          <w:lang w:val="en-US"/>
        </w:rPr>
      </w:pPr>
      <w:r w:rsidRPr="000D6C24">
        <w:rPr>
          <w:color w:val="auto"/>
          <w:lang w:val="en-US"/>
        </w:rPr>
        <w:t>114. Byass P. InterVA-5.1 User Guide. 2020.</w:t>
      </w:r>
    </w:p>
    <w:p w14:paraId="2A59265A" w14:textId="77777777" w:rsidR="000D6C24" w:rsidRPr="000D6C24" w:rsidRDefault="000D6C24" w:rsidP="000D6C24">
      <w:pPr>
        <w:pStyle w:val="Bibliography"/>
        <w:rPr>
          <w:color w:val="auto"/>
          <w:lang w:val="en-US"/>
        </w:rPr>
      </w:pPr>
      <w:r w:rsidRPr="000D6C24">
        <w:rPr>
          <w:color w:val="auto"/>
          <w:lang w:val="en-US"/>
        </w:rPr>
        <w:t>115. Thomas J, ekarpinskiMITRE, pkmitre, owentrigueros, Choi P, Chu Y. pycrossva: Prepare data from WHO and PHRMC instruments for verbal autopsy algorithms.</w:t>
      </w:r>
    </w:p>
    <w:p w14:paraId="39211447" w14:textId="77777777" w:rsidR="000D6C24" w:rsidRPr="000D6C24" w:rsidRDefault="000D6C24" w:rsidP="000D6C24">
      <w:pPr>
        <w:pStyle w:val="Bibliography"/>
        <w:rPr>
          <w:color w:val="auto"/>
          <w:lang w:val="en-US"/>
        </w:rPr>
      </w:pPr>
      <w:r w:rsidRPr="000D6C24">
        <w:rPr>
          <w:color w:val="auto"/>
          <w:lang w:val="en-US"/>
        </w:rPr>
        <w:t>116. OpenAI. API Reference - Chat Completions. OpenAI API. 2025. https://platform.openai.com/docs/api-reference/chat. Accessed 21 Oct 2025.</w:t>
      </w:r>
    </w:p>
    <w:p w14:paraId="4513A981" w14:textId="77777777" w:rsidR="000D6C24" w:rsidRPr="000D6C24" w:rsidRDefault="000D6C24" w:rsidP="000D6C24">
      <w:pPr>
        <w:pStyle w:val="Bibliography"/>
        <w:rPr>
          <w:color w:val="auto"/>
          <w:lang w:val="en-US"/>
        </w:rPr>
      </w:pPr>
      <w:r w:rsidRPr="000D6C24">
        <w:rPr>
          <w:color w:val="auto"/>
          <w:lang w:val="en-US"/>
        </w:rPr>
        <w:t>117. OpenAI. API Reference - Responses. OpenAI API. 2025. https://platform.openai.com/docs/api-reference/responses. Accessed 21 Oct 2025.</w:t>
      </w:r>
    </w:p>
    <w:p w14:paraId="1E5A9F2B" w14:textId="77777777" w:rsidR="000D6C24" w:rsidRPr="000D6C24" w:rsidRDefault="000D6C24" w:rsidP="000D6C24">
      <w:pPr>
        <w:pStyle w:val="Bibliography"/>
        <w:rPr>
          <w:color w:val="auto"/>
          <w:lang w:val="en-US"/>
        </w:rPr>
      </w:pPr>
      <w:r w:rsidRPr="000D6C24">
        <w:rPr>
          <w:color w:val="auto"/>
          <w:lang w:val="en-US"/>
        </w:rPr>
        <w:t>118. OpenAI. OpenAI Platform: API Reference (temperature parameter). 2024. https://platform.openai.com/docs/api-reference/completions/create#completions-create-temperature. Accessed 26 Jan 2024.</w:t>
      </w:r>
    </w:p>
    <w:p w14:paraId="1598FE47" w14:textId="77777777" w:rsidR="000D6C24" w:rsidRPr="000D6C24" w:rsidRDefault="000D6C24" w:rsidP="000D6C24">
      <w:pPr>
        <w:pStyle w:val="Bibliography"/>
        <w:rPr>
          <w:color w:val="auto"/>
          <w:lang w:val="en-US"/>
        </w:rPr>
      </w:pPr>
      <w:r w:rsidRPr="000D6C24">
        <w:rPr>
          <w:color w:val="auto"/>
          <w:lang w:val="en-US"/>
        </w:rPr>
        <w:t>119. OpenAI. Migrate to the Responses API - Decide when to use statefulness. OpenAI API. 2025. https://platform.openai.com/docs/guides/migrate-to-responses#4-decide-when-to-use-statefulness. Accessed 21 Oct 2025.</w:t>
      </w:r>
    </w:p>
    <w:p w14:paraId="295FB27A" w14:textId="77777777" w:rsidR="000D6C24" w:rsidRPr="000D6C24" w:rsidRDefault="000D6C24" w:rsidP="000D6C24">
      <w:pPr>
        <w:pStyle w:val="Bibliography"/>
        <w:rPr>
          <w:color w:val="auto"/>
          <w:lang w:val="en-US"/>
        </w:rPr>
      </w:pPr>
      <w:r w:rsidRPr="000D6C24">
        <w:rPr>
          <w:color w:val="auto"/>
          <w:lang w:val="en-US"/>
        </w:rPr>
        <w:t>120. Li ZR, McCormick T, Clark S. InSilicoVA: Probabilistic Verbal Autopsy Coding with “InSilicoVA” Algorithm. 2022.</w:t>
      </w:r>
    </w:p>
    <w:p w14:paraId="574EAD23" w14:textId="77777777" w:rsidR="000D6C24" w:rsidRPr="000D6C24" w:rsidRDefault="000D6C24" w:rsidP="000D6C24">
      <w:pPr>
        <w:pStyle w:val="Bibliography"/>
        <w:rPr>
          <w:color w:val="auto"/>
          <w:lang w:val="en-US"/>
        </w:rPr>
      </w:pPr>
      <w:r w:rsidRPr="000D6C24">
        <w:rPr>
          <w:color w:val="auto"/>
          <w:lang w:val="en-US"/>
        </w:rPr>
        <w:lastRenderedPageBreak/>
        <w:t>121. Thomas J, Li Z, Byass P, McCormick T, Boyas M, Clark S. InterVA5: Replicate and Analyse “InterVA5.” 2021.</w:t>
      </w:r>
    </w:p>
    <w:p w14:paraId="0055081D" w14:textId="77777777" w:rsidR="000D6C24" w:rsidRPr="000D6C24" w:rsidRDefault="000D6C24" w:rsidP="000D6C24">
      <w:pPr>
        <w:pStyle w:val="Bibliography"/>
        <w:rPr>
          <w:color w:val="auto"/>
          <w:lang w:val="en-US"/>
        </w:rPr>
      </w:pPr>
      <w:r w:rsidRPr="000D6C24">
        <w:rPr>
          <w:color w:val="auto"/>
          <w:lang w:val="en-US"/>
        </w:rPr>
        <w:t>122. Yendewa GA, Poveda E, Yendewa SA, Sahr F, Quiñones-Mateu ME, Salata RA. HIV/AIDS in Sierra Leone: Characterizing the Hidden Epidemic. AIDS reviews. 2018;20.</w:t>
      </w:r>
    </w:p>
    <w:p w14:paraId="5924DF54" w14:textId="77777777" w:rsidR="000D6C24" w:rsidRPr="000D6C24" w:rsidRDefault="000D6C24" w:rsidP="000D6C24">
      <w:pPr>
        <w:pStyle w:val="Bibliography"/>
        <w:rPr>
          <w:color w:val="auto"/>
          <w:lang w:val="en-US"/>
        </w:rPr>
      </w:pPr>
      <w:r w:rsidRPr="000D6C24">
        <w:rPr>
          <w:color w:val="auto"/>
          <w:lang w:val="en-US"/>
        </w:rPr>
        <w:t>123. Walker PG, White MT, Griffin JT, Reynolds A, Ferguson NM, Ghani AC. Malaria morbidity and mortality in Ebola-affected countries caused by decreased health-care capacity, and the potential effect of mitigation strategies: a modelling analysis. The Lancet Infectious Diseases. 2015;15:825–32.</w:t>
      </w:r>
    </w:p>
    <w:p w14:paraId="3722C3B1" w14:textId="76988C74" w:rsidR="00CD3E2C" w:rsidRDefault="00315CBB" w:rsidP="000D6C24">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E5750" w14:textId="77777777" w:rsidR="00947018" w:rsidRDefault="00947018">
      <w:pPr>
        <w:spacing w:line="240" w:lineRule="auto"/>
      </w:pPr>
      <w:r>
        <w:separator/>
      </w:r>
    </w:p>
    <w:p w14:paraId="42186DEE" w14:textId="77777777" w:rsidR="00947018" w:rsidRDefault="00947018"/>
    <w:p w14:paraId="3E3E2372" w14:textId="77777777" w:rsidR="00947018" w:rsidRDefault="00947018" w:rsidP="00821217"/>
    <w:p w14:paraId="70E29A0A" w14:textId="77777777" w:rsidR="00947018" w:rsidRDefault="00947018" w:rsidP="00757A89"/>
  </w:endnote>
  <w:endnote w:type="continuationSeparator" w:id="0">
    <w:p w14:paraId="6530A6CE" w14:textId="77777777" w:rsidR="00947018" w:rsidRDefault="00947018">
      <w:pPr>
        <w:spacing w:line="240" w:lineRule="auto"/>
      </w:pPr>
      <w:r>
        <w:continuationSeparator/>
      </w:r>
    </w:p>
    <w:p w14:paraId="167C11B1" w14:textId="77777777" w:rsidR="00947018" w:rsidRDefault="00947018"/>
    <w:p w14:paraId="30BF7983" w14:textId="77777777" w:rsidR="00947018" w:rsidRDefault="00947018" w:rsidP="00821217"/>
    <w:p w14:paraId="3CA551A2" w14:textId="77777777" w:rsidR="00947018" w:rsidRDefault="00947018"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3DAE7" w14:textId="77777777" w:rsidR="00947018" w:rsidRDefault="00947018">
      <w:pPr>
        <w:spacing w:after="69" w:line="261" w:lineRule="auto"/>
        <w:ind w:left="202" w:right="202"/>
      </w:pPr>
      <w:r>
        <w:separator/>
      </w:r>
    </w:p>
    <w:p w14:paraId="75E18CAF" w14:textId="77777777" w:rsidR="00947018" w:rsidRDefault="00947018"/>
    <w:p w14:paraId="68DEFB53" w14:textId="77777777" w:rsidR="00947018" w:rsidRDefault="00947018" w:rsidP="00821217"/>
    <w:p w14:paraId="4D5C929E" w14:textId="77777777" w:rsidR="00947018" w:rsidRDefault="00947018" w:rsidP="00757A89"/>
  </w:footnote>
  <w:footnote w:type="continuationSeparator" w:id="0">
    <w:p w14:paraId="665688E9" w14:textId="77777777" w:rsidR="00947018" w:rsidRDefault="00947018">
      <w:pPr>
        <w:spacing w:after="69" w:line="261" w:lineRule="auto"/>
        <w:ind w:left="202" w:right="202"/>
      </w:pPr>
      <w:r>
        <w:continuationSeparator/>
      </w:r>
    </w:p>
    <w:p w14:paraId="20CF2DFC" w14:textId="77777777" w:rsidR="00947018" w:rsidRDefault="00947018"/>
    <w:p w14:paraId="4723E022" w14:textId="77777777" w:rsidR="00947018" w:rsidRDefault="00947018" w:rsidP="00821217"/>
    <w:p w14:paraId="465A4C0C" w14:textId="77777777" w:rsidR="00947018" w:rsidRDefault="00947018"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4EA1"/>
    <w:rsid w:val="00015045"/>
    <w:rsid w:val="0001573A"/>
    <w:rsid w:val="00016DEE"/>
    <w:rsid w:val="00020C3A"/>
    <w:rsid w:val="00021E8C"/>
    <w:rsid w:val="000226B3"/>
    <w:rsid w:val="00023672"/>
    <w:rsid w:val="000249FF"/>
    <w:rsid w:val="00024B6A"/>
    <w:rsid w:val="0002593F"/>
    <w:rsid w:val="000259D2"/>
    <w:rsid w:val="000275B3"/>
    <w:rsid w:val="00027632"/>
    <w:rsid w:val="00027E81"/>
    <w:rsid w:val="000313B7"/>
    <w:rsid w:val="00031A8C"/>
    <w:rsid w:val="000324B9"/>
    <w:rsid w:val="000357B3"/>
    <w:rsid w:val="00035BE2"/>
    <w:rsid w:val="000409C8"/>
    <w:rsid w:val="00041845"/>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2F8A"/>
    <w:rsid w:val="0006543C"/>
    <w:rsid w:val="000702F9"/>
    <w:rsid w:val="00071C03"/>
    <w:rsid w:val="00072D53"/>
    <w:rsid w:val="00073294"/>
    <w:rsid w:val="00073FAB"/>
    <w:rsid w:val="0007485C"/>
    <w:rsid w:val="000752AD"/>
    <w:rsid w:val="00076339"/>
    <w:rsid w:val="000820DB"/>
    <w:rsid w:val="00085FA6"/>
    <w:rsid w:val="00090D8B"/>
    <w:rsid w:val="0009264D"/>
    <w:rsid w:val="000926D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24"/>
    <w:rsid w:val="000D6CEB"/>
    <w:rsid w:val="000D7340"/>
    <w:rsid w:val="000E02B6"/>
    <w:rsid w:val="000E0307"/>
    <w:rsid w:val="000E179E"/>
    <w:rsid w:val="000E212E"/>
    <w:rsid w:val="000E49E8"/>
    <w:rsid w:val="000E59F1"/>
    <w:rsid w:val="000F016D"/>
    <w:rsid w:val="000F0AB8"/>
    <w:rsid w:val="000F1FFD"/>
    <w:rsid w:val="000F2A6B"/>
    <w:rsid w:val="000F2F21"/>
    <w:rsid w:val="000F35A9"/>
    <w:rsid w:val="000F4203"/>
    <w:rsid w:val="000F45CF"/>
    <w:rsid w:val="000F4FCF"/>
    <w:rsid w:val="000F5C74"/>
    <w:rsid w:val="000F70F1"/>
    <w:rsid w:val="000F7D01"/>
    <w:rsid w:val="00100EA4"/>
    <w:rsid w:val="0010187A"/>
    <w:rsid w:val="001021AC"/>
    <w:rsid w:val="0010247E"/>
    <w:rsid w:val="0010427E"/>
    <w:rsid w:val="001042CE"/>
    <w:rsid w:val="00105101"/>
    <w:rsid w:val="001058EF"/>
    <w:rsid w:val="0010632F"/>
    <w:rsid w:val="00106D93"/>
    <w:rsid w:val="001072D9"/>
    <w:rsid w:val="001132FD"/>
    <w:rsid w:val="00113BFC"/>
    <w:rsid w:val="001143B2"/>
    <w:rsid w:val="00114444"/>
    <w:rsid w:val="0011603A"/>
    <w:rsid w:val="00116AD0"/>
    <w:rsid w:val="00117755"/>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2D7F"/>
    <w:rsid w:val="001443EB"/>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43B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57EC"/>
    <w:rsid w:val="0019639A"/>
    <w:rsid w:val="001965BF"/>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36EB"/>
    <w:rsid w:val="001B5818"/>
    <w:rsid w:val="001B6679"/>
    <w:rsid w:val="001B6A5E"/>
    <w:rsid w:val="001C013C"/>
    <w:rsid w:val="001C01D1"/>
    <w:rsid w:val="001C0E98"/>
    <w:rsid w:val="001C0F20"/>
    <w:rsid w:val="001C370B"/>
    <w:rsid w:val="001C417F"/>
    <w:rsid w:val="001C5172"/>
    <w:rsid w:val="001C5897"/>
    <w:rsid w:val="001C595B"/>
    <w:rsid w:val="001C61B2"/>
    <w:rsid w:val="001C64E5"/>
    <w:rsid w:val="001C6D49"/>
    <w:rsid w:val="001C7202"/>
    <w:rsid w:val="001C7EB0"/>
    <w:rsid w:val="001D0491"/>
    <w:rsid w:val="001D11C3"/>
    <w:rsid w:val="001D1756"/>
    <w:rsid w:val="001D1DC0"/>
    <w:rsid w:val="001D274C"/>
    <w:rsid w:val="001D4CE2"/>
    <w:rsid w:val="001D526D"/>
    <w:rsid w:val="001D5597"/>
    <w:rsid w:val="001D5CE9"/>
    <w:rsid w:val="001D6763"/>
    <w:rsid w:val="001D6F4B"/>
    <w:rsid w:val="001D742D"/>
    <w:rsid w:val="001E047A"/>
    <w:rsid w:val="001E1861"/>
    <w:rsid w:val="001E18DF"/>
    <w:rsid w:val="001E29CD"/>
    <w:rsid w:val="001E3772"/>
    <w:rsid w:val="001E409C"/>
    <w:rsid w:val="001E48CD"/>
    <w:rsid w:val="001E6CF1"/>
    <w:rsid w:val="001F1B87"/>
    <w:rsid w:val="001F2A71"/>
    <w:rsid w:val="001F4212"/>
    <w:rsid w:val="001F4F8D"/>
    <w:rsid w:val="001F5BE2"/>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2D20"/>
    <w:rsid w:val="00213CDB"/>
    <w:rsid w:val="00214348"/>
    <w:rsid w:val="0021683D"/>
    <w:rsid w:val="002176C8"/>
    <w:rsid w:val="00223181"/>
    <w:rsid w:val="002235F5"/>
    <w:rsid w:val="002237CA"/>
    <w:rsid w:val="00224955"/>
    <w:rsid w:val="00224F72"/>
    <w:rsid w:val="002256ED"/>
    <w:rsid w:val="00225B80"/>
    <w:rsid w:val="0022608C"/>
    <w:rsid w:val="00226754"/>
    <w:rsid w:val="00226E12"/>
    <w:rsid w:val="00227B23"/>
    <w:rsid w:val="00227EA3"/>
    <w:rsid w:val="00230C17"/>
    <w:rsid w:val="00230C5F"/>
    <w:rsid w:val="002316AB"/>
    <w:rsid w:val="00232AFA"/>
    <w:rsid w:val="00233138"/>
    <w:rsid w:val="00234C27"/>
    <w:rsid w:val="00236ED3"/>
    <w:rsid w:val="002379E8"/>
    <w:rsid w:val="00237CB0"/>
    <w:rsid w:val="00240462"/>
    <w:rsid w:val="00240796"/>
    <w:rsid w:val="00241FD3"/>
    <w:rsid w:val="0024286A"/>
    <w:rsid w:val="00242D39"/>
    <w:rsid w:val="00245EC9"/>
    <w:rsid w:val="0024654D"/>
    <w:rsid w:val="002467EF"/>
    <w:rsid w:val="0024799C"/>
    <w:rsid w:val="00250736"/>
    <w:rsid w:val="002514FA"/>
    <w:rsid w:val="00251803"/>
    <w:rsid w:val="00252A0C"/>
    <w:rsid w:val="00253DB8"/>
    <w:rsid w:val="00253DDE"/>
    <w:rsid w:val="002570C0"/>
    <w:rsid w:val="00257220"/>
    <w:rsid w:val="00257F9F"/>
    <w:rsid w:val="00261FBF"/>
    <w:rsid w:val="00262289"/>
    <w:rsid w:val="00262F6D"/>
    <w:rsid w:val="002634BB"/>
    <w:rsid w:val="00263A95"/>
    <w:rsid w:val="00264AA1"/>
    <w:rsid w:val="00264F8B"/>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4B6"/>
    <w:rsid w:val="0029277D"/>
    <w:rsid w:val="00293EF8"/>
    <w:rsid w:val="0029446E"/>
    <w:rsid w:val="0029551B"/>
    <w:rsid w:val="002968BC"/>
    <w:rsid w:val="00296C3D"/>
    <w:rsid w:val="00296FCE"/>
    <w:rsid w:val="002A0C65"/>
    <w:rsid w:val="002A269B"/>
    <w:rsid w:val="002A426A"/>
    <w:rsid w:val="002A47CE"/>
    <w:rsid w:val="002A6827"/>
    <w:rsid w:val="002A7926"/>
    <w:rsid w:val="002A79EC"/>
    <w:rsid w:val="002B0356"/>
    <w:rsid w:val="002B2798"/>
    <w:rsid w:val="002B34FE"/>
    <w:rsid w:val="002B3618"/>
    <w:rsid w:val="002B6232"/>
    <w:rsid w:val="002B7AEA"/>
    <w:rsid w:val="002C0475"/>
    <w:rsid w:val="002C04EB"/>
    <w:rsid w:val="002C11D6"/>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23DC"/>
    <w:rsid w:val="002E3350"/>
    <w:rsid w:val="002E6680"/>
    <w:rsid w:val="002E69C5"/>
    <w:rsid w:val="002E6C61"/>
    <w:rsid w:val="002E6E07"/>
    <w:rsid w:val="002E75F9"/>
    <w:rsid w:val="002F0304"/>
    <w:rsid w:val="002F0770"/>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27FA"/>
    <w:rsid w:val="0030515F"/>
    <w:rsid w:val="00306010"/>
    <w:rsid w:val="00306DB4"/>
    <w:rsid w:val="00307DCA"/>
    <w:rsid w:val="003106DE"/>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27D49"/>
    <w:rsid w:val="003328A0"/>
    <w:rsid w:val="00333CBF"/>
    <w:rsid w:val="00334FF3"/>
    <w:rsid w:val="003364A2"/>
    <w:rsid w:val="00337E28"/>
    <w:rsid w:val="003423E4"/>
    <w:rsid w:val="00342420"/>
    <w:rsid w:val="00342902"/>
    <w:rsid w:val="00342AE1"/>
    <w:rsid w:val="00344C96"/>
    <w:rsid w:val="00344CFC"/>
    <w:rsid w:val="00344F27"/>
    <w:rsid w:val="0034523C"/>
    <w:rsid w:val="00346D10"/>
    <w:rsid w:val="003470BE"/>
    <w:rsid w:val="00347228"/>
    <w:rsid w:val="003473E5"/>
    <w:rsid w:val="00347707"/>
    <w:rsid w:val="003506FC"/>
    <w:rsid w:val="00350DBB"/>
    <w:rsid w:val="00351B8A"/>
    <w:rsid w:val="0035318B"/>
    <w:rsid w:val="0035324F"/>
    <w:rsid w:val="003534DA"/>
    <w:rsid w:val="00355FA2"/>
    <w:rsid w:val="003572E6"/>
    <w:rsid w:val="00360076"/>
    <w:rsid w:val="0036252A"/>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5E49"/>
    <w:rsid w:val="00386B16"/>
    <w:rsid w:val="00387592"/>
    <w:rsid w:val="00387FCA"/>
    <w:rsid w:val="0039151B"/>
    <w:rsid w:val="00392A06"/>
    <w:rsid w:val="00392A1C"/>
    <w:rsid w:val="00392B1B"/>
    <w:rsid w:val="00393ABB"/>
    <w:rsid w:val="00393C38"/>
    <w:rsid w:val="003946AF"/>
    <w:rsid w:val="00394E98"/>
    <w:rsid w:val="00397D35"/>
    <w:rsid w:val="003A030B"/>
    <w:rsid w:val="003A08D5"/>
    <w:rsid w:val="003A1582"/>
    <w:rsid w:val="003A21D9"/>
    <w:rsid w:val="003A2961"/>
    <w:rsid w:val="003A331A"/>
    <w:rsid w:val="003A4CDE"/>
    <w:rsid w:val="003A786C"/>
    <w:rsid w:val="003B1F2B"/>
    <w:rsid w:val="003B1FF3"/>
    <w:rsid w:val="003B2C9B"/>
    <w:rsid w:val="003B3448"/>
    <w:rsid w:val="003B3861"/>
    <w:rsid w:val="003B43C0"/>
    <w:rsid w:val="003B556B"/>
    <w:rsid w:val="003B6023"/>
    <w:rsid w:val="003B673E"/>
    <w:rsid w:val="003C0E50"/>
    <w:rsid w:val="003C26C6"/>
    <w:rsid w:val="003C3214"/>
    <w:rsid w:val="003C42FB"/>
    <w:rsid w:val="003C6CB9"/>
    <w:rsid w:val="003C7B9C"/>
    <w:rsid w:val="003D0C39"/>
    <w:rsid w:val="003D1B82"/>
    <w:rsid w:val="003D2C48"/>
    <w:rsid w:val="003D3E73"/>
    <w:rsid w:val="003D5DD3"/>
    <w:rsid w:val="003D6032"/>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0FC4"/>
    <w:rsid w:val="00401991"/>
    <w:rsid w:val="00401DF8"/>
    <w:rsid w:val="004056BE"/>
    <w:rsid w:val="0040583B"/>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27AFD"/>
    <w:rsid w:val="004315C1"/>
    <w:rsid w:val="00431A4A"/>
    <w:rsid w:val="00433219"/>
    <w:rsid w:val="004363DD"/>
    <w:rsid w:val="00440848"/>
    <w:rsid w:val="0044195D"/>
    <w:rsid w:val="00443622"/>
    <w:rsid w:val="004440DA"/>
    <w:rsid w:val="00444381"/>
    <w:rsid w:val="00444CA7"/>
    <w:rsid w:val="004450E1"/>
    <w:rsid w:val="00445A7C"/>
    <w:rsid w:val="00445EE0"/>
    <w:rsid w:val="00446B6D"/>
    <w:rsid w:val="00446CCC"/>
    <w:rsid w:val="00447020"/>
    <w:rsid w:val="0045070D"/>
    <w:rsid w:val="00452496"/>
    <w:rsid w:val="00453C25"/>
    <w:rsid w:val="00454B86"/>
    <w:rsid w:val="00455097"/>
    <w:rsid w:val="00455239"/>
    <w:rsid w:val="0046069D"/>
    <w:rsid w:val="004606FF"/>
    <w:rsid w:val="0046072E"/>
    <w:rsid w:val="00462806"/>
    <w:rsid w:val="0046289A"/>
    <w:rsid w:val="00462A3F"/>
    <w:rsid w:val="00462A84"/>
    <w:rsid w:val="00464B07"/>
    <w:rsid w:val="00464BF2"/>
    <w:rsid w:val="00465E27"/>
    <w:rsid w:val="00467A27"/>
    <w:rsid w:val="00467EE3"/>
    <w:rsid w:val="004707F1"/>
    <w:rsid w:val="004713C9"/>
    <w:rsid w:val="00472BDF"/>
    <w:rsid w:val="00473439"/>
    <w:rsid w:val="0047402D"/>
    <w:rsid w:val="00476F1D"/>
    <w:rsid w:val="00480176"/>
    <w:rsid w:val="00480D29"/>
    <w:rsid w:val="00481DC4"/>
    <w:rsid w:val="00482168"/>
    <w:rsid w:val="004830BA"/>
    <w:rsid w:val="004853DC"/>
    <w:rsid w:val="0048578A"/>
    <w:rsid w:val="004858CF"/>
    <w:rsid w:val="00485995"/>
    <w:rsid w:val="004867D9"/>
    <w:rsid w:val="00486B47"/>
    <w:rsid w:val="004913F4"/>
    <w:rsid w:val="00491534"/>
    <w:rsid w:val="00493AAE"/>
    <w:rsid w:val="00493F39"/>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18AE"/>
    <w:rsid w:val="004C692B"/>
    <w:rsid w:val="004C78B4"/>
    <w:rsid w:val="004D052A"/>
    <w:rsid w:val="004D11C9"/>
    <w:rsid w:val="004D312C"/>
    <w:rsid w:val="004D351B"/>
    <w:rsid w:val="004D38E4"/>
    <w:rsid w:val="004D4F0B"/>
    <w:rsid w:val="004D4FF1"/>
    <w:rsid w:val="004E0A86"/>
    <w:rsid w:val="004E38FC"/>
    <w:rsid w:val="004E3D1A"/>
    <w:rsid w:val="004E4254"/>
    <w:rsid w:val="004E4D01"/>
    <w:rsid w:val="004E513E"/>
    <w:rsid w:val="004E51C3"/>
    <w:rsid w:val="004E65B4"/>
    <w:rsid w:val="004E7C5A"/>
    <w:rsid w:val="004F0342"/>
    <w:rsid w:val="004F0B61"/>
    <w:rsid w:val="004F0D78"/>
    <w:rsid w:val="004F178C"/>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A7B"/>
    <w:rsid w:val="00534FBA"/>
    <w:rsid w:val="00540FD7"/>
    <w:rsid w:val="00541BE9"/>
    <w:rsid w:val="00542388"/>
    <w:rsid w:val="00545CB7"/>
    <w:rsid w:val="005465FD"/>
    <w:rsid w:val="005474D6"/>
    <w:rsid w:val="005479D5"/>
    <w:rsid w:val="0055024D"/>
    <w:rsid w:val="0055034E"/>
    <w:rsid w:val="00550F1C"/>
    <w:rsid w:val="00550FB0"/>
    <w:rsid w:val="005510BF"/>
    <w:rsid w:val="00551F27"/>
    <w:rsid w:val="005528BF"/>
    <w:rsid w:val="00552BE6"/>
    <w:rsid w:val="005532EB"/>
    <w:rsid w:val="005538B5"/>
    <w:rsid w:val="00553932"/>
    <w:rsid w:val="005552A6"/>
    <w:rsid w:val="00555CAA"/>
    <w:rsid w:val="00557A74"/>
    <w:rsid w:val="005602C5"/>
    <w:rsid w:val="0056068C"/>
    <w:rsid w:val="00561712"/>
    <w:rsid w:val="00562CFD"/>
    <w:rsid w:val="0056599B"/>
    <w:rsid w:val="00565C90"/>
    <w:rsid w:val="00570D04"/>
    <w:rsid w:val="0057181E"/>
    <w:rsid w:val="0057268B"/>
    <w:rsid w:val="00572E36"/>
    <w:rsid w:val="00573230"/>
    <w:rsid w:val="00573403"/>
    <w:rsid w:val="005739F7"/>
    <w:rsid w:val="0057419E"/>
    <w:rsid w:val="005748C7"/>
    <w:rsid w:val="00574A83"/>
    <w:rsid w:val="0057506A"/>
    <w:rsid w:val="005767B2"/>
    <w:rsid w:val="00577E8E"/>
    <w:rsid w:val="00580A22"/>
    <w:rsid w:val="00582AC4"/>
    <w:rsid w:val="005847AE"/>
    <w:rsid w:val="00585227"/>
    <w:rsid w:val="00585879"/>
    <w:rsid w:val="00587BE7"/>
    <w:rsid w:val="00590100"/>
    <w:rsid w:val="0059099D"/>
    <w:rsid w:val="005928A2"/>
    <w:rsid w:val="005949A6"/>
    <w:rsid w:val="0059520D"/>
    <w:rsid w:val="0059675A"/>
    <w:rsid w:val="00596C09"/>
    <w:rsid w:val="00596F6C"/>
    <w:rsid w:val="005A0199"/>
    <w:rsid w:val="005A0F06"/>
    <w:rsid w:val="005A104E"/>
    <w:rsid w:val="005A31AF"/>
    <w:rsid w:val="005A35CE"/>
    <w:rsid w:val="005A41F0"/>
    <w:rsid w:val="005A668E"/>
    <w:rsid w:val="005A6930"/>
    <w:rsid w:val="005B2699"/>
    <w:rsid w:val="005B2B97"/>
    <w:rsid w:val="005B47F9"/>
    <w:rsid w:val="005B6649"/>
    <w:rsid w:val="005B6683"/>
    <w:rsid w:val="005B75BE"/>
    <w:rsid w:val="005B7AA7"/>
    <w:rsid w:val="005C2816"/>
    <w:rsid w:val="005C2E2B"/>
    <w:rsid w:val="005C35C8"/>
    <w:rsid w:val="005C395B"/>
    <w:rsid w:val="005C532A"/>
    <w:rsid w:val="005C5B26"/>
    <w:rsid w:val="005C5D24"/>
    <w:rsid w:val="005C5FEC"/>
    <w:rsid w:val="005D08BB"/>
    <w:rsid w:val="005D145B"/>
    <w:rsid w:val="005D5F3B"/>
    <w:rsid w:val="005D610A"/>
    <w:rsid w:val="005D6781"/>
    <w:rsid w:val="005D67CF"/>
    <w:rsid w:val="005E0A9D"/>
    <w:rsid w:val="005E0BBB"/>
    <w:rsid w:val="005E1E44"/>
    <w:rsid w:val="005E2D4A"/>
    <w:rsid w:val="005E3347"/>
    <w:rsid w:val="005E3D35"/>
    <w:rsid w:val="005E4186"/>
    <w:rsid w:val="005E49D9"/>
    <w:rsid w:val="005E4DA7"/>
    <w:rsid w:val="005E5494"/>
    <w:rsid w:val="005E5A56"/>
    <w:rsid w:val="005E5FF1"/>
    <w:rsid w:val="005F024A"/>
    <w:rsid w:val="005F0501"/>
    <w:rsid w:val="005F25C4"/>
    <w:rsid w:val="005F31C8"/>
    <w:rsid w:val="005F4AA5"/>
    <w:rsid w:val="005F5CB1"/>
    <w:rsid w:val="005F6310"/>
    <w:rsid w:val="005F6762"/>
    <w:rsid w:val="005F7FB4"/>
    <w:rsid w:val="00600124"/>
    <w:rsid w:val="0060068C"/>
    <w:rsid w:val="00600694"/>
    <w:rsid w:val="00600DA1"/>
    <w:rsid w:val="00601763"/>
    <w:rsid w:val="006020F7"/>
    <w:rsid w:val="00602526"/>
    <w:rsid w:val="00603C28"/>
    <w:rsid w:val="00603DFF"/>
    <w:rsid w:val="00605283"/>
    <w:rsid w:val="006069D5"/>
    <w:rsid w:val="00607AFD"/>
    <w:rsid w:val="00607D86"/>
    <w:rsid w:val="00607FF1"/>
    <w:rsid w:val="006106F1"/>
    <w:rsid w:val="00610B42"/>
    <w:rsid w:val="00611DB7"/>
    <w:rsid w:val="006127D8"/>
    <w:rsid w:val="00612FBB"/>
    <w:rsid w:val="00613883"/>
    <w:rsid w:val="0061566A"/>
    <w:rsid w:val="00616085"/>
    <w:rsid w:val="0061715B"/>
    <w:rsid w:val="00617A66"/>
    <w:rsid w:val="00620216"/>
    <w:rsid w:val="006205E5"/>
    <w:rsid w:val="00620F13"/>
    <w:rsid w:val="00621B4D"/>
    <w:rsid w:val="0062271E"/>
    <w:rsid w:val="00622ED6"/>
    <w:rsid w:val="00624525"/>
    <w:rsid w:val="00624901"/>
    <w:rsid w:val="00624EC4"/>
    <w:rsid w:val="00625818"/>
    <w:rsid w:val="00625C8B"/>
    <w:rsid w:val="00625DA2"/>
    <w:rsid w:val="0062608B"/>
    <w:rsid w:val="00626CF1"/>
    <w:rsid w:val="0062739C"/>
    <w:rsid w:val="006273E9"/>
    <w:rsid w:val="006278F5"/>
    <w:rsid w:val="006313D8"/>
    <w:rsid w:val="006322F0"/>
    <w:rsid w:val="00633952"/>
    <w:rsid w:val="00633C56"/>
    <w:rsid w:val="006348D0"/>
    <w:rsid w:val="00634ED8"/>
    <w:rsid w:val="0064001E"/>
    <w:rsid w:val="0064064E"/>
    <w:rsid w:val="00641BA3"/>
    <w:rsid w:val="006426F4"/>
    <w:rsid w:val="0064329D"/>
    <w:rsid w:val="006455CA"/>
    <w:rsid w:val="0065050C"/>
    <w:rsid w:val="0065129C"/>
    <w:rsid w:val="00652958"/>
    <w:rsid w:val="006546C3"/>
    <w:rsid w:val="006549A8"/>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4D12"/>
    <w:rsid w:val="0067570C"/>
    <w:rsid w:val="006768B8"/>
    <w:rsid w:val="0068087D"/>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671F"/>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1DEF"/>
    <w:rsid w:val="006D28AC"/>
    <w:rsid w:val="006D3703"/>
    <w:rsid w:val="006D5A0A"/>
    <w:rsid w:val="006D609A"/>
    <w:rsid w:val="006E07B7"/>
    <w:rsid w:val="006E119A"/>
    <w:rsid w:val="006E17B1"/>
    <w:rsid w:val="006E3348"/>
    <w:rsid w:val="006E3945"/>
    <w:rsid w:val="006E4712"/>
    <w:rsid w:val="006E52DA"/>
    <w:rsid w:val="006E5552"/>
    <w:rsid w:val="006E753C"/>
    <w:rsid w:val="006F0FCD"/>
    <w:rsid w:val="006F28C2"/>
    <w:rsid w:val="006F30E4"/>
    <w:rsid w:val="006F3D14"/>
    <w:rsid w:val="006F45AB"/>
    <w:rsid w:val="006F4E77"/>
    <w:rsid w:val="00700C1E"/>
    <w:rsid w:val="00702C0A"/>
    <w:rsid w:val="00704E10"/>
    <w:rsid w:val="00707CC4"/>
    <w:rsid w:val="0071059D"/>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320"/>
    <w:rsid w:val="007547AF"/>
    <w:rsid w:val="00754B89"/>
    <w:rsid w:val="0075545F"/>
    <w:rsid w:val="00757560"/>
    <w:rsid w:val="00757A89"/>
    <w:rsid w:val="00760A31"/>
    <w:rsid w:val="00762020"/>
    <w:rsid w:val="0076205E"/>
    <w:rsid w:val="0076221C"/>
    <w:rsid w:val="007632B2"/>
    <w:rsid w:val="0076348A"/>
    <w:rsid w:val="00763AE3"/>
    <w:rsid w:val="00766C18"/>
    <w:rsid w:val="007677D0"/>
    <w:rsid w:val="0077084B"/>
    <w:rsid w:val="00772272"/>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4751"/>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6C1A"/>
    <w:rsid w:val="007B7734"/>
    <w:rsid w:val="007C0920"/>
    <w:rsid w:val="007C1A2F"/>
    <w:rsid w:val="007C1C0A"/>
    <w:rsid w:val="007C29BB"/>
    <w:rsid w:val="007C3311"/>
    <w:rsid w:val="007C6086"/>
    <w:rsid w:val="007C7C97"/>
    <w:rsid w:val="007D055D"/>
    <w:rsid w:val="007D0BE3"/>
    <w:rsid w:val="007D0CD0"/>
    <w:rsid w:val="007D2463"/>
    <w:rsid w:val="007D2E8D"/>
    <w:rsid w:val="007D5AAD"/>
    <w:rsid w:val="007D6649"/>
    <w:rsid w:val="007D760B"/>
    <w:rsid w:val="007D78DD"/>
    <w:rsid w:val="007D7A45"/>
    <w:rsid w:val="007E1279"/>
    <w:rsid w:val="007E16AE"/>
    <w:rsid w:val="007E1955"/>
    <w:rsid w:val="007E2543"/>
    <w:rsid w:val="007E2F44"/>
    <w:rsid w:val="007E332D"/>
    <w:rsid w:val="007E3524"/>
    <w:rsid w:val="007E36AC"/>
    <w:rsid w:val="007E3DF8"/>
    <w:rsid w:val="007E4A1D"/>
    <w:rsid w:val="007E5DEC"/>
    <w:rsid w:val="007E617C"/>
    <w:rsid w:val="007F0D18"/>
    <w:rsid w:val="007F52D2"/>
    <w:rsid w:val="007F716D"/>
    <w:rsid w:val="007F763E"/>
    <w:rsid w:val="008005A2"/>
    <w:rsid w:val="00800C2E"/>
    <w:rsid w:val="0080277D"/>
    <w:rsid w:val="00802EA9"/>
    <w:rsid w:val="008055DC"/>
    <w:rsid w:val="00806A89"/>
    <w:rsid w:val="008072EE"/>
    <w:rsid w:val="0081027A"/>
    <w:rsid w:val="00810B67"/>
    <w:rsid w:val="00811EAD"/>
    <w:rsid w:val="00816AD0"/>
    <w:rsid w:val="00816FAD"/>
    <w:rsid w:val="00817ABE"/>
    <w:rsid w:val="00821217"/>
    <w:rsid w:val="00822442"/>
    <w:rsid w:val="00823377"/>
    <w:rsid w:val="00824EB9"/>
    <w:rsid w:val="0082609B"/>
    <w:rsid w:val="00826355"/>
    <w:rsid w:val="00827BFE"/>
    <w:rsid w:val="00831019"/>
    <w:rsid w:val="008313CD"/>
    <w:rsid w:val="00832DE6"/>
    <w:rsid w:val="00833F2E"/>
    <w:rsid w:val="00835019"/>
    <w:rsid w:val="008350E4"/>
    <w:rsid w:val="00835185"/>
    <w:rsid w:val="00836C44"/>
    <w:rsid w:val="00836E16"/>
    <w:rsid w:val="00836EC2"/>
    <w:rsid w:val="00840DD6"/>
    <w:rsid w:val="00841DB4"/>
    <w:rsid w:val="00842531"/>
    <w:rsid w:val="00845AE8"/>
    <w:rsid w:val="008547B7"/>
    <w:rsid w:val="00861BC2"/>
    <w:rsid w:val="00863B2A"/>
    <w:rsid w:val="008640F2"/>
    <w:rsid w:val="00864752"/>
    <w:rsid w:val="008651A6"/>
    <w:rsid w:val="008656A6"/>
    <w:rsid w:val="00865A49"/>
    <w:rsid w:val="008669E6"/>
    <w:rsid w:val="008678D7"/>
    <w:rsid w:val="00867BCF"/>
    <w:rsid w:val="00867F90"/>
    <w:rsid w:val="00870136"/>
    <w:rsid w:val="0087192B"/>
    <w:rsid w:val="00872009"/>
    <w:rsid w:val="008731A5"/>
    <w:rsid w:val="00873B2D"/>
    <w:rsid w:val="00873BB6"/>
    <w:rsid w:val="00873C00"/>
    <w:rsid w:val="0087504C"/>
    <w:rsid w:val="0087522B"/>
    <w:rsid w:val="0087616F"/>
    <w:rsid w:val="008767E3"/>
    <w:rsid w:val="00876995"/>
    <w:rsid w:val="00877250"/>
    <w:rsid w:val="00877635"/>
    <w:rsid w:val="00877C4D"/>
    <w:rsid w:val="008800C2"/>
    <w:rsid w:val="00880C46"/>
    <w:rsid w:val="008827D7"/>
    <w:rsid w:val="0088372D"/>
    <w:rsid w:val="008845B5"/>
    <w:rsid w:val="00885281"/>
    <w:rsid w:val="00885DDB"/>
    <w:rsid w:val="00886219"/>
    <w:rsid w:val="008865C0"/>
    <w:rsid w:val="008870D4"/>
    <w:rsid w:val="00887C41"/>
    <w:rsid w:val="008905F6"/>
    <w:rsid w:val="0089076C"/>
    <w:rsid w:val="00891311"/>
    <w:rsid w:val="00891A9A"/>
    <w:rsid w:val="00893409"/>
    <w:rsid w:val="00893D70"/>
    <w:rsid w:val="00894A51"/>
    <w:rsid w:val="00895F9A"/>
    <w:rsid w:val="00897436"/>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15A0"/>
    <w:rsid w:val="008D21AB"/>
    <w:rsid w:val="008D42B7"/>
    <w:rsid w:val="008D5DE9"/>
    <w:rsid w:val="008D7CC3"/>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0B10"/>
    <w:rsid w:val="0090140E"/>
    <w:rsid w:val="009018D0"/>
    <w:rsid w:val="009021DB"/>
    <w:rsid w:val="009045F5"/>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23B2"/>
    <w:rsid w:val="00924DC2"/>
    <w:rsid w:val="0092692A"/>
    <w:rsid w:val="00926938"/>
    <w:rsid w:val="009278C3"/>
    <w:rsid w:val="00927D8F"/>
    <w:rsid w:val="009329A3"/>
    <w:rsid w:val="00932E6C"/>
    <w:rsid w:val="00932E81"/>
    <w:rsid w:val="009331AD"/>
    <w:rsid w:val="00933693"/>
    <w:rsid w:val="00934571"/>
    <w:rsid w:val="009356B2"/>
    <w:rsid w:val="00937A96"/>
    <w:rsid w:val="00940023"/>
    <w:rsid w:val="00941013"/>
    <w:rsid w:val="00942EFE"/>
    <w:rsid w:val="00943315"/>
    <w:rsid w:val="00943CC6"/>
    <w:rsid w:val="0094495E"/>
    <w:rsid w:val="00946B65"/>
    <w:rsid w:val="00946EF4"/>
    <w:rsid w:val="00947018"/>
    <w:rsid w:val="00947CE7"/>
    <w:rsid w:val="00950B8F"/>
    <w:rsid w:val="00950E1F"/>
    <w:rsid w:val="0095279C"/>
    <w:rsid w:val="009528AE"/>
    <w:rsid w:val="00953926"/>
    <w:rsid w:val="00954A6F"/>
    <w:rsid w:val="00956265"/>
    <w:rsid w:val="00957262"/>
    <w:rsid w:val="00961771"/>
    <w:rsid w:val="00961FC5"/>
    <w:rsid w:val="0096241E"/>
    <w:rsid w:val="009628B8"/>
    <w:rsid w:val="00963437"/>
    <w:rsid w:val="00964120"/>
    <w:rsid w:val="00965B0C"/>
    <w:rsid w:val="00965DCB"/>
    <w:rsid w:val="009663E7"/>
    <w:rsid w:val="00966A1D"/>
    <w:rsid w:val="00967B81"/>
    <w:rsid w:val="009707EC"/>
    <w:rsid w:val="00971EC1"/>
    <w:rsid w:val="00972461"/>
    <w:rsid w:val="009731A8"/>
    <w:rsid w:val="0097360B"/>
    <w:rsid w:val="009746AD"/>
    <w:rsid w:val="00974F90"/>
    <w:rsid w:val="0097592C"/>
    <w:rsid w:val="00976F02"/>
    <w:rsid w:val="00980F93"/>
    <w:rsid w:val="009814E6"/>
    <w:rsid w:val="00981DD4"/>
    <w:rsid w:val="0098410B"/>
    <w:rsid w:val="009861AE"/>
    <w:rsid w:val="0098689C"/>
    <w:rsid w:val="00986A9A"/>
    <w:rsid w:val="009875F9"/>
    <w:rsid w:val="00987BE3"/>
    <w:rsid w:val="009909C9"/>
    <w:rsid w:val="0099188E"/>
    <w:rsid w:val="00992542"/>
    <w:rsid w:val="009926D4"/>
    <w:rsid w:val="00992D53"/>
    <w:rsid w:val="00992D8A"/>
    <w:rsid w:val="00993AAC"/>
    <w:rsid w:val="00994B6D"/>
    <w:rsid w:val="009962D0"/>
    <w:rsid w:val="00996A82"/>
    <w:rsid w:val="009A003B"/>
    <w:rsid w:val="009A0309"/>
    <w:rsid w:val="009A0322"/>
    <w:rsid w:val="009A0C44"/>
    <w:rsid w:val="009A3616"/>
    <w:rsid w:val="009A37BC"/>
    <w:rsid w:val="009A3BF2"/>
    <w:rsid w:val="009A40D3"/>
    <w:rsid w:val="009A4853"/>
    <w:rsid w:val="009A5CA1"/>
    <w:rsid w:val="009A70F6"/>
    <w:rsid w:val="009A7262"/>
    <w:rsid w:val="009A7491"/>
    <w:rsid w:val="009B1472"/>
    <w:rsid w:val="009B6129"/>
    <w:rsid w:val="009B6201"/>
    <w:rsid w:val="009B654A"/>
    <w:rsid w:val="009B77C6"/>
    <w:rsid w:val="009B7EAD"/>
    <w:rsid w:val="009C2B44"/>
    <w:rsid w:val="009C2D05"/>
    <w:rsid w:val="009C2D6D"/>
    <w:rsid w:val="009C66E4"/>
    <w:rsid w:val="009C6C21"/>
    <w:rsid w:val="009C7296"/>
    <w:rsid w:val="009C7F0B"/>
    <w:rsid w:val="009D05BD"/>
    <w:rsid w:val="009D05BE"/>
    <w:rsid w:val="009D2113"/>
    <w:rsid w:val="009D2584"/>
    <w:rsid w:val="009D4652"/>
    <w:rsid w:val="009D4873"/>
    <w:rsid w:val="009D4BF1"/>
    <w:rsid w:val="009D5121"/>
    <w:rsid w:val="009D6046"/>
    <w:rsid w:val="009D721A"/>
    <w:rsid w:val="009D741C"/>
    <w:rsid w:val="009D74A6"/>
    <w:rsid w:val="009D7969"/>
    <w:rsid w:val="009E1E9D"/>
    <w:rsid w:val="009E346E"/>
    <w:rsid w:val="009E35FB"/>
    <w:rsid w:val="009E4A74"/>
    <w:rsid w:val="009E4C4F"/>
    <w:rsid w:val="009E5410"/>
    <w:rsid w:val="009E58C3"/>
    <w:rsid w:val="009E58E3"/>
    <w:rsid w:val="009E5F68"/>
    <w:rsid w:val="009E6DFE"/>
    <w:rsid w:val="009F1163"/>
    <w:rsid w:val="009F33FA"/>
    <w:rsid w:val="009F3C04"/>
    <w:rsid w:val="009F5759"/>
    <w:rsid w:val="009F5EC7"/>
    <w:rsid w:val="00A005B1"/>
    <w:rsid w:val="00A03467"/>
    <w:rsid w:val="00A0599F"/>
    <w:rsid w:val="00A06197"/>
    <w:rsid w:val="00A06632"/>
    <w:rsid w:val="00A11969"/>
    <w:rsid w:val="00A13547"/>
    <w:rsid w:val="00A153CD"/>
    <w:rsid w:val="00A159F7"/>
    <w:rsid w:val="00A1642A"/>
    <w:rsid w:val="00A16ABD"/>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C8"/>
    <w:rsid w:val="00A624E5"/>
    <w:rsid w:val="00A627FC"/>
    <w:rsid w:val="00A63C05"/>
    <w:rsid w:val="00A65959"/>
    <w:rsid w:val="00A71B56"/>
    <w:rsid w:val="00A71F5F"/>
    <w:rsid w:val="00A72470"/>
    <w:rsid w:val="00A72E0E"/>
    <w:rsid w:val="00A7325C"/>
    <w:rsid w:val="00A75744"/>
    <w:rsid w:val="00A75EF0"/>
    <w:rsid w:val="00A76614"/>
    <w:rsid w:val="00A77565"/>
    <w:rsid w:val="00A77EF0"/>
    <w:rsid w:val="00A77FB0"/>
    <w:rsid w:val="00A80278"/>
    <w:rsid w:val="00A83B17"/>
    <w:rsid w:val="00A84768"/>
    <w:rsid w:val="00A84DB1"/>
    <w:rsid w:val="00A84FBD"/>
    <w:rsid w:val="00A865B6"/>
    <w:rsid w:val="00A86D47"/>
    <w:rsid w:val="00A90F10"/>
    <w:rsid w:val="00A9270A"/>
    <w:rsid w:val="00A9280D"/>
    <w:rsid w:val="00A92A7E"/>
    <w:rsid w:val="00A94EC5"/>
    <w:rsid w:val="00A95A6A"/>
    <w:rsid w:val="00A9674C"/>
    <w:rsid w:val="00A96B4A"/>
    <w:rsid w:val="00AA19D2"/>
    <w:rsid w:val="00AA3E39"/>
    <w:rsid w:val="00AA688B"/>
    <w:rsid w:val="00AA7479"/>
    <w:rsid w:val="00AA7A49"/>
    <w:rsid w:val="00AA7D67"/>
    <w:rsid w:val="00AB0BD0"/>
    <w:rsid w:val="00AB135B"/>
    <w:rsid w:val="00AB1503"/>
    <w:rsid w:val="00AB331A"/>
    <w:rsid w:val="00AB4147"/>
    <w:rsid w:val="00AB6261"/>
    <w:rsid w:val="00AB67E8"/>
    <w:rsid w:val="00AB6897"/>
    <w:rsid w:val="00AB766F"/>
    <w:rsid w:val="00AC0BD8"/>
    <w:rsid w:val="00AC0F04"/>
    <w:rsid w:val="00AC1AE4"/>
    <w:rsid w:val="00AC340E"/>
    <w:rsid w:val="00AC4BCD"/>
    <w:rsid w:val="00AC6692"/>
    <w:rsid w:val="00AC6F68"/>
    <w:rsid w:val="00AC7C41"/>
    <w:rsid w:val="00AD0E60"/>
    <w:rsid w:val="00AD126F"/>
    <w:rsid w:val="00AD27BE"/>
    <w:rsid w:val="00AD2F26"/>
    <w:rsid w:val="00AD3CA4"/>
    <w:rsid w:val="00AD44A5"/>
    <w:rsid w:val="00AD4706"/>
    <w:rsid w:val="00AD4A0E"/>
    <w:rsid w:val="00AD7CB2"/>
    <w:rsid w:val="00AE059B"/>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5595"/>
    <w:rsid w:val="00AF638F"/>
    <w:rsid w:val="00AF65F8"/>
    <w:rsid w:val="00AF68D6"/>
    <w:rsid w:val="00AF6BDD"/>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005"/>
    <w:rsid w:val="00B125D3"/>
    <w:rsid w:val="00B128DD"/>
    <w:rsid w:val="00B12B29"/>
    <w:rsid w:val="00B14F2E"/>
    <w:rsid w:val="00B15A02"/>
    <w:rsid w:val="00B15BCF"/>
    <w:rsid w:val="00B164D4"/>
    <w:rsid w:val="00B168CC"/>
    <w:rsid w:val="00B17127"/>
    <w:rsid w:val="00B17C91"/>
    <w:rsid w:val="00B20672"/>
    <w:rsid w:val="00B2137E"/>
    <w:rsid w:val="00B22459"/>
    <w:rsid w:val="00B225B1"/>
    <w:rsid w:val="00B22B44"/>
    <w:rsid w:val="00B22FA4"/>
    <w:rsid w:val="00B2365B"/>
    <w:rsid w:val="00B24372"/>
    <w:rsid w:val="00B24968"/>
    <w:rsid w:val="00B25DAD"/>
    <w:rsid w:val="00B26320"/>
    <w:rsid w:val="00B2710C"/>
    <w:rsid w:val="00B30481"/>
    <w:rsid w:val="00B321B8"/>
    <w:rsid w:val="00B32526"/>
    <w:rsid w:val="00B32D77"/>
    <w:rsid w:val="00B33A16"/>
    <w:rsid w:val="00B3446E"/>
    <w:rsid w:val="00B349B4"/>
    <w:rsid w:val="00B349F0"/>
    <w:rsid w:val="00B35E04"/>
    <w:rsid w:val="00B3790C"/>
    <w:rsid w:val="00B37B38"/>
    <w:rsid w:val="00B37FAD"/>
    <w:rsid w:val="00B40B3C"/>
    <w:rsid w:val="00B43A5C"/>
    <w:rsid w:val="00B4553D"/>
    <w:rsid w:val="00B45782"/>
    <w:rsid w:val="00B47F56"/>
    <w:rsid w:val="00B50FB1"/>
    <w:rsid w:val="00B5234D"/>
    <w:rsid w:val="00B52833"/>
    <w:rsid w:val="00B5371C"/>
    <w:rsid w:val="00B5382B"/>
    <w:rsid w:val="00B54F3C"/>
    <w:rsid w:val="00B551EA"/>
    <w:rsid w:val="00B5545E"/>
    <w:rsid w:val="00B560DA"/>
    <w:rsid w:val="00B561EE"/>
    <w:rsid w:val="00B56EF9"/>
    <w:rsid w:val="00B56FF6"/>
    <w:rsid w:val="00B6295A"/>
    <w:rsid w:val="00B62B46"/>
    <w:rsid w:val="00B66DE6"/>
    <w:rsid w:val="00B67563"/>
    <w:rsid w:val="00B67EDF"/>
    <w:rsid w:val="00B709A3"/>
    <w:rsid w:val="00B71B18"/>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2F06"/>
    <w:rsid w:val="00B83A53"/>
    <w:rsid w:val="00B83D98"/>
    <w:rsid w:val="00B84658"/>
    <w:rsid w:val="00B847DA"/>
    <w:rsid w:val="00B847ED"/>
    <w:rsid w:val="00B8571E"/>
    <w:rsid w:val="00B85942"/>
    <w:rsid w:val="00B85FAD"/>
    <w:rsid w:val="00B9257D"/>
    <w:rsid w:val="00B94E72"/>
    <w:rsid w:val="00B9680E"/>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40A"/>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03F"/>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2BE3"/>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97276"/>
    <w:rsid w:val="00C975BE"/>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61"/>
    <w:rsid w:val="00CB517D"/>
    <w:rsid w:val="00CB560E"/>
    <w:rsid w:val="00CB7528"/>
    <w:rsid w:val="00CC12CC"/>
    <w:rsid w:val="00CC13C7"/>
    <w:rsid w:val="00CC19E2"/>
    <w:rsid w:val="00CC1ADA"/>
    <w:rsid w:val="00CC1FB1"/>
    <w:rsid w:val="00CC24AF"/>
    <w:rsid w:val="00CC3631"/>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5515"/>
    <w:rsid w:val="00CF747E"/>
    <w:rsid w:val="00CF7D32"/>
    <w:rsid w:val="00D01278"/>
    <w:rsid w:val="00D01B67"/>
    <w:rsid w:val="00D01EEF"/>
    <w:rsid w:val="00D040D5"/>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146C"/>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30AA"/>
    <w:rsid w:val="00DA4B0F"/>
    <w:rsid w:val="00DA584B"/>
    <w:rsid w:val="00DA6133"/>
    <w:rsid w:val="00DA6917"/>
    <w:rsid w:val="00DA6B05"/>
    <w:rsid w:val="00DB0AC1"/>
    <w:rsid w:val="00DB0D6C"/>
    <w:rsid w:val="00DB3AE1"/>
    <w:rsid w:val="00DB3D26"/>
    <w:rsid w:val="00DB4D16"/>
    <w:rsid w:val="00DC0FC2"/>
    <w:rsid w:val="00DC1A50"/>
    <w:rsid w:val="00DC33A7"/>
    <w:rsid w:val="00DC3B68"/>
    <w:rsid w:val="00DC3EB3"/>
    <w:rsid w:val="00DC416B"/>
    <w:rsid w:val="00DC4369"/>
    <w:rsid w:val="00DC5ED7"/>
    <w:rsid w:val="00DC5F01"/>
    <w:rsid w:val="00DC63CC"/>
    <w:rsid w:val="00DD10C3"/>
    <w:rsid w:val="00DD12F0"/>
    <w:rsid w:val="00DD1A4C"/>
    <w:rsid w:val="00DD326B"/>
    <w:rsid w:val="00DD559B"/>
    <w:rsid w:val="00DD59ED"/>
    <w:rsid w:val="00DD608C"/>
    <w:rsid w:val="00DD618D"/>
    <w:rsid w:val="00DD798E"/>
    <w:rsid w:val="00DE0D22"/>
    <w:rsid w:val="00DE0F42"/>
    <w:rsid w:val="00DE1C7F"/>
    <w:rsid w:val="00DE2BA2"/>
    <w:rsid w:val="00DE61B5"/>
    <w:rsid w:val="00DE7209"/>
    <w:rsid w:val="00DE72EF"/>
    <w:rsid w:val="00DF07DF"/>
    <w:rsid w:val="00DF0D49"/>
    <w:rsid w:val="00DF1DB0"/>
    <w:rsid w:val="00DF3B20"/>
    <w:rsid w:val="00DF4060"/>
    <w:rsid w:val="00DF41CD"/>
    <w:rsid w:val="00DF43C1"/>
    <w:rsid w:val="00DF4EA7"/>
    <w:rsid w:val="00DF5EE2"/>
    <w:rsid w:val="00DF67EC"/>
    <w:rsid w:val="00E002BD"/>
    <w:rsid w:val="00E003A3"/>
    <w:rsid w:val="00E02904"/>
    <w:rsid w:val="00E03AFC"/>
    <w:rsid w:val="00E04D3B"/>
    <w:rsid w:val="00E054B9"/>
    <w:rsid w:val="00E0611F"/>
    <w:rsid w:val="00E063B1"/>
    <w:rsid w:val="00E06829"/>
    <w:rsid w:val="00E07F70"/>
    <w:rsid w:val="00E1089D"/>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08AC"/>
    <w:rsid w:val="00E51706"/>
    <w:rsid w:val="00E51E1F"/>
    <w:rsid w:val="00E556F5"/>
    <w:rsid w:val="00E5583F"/>
    <w:rsid w:val="00E55AF3"/>
    <w:rsid w:val="00E56294"/>
    <w:rsid w:val="00E57997"/>
    <w:rsid w:val="00E57BB7"/>
    <w:rsid w:val="00E600DF"/>
    <w:rsid w:val="00E604EF"/>
    <w:rsid w:val="00E61DFE"/>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977E3"/>
    <w:rsid w:val="00EA0DFC"/>
    <w:rsid w:val="00EA1259"/>
    <w:rsid w:val="00EA203C"/>
    <w:rsid w:val="00EA3661"/>
    <w:rsid w:val="00EA42B8"/>
    <w:rsid w:val="00EA4F76"/>
    <w:rsid w:val="00EA5647"/>
    <w:rsid w:val="00EA7B47"/>
    <w:rsid w:val="00EB3CC2"/>
    <w:rsid w:val="00EB4C72"/>
    <w:rsid w:val="00EB5606"/>
    <w:rsid w:val="00EB5BA7"/>
    <w:rsid w:val="00EB6417"/>
    <w:rsid w:val="00EB6D20"/>
    <w:rsid w:val="00EB778C"/>
    <w:rsid w:val="00EB7822"/>
    <w:rsid w:val="00EC098E"/>
    <w:rsid w:val="00EC149A"/>
    <w:rsid w:val="00EC3D80"/>
    <w:rsid w:val="00EC6749"/>
    <w:rsid w:val="00EC6ABD"/>
    <w:rsid w:val="00EC765C"/>
    <w:rsid w:val="00EC7CEE"/>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4A6A"/>
    <w:rsid w:val="00EF4D84"/>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02"/>
    <w:rsid w:val="00F14245"/>
    <w:rsid w:val="00F14E3D"/>
    <w:rsid w:val="00F169AB"/>
    <w:rsid w:val="00F20AA8"/>
    <w:rsid w:val="00F21B34"/>
    <w:rsid w:val="00F222FB"/>
    <w:rsid w:val="00F223D9"/>
    <w:rsid w:val="00F22876"/>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4527"/>
    <w:rsid w:val="00F460B6"/>
    <w:rsid w:val="00F51DAB"/>
    <w:rsid w:val="00F53985"/>
    <w:rsid w:val="00F55C95"/>
    <w:rsid w:val="00F56F11"/>
    <w:rsid w:val="00F57CC6"/>
    <w:rsid w:val="00F617B7"/>
    <w:rsid w:val="00F62975"/>
    <w:rsid w:val="00F62F69"/>
    <w:rsid w:val="00F63C3D"/>
    <w:rsid w:val="00F63D93"/>
    <w:rsid w:val="00F654DC"/>
    <w:rsid w:val="00F66029"/>
    <w:rsid w:val="00F66332"/>
    <w:rsid w:val="00F66AAC"/>
    <w:rsid w:val="00F66C75"/>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87507"/>
    <w:rsid w:val="00F90467"/>
    <w:rsid w:val="00F92460"/>
    <w:rsid w:val="00F92C6F"/>
    <w:rsid w:val="00F93A42"/>
    <w:rsid w:val="00F954AD"/>
    <w:rsid w:val="00F95939"/>
    <w:rsid w:val="00F9667F"/>
    <w:rsid w:val="00F977CE"/>
    <w:rsid w:val="00F97BA5"/>
    <w:rsid w:val="00F97C05"/>
    <w:rsid w:val="00FA04FE"/>
    <w:rsid w:val="00FA20AF"/>
    <w:rsid w:val="00FA30DB"/>
    <w:rsid w:val="00FA3DE1"/>
    <w:rsid w:val="00FA456B"/>
    <w:rsid w:val="00FA697A"/>
    <w:rsid w:val="00FB2F27"/>
    <w:rsid w:val="00FB550A"/>
    <w:rsid w:val="00FB5AE4"/>
    <w:rsid w:val="00FB6638"/>
    <w:rsid w:val="00FB6FBF"/>
    <w:rsid w:val="00FB7199"/>
    <w:rsid w:val="00FC0955"/>
    <w:rsid w:val="00FC1CC9"/>
    <w:rsid w:val="00FC26E2"/>
    <w:rsid w:val="00FC28D9"/>
    <w:rsid w:val="00FC3968"/>
    <w:rsid w:val="00FC4FC7"/>
    <w:rsid w:val="00FC5C56"/>
    <w:rsid w:val="00FC7CC7"/>
    <w:rsid w:val="00FC7FA3"/>
    <w:rsid w:val="00FD0085"/>
    <w:rsid w:val="00FD05AE"/>
    <w:rsid w:val="00FD0BD1"/>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E7982"/>
    <w:rsid w:val="00FF0957"/>
    <w:rsid w:val="00FF0B1D"/>
    <w:rsid w:val="00FF0B91"/>
    <w:rsid w:val="00FF0D8C"/>
    <w:rsid w:val="00FF23B4"/>
    <w:rsid w:val="00FF27AF"/>
    <w:rsid w:val="00FF40DD"/>
    <w:rsid w:val="00FF40EF"/>
    <w:rsid w:val="00FF57F9"/>
    <w:rsid w:val="00FF6027"/>
    <w:rsid w:val="00FF62AD"/>
    <w:rsid w:val="00FF67ED"/>
    <w:rsid w:val="00FF7587"/>
    <w:rsid w:val="00FF77CE"/>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C24"/>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 w:val="left" w:pos="620"/>
      </w:tabs>
      <w:spacing w:after="240" w:line="240" w:lineRule="auto"/>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 w:type="character" w:styleId="Strong">
    <w:name w:val="Strong"/>
    <w:basedOn w:val="DefaultParagraphFont"/>
    <w:uiPriority w:val="22"/>
    <w:qFormat/>
    <w:rsid w:val="00B12005"/>
    <w:rPr>
      <w:b/>
      <w:bCs/>
    </w:rPr>
  </w:style>
  <w:style w:type="character" w:styleId="UnresolvedMention">
    <w:name w:val="Unresolved Mention"/>
    <w:basedOn w:val="DefaultParagraphFont"/>
    <w:uiPriority w:val="99"/>
    <w:semiHidden/>
    <w:unhideWhenUsed/>
    <w:rsid w:val="00772272"/>
    <w:rPr>
      <w:color w:val="605E5C"/>
      <w:shd w:val="clear" w:color="auto" w:fill="E1DFDD"/>
    </w:rPr>
  </w:style>
  <w:style w:type="character" w:styleId="FollowedHyperlink">
    <w:name w:val="FollowedHyperlink"/>
    <w:basedOn w:val="DefaultParagraphFont"/>
    <w:uiPriority w:val="99"/>
    <w:semiHidden/>
    <w:unhideWhenUsed/>
    <w:rsid w:val="00961F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rwen@torontomu.ca"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openmortality.or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58744</Words>
  <Characters>334843</Characters>
  <Application>Microsoft Office Word</Application>
  <DocSecurity>0</DocSecurity>
  <Lines>2790</Lines>
  <Paragraphs>785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3</cp:revision>
  <dcterms:created xsi:type="dcterms:W3CDTF">2025-12-10T10:23:00Z</dcterms:created>
  <dcterms:modified xsi:type="dcterms:W3CDTF">2025-12-10T10:24:00Z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id="2mhBjnOD"/&gt;&lt;style id="http://www.zotero.org/styles/bmc-medicine" hasBibliography="1" bibliographyStyleHasBeenSet="1"/&gt;&lt;prefs&gt;&lt;pref name="fieldType" value="Field"/&gt;&lt;pref name="dontAskDelayCitation</vt:lpwstr>
  </property>
  <property fmtid="{D5CDD505-2E9C-101B-9397-08002B2CF9AE}" pid="3" name="ZOTERO_PREF_2">
    <vt:lpwstr>Updates" value="true"/&gt;&lt;/prefs&gt;&lt;/data&gt;</vt:lpwstr>
  </property>
</Properties>
</file>