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2003666A" w:rsidR="00AC7FA5" w:rsidRPr="00185B78" w:rsidRDefault="001875AA" w:rsidP="001C1F2E">
      <w:r>
        <w:t xml:space="preserve">October </w:t>
      </w:r>
      <w:r w:rsidR="008A5EA8">
        <w:t>2</w:t>
      </w:r>
      <w:r w:rsidR="001E5FA5">
        <w:t>1</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4890D0F3" w:rsidR="003803B5" w:rsidRDefault="007D62F9" w:rsidP="003544EE">
      <w:pPr>
        <w:spacing w:after="400" w:afterAutospacing="0"/>
      </w:pPr>
      <w:r>
        <w:t xml:space="preserve">Please </w:t>
      </w:r>
      <w:r w:rsidR="00950AE6">
        <w:t xml:space="preserve">kindly </w:t>
      </w:r>
      <w:r w:rsidR="000C637A">
        <w:t>find</w:t>
      </w:r>
      <w:r>
        <w:t xml:space="preserve"> our responses to </w:t>
      </w:r>
      <w:r w:rsidR="000C637A">
        <w:t>the</w:t>
      </w:r>
      <w:r>
        <w:t xml:space="preserve"> reviewer</w:t>
      </w:r>
      <w:r w:rsidR="000C637A">
        <w:t>s</w:t>
      </w:r>
      <w:r w:rsidR="00595913">
        <w:t xml:space="preserve"> below</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2BB17ABD"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We are pleased to provide detailed responses to your comments and have referenced each minor revision by its corresponding line number and section in the revised manuscript</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366511D8"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lines 239-241 of </w:t>
      </w:r>
      <w:r w:rsidR="007B11A3">
        <w:t>Section 4</w:t>
      </w:r>
      <w:r w:rsidR="009D0E28">
        <w:t xml:space="preserve"> (discussion</w:t>
      </w:r>
      <w:r w:rsidR="007B11A3">
        <w:t>)</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 lines 422-425 of 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temperature of 0 and a </w:t>
      </w:r>
      <w:r w:rsidR="00C076A5">
        <w:t xml:space="preserve">constant </w:t>
      </w:r>
      <w:r w:rsidR="00807D35">
        <w:t xml:space="preserve">seed of 1234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300383">
        <w:t xml:space="preserve"> in Appendix C</w:t>
      </w:r>
      <w:r w:rsidR="00B140AE">
        <w:t>,</w:t>
      </w:r>
      <w:r w:rsidR="007B3F37">
        <w:t xml:space="preserve"> best efforts to adjust model parameters </w:t>
      </w:r>
      <w:r w:rsidR="00B140AE">
        <w:t>only</w:t>
      </w:r>
      <w:r w:rsidR="00300383">
        <w:t xml:space="preserve"> currently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lines 242-244 of Section 4</w:t>
      </w:r>
      <w:r w:rsidR="00DC7425">
        <w:t xml:space="preserve"> (discussion</w:t>
      </w:r>
      <w:r w:rsidR="008D794F">
        <w:t>)</w:t>
      </w:r>
      <w:r w:rsidR="00FA1D63">
        <w:t xml:space="preserve">, with references to </w:t>
      </w:r>
      <w:r w:rsidR="007B668F">
        <w:t xml:space="preserve">recent </w:t>
      </w:r>
      <w:r w:rsidR="00FA1D63">
        <w:t>studies on the stability of GPT model outputs</w:t>
      </w:r>
      <w:r w:rsidR="00330475">
        <w:t xml:space="preserve"> 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533967B7"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lines 263-265 of Section 4 (discussion)</w:t>
      </w:r>
      <w:r w:rsidR="008250E5">
        <w:t>.</w:t>
      </w:r>
      <w:r w:rsidR="000D3307">
        <w:t xml:space="preserve"> </w:t>
      </w:r>
      <w:r w:rsidR="0054073B">
        <w:t>In line 269 of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247B83CE"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improved organization.</w:t>
      </w:r>
      <w:r w:rsidR="00453034">
        <w:t xml:space="preserve"> The reader may conveniently compare performances </w:t>
      </w:r>
      <w:r w:rsidR="00453034">
        <w:lastRenderedPageBreak/>
        <w:t>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3FE253CB" w:rsidR="00443820" w:rsidRPr="00185B78" w:rsidRDefault="00443820" w:rsidP="00A14E2F">
      <w:pPr>
        <w:pStyle w:val="p1"/>
        <w:ind w:left="700"/>
      </w:pPr>
      <w:r>
        <w:rPr>
          <w:noProof/>
          <w:lang w:val="en-US"/>
        </w:rPr>
        <w:drawing>
          <wp:inline distT="0" distB="0" distL="0" distR="0" wp14:anchorId="68B55F19" wp14:editId="2D0F6B53">
            <wp:extent cx="5072743" cy="2984587"/>
            <wp:effectExtent l="0" t="0" r="0" b="0"/>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06793" cy="3004621"/>
                    </a:xfrm>
                    <a:prstGeom prst="rect">
                      <a:avLst/>
                    </a:prstGeom>
                  </pic:spPr>
                </pic:pic>
              </a:graphicData>
            </a:graphic>
          </wp:inline>
        </w:drawing>
      </w:r>
    </w:p>
    <w:p w14:paraId="5200CAC5" w14:textId="6D1B2150" w:rsidR="006F09B9" w:rsidRDefault="006F09B9" w:rsidP="001C1F2E">
      <w:pPr>
        <w:pStyle w:val="p1"/>
      </w:pPr>
      <w:r w:rsidRPr="00185B78">
        <w:t xml:space="preserve">Finally, the generalisability of the results beyond Sierra Leone should be addressed more </w:t>
      </w:r>
      <w:proofErr w:type="gramStart"/>
      <w:r w:rsidRPr="00185B78">
        <w:t>directly</w:t>
      </w:r>
      <w:r w:rsidR="00AE0643">
        <w:t xml:space="preserve"> </w:t>
      </w:r>
      <w:r w:rsidRPr="00185B78">
        <w:t>—highlighting</w:t>
      </w:r>
      <w:proofErr w:type="gramEnd"/>
      <w:r w:rsidRPr="00185B78">
        <w:t xml:space="preserve"> to what extent findings may translate to other regions with different mortality profiles</w:t>
      </w:r>
      <w:r w:rsidR="00C85E56" w:rsidRPr="00185B78">
        <w:t>.</w:t>
      </w:r>
    </w:p>
    <w:p w14:paraId="697C8966" w14:textId="30602762"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w:t>
      </w:r>
      <w:r w:rsidR="00B127EF">
        <w:lastRenderedPageBreak/>
        <w:t xml:space="preserve">paper, as they have </w:t>
      </w:r>
      <w:r w:rsidR="00987E79">
        <w:t>leverage up-to-date sources of information from the web</w:t>
      </w:r>
      <w:r w:rsidR="00B127EF">
        <w:t xml:space="preserve"> (e.g.</w:t>
      </w:r>
      <w:r w:rsidR="00F8502A">
        <w:t>,</w:t>
      </w:r>
      <w:r w:rsidR="00B127EF">
        <w:t xml:space="preserve">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lines 276-283 of Section 4 (discussion).</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19FBD33E"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 with references to each corresponding revision indicated by line number and section in the revised manuscript</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0EF71B72" w:rsidR="00E14E68" w:rsidRPr="00185B78" w:rsidRDefault="002960BA" w:rsidP="004F46C9">
      <w:pPr>
        <w:ind w:left="708"/>
      </w:pPr>
      <w:r w:rsidRPr="003F7815">
        <w:rPr>
          <w:b/>
          <w:bCs/>
        </w:rPr>
        <w:t>Response 2.2:</w:t>
      </w:r>
      <w:r>
        <w:t xml:space="preserve"> </w:t>
      </w:r>
      <w:r w:rsidR="004F46C9">
        <w:t>We</w:t>
      </w:r>
      <w:r w:rsidR="0073091E">
        <w:t xml:space="preserve"> agree that the questionnaire and narratives do not contain equivalent information</w:t>
      </w:r>
      <w:r w:rsidR="002F4255">
        <w:t>. W</w:t>
      </w:r>
      <w:r w:rsidR="00425CE6">
        <w:t xml:space="preserve">e </w:t>
      </w:r>
      <w:r w:rsidR="00683794">
        <w:t>wish to</w:t>
      </w:r>
      <w:r w:rsidR="007233E1">
        <w:t xml:space="preserve"> address this </w:t>
      </w:r>
      <w:r w:rsidR="00FF2A89">
        <w:t>confusion and</w:t>
      </w:r>
      <w:r w:rsidR="00683794">
        <w:t xml:space="preserve"> clarify </w:t>
      </w:r>
      <w:r w:rsidR="00F63556">
        <w:t xml:space="preserve">that </w:t>
      </w:r>
      <w:r w:rsidR="00683794">
        <w:t>we do not assume this</w:t>
      </w:r>
      <w:r w:rsidR="00425CE6">
        <w:t xml:space="preserve">. </w:t>
      </w:r>
      <w:r w:rsidR="00F8502A">
        <w:t>Narratives are unstructured text</w:t>
      </w:r>
      <w:r w:rsidR="00146AB2">
        <w:t xml:space="preserve"> that</w:t>
      </w:r>
      <w:r w:rsidR="00F8502A">
        <w:t xml:space="preserve"> provide additional context and temporal information (e.g.,</w:t>
      </w:r>
      <w:r w:rsidR="001E3B3E">
        <w:t xml:space="preserve"> </w:t>
      </w:r>
      <w:r w:rsidR="002E081D">
        <w:t>event circumstances, symptom chronology, behaviours)</w:t>
      </w:r>
      <w:r w:rsidR="00146AB2">
        <w:t xml:space="preserve">, often </w:t>
      </w:r>
      <w:r w:rsidR="00F8502A">
        <w:t>missed by the questionnaire</w:t>
      </w:r>
      <w:r w:rsidR="00146AB2">
        <w:t xml:space="preserve">, and as mentioned, </w:t>
      </w:r>
      <w:r w:rsidR="004E287F">
        <w:t xml:space="preserve">are </w:t>
      </w:r>
      <w:r w:rsidR="00146AB2">
        <w:t>expressed differently than from structured responses</w:t>
      </w:r>
      <w:r w:rsidR="004C12CF">
        <w:t xml:space="preserve">. </w:t>
      </w:r>
      <w:r w:rsidR="0079201F">
        <w:t>In past studies, t</w:t>
      </w:r>
      <w:r w:rsidR="004C12CF">
        <w:t>h</w:t>
      </w:r>
      <w:r w:rsidR="002F35B9">
        <w:t>is</w:t>
      </w:r>
      <w:r w:rsidR="004C12CF">
        <w:t xml:space="preserve"> information in</w:t>
      </w:r>
      <w:r w:rsidR="002F35B9">
        <w:t xml:space="preserve"> the</w:t>
      </w:r>
      <w:r w:rsidR="004C12CF">
        <w:t xml:space="preserve"> narratives has been shown to improve the performance of COD prediction models</w:t>
      </w:r>
      <w:r w:rsidR="00F577E7">
        <w:t xml:space="preserve">, in contrast to </w:t>
      </w:r>
      <w:r w:rsidR="008533CA">
        <w:t>solely relying on the questionnaire</w:t>
      </w:r>
      <w:r w:rsidR="0079201F">
        <w:t xml:space="preserve"> </w:t>
      </w:r>
      <w:r w:rsidR="00E80DA5" w:rsidRPr="009A37BC">
        <w:fldChar w:fldCharType="begin"/>
      </w:r>
      <w:r w:rsidR="00E80DA5">
        <w:instrText xml:space="preserve"> ADDIN ZOTERO_ITEM CSL_CITATION {"citationID":"00000011","properties":{"unsorted":false,"formattedCitation":"[22\\uc0\\u8211{}24]","plainCitation":"[22–24]","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E80DA5" w:rsidRPr="009A37BC">
        <w:fldChar w:fldCharType="separate"/>
      </w:r>
      <w:r w:rsidR="00E80DA5" w:rsidRPr="00E80DA5">
        <w:rPr>
          <w:rFonts w:eastAsiaTheme="minorHAnsi"/>
          <w:szCs w:val="24"/>
          <w:lang w:val="en-US" w:eastAsia="en-US"/>
          <w14:ligatures w14:val="standardContextual"/>
        </w:rPr>
        <w:t>[22–24]</w:t>
      </w:r>
      <w:r w:rsidR="00E80DA5" w:rsidRPr="009A37BC">
        <w:fldChar w:fldCharType="end"/>
      </w:r>
      <w:r w:rsidR="00E80DA5">
        <w:t>.</w:t>
      </w:r>
      <w:r w:rsidR="00146AB2">
        <w:t xml:space="preserve"> </w:t>
      </w:r>
      <w:r w:rsidR="00DA3301">
        <w:t>Building on</w:t>
      </w:r>
      <w:r w:rsidR="00973679">
        <w:t xml:space="preserve"> these</w:t>
      </w:r>
      <w:r w:rsidR="00DA3301">
        <w:t xml:space="preserve"> past studies, w</w:t>
      </w:r>
      <w:r w:rsidR="009B79FC">
        <w:t xml:space="preserve">e use </w:t>
      </w:r>
      <w:r w:rsidR="003D5B65">
        <w:t>narratives and questionnaire</w:t>
      </w:r>
      <w:r w:rsidR="007D68F1">
        <w:t xml:space="preserve"> data</w:t>
      </w:r>
      <w:r w:rsidR="005B57A0">
        <w:t xml:space="preserve"> (recognizing they do not contain equivalent information)</w:t>
      </w:r>
      <w:r w:rsidR="009B79FC">
        <w:t xml:space="preserve"> to allow GPT</w:t>
      </w:r>
      <w:r w:rsidR="007E568E">
        <w:t xml:space="preserve"> models</w:t>
      </w:r>
      <w:r w:rsidR="009B79FC">
        <w:t xml:space="preserve"> to leverage the latent patterns in the narratives</w:t>
      </w:r>
      <w:r w:rsidR="00E3741A">
        <w:t>, while</w:t>
      </w:r>
      <w:r w:rsidR="009B79FC">
        <w:t xml:space="preserve"> </w:t>
      </w:r>
      <w:r w:rsidR="00A3403B">
        <w:t>providing</w:t>
      </w:r>
      <w:r w:rsidR="009B79FC">
        <w:t xml:space="preserve"> comparison with widely adopted models </w:t>
      </w:r>
      <w:r w:rsidR="004D783A">
        <w:t>(</w:t>
      </w:r>
      <w:r w:rsidR="009B79FC">
        <w:t>InterVA-5</w:t>
      </w:r>
      <w:r w:rsidR="00A3681F">
        <w:t xml:space="preserve"> </w:t>
      </w:r>
      <w:r w:rsidR="00A3681F" w:rsidRPr="009A37BC">
        <w:fldChar w:fldCharType="begin"/>
      </w:r>
      <w:r w:rsidR="004D783A">
        <w:instrText xml:space="preserve"> ADDIN ZOTERO_ITEM CSL_CITATION {"citationID":"00000008","properties":{"unsorted":false,"formattedCitation":"[25]","plainCitation":"[25]","noteIndex":0},"citationItems":[{"id":2573,"uris":["http://zotero.org/users/6749620/items/U3A2VM9I"],"itemData":{"id":2573,"type":"article-journal","abstract":"Verbal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A3681F" w:rsidRPr="009A37BC">
        <w:fldChar w:fldCharType="separate"/>
      </w:r>
      <w:r w:rsidR="004D783A">
        <w:rPr>
          <w:rFonts w:eastAsiaTheme="minorEastAsia"/>
          <w:lang w:val="en-US"/>
        </w:rPr>
        <w:t>[25]</w:t>
      </w:r>
      <w:r w:rsidR="00A3681F" w:rsidRPr="009A37BC">
        <w:fldChar w:fldCharType="end"/>
      </w:r>
      <w:r w:rsidR="009B79FC">
        <w:t xml:space="preserve"> and InSilicoVA</w:t>
      </w:r>
      <w:r w:rsidR="00A3681F">
        <w:t xml:space="preserve"> </w:t>
      </w:r>
      <w:r w:rsidR="00A3681F" w:rsidRPr="009A37BC">
        <w:fldChar w:fldCharType="begin"/>
      </w:r>
      <w:r w:rsidR="004D783A">
        <w:instrText xml:space="preserve"> ADDIN ZOTERO_ITEM CSL_CITATION {"citationID":"00000009","properties":{"unsorted":false,"formattedCitation":"[26]","plainCitation":"[26]","noteIndex":0},"citationItems":[{"id":2645,"uris":["http://zotero.org/users/6749620/items/KVHNNXR8"],"itemData":{"id":2645,"type":"article-journal","abstract":"In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A3681F" w:rsidRPr="009A37BC">
        <w:fldChar w:fldCharType="separate"/>
      </w:r>
      <w:r w:rsidR="004D783A">
        <w:rPr>
          <w:rFonts w:eastAsiaTheme="minorEastAsia"/>
          <w:lang w:val="en-US"/>
        </w:rPr>
        <w:t>[26]</w:t>
      </w:r>
      <w:r w:rsidR="00A3681F" w:rsidRPr="009A37BC">
        <w:fldChar w:fldCharType="end"/>
      </w:r>
      <w:r w:rsidR="004D783A">
        <w:t>)</w:t>
      </w:r>
      <w:r w:rsidR="00ED2BF9">
        <w:t xml:space="preserve"> that</w:t>
      </w:r>
      <w:r w:rsidR="00D2373E">
        <w:t xml:space="preserve"> </w:t>
      </w:r>
      <w:r w:rsidR="004F45C2">
        <w:t>were</w:t>
      </w:r>
      <w:r w:rsidR="00D2373E">
        <w:t xml:space="preserve"> currently unable to </w:t>
      </w:r>
      <w:r w:rsidR="006C4FDC">
        <w:t xml:space="preserve">fully </w:t>
      </w:r>
      <w:r w:rsidR="009C7B9E">
        <w:t xml:space="preserve">utilize </w:t>
      </w:r>
      <w:r w:rsidR="00D2373E">
        <w:t>narratives</w:t>
      </w:r>
      <w:r w:rsidR="009B79FC">
        <w:t>.</w:t>
      </w:r>
      <w:r w:rsidR="00146AB2">
        <w:t xml:space="preserve"> </w:t>
      </w:r>
      <w:r w:rsidR="008A1B03">
        <w:t xml:space="preserve"> We have included a</w:t>
      </w:r>
      <w:r w:rsidR="00C95463">
        <w:t>n additional</w:t>
      </w:r>
      <w:r w:rsidR="008A1B03">
        <w:t xml:space="preserve"> clarification</w:t>
      </w:r>
      <w:r w:rsidR="004F46C9">
        <w:t xml:space="preserve"> in</w:t>
      </w:r>
      <w:r w:rsidR="006020D8">
        <w:t xml:space="preserve"> the methods</w:t>
      </w:r>
      <w:r w:rsidR="00235032">
        <w:t>,</w:t>
      </w:r>
      <w:r w:rsidR="00EE119C">
        <w:t xml:space="preserve"> specifically</w:t>
      </w:r>
      <w:r w:rsidR="00235032">
        <w:t xml:space="preserve"> </w:t>
      </w:r>
      <w:r w:rsidR="004F46C9">
        <w:t>line</w:t>
      </w:r>
      <w:r w:rsidR="008264CF">
        <w:t>s</w:t>
      </w:r>
      <w:r w:rsidR="003E3E23">
        <w:t xml:space="preserve"> 160-168</w:t>
      </w:r>
      <w:r w:rsidR="00697781">
        <w:t xml:space="preserve"> of Section 2.2 (modelling)</w:t>
      </w:r>
      <w:r w:rsidR="008264CF">
        <w:t>.</w:t>
      </w:r>
      <w:r w:rsidR="007C2695">
        <w:t xml:space="preserve"> </w:t>
      </w:r>
      <w:proofErr w:type="gramStart"/>
      <w:r w:rsidR="007C2695">
        <w:t>Similar to</w:t>
      </w:r>
      <w:proofErr w:type="gramEnd"/>
      <w:r w:rsidR="00442AC1">
        <w:t xml:space="preserve"> </w:t>
      </w:r>
      <w:r w:rsidR="007C2695">
        <w:t>past studies, we note</w:t>
      </w:r>
      <w:r w:rsidR="00E81E92">
        <w:t>d</w:t>
      </w:r>
      <w:r w:rsidR="007C2695">
        <w:t xml:space="preserve"> the </w:t>
      </w:r>
      <w:r w:rsidR="00B10E52">
        <w:t>impact on</w:t>
      </w:r>
      <w:r w:rsidR="007C2695">
        <w:t xml:space="preserve"> individual</w:t>
      </w:r>
      <w:r w:rsidR="00295D03">
        <w:t>-</w:t>
      </w:r>
      <w:r w:rsidR="007C2695">
        <w:t>level performance</w:t>
      </w:r>
      <w:r w:rsidR="00865756">
        <w:t xml:space="preserve"> relative to the results and comparisons</w:t>
      </w:r>
      <w:r w:rsidR="007C2695">
        <w:t xml:space="preserve"> in lines 411-4</w:t>
      </w:r>
      <w:r w:rsidR="00787D09">
        <w:t>21</w:t>
      </w:r>
      <w:r w:rsidR="00B36B40">
        <w:t xml:space="preserve">, where </w:t>
      </w:r>
      <w:r w:rsidR="007C2695">
        <w:t>GPT models</w:t>
      </w:r>
      <w:r w:rsidR="00CE0E05">
        <w:t xml:space="preserve">, </w:t>
      </w:r>
      <w:r w:rsidR="00BE0BA3">
        <w:t xml:space="preserve">capable of </w:t>
      </w:r>
      <w:r w:rsidR="00CE0E05">
        <w:t>using the narratives,</w:t>
      </w:r>
      <w:r w:rsidR="00B36B40">
        <w:t xml:space="preserve"> consistently outperform</w:t>
      </w:r>
      <w:r w:rsidR="000335DE">
        <w:t>ed</w:t>
      </w:r>
      <w:r w:rsidR="00D22F2B">
        <w:t xml:space="preserve"> statistical models</w:t>
      </w:r>
      <w:r w:rsidR="00064D91">
        <w:t xml:space="preserve"> (InterVA-5/InSilicoVA)</w:t>
      </w:r>
      <w:r w:rsidR="00D22F2B">
        <w:t xml:space="preserve"> that rely exclusively on the questionnaire.</w:t>
      </w:r>
    </w:p>
    <w:p w14:paraId="6D7B2561" w14:textId="50D1BEAA" w:rsidR="008277F2" w:rsidRPr="00185B78" w:rsidRDefault="008277F2" w:rsidP="001C1F2E">
      <w:r w:rsidRPr="00185B78">
        <w:t xml:space="preserve">The prompts for the GPT models mentioned the country name. Why </w:t>
      </w:r>
      <w:proofErr w:type="gramStart"/>
      <w:r w:rsidRPr="00185B78">
        <w:t>was</w:t>
      </w:r>
      <w:proofErr w:type="gramEnd"/>
      <w:r w:rsidRPr="00185B78">
        <w:t xml:space="preserve"> that done and what implications could there be regarding the results returned by the models. Is it possible that the models use information (e.g. country statistics regarding diseases) that they already have, extracted from datasets and academic papers. Have you tried to prompt without giving away the country name?</w:t>
      </w:r>
    </w:p>
    <w:p w14:paraId="6A5AD721" w14:textId="5C25F68B" w:rsidR="00E14E68" w:rsidRPr="00185B78" w:rsidRDefault="002960BA" w:rsidP="00A55102">
      <w:pPr>
        <w:ind w:left="700"/>
      </w:pPr>
      <w:r w:rsidRPr="003F7815">
        <w:rPr>
          <w:b/>
          <w:bCs/>
        </w:rPr>
        <w:lastRenderedPageBreak/>
        <w:t>Response 2.3:</w:t>
      </w:r>
      <w:r>
        <w:t xml:space="preserve"> </w:t>
      </w:r>
      <w:r w:rsidR="00183B3A">
        <w:t xml:space="preserve">Thank you for the insightful comment. </w:t>
      </w:r>
      <w:r w:rsidR="00A55102">
        <w:t xml:space="preserve">When physicians review each Verbal Autopsy (VA) record, the country that the deceased resides in is </w:t>
      </w:r>
      <w:r w:rsidR="00CC0582">
        <w:t xml:space="preserve">mostly </w:t>
      </w:r>
      <w:r w:rsidR="00A55102">
        <w:t>always given and known</w:t>
      </w:r>
      <w:r>
        <w:t>.</w:t>
      </w:r>
      <w:r w:rsidR="00914F9C">
        <w:t xml:space="preserve"> Thus, we wished to also provide GPT models with this </w:t>
      </w:r>
      <w:r w:rsidR="001B711C">
        <w:t>standard</w:t>
      </w:r>
      <w:r w:rsidR="00914F9C">
        <w:t xml:space="preserve"> information</w:t>
      </w:r>
      <w:r w:rsidR="001B711C">
        <w:t>, as it is available both to physicians and the widely adopted models InterVA-5 and InSilicoVA.</w:t>
      </w:r>
      <w:r w:rsidR="00433E08">
        <w:t xml:space="preserve"> It is possible that GPT models use information</w:t>
      </w:r>
      <w:r w:rsidR="00692679">
        <w:t>, such as country statistics,</w:t>
      </w:r>
      <w:r w:rsidR="00433E08">
        <w:t xml:space="preserve"> that they already have as their training data includes academic papers and potentially datasets accessible on the web.</w:t>
      </w:r>
      <w:r w:rsidR="008006E1">
        <w:t xml:space="preserve"> However, the black box nature of these models </w:t>
      </w:r>
      <w:r w:rsidR="003D19C9">
        <w:t>poses</w:t>
      </w:r>
      <w:r w:rsidR="008006E1">
        <w:t xml:space="preserve"> a barrier to directly verify if this is the case internally.</w:t>
      </w:r>
      <w:r w:rsidR="00AC3FAD">
        <w:t xml:space="preserve"> Alternatives include prompting for reasoning output (e.g., asking the GPT model to provide rationale for its assignments or more directly, if </w:t>
      </w:r>
      <w:r w:rsidR="00DD4152">
        <w:t>knowing the</w:t>
      </w:r>
      <w:r w:rsidR="00AC3FAD">
        <w:t xml:space="preserve"> country was helpful for its assignment), and, </w:t>
      </w:r>
      <w:r w:rsidR="00C42976">
        <w:t xml:space="preserve">as </w:t>
      </w:r>
      <w:r w:rsidR="00AC3FAD">
        <w:t>suggested, a sensitivity analysis</w:t>
      </w:r>
      <w:r w:rsidR="008B68E5">
        <w:t xml:space="preserve"> to observe its impact on performance</w:t>
      </w:r>
      <w:r w:rsidR="00AC3FAD">
        <w:t xml:space="preserve"> (e.g., prompting with and without the country name).</w:t>
      </w:r>
      <w:r w:rsidR="0024209E">
        <w:t xml:space="preserve"> As inference was outside the scope of this paper, we have not explored </w:t>
      </w:r>
      <w:proofErr w:type="gramStart"/>
      <w:r w:rsidR="0024209E">
        <w:t>this, but</w:t>
      </w:r>
      <w:proofErr w:type="gramEnd"/>
      <w:r w:rsidR="0024209E">
        <w:t xml:space="preserve"> mentioned the lack of inference as a limitation</w:t>
      </w:r>
      <w:r w:rsidR="000844EC">
        <w:t xml:space="preserve"> with discussion</w:t>
      </w:r>
      <w:r w:rsidR="0024209E">
        <w:t xml:space="preserve"> of future work towards improving inference. </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414955CE" w:rsidR="002960BA" w:rsidRPr="00185B78" w:rsidRDefault="002960BA" w:rsidP="00C92A93">
      <w:pPr>
        <w:ind w:left="708"/>
      </w:pPr>
      <w:r w:rsidRPr="003F7815">
        <w:rPr>
          <w:b/>
          <w:bCs/>
        </w:rPr>
        <w:t>Response 2.4:</w:t>
      </w:r>
      <w:r>
        <w:t xml:space="preserve"> </w:t>
      </w:r>
      <w:r w:rsidR="00C92A93">
        <w:t>The prompt instructed GPT models to return an ICD-10 code</w:t>
      </w:r>
      <w:r w:rsidR="008F4E58">
        <w:t xml:space="preserve"> to mirror physician practice</w:t>
      </w:r>
      <w:r w:rsidR="0028692F">
        <w:t>.</w:t>
      </w:r>
      <w:r w:rsidR="00FC7BC7">
        <w:t xml:space="preserve"> The ICD-10 system is a standard that is widely adopted with well documented and accessible information and details of each code.</w:t>
      </w:r>
      <w:r w:rsidR="00BB5C2A">
        <w:t xml:space="preserve"> This </w:t>
      </w:r>
      <w:r w:rsidR="007D2212">
        <w:t xml:space="preserve">allows </w:t>
      </w:r>
      <w:proofErr w:type="spellStart"/>
      <w:r w:rsidR="007D2212">
        <w:t>for</w:t>
      </w:r>
      <w:r w:rsidR="00BB5C2A">
        <w:t xml:space="preserve"> better</w:t>
      </w:r>
      <w:proofErr w:type="spellEnd"/>
      <w:r w:rsidR="00BB5C2A">
        <w:t xml:space="preserve"> comparison across studies that will likely use ICD-10 or other versions of it</w:t>
      </w:r>
      <w:r w:rsidR="00BD2DD0">
        <w:t xml:space="preserve"> in the future.</w:t>
      </w:r>
    </w:p>
    <w:p w14:paraId="006DDAFA" w14:textId="77777777" w:rsidR="008277F2" w:rsidRPr="00185B78" w:rsidRDefault="008277F2" w:rsidP="001C1F2E">
      <w:r w:rsidRPr="00185B78">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2E0D90D5" w:rsidR="00E14E68" w:rsidRPr="00185B78" w:rsidRDefault="002960BA" w:rsidP="001C1F2E">
      <w:r>
        <w:tab/>
      </w:r>
      <w:r w:rsidRPr="003F7815">
        <w:rPr>
          <w:b/>
          <w:bCs/>
        </w:rPr>
        <w:t>Response 2.5:</w:t>
      </w:r>
      <w:r>
        <w:t xml:space="preserve"> x.</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16E54710" w:rsidR="005017C2" w:rsidRPr="00185B78" w:rsidRDefault="002960BA" w:rsidP="00FD503E">
      <w:pPr>
        <w:ind w:left="700"/>
      </w:pPr>
      <w:r w:rsidRPr="003F7815">
        <w:rPr>
          <w:b/>
          <w:bCs/>
        </w:rPr>
        <w:t>Response 2.6:</w:t>
      </w:r>
      <w:r>
        <w:t xml:space="preserve"> </w:t>
      </w:r>
      <w:r w:rsidR="00A6015C">
        <w:t xml:space="preserve">We agree that evaluating GPT models and their </w:t>
      </w:r>
      <w:r w:rsidR="00A66A29">
        <w:t>reliability</w:t>
      </w:r>
      <w:r w:rsidR="00A6015C">
        <w:t xml:space="preserve"> is an important consideration for </w:t>
      </w:r>
      <w:r w:rsidR="0086763A">
        <w:t>our</w:t>
      </w:r>
      <w:r w:rsidR="00A6015C">
        <w:t xml:space="preserve"> study. Thus, w</w:t>
      </w:r>
      <w:r w:rsidR="00041939">
        <w:t>e have mention</w:t>
      </w:r>
      <w:r w:rsidR="0037600C">
        <w:t>ed the</w:t>
      </w:r>
      <w:r w:rsidR="00041939">
        <w:t xml:space="preserve"> </w:t>
      </w:r>
      <w:r w:rsidR="0037600C">
        <w:t>reduction of</w:t>
      </w:r>
      <w:r w:rsidR="00041939">
        <w:t xml:space="preserve"> randomness </w:t>
      </w:r>
      <w:r w:rsidR="004B6D1B">
        <w:t xml:space="preserve">in </w:t>
      </w:r>
      <w:r w:rsidR="0076110C">
        <w:t xml:space="preserve">GPT </w:t>
      </w:r>
      <w:r w:rsidR="005814EE">
        <w:t>model output</w:t>
      </w:r>
      <w:r w:rsidR="00681560">
        <w:t xml:space="preserve">s, </w:t>
      </w:r>
      <w:r w:rsidR="00041939">
        <w:t xml:space="preserve">with the objective of producing more deterministic </w:t>
      </w:r>
      <w:r w:rsidR="00721BEE">
        <w:t>results</w:t>
      </w:r>
      <w:r w:rsidR="00041939">
        <w:t xml:space="preserve"> in l</w:t>
      </w:r>
      <w:r w:rsidR="00F97E1E">
        <w:t>ines 168-17</w:t>
      </w:r>
      <w:r w:rsidR="00C21625">
        <w:t>9</w:t>
      </w:r>
      <w:r w:rsidR="00041939">
        <w:t xml:space="preserve"> of Section 2.2 (modelling)</w:t>
      </w:r>
      <w:r w:rsidR="00F97E1E">
        <w:t>.</w:t>
      </w:r>
      <w:r w:rsidR="00B0785F">
        <w:t xml:space="preserve"> Further details have also been provided in Appendix B.2.2, where we describe each parameter and </w:t>
      </w:r>
      <w:r w:rsidR="00547219">
        <w:t>application of best practices to</w:t>
      </w:r>
      <w:r w:rsidR="00B0785F">
        <w:t xml:space="preserve"> configur</w:t>
      </w:r>
      <w:r w:rsidR="00547219">
        <w:t>e</w:t>
      </w:r>
      <w:r w:rsidR="00B0785F">
        <w:t xml:space="preserve"> for </w:t>
      </w:r>
      <w:r w:rsidR="00A715E0">
        <w:t xml:space="preserve">more </w:t>
      </w:r>
      <w:r w:rsidR="00B0785F">
        <w:t>deterministic outputs.</w:t>
      </w:r>
      <w:r w:rsidR="00CD7D24">
        <w:t xml:space="preserve"> Despite this, we mention in lines 463-470 of Section 4 (discussion)</w:t>
      </w:r>
      <w:r w:rsidR="00B03FFB">
        <w:t>, and explain for reviewer 1 in Response 1.2,</w:t>
      </w:r>
      <w:r w:rsidR="00CD7D24">
        <w:t xml:space="preserve"> that a limitation of</w:t>
      </w:r>
      <w:r w:rsidR="00B0785F">
        <w:t xml:space="preserve"> GPT models </w:t>
      </w:r>
      <w:r w:rsidR="007E1A3F">
        <w:t>is</w:t>
      </w:r>
      <w:r w:rsidR="00CD7D24">
        <w:t xml:space="preserve"> that they are</w:t>
      </w:r>
      <w:r w:rsidR="00B0785F">
        <w:t xml:space="preserve"> inherently non-deterministic</w:t>
      </w:r>
      <w:r w:rsidR="007E1A3F">
        <w:t>, and configuration of parameters are current best practice</w:t>
      </w:r>
      <w:r w:rsidR="00434476">
        <w:t>, as noted by OpenAI,</w:t>
      </w:r>
      <w:r w:rsidR="007E1A3F">
        <w:t xml:space="preserve"> to </w:t>
      </w:r>
      <w:r w:rsidR="007E1A3F" w:rsidRPr="00FF2A89">
        <w:rPr>
          <w:i/>
          <w:iCs/>
        </w:rPr>
        <w:t>increase</w:t>
      </w:r>
      <w:r w:rsidR="007E1A3F">
        <w:t xml:space="preserve"> the </w:t>
      </w:r>
      <w:r w:rsidR="00C878B5">
        <w:t>reliability</w:t>
      </w:r>
      <w:r w:rsidR="007E1A3F">
        <w:t xml:space="preserve"> of outputs.</w:t>
      </w:r>
      <w:r w:rsidR="00EF77FA">
        <w:t xml:space="preserve"> We also note in lines 470-472 of the same section, that the </w:t>
      </w:r>
      <w:r w:rsidR="003F48A4">
        <w:t xml:space="preserve">robust </w:t>
      </w:r>
      <w:r w:rsidR="00EF77FA">
        <w:t xml:space="preserve">analysis of output reliability for GPT models is out of the scope of this study and </w:t>
      </w:r>
      <w:r w:rsidR="00720D3B">
        <w:t>currently made impractical</w:t>
      </w:r>
      <w:r w:rsidR="00EF77FA">
        <w:t xml:space="preserve"> by time and costs when hundreds or thousands of repetitions are needed.</w:t>
      </w:r>
      <w:r w:rsidR="003000B3">
        <w:t xml:space="preserve"> </w:t>
      </w:r>
      <w:r w:rsidR="00A33293">
        <w:t xml:space="preserve">As our study’s </w:t>
      </w:r>
      <w:r w:rsidR="00AF2EC6">
        <w:t>focus</w:t>
      </w:r>
      <w:r w:rsidR="00A33293">
        <w:t xml:space="preserve"> was to compare LLMs leveraging narrative data to widely adopted models that rely on questionnaire responses</w:t>
      </w:r>
      <w:r w:rsidR="003000B3">
        <w:t xml:space="preserve">, the issue of </w:t>
      </w:r>
      <w:r w:rsidR="00AF2EC6">
        <w:t>output consistency</w:t>
      </w:r>
      <w:r w:rsidR="005C502F">
        <w:t xml:space="preserve"> and a</w:t>
      </w:r>
      <w:r w:rsidR="00E225E8">
        <w:t>ttempts</w:t>
      </w:r>
      <w:r w:rsidR="005C502F">
        <w:t xml:space="preserve"> to remedy them</w:t>
      </w:r>
      <w:r w:rsidR="00E225E8">
        <w:t xml:space="preserve"> (e.g., prompt engineering)</w:t>
      </w:r>
      <w:r w:rsidR="00E94494">
        <w:t xml:space="preserve">, </w:t>
      </w:r>
      <w:r w:rsidR="003000B3">
        <w:t>remain a limitation</w:t>
      </w:r>
      <w:r w:rsidR="001F4ACA">
        <w:t xml:space="preserve"> in this paper</w:t>
      </w:r>
      <w:r w:rsidR="00E225E8">
        <w:t xml:space="preserve">. </w:t>
      </w:r>
      <w:r w:rsidR="00E225E8">
        <w:lastRenderedPageBreak/>
        <w:t>However,</w:t>
      </w:r>
      <w:r w:rsidR="001F4ACA">
        <w:t xml:space="preserve"> </w:t>
      </w:r>
      <w:r w:rsidR="00E225E8">
        <w:t>we signify its importance by applying current best practices,</w:t>
      </w:r>
      <w:r w:rsidR="00DD667D">
        <w:t xml:space="preserve"> conducting a small sample of experiments</w:t>
      </w:r>
      <w:r w:rsidR="00E75E61">
        <w:t xml:space="preserve"> given our resources</w:t>
      </w:r>
      <w:r w:rsidR="00DD667D">
        <w:t>,</w:t>
      </w:r>
      <w:r w:rsidR="00E225E8">
        <w:t xml:space="preserve"> and </w:t>
      </w:r>
      <w:r w:rsidR="001F4ACA">
        <w:t>discuss</w:t>
      </w:r>
      <w:r w:rsidR="00E225E8">
        <w:t>ing it</w:t>
      </w:r>
      <w:r w:rsidR="001F4ACA">
        <w:t xml:space="preserve"> as an</w:t>
      </w:r>
      <w:r w:rsidR="00C87A9C">
        <w:t xml:space="preserve"> important</w:t>
      </w:r>
      <w:r w:rsidR="005C502F">
        <w:t xml:space="preserve"> research opportunity</w:t>
      </w:r>
      <w:r w:rsidR="001F4ACA">
        <w:t xml:space="preserve"> that can guide future work</w:t>
      </w:r>
      <w:r w:rsidR="00E35A0C">
        <w:t>.</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7C4E7556" w:rsidR="005017C2" w:rsidRPr="00185B78" w:rsidRDefault="00847E0C" w:rsidP="00847E0C">
      <w:pPr>
        <w:ind w:firstLine="708"/>
      </w:pPr>
      <w:r w:rsidRPr="003F7815">
        <w:rPr>
          <w:b/>
          <w:bCs/>
        </w:rPr>
        <w:t>Response 2.7:</w:t>
      </w:r>
      <w:r>
        <w:t xml:space="preserve"> x.</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3059162B" w:rsidR="005017C2" w:rsidRPr="00AC6287" w:rsidRDefault="002960BA" w:rsidP="00F66C12">
      <w:pPr>
        <w:ind w:left="700"/>
      </w:pPr>
      <w:r w:rsidRPr="003F7815">
        <w:rPr>
          <w:b/>
          <w:bCs/>
        </w:rPr>
        <w:t>Response 2.</w:t>
      </w:r>
      <w:r w:rsidR="00847E0C">
        <w:rPr>
          <w:b/>
          <w:bCs/>
        </w:rPr>
        <w:t>8</w:t>
      </w:r>
      <w:r w:rsidRPr="003F7815">
        <w:rPr>
          <w:b/>
          <w:bCs/>
        </w:rPr>
        <w:t>:</w:t>
      </w:r>
      <w:r>
        <w:t xml:space="preserve"> </w:t>
      </w:r>
      <w:r w:rsidR="00EB2104">
        <w:t xml:space="preserve">Thank you for bringing this to our attention. </w:t>
      </w:r>
      <w:r w:rsidR="00834F17">
        <w:t>For consistency across GPT models, t</w:t>
      </w:r>
      <w:r w:rsidR="00F66C12">
        <w:t>he records given to the LLM models (GPT-3.5/4/5) were assessed one by one in separate sessions (also known as stateless API calls). Thus,</w:t>
      </w:r>
      <w:r w:rsidR="00FC58FF">
        <w:t xml:space="preserve"> we suspect that</w:t>
      </w:r>
      <w:r w:rsidR="00F66C12">
        <w:t xml:space="preserve"> “memory contamination” </w:t>
      </w:r>
      <w:r w:rsidR="00696144">
        <w:t>in this manner and context</w:t>
      </w:r>
      <w:r w:rsidR="001546CE">
        <w:t xml:space="preserve"> </w:t>
      </w:r>
      <w:r w:rsidR="00696144">
        <w:t>is likely not of concern,</w:t>
      </w:r>
      <w:r w:rsidR="00F66C12">
        <w:t xml:space="preserve"> to the best of our knowledge.</w:t>
      </w:r>
      <w:r w:rsidR="00986D2F">
        <w:t xml:space="preserve"> We have included this information in lines 668-671 of Appendix B.2.2 (models and parameters), detailing the APIs we had used and our </w:t>
      </w:r>
      <w:r w:rsidR="00DF5BBC">
        <w:t xml:space="preserve">configuration for </w:t>
      </w:r>
      <w:r w:rsidR="00986D2F">
        <w:t>statelessness</w:t>
      </w:r>
      <w:r w:rsidR="00AC6287">
        <w:t xml:space="preserve">, as well as in lines 692-694 of the same appendix, describing the setting of the </w:t>
      </w:r>
      <w:r w:rsidR="00AC6287">
        <w:rPr>
          <w:i/>
          <w:iCs/>
        </w:rPr>
        <w:t>store</w:t>
      </w:r>
      <w:r w:rsidR="00AC6287">
        <w:t xml:space="preserve"> parameter to enable statelessness for GPT-5</w:t>
      </w:r>
      <w:r w:rsidR="00D43871">
        <w:t xml:space="preserve"> (</w:t>
      </w:r>
      <w:r w:rsidR="00937481">
        <w:t xml:space="preserve">note that </w:t>
      </w:r>
      <w:r w:rsidR="00D43871">
        <w:t>GPT-3.5/4 were stateless by default).</w:t>
      </w:r>
    </w:p>
    <w:p w14:paraId="0F3556BB" w14:textId="019F3318" w:rsidR="00871493" w:rsidRPr="00185B78" w:rsidRDefault="008277F2" w:rsidP="001C1F2E">
      <w:r w:rsidRPr="00185B78">
        <w:t xml:space="preserve">Was the data in some </w:t>
      </w:r>
      <w:proofErr w:type="gramStart"/>
      <w:r w:rsidRPr="00185B78">
        <w:t>particular order</w:t>
      </w:r>
      <w:proofErr w:type="gramEnd"/>
      <w:r w:rsidRPr="00185B78">
        <w:t xml:space="preserve"> or contained any groupings, e.g. all children tested together or in blocks?</w:t>
      </w:r>
    </w:p>
    <w:p w14:paraId="3697BAB8" w14:textId="29ED93E8" w:rsidR="00871493" w:rsidRPr="00185B78" w:rsidRDefault="002960BA" w:rsidP="005F02FA">
      <w:pPr>
        <w:ind w:left="700"/>
      </w:pPr>
      <w:r w:rsidRPr="003F7815">
        <w:rPr>
          <w:b/>
          <w:bCs/>
        </w:rPr>
        <w:t>Response 2.</w:t>
      </w:r>
      <w:r w:rsidR="00847E0C">
        <w:rPr>
          <w:b/>
          <w:bCs/>
        </w:rPr>
        <w:t>9</w:t>
      </w:r>
      <w:r w:rsidRPr="003F7815">
        <w:rPr>
          <w:b/>
          <w:bCs/>
        </w:rPr>
        <w:t>:</w:t>
      </w:r>
      <w:r>
        <w:t xml:space="preserve"> </w:t>
      </w:r>
      <w:r w:rsidR="005F02FA">
        <w:t xml:space="preserve">The data </w:t>
      </w:r>
      <w:r w:rsidR="001B6409">
        <w:t xml:space="preserve">was in the order of record entry by </w:t>
      </w:r>
      <w:r w:rsidR="007D189E">
        <w:t>surveyors and</w:t>
      </w:r>
      <w:r w:rsidR="00E30087">
        <w:t xml:space="preserve"> was</w:t>
      </w:r>
      <w:r w:rsidR="001B6409">
        <w:t xml:space="preserve"> </w:t>
      </w:r>
      <w:r w:rsidR="00746DC8">
        <w:t>tested in two blocks representing a survey round each. Each block contained</w:t>
      </w:r>
      <w:r w:rsidR="00682927">
        <w:t xml:space="preserve"> </w:t>
      </w:r>
      <w:r w:rsidR="00833F54">
        <w:t>all</w:t>
      </w:r>
      <w:r w:rsidR="00682927">
        <w:t xml:space="preserve"> adult (12 to 69 years), child (28 days to 11 years), and neonate (under 28 days)</w:t>
      </w:r>
      <w:r w:rsidR="00746DC8">
        <w:t xml:space="preserve"> records </w:t>
      </w:r>
      <w:r w:rsidR="005E2211">
        <w:t>collected for the</w:t>
      </w:r>
      <w:r w:rsidR="00722E23">
        <w:t xml:space="preserve"> survey </w:t>
      </w:r>
      <w:r w:rsidR="00746DC8">
        <w:t>round</w:t>
      </w:r>
      <w:r>
        <w:t>.</w:t>
      </w:r>
      <w:r w:rsidR="002F6544">
        <w:t xml:space="preserve"> The data was tested in this manner as we receive and process the verbal autopsy data by survey round.</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C93FEA"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w:t>
      </w:r>
      <w:r w:rsidR="007E0EEE">
        <w:t>address</w:t>
      </w:r>
      <w:r w:rsidR="005F4A82">
        <w:t xml:space="preserve"> this confusion.</w:t>
      </w:r>
    </w:p>
    <w:p w14:paraId="29EE7EF8" w14:textId="77777777" w:rsidR="008277F2" w:rsidRDefault="008277F2" w:rsidP="001C1F2E">
      <w:r w:rsidRPr="00185B78">
        <w:t>Should Table 1 from discussion be moved to results?</w:t>
      </w:r>
    </w:p>
    <w:p w14:paraId="1BD5C627" w14:textId="67A6EDDD"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 (overall performance).</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20B41224" w:rsidR="003F7815" w:rsidRDefault="003F7815" w:rsidP="001C1F2E">
      <w:r>
        <w:tab/>
      </w:r>
      <w:r w:rsidRPr="003F7815">
        <w:rPr>
          <w:b/>
          <w:bCs/>
        </w:rPr>
        <w:t>Response 2.1</w:t>
      </w:r>
      <w:r w:rsidR="00847E0C">
        <w:rPr>
          <w:b/>
          <w:bCs/>
        </w:rPr>
        <w:t>2</w:t>
      </w:r>
      <w:r>
        <w:t>: x.</w:t>
      </w:r>
    </w:p>
    <w:p w14:paraId="68E28297" w14:textId="4CA4A293" w:rsidR="00B368BF" w:rsidRDefault="00B368BF" w:rsidP="00B368BF">
      <w:pPr>
        <w:pStyle w:val="Heading1"/>
      </w:pPr>
      <w:r>
        <w:lastRenderedPageBreak/>
        <w:t>References</w:t>
      </w:r>
    </w:p>
    <w:p w14:paraId="05C6B33B" w14:textId="77777777" w:rsidR="004D783A" w:rsidRPr="004D783A" w:rsidRDefault="00B368BF" w:rsidP="004D783A">
      <w:pPr>
        <w:pStyle w:val="Bibliography"/>
        <w:rPr>
          <w:rFonts w:eastAsiaTheme="minorHAnsi"/>
          <w:lang w:val="en-US" w:eastAsia="en-US"/>
        </w:rPr>
      </w:pPr>
      <w:r>
        <w:rPr>
          <w:bCs/>
        </w:rPr>
        <w:fldChar w:fldCharType="begin"/>
      </w:r>
      <w:r w:rsidR="004D783A">
        <w:rPr>
          <w:bCs/>
        </w:rPr>
        <w:instrText xml:space="preserve"> ADDIN ZOTERO_BIBL {"uncited":[],"omitted":[],"custom":[]} CSL_BIBLIOGRAPHY </w:instrText>
      </w:r>
      <w:r>
        <w:rPr>
          <w:bCs/>
        </w:rPr>
        <w:fldChar w:fldCharType="separate"/>
      </w:r>
      <w:r w:rsidR="004D783A" w:rsidRPr="004D783A">
        <w:rPr>
          <w:rFonts w:eastAsiaTheme="minorHAnsi"/>
          <w:lang w:val="en-US" w:eastAsia="en-US"/>
        </w:rPr>
        <w:t xml:space="preserve">1. </w:t>
      </w:r>
      <w:r w:rsidR="004D783A" w:rsidRPr="004D783A">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32D68360"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 </w:t>
      </w:r>
      <w:r w:rsidRPr="004D783A">
        <w:rPr>
          <w:rFonts w:eastAsiaTheme="minorHAnsi"/>
          <w:lang w:val="en-US" w:eastAsia="en-US"/>
        </w:rPr>
        <w:tab/>
        <w:t>OpenAI. Using GPT-5 [Internet]. OpenAI API. 2025 [cited 2025 Oct 14]. Available from: https://platform.openai.com/docs/guides/latest-model</w:t>
      </w:r>
    </w:p>
    <w:p w14:paraId="6A7AC267"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3. </w:t>
      </w:r>
      <w:r w:rsidRPr="004D783A">
        <w:rPr>
          <w:rFonts w:eastAsiaTheme="minorHAnsi"/>
          <w:lang w:val="en-US" w:eastAsia="en-US"/>
        </w:rPr>
        <w:tab/>
        <w:t>OpenAI, Singh M. GPT-5 New Params and Tools [Internet]. OpenAI Cookbook. 2025 [cited 2025 Oct 14]. Available from: https://cookbook.openai.com/examples/gpt-5/gpt-5_new_params_and_tools</w:t>
      </w:r>
    </w:p>
    <w:p w14:paraId="0280E308"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4. </w:t>
      </w:r>
      <w:r w:rsidRPr="004D783A">
        <w:rPr>
          <w:rFonts w:eastAsiaTheme="minorHAnsi"/>
          <w:lang w:val="en-US" w:eastAsia="en-US"/>
        </w:rPr>
        <w:tab/>
        <w:t xml:space="preserve">Krishna S, Bhambra N, Bleakney R, Bhayana R, Atzen S. Evaluation of Reliability, Repeatability, Robustness, and Confidence of GPT-3.5 and GPT-4 on a Radiology Board–style Examination. Moy L, editor. Radiology. 2024 May 1;311(2):e232715. </w:t>
      </w:r>
    </w:p>
    <w:p w14:paraId="259255D1"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5. </w:t>
      </w:r>
      <w:r w:rsidRPr="004D783A">
        <w:rPr>
          <w:rFonts w:eastAsiaTheme="minorHAnsi"/>
          <w:lang w:val="en-US" w:eastAsia="en-US"/>
        </w:rPr>
        <w:tab/>
        <w:t>Jang ME, Lukasiewicz T. Consistency Analysis of ChatGPT [Internet]. arXiv; 2023 [cited 2024 July 6]. Available from: http://arxiv.org/abs/2303.06273</w:t>
      </w:r>
    </w:p>
    <w:p w14:paraId="79F2F756"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6. </w:t>
      </w:r>
      <w:r w:rsidRPr="004D783A">
        <w:rPr>
          <w:rFonts w:eastAsiaTheme="minorHAnsi"/>
          <w:lang w:val="en-US" w:eastAsia="en-US"/>
        </w:rPr>
        <w:tab/>
        <w:t xml:space="preserve">Johnson D, Goodman R, Patrinely J, Stone C, Zimmerman E, Donald R, et al. Assessing the Accuracy and Reliability of AI-Generated Medical Responses: An Evaluation of the Chat-GPT Model. Res Sq. 2023 Feb 28;rs.3.rs-2566942. </w:t>
      </w:r>
    </w:p>
    <w:p w14:paraId="790788DD"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7. </w:t>
      </w:r>
      <w:r w:rsidRPr="004D783A">
        <w:rPr>
          <w:rFonts w:eastAsiaTheme="minorHAnsi"/>
          <w:lang w:val="en-US" w:eastAsia="en-US"/>
        </w:rPr>
        <w:tab/>
        <w:t xml:space="preserve">Olatunji IE, Rauch J, Katzensteiner M, Khosla M. A Review of Anonymization for Healthcare Data. Big Data. 2024 Dec 1;12(6):538–55. </w:t>
      </w:r>
    </w:p>
    <w:p w14:paraId="311A7268"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8. </w:t>
      </w:r>
      <w:r w:rsidRPr="004D783A">
        <w:rPr>
          <w:rFonts w:eastAsiaTheme="minorHAnsi"/>
          <w:lang w:val="en-US" w:eastAsia="en-US"/>
        </w:rPr>
        <w:tab/>
        <w:t xml:space="preserve">Vovk O, Piho G, Ross P. Methods and tools for healthcare data anonymization: a literature review. International Journal of General Systems. 2023 Apr 3;52(3):326–42. </w:t>
      </w:r>
    </w:p>
    <w:p w14:paraId="5EA3DDD1"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9. </w:t>
      </w:r>
      <w:r w:rsidRPr="004D783A">
        <w:rPr>
          <w:rFonts w:eastAsiaTheme="minorHAnsi"/>
          <w:lang w:val="en-US" w:eastAsia="en-US"/>
        </w:rPr>
        <w:tab/>
        <w:t xml:space="preserve">Zuo Z, Watson M, Budgen D, Hall R, Kennelly C, Al Moubayed N. Data Anonymization for Pervasive Health Care: Systematic Literature Mapping Study. JMIR Med Inform. 2021 Oct 15;9(10):e29871. </w:t>
      </w:r>
    </w:p>
    <w:p w14:paraId="4F817331"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10. </w:t>
      </w:r>
      <w:r w:rsidRPr="004D783A">
        <w:rPr>
          <w:rFonts w:eastAsiaTheme="minorHAnsi"/>
          <w:lang w:val="en-US" w:eastAsia="en-US"/>
        </w:rPr>
        <w:tab/>
        <w:t xml:space="preserve">Das BC, Amini MH, Wu Y. Security and Privacy Challenges of Large Language Models: A Survey. ACM Comput Surv. 2025 June 30;57(6):1–39. </w:t>
      </w:r>
    </w:p>
    <w:p w14:paraId="342CF798"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11. </w:t>
      </w:r>
      <w:r w:rsidRPr="004D783A">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3C233F10"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12. </w:t>
      </w:r>
      <w:r w:rsidRPr="004D783A">
        <w:rPr>
          <w:rFonts w:eastAsiaTheme="minorHAnsi"/>
          <w:lang w:val="en-US" w:eastAsia="en-US"/>
        </w:rPr>
        <w:tab/>
        <w:t xml:space="preserve">Corradini F, Leonesi M, Piangerelli M. State of the Art and Future Directions of Small Language Models: A Systematic Review. Big Data and Cognitive Computing. 2025;9(7):189. </w:t>
      </w:r>
    </w:p>
    <w:p w14:paraId="2F370F2C"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13. </w:t>
      </w:r>
      <w:r w:rsidRPr="004D783A">
        <w:rPr>
          <w:rFonts w:eastAsiaTheme="minorHAnsi"/>
          <w:lang w:val="en-US" w:eastAsia="en-US"/>
        </w:rPr>
        <w:tab/>
        <w:t xml:space="preserve">Setel PW, Macfarlane SB, Szreter S, Mikkelsen L, Jha P, Stout S, et al. A scandal of invisibility: making everyone count by counting everyone. The Lancet. 2007;370(9598):1569–77. </w:t>
      </w:r>
    </w:p>
    <w:p w14:paraId="6E4DD3F6"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14. </w:t>
      </w:r>
      <w:r w:rsidRPr="004D783A">
        <w:rPr>
          <w:rFonts w:eastAsiaTheme="minorHAnsi"/>
          <w:lang w:val="en-US" w:eastAsia="en-US"/>
        </w:rPr>
        <w:tab/>
        <w:t xml:space="preserve">Byass P. The Imperfect World of Global Health Estimates. PLoS Med. 2010 Nov 30;7(11):e1001006. </w:t>
      </w:r>
    </w:p>
    <w:p w14:paraId="3AC9816C"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lastRenderedPageBreak/>
        <w:t xml:space="preserve">15. </w:t>
      </w:r>
      <w:r w:rsidRPr="004D783A">
        <w:rPr>
          <w:rFonts w:eastAsiaTheme="minorHAnsi"/>
          <w:lang w:val="en-US" w:eastAsia="en-US"/>
        </w:rPr>
        <w:tab/>
        <w:t xml:space="preserve">Fottrell E, Byass P. Verbal autopsy: methods in transition. Epidemiologic reviews. 2010;32(1):38–55. </w:t>
      </w:r>
    </w:p>
    <w:p w14:paraId="5F76EC37"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16. </w:t>
      </w:r>
      <w:r w:rsidRPr="004D783A">
        <w:rPr>
          <w:rFonts w:eastAsiaTheme="minorHAnsi"/>
          <w:lang w:val="en-US" w:eastAsia="en-US"/>
        </w:rPr>
        <w:tab/>
        <w:t xml:space="preserve">Wang S, Zhu Y, Liu H, Zheng Z, Chen C, Li J. Knowledge Editing for Large Language Models: A Survey. ACM Comput Surv. 2024 Nov 11;57(3):59:1-59:37. </w:t>
      </w:r>
    </w:p>
    <w:p w14:paraId="7050EDF8"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17. </w:t>
      </w:r>
      <w:r w:rsidRPr="004D783A">
        <w:rPr>
          <w:rFonts w:eastAsiaTheme="minorHAnsi"/>
          <w:lang w:val="en-US" w:eastAsia="en-US"/>
        </w:rPr>
        <w:tab/>
        <w:t xml:space="preserve">Nalmpatian A, Heumann C, Alkaya L, Jackson W. Transfer learning for mortality risk: A case study on the United Kingdom. PLoS One. 2025;20(5):e0313378. </w:t>
      </w:r>
    </w:p>
    <w:p w14:paraId="6BC623D3"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18. </w:t>
      </w:r>
      <w:r w:rsidRPr="004D783A">
        <w:rPr>
          <w:rFonts w:eastAsiaTheme="minorHAnsi"/>
          <w:lang w:val="en-US" w:eastAsia="en-US"/>
        </w:rPr>
        <w:tab/>
        <w:t xml:space="preserve">Singh H, Mhasawade V, Chunara R. Generalizability challenges of mortality risk prediction models: A retrospective analysis on a multi-center database. PLOS Digital Health. 2022 Apr 5;1(4):e0000023. </w:t>
      </w:r>
    </w:p>
    <w:p w14:paraId="2B5942AD"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19. </w:t>
      </w:r>
      <w:r w:rsidRPr="004D783A">
        <w:rPr>
          <w:rFonts w:eastAsiaTheme="minorHAnsi"/>
          <w:lang w:val="en-US" w:eastAsia="en-US"/>
        </w:rPr>
        <w:tab/>
        <w:t xml:space="preserve">Jiang LY, Liu XC, Nejatian NP, Nasir-Moin M, Wang D, Abidin A, et al. Health system-scale language models are all-purpose prediction engines. Nature. 2023;619(7969):357–62. </w:t>
      </w:r>
    </w:p>
    <w:p w14:paraId="1A5FA56A"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20. </w:t>
      </w:r>
      <w:r w:rsidRPr="004D783A">
        <w:rPr>
          <w:rFonts w:eastAsiaTheme="minorHAnsi"/>
          <w:lang w:val="en-US" w:eastAsia="en-US"/>
        </w:rPr>
        <w:tab/>
        <w:t>Zhang Z, Zhao J, Zhang Q, Gui T, Huang X. Unveiling Linguistic Regions in Large Language Models [Internet]. arXiv; 2024 [cited 2025 Oct 20]. Available from: http://arxiv.org/abs/2402.14700</w:t>
      </w:r>
    </w:p>
    <w:p w14:paraId="6259A0AF"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21. </w:t>
      </w:r>
      <w:r w:rsidRPr="004D783A">
        <w:rPr>
          <w:rFonts w:eastAsiaTheme="minorHAnsi"/>
          <w:lang w:val="en-US" w:eastAsia="en-US"/>
        </w:rPr>
        <w:tab/>
        <w:t>Dunn J, Adams B, Madabushi HT. Pre-Trained Language Models Represent Some Geographic Populations Better Than Others [Internet]. arXiv; 2024 [cited 2025 Oct 20]. Available from: http://arxiv.org/abs/2403.11025</w:t>
      </w:r>
    </w:p>
    <w:p w14:paraId="237636DD"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22. </w:t>
      </w:r>
      <w:r w:rsidRPr="004D783A">
        <w:rPr>
          <w:rFonts w:eastAsiaTheme="minorHAnsi"/>
          <w:lang w:val="en-US" w:eastAsia="en-US"/>
        </w:rPr>
        <w:tab/>
        <w:t xml:space="preserve">Jeblee S, Gomes M, Jha P, Rudzicz F, Hirst G. Automatically determining cause of death from verbal autopsy narratives. BMC Med Inform Decis Mak. 2019 July 9;19(1):127. </w:t>
      </w:r>
    </w:p>
    <w:p w14:paraId="0923753C"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23. </w:t>
      </w:r>
      <w:r w:rsidRPr="004D783A">
        <w:rPr>
          <w:rFonts w:eastAsiaTheme="minorHAnsi"/>
          <w:lang w:val="en-US" w:eastAsia="en-US"/>
        </w:rPr>
        <w:tab/>
        <w:t xml:space="preserve">Blanco A, Pérez A, Casillas A, Cobos D. Extracting Cause of Death From Verbal Autopsy With Deep Learning Interpretable Methods. IEEE Journal of Biomedical and Health Informatics. 2021 Apr;25(4):1315–25. </w:t>
      </w:r>
    </w:p>
    <w:p w14:paraId="30553412"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24. </w:t>
      </w:r>
      <w:r w:rsidRPr="004D783A">
        <w:rPr>
          <w:rFonts w:eastAsiaTheme="minorHAnsi"/>
          <w:lang w:val="en-US" w:eastAsia="en-US"/>
        </w:rPr>
        <w:tab/>
        <w:t xml:space="preserve">King C, Zamawe C, Banda M, Bar-Zeev N, Beard J, Bird J, et al. The quality and diagnostic value of open narratives in verbal autopsy: a mixed-methods analysis of partnered interviews from Malawi. BMC Med Res Methodol. 2016 Feb 1;16(1):13. </w:t>
      </w:r>
    </w:p>
    <w:p w14:paraId="4FBB75FF"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25. </w:t>
      </w:r>
      <w:r w:rsidRPr="004D783A">
        <w:rPr>
          <w:rFonts w:eastAsiaTheme="minorHAnsi"/>
          <w:lang w:val="en-US" w:eastAsia="en-US"/>
        </w:rPr>
        <w:tab/>
        <w:t xml:space="preserve">Byass P, Hussain-Alkhateeb L, D’Ambruoso L, Clark S, Davies J, Fottrell E, et al. An integrated approach to processing WHO-2016 verbal autopsy data: the InterVA-5 model. BMC Medicine. 2019 May 30;17(1):102. </w:t>
      </w:r>
    </w:p>
    <w:p w14:paraId="65AAA135" w14:textId="77777777" w:rsidR="004D783A" w:rsidRPr="004D783A" w:rsidRDefault="004D783A" w:rsidP="004D783A">
      <w:pPr>
        <w:pStyle w:val="Bibliography"/>
        <w:rPr>
          <w:rFonts w:eastAsiaTheme="minorHAnsi"/>
          <w:lang w:val="en-US" w:eastAsia="en-US"/>
        </w:rPr>
      </w:pPr>
      <w:r w:rsidRPr="004D783A">
        <w:rPr>
          <w:rFonts w:eastAsiaTheme="minorHAnsi"/>
          <w:lang w:val="en-US" w:eastAsia="en-US"/>
        </w:rPr>
        <w:t xml:space="preserve">26. </w:t>
      </w:r>
      <w:r w:rsidRPr="004D783A">
        <w:rPr>
          <w:rFonts w:eastAsiaTheme="minorHAnsi"/>
          <w:lang w:val="en-US" w:eastAsia="en-US"/>
        </w:rPr>
        <w:tab/>
        <w:t xml:space="preserve">McCormick TH, Li ZR, Calvert C, Crampin AC, Kahn K, Clark SJ. Probabilistic Cause-of-death Assignment using Verbal Autopsies. J Am Stat Assoc. 2016;111(515):1036–49. </w:t>
      </w:r>
    </w:p>
    <w:p w14:paraId="3A361482" w14:textId="5DF76BD5" w:rsidR="00B368BF" w:rsidRPr="00185B78" w:rsidRDefault="00B368BF" w:rsidP="004D783A">
      <w:pPr>
        <w:pStyle w:val="Bibliography"/>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5BB6" w14:textId="77777777" w:rsidR="00890271" w:rsidRDefault="00890271" w:rsidP="001C1F2E">
      <w:r>
        <w:separator/>
      </w:r>
    </w:p>
  </w:endnote>
  <w:endnote w:type="continuationSeparator" w:id="0">
    <w:p w14:paraId="0E933EBC" w14:textId="77777777" w:rsidR="00890271" w:rsidRDefault="00890271"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C4E7D" w14:textId="77777777" w:rsidR="00890271" w:rsidRDefault="00890271" w:rsidP="001C1F2E">
      <w:r>
        <w:separator/>
      </w:r>
    </w:p>
  </w:footnote>
  <w:footnote w:type="continuationSeparator" w:id="0">
    <w:p w14:paraId="05EA2ED2" w14:textId="77777777" w:rsidR="00890271" w:rsidRDefault="00890271"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400"/>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6318"/>
    <w:rsid w:val="00025757"/>
    <w:rsid w:val="00030766"/>
    <w:rsid w:val="00030A46"/>
    <w:rsid w:val="00030BF9"/>
    <w:rsid w:val="000335DE"/>
    <w:rsid w:val="00034FDB"/>
    <w:rsid w:val="00041939"/>
    <w:rsid w:val="00056BF6"/>
    <w:rsid w:val="000610B7"/>
    <w:rsid w:val="00064D91"/>
    <w:rsid w:val="000844EC"/>
    <w:rsid w:val="00096D18"/>
    <w:rsid w:val="000A24CA"/>
    <w:rsid w:val="000A2ACC"/>
    <w:rsid w:val="000A63C3"/>
    <w:rsid w:val="000A6ECD"/>
    <w:rsid w:val="000B05C2"/>
    <w:rsid w:val="000B47CB"/>
    <w:rsid w:val="000C50F9"/>
    <w:rsid w:val="000C637A"/>
    <w:rsid w:val="000D0126"/>
    <w:rsid w:val="000D026A"/>
    <w:rsid w:val="000D3307"/>
    <w:rsid w:val="000E4A9A"/>
    <w:rsid w:val="00100060"/>
    <w:rsid w:val="00115E22"/>
    <w:rsid w:val="00117DFC"/>
    <w:rsid w:val="00120F76"/>
    <w:rsid w:val="0013048C"/>
    <w:rsid w:val="00141A8D"/>
    <w:rsid w:val="001422EA"/>
    <w:rsid w:val="00146AB2"/>
    <w:rsid w:val="001546CE"/>
    <w:rsid w:val="00160736"/>
    <w:rsid w:val="00161D84"/>
    <w:rsid w:val="00180CEC"/>
    <w:rsid w:val="00183B3A"/>
    <w:rsid w:val="00185B78"/>
    <w:rsid w:val="001875AA"/>
    <w:rsid w:val="001A139A"/>
    <w:rsid w:val="001B5B1D"/>
    <w:rsid w:val="001B6409"/>
    <w:rsid w:val="001B711C"/>
    <w:rsid w:val="001C1F2E"/>
    <w:rsid w:val="001C7157"/>
    <w:rsid w:val="001C7EB0"/>
    <w:rsid w:val="001D0A60"/>
    <w:rsid w:val="001D182D"/>
    <w:rsid w:val="001E186A"/>
    <w:rsid w:val="001E2E89"/>
    <w:rsid w:val="001E3B3E"/>
    <w:rsid w:val="001E5FA5"/>
    <w:rsid w:val="001F0030"/>
    <w:rsid w:val="001F317C"/>
    <w:rsid w:val="001F36B3"/>
    <w:rsid w:val="001F4ACA"/>
    <w:rsid w:val="00204029"/>
    <w:rsid w:val="00207408"/>
    <w:rsid w:val="002108A6"/>
    <w:rsid w:val="002261F2"/>
    <w:rsid w:val="0023224A"/>
    <w:rsid w:val="00235032"/>
    <w:rsid w:val="0024209E"/>
    <w:rsid w:val="00242290"/>
    <w:rsid w:val="0025245A"/>
    <w:rsid w:val="00262278"/>
    <w:rsid w:val="0026347F"/>
    <w:rsid w:val="002637E1"/>
    <w:rsid w:val="00265C13"/>
    <w:rsid w:val="002733B3"/>
    <w:rsid w:val="00276571"/>
    <w:rsid w:val="00277608"/>
    <w:rsid w:val="0028692F"/>
    <w:rsid w:val="00295D03"/>
    <w:rsid w:val="002960BA"/>
    <w:rsid w:val="002A07DF"/>
    <w:rsid w:val="002A5760"/>
    <w:rsid w:val="002B2179"/>
    <w:rsid w:val="002B4F92"/>
    <w:rsid w:val="002B5B6B"/>
    <w:rsid w:val="002B65A1"/>
    <w:rsid w:val="002C01D4"/>
    <w:rsid w:val="002C65D3"/>
    <w:rsid w:val="002D5976"/>
    <w:rsid w:val="002E081D"/>
    <w:rsid w:val="002E58D4"/>
    <w:rsid w:val="002E59C2"/>
    <w:rsid w:val="002E7DEE"/>
    <w:rsid w:val="002F35B9"/>
    <w:rsid w:val="002F4255"/>
    <w:rsid w:val="002F6544"/>
    <w:rsid w:val="002F7E09"/>
    <w:rsid w:val="003000B3"/>
    <w:rsid w:val="00300383"/>
    <w:rsid w:val="0031023D"/>
    <w:rsid w:val="0031382E"/>
    <w:rsid w:val="00320D1B"/>
    <w:rsid w:val="00330475"/>
    <w:rsid w:val="003313DA"/>
    <w:rsid w:val="00332129"/>
    <w:rsid w:val="003372B4"/>
    <w:rsid w:val="003432B7"/>
    <w:rsid w:val="003544EE"/>
    <w:rsid w:val="00355354"/>
    <w:rsid w:val="00364DFB"/>
    <w:rsid w:val="0036531C"/>
    <w:rsid w:val="003676FC"/>
    <w:rsid w:val="003706D9"/>
    <w:rsid w:val="00373161"/>
    <w:rsid w:val="00374644"/>
    <w:rsid w:val="003752EB"/>
    <w:rsid w:val="0037600C"/>
    <w:rsid w:val="003803B5"/>
    <w:rsid w:val="00384075"/>
    <w:rsid w:val="00386C61"/>
    <w:rsid w:val="0039169C"/>
    <w:rsid w:val="003972D5"/>
    <w:rsid w:val="003A4043"/>
    <w:rsid w:val="003A72CA"/>
    <w:rsid w:val="003D19C9"/>
    <w:rsid w:val="003D5B65"/>
    <w:rsid w:val="003E3E23"/>
    <w:rsid w:val="003E5984"/>
    <w:rsid w:val="003E63DE"/>
    <w:rsid w:val="003F48A4"/>
    <w:rsid w:val="003F7815"/>
    <w:rsid w:val="00404097"/>
    <w:rsid w:val="00405375"/>
    <w:rsid w:val="004063E9"/>
    <w:rsid w:val="00406DA9"/>
    <w:rsid w:val="00406FE8"/>
    <w:rsid w:val="00410EBA"/>
    <w:rsid w:val="00421D8A"/>
    <w:rsid w:val="00425CE6"/>
    <w:rsid w:val="00427AC6"/>
    <w:rsid w:val="00432EE0"/>
    <w:rsid w:val="00433E08"/>
    <w:rsid w:val="00434476"/>
    <w:rsid w:val="0043754F"/>
    <w:rsid w:val="00442AC1"/>
    <w:rsid w:val="00443820"/>
    <w:rsid w:val="00453034"/>
    <w:rsid w:val="00460FCE"/>
    <w:rsid w:val="00475715"/>
    <w:rsid w:val="0047788F"/>
    <w:rsid w:val="004A1592"/>
    <w:rsid w:val="004A1E5D"/>
    <w:rsid w:val="004A5ABD"/>
    <w:rsid w:val="004B6D1B"/>
    <w:rsid w:val="004B7127"/>
    <w:rsid w:val="004C12CF"/>
    <w:rsid w:val="004C3E3C"/>
    <w:rsid w:val="004D5FE7"/>
    <w:rsid w:val="004D783A"/>
    <w:rsid w:val="004E287F"/>
    <w:rsid w:val="004E3108"/>
    <w:rsid w:val="004F45C2"/>
    <w:rsid w:val="004F46C9"/>
    <w:rsid w:val="00500C7D"/>
    <w:rsid w:val="005017C2"/>
    <w:rsid w:val="00512FBF"/>
    <w:rsid w:val="00515B0F"/>
    <w:rsid w:val="00515FB1"/>
    <w:rsid w:val="0052401A"/>
    <w:rsid w:val="0054073B"/>
    <w:rsid w:val="00547219"/>
    <w:rsid w:val="00547E30"/>
    <w:rsid w:val="00550E0B"/>
    <w:rsid w:val="0055476C"/>
    <w:rsid w:val="00555CCF"/>
    <w:rsid w:val="00557829"/>
    <w:rsid w:val="005614CF"/>
    <w:rsid w:val="00561712"/>
    <w:rsid w:val="005814EE"/>
    <w:rsid w:val="005843E4"/>
    <w:rsid w:val="0058603D"/>
    <w:rsid w:val="00595913"/>
    <w:rsid w:val="0059591B"/>
    <w:rsid w:val="005A17CB"/>
    <w:rsid w:val="005B57A0"/>
    <w:rsid w:val="005B65C5"/>
    <w:rsid w:val="005C411E"/>
    <w:rsid w:val="005C502F"/>
    <w:rsid w:val="005D0886"/>
    <w:rsid w:val="005E2211"/>
    <w:rsid w:val="005E3AB9"/>
    <w:rsid w:val="005E646B"/>
    <w:rsid w:val="005F02FA"/>
    <w:rsid w:val="005F48C5"/>
    <w:rsid w:val="005F4A82"/>
    <w:rsid w:val="005F75A9"/>
    <w:rsid w:val="006020D8"/>
    <w:rsid w:val="00602A97"/>
    <w:rsid w:val="00602FF3"/>
    <w:rsid w:val="00603AA5"/>
    <w:rsid w:val="006069B7"/>
    <w:rsid w:val="0062271E"/>
    <w:rsid w:val="0062411D"/>
    <w:rsid w:val="006249A9"/>
    <w:rsid w:val="00642A91"/>
    <w:rsid w:val="00645617"/>
    <w:rsid w:val="00647F1F"/>
    <w:rsid w:val="00653076"/>
    <w:rsid w:val="0065737D"/>
    <w:rsid w:val="00676F13"/>
    <w:rsid w:val="00681560"/>
    <w:rsid w:val="00682927"/>
    <w:rsid w:val="00683794"/>
    <w:rsid w:val="00683803"/>
    <w:rsid w:val="00687FE9"/>
    <w:rsid w:val="006915D0"/>
    <w:rsid w:val="006922B6"/>
    <w:rsid w:val="00692679"/>
    <w:rsid w:val="006949DB"/>
    <w:rsid w:val="00696144"/>
    <w:rsid w:val="00696D22"/>
    <w:rsid w:val="00697781"/>
    <w:rsid w:val="006C235E"/>
    <w:rsid w:val="006C4FDC"/>
    <w:rsid w:val="006D5797"/>
    <w:rsid w:val="006E0BFD"/>
    <w:rsid w:val="006E7BEC"/>
    <w:rsid w:val="006F09B9"/>
    <w:rsid w:val="006F363E"/>
    <w:rsid w:val="006F45C4"/>
    <w:rsid w:val="0070206C"/>
    <w:rsid w:val="00715C45"/>
    <w:rsid w:val="00720D3B"/>
    <w:rsid w:val="00721BEE"/>
    <w:rsid w:val="00722E23"/>
    <w:rsid w:val="007233E1"/>
    <w:rsid w:val="0073091E"/>
    <w:rsid w:val="00746DC8"/>
    <w:rsid w:val="007538CB"/>
    <w:rsid w:val="0076110C"/>
    <w:rsid w:val="00775473"/>
    <w:rsid w:val="00787D09"/>
    <w:rsid w:val="0079201F"/>
    <w:rsid w:val="0079434A"/>
    <w:rsid w:val="007B11A3"/>
    <w:rsid w:val="007B3F37"/>
    <w:rsid w:val="007B553B"/>
    <w:rsid w:val="007B668F"/>
    <w:rsid w:val="007C2695"/>
    <w:rsid w:val="007C6B76"/>
    <w:rsid w:val="007D0094"/>
    <w:rsid w:val="007D07DE"/>
    <w:rsid w:val="007D189E"/>
    <w:rsid w:val="007D19CF"/>
    <w:rsid w:val="007D2212"/>
    <w:rsid w:val="007D28A5"/>
    <w:rsid w:val="007D62F9"/>
    <w:rsid w:val="007D68F1"/>
    <w:rsid w:val="007D76CE"/>
    <w:rsid w:val="007E0EEE"/>
    <w:rsid w:val="007E1A3F"/>
    <w:rsid w:val="007E568E"/>
    <w:rsid w:val="007F3D4B"/>
    <w:rsid w:val="007F4A23"/>
    <w:rsid w:val="008006E1"/>
    <w:rsid w:val="00807194"/>
    <w:rsid w:val="00807D35"/>
    <w:rsid w:val="00807F81"/>
    <w:rsid w:val="008250E5"/>
    <w:rsid w:val="008264CF"/>
    <w:rsid w:val="008277F2"/>
    <w:rsid w:val="00833F54"/>
    <w:rsid w:val="00834E2F"/>
    <w:rsid w:val="00834F17"/>
    <w:rsid w:val="00837FEA"/>
    <w:rsid w:val="00840679"/>
    <w:rsid w:val="00847E0C"/>
    <w:rsid w:val="0085333B"/>
    <w:rsid w:val="008533CA"/>
    <w:rsid w:val="00854DE7"/>
    <w:rsid w:val="00860CD6"/>
    <w:rsid w:val="00865756"/>
    <w:rsid w:val="0086763A"/>
    <w:rsid w:val="00871493"/>
    <w:rsid w:val="0087184F"/>
    <w:rsid w:val="00876997"/>
    <w:rsid w:val="00883AC5"/>
    <w:rsid w:val="008872A8"/>
    <w:rsid w:val="00890271"/>
    <w:rsid w:val="008932D5"/>
    <w:rsid w:val="00895F5D"/>
    <w:rsid w:val="008A1B03"/>
    <w:rsid w:val="008A5EA8"/>
    <w:rsid w:val="008A723C"/>
    <w:rsid w:val="008B2967"/>
    <w:rsid w:val="008B68E5"/>
    <w:rsid w:val="008C0727"/>
    <w:rsid w:val="008C2E64"/>
    <w:rsid w:val="008C4D63"/>
    <w:rsid w:val="008D3FD7"/>
    <w:rsid w:val="008D794F"/>
    <w:rsid w:val="008E6461"/>
    <w:rsid w:val="008E78FD"/>
    <w:rsid w:val="008F1CC6"/>
    <w:rsid w:val="008F4E58"/>
    <w:rsid w:val="008F580D"/>
    <w:rsid w:val="0090748D"/>
    <w:rsid w:val="00910039"/>
    <w:rsid w:val="00914F9C"/>
    <w:rsid w:val="00915589"/>
    <w:rsid w:val="00916C25"/>
    <w:rsid w:val="00936E1A"/>
    <w:rsid w:val="00937481"/>
    <w:rsid w:val="009454FD"/>
    <w:rsid w:val="00950AE6"/>
    <w:rsid w:val="00957532"/>
    <w:rsid w:val="00960FEB"/>
    <w:rsid w:val="009623FB"/>
    <w:rsid w:val="00963E51"/>
    <w:rsid w:val="00965180"/>
    <w:rsid w:val="009709E4"/>
    <w:rsid w:val="0097107A"/>
    <w:rsid w:val="0097241F"/>
    <w:rsid w:val="00973679"/>
    <w:rsid w:val="00985F6D"/>
    <w:rsid w:val="00986D2F"/>
    <w:rsid w:val="009878D9"/>
    <w:rsid w:val="00987E79"/>
    <w:rsid w:val="009A6BF4"/>
    <w:rsid w:val="009B51D1"/>
    <w:rsid w:val="009B79FC"/>
    <w:rsid w:val="009C0CE6"/>
    <w:rsid w:val="009C7B9E"/>
    <w:rsid w:val="009D0E28"/>
    <w:rsid w:val="009D60FC"/>
    <w:rsid w:val="009E399E"/>
    <w:rsid w:val="009F289E"/>
    <w:rsid w:val="009F662F"/>
    <w:rsid w:val="00A10A03"/>
    <w:rsid w:val="00A10EA3"/>
    <w:rsid w:val="00A14E2F"/>
    <w:rsid w:val="00A267B7"/>
    <w:rsid w:val="00A3287E"/>
    <w:rsid w:val="00A33293"/>
    <w:rsid w:val="00A3403B"/>
    <w:rsid w:val="00A3681F"/>
    <w:rsid w:val="00A377D3"/>
    <w:rsid w:val="00A55102"/>
    <w:rsid w:val="00A6015C"/>
    <w:rsid w:val="00A65776"/>
    <w:rsid w:val="00A66A29"/>
    <w:rsid w:val="00A715E0"/>
    <w:rsid w:val="00A728CF"/>
    <w:rsid w:val="00A9246E"/>
    <w:rsid w:val="00A94C41"/>
    <w:rsid w:val="00AA2D9C"/>
    <w:rsid w:val="00AA4AFA"/>
    <w:rsid w:val="00AA5C10"/>
    <w:rsid w:val="00AA74CD"/>
    <w:rsid w:val="00AB5818"/>
    <w:rsid w:val="00AC3FAD"/>
    <w:rsid w:val="00AC4EA4"/>
    <w:rsid w:val="00AC6287"/>
    <w:rsid w:val="00AC7FA5"/>
    <w:rsid w:val="00AD72DF"/>
    <w:rsid w:val="00AE0643"/>
    <w:rsid w:val="00AE40A4"/>
    <w:rsid w:val="00AE49A6"/>
    <w:rsid w:val="00AE63B7"/>
    <w:rsid w:val="00AF2EC6"/>
    <w:rsid w:val="00B032F6"/>
    <w:rsid w:val="00B03FFB"/>
    <w:rsid w:val="00B0785F"/>
    <w:rsid w:val="00B10E52"/>
    <w:rsid w:val="00B127EF"/>
    <w:rsid w:val="00B140AE"/>
    <w:rsid w:val="00B22905"/>
    <w:rsid w:val="00B274DF"/>
    <w:rsid w:val="00B325FE"/>
    <w:rsid w:val="00B368BF"/>
    <w:rsid w:val="00B36B40"/>
    <w:rsid w:val="00B57C15"/>
    <w:rsid w:val="00B926BC"/>
    <w:rsid w:val="00B96C30"/>
    <w:rsid w:val="00B979AF"/>
    <w:rsid w:val="00BB28E8"/>
    <w:rsid w:val="00BB4615"/>
    <w:rsid w:val="00BB5C2A"/>
    <w:rsid w:val="00BC2AE0"/>
    <w:rsid w:val="00BC4E9D"/>
    <w:rsid w:val="00BC6FEB"/>
    <w:rsid w:val="00BD2DD0"/>
    <w:rsid w:val="00BE0BA3"/>
    <w:rsid w:val="00BF5D4A"/>
    <w:rsid w:val="00C076A5"/>
    <w:rsid w:val="00C20F58"/>
    <w:rsid w:val="00C21625"/>
    <w:rsid w:val="00C22766"/>
    <w:rsid w:val="00C31DBB"/>
    <w:rsid w:val="00C42976"/>
    <w:rsid w:val="00C45C1B"/>
    <w:rsid w:val="00C45C9B"/>
    <w:rsid w:val="00C47162"/>
    <w:rsid w:val="00C62A0C"/>
    <w:rsid w:val="00C633EB"/>
    <w:rsid w:val="00C63B75"/>
    <w:rsid w:val="00C64F7D"/>
    <w:rsid w:val="00C669B2"/>
    <w:rsid w:val="00C731CF"/>
    <w:rsid w:val="00C821E4"/>
    <w:rsid w:val="00C85E56"/>
    <w:rsid w:val="00C878B5"/>
    <w:rsid w:val="00C87A9C"/>
    <w:rsid w:val="00C92A93"/>
    <w:rsid w:val="00C95463"/>
    <w:rsid w:val="00CA73CE"/>
    <w:rsid w:val="00CB3D5F"/>
    <w:rsid w:val="00CC0582"/>
    <w:rsid w:val="00CC28E1"/>
    <w:rsid w:val="00CC3165"/>
    <w:rsid w:val="00CC3F5F"/>
    <w:rsid w:val="00CD1420"/>
    <w:rsid w:val="00CD6186"/>
    <w:rsid w:val="00CD7D24"/>
    <w:rsid w:val="00CE0E05"/>
    <w:rsid w:val="00D15D41"/>
    <w:rsid w:val="00D22F2B"/>
    <w:rsid w:val="00D2373E"/>
    <w:rsid w:val="00D32DAE"/>
    <w:rsid w:val="00D338AF"/>
    <w:rsid w:val="00D43254"/>
    <w:rsid w:val="00D43871"/>
    <w:rsid w:val="00D620FB"/>
    <w:rsid w:val="00D72E83"/>
    <w:rsid w:val="00D74583"/>
    <w:rsid w:val="00D91AB7"/>
    <w:rsid w:val="00D97CF4"/>
    <w:rsid w:val="00DA3301"/>
    <w:rsid w:val="00DB7C7E"/>
    <w:rsid w:val="00DC7425"/>
    <w:rsid w:val="00DD4152"/>
    <w:rsid w:val="00DD667D"/>
    <w:rsid w:val="00DD73AA"/>
    <w:rsid w:val="00DF307D"/>
    <w:rsid w:val="00DF5BBC"/>
    <w:rsid w:val="00E04075"/>
    <w:rsid w:val="00E12A8E"/>
    <w:rsid w:val="00E13F4F"/>
    <w:rsid w:val="00E14125"/>
    <w:rsid w:val="00E14E68"/>
    <w:rsid w:val="00E16A35"/>
    <w:rsid w:val="00E20400"/>
    <w:rsid w:val="00E225E8"/>
    <w:rsid w:val="00E24D2F"/>
    <w:rsid w:val="00E30087"/>
    <w:rsid w:val="00E31DC3"/>
    <w:rsid w:val="00E35A0C"/>
    <w:rsid w:val="00E3741A"/>
    <w:rsid w:val="00E404DF"/>
    <w:rsid w:val="00E40F5C"/>
    <w:rsid w:val="00E421F6"/>
    <w:rsid w:val="00E51E65"/>
    <w:rsid w:val="00E55501"/>
    <w:rsid w:val="00E639BC"/>
    <w:rsid w:val="00E704CB"/>
    <w:rsid w:val="00E75E61"/>
    <w:rsid w:val="00E76656"/>
    <w:rsid w:val="00E80DA5"/>
    <w:rsid w:val="00E81B3B"/>
    <w:rsid w:val="00E81E92"/>
    <w:rsid w:val="00E91538"/>
    <w:rsid w:val="00E94494"/>
    <w:rsid w:val="00E94CA3"/>
    <w:rsid w:val="00EA1130"/>
    <w:rsid w:val="00EA5A0C"/>
    <w:rsid w:val="00EA5D9C"/>
    <w:rsid w:val="00EB2104"/>
    <w:rsid w:val="00EB4757"/>
    <w:rsid w:val="00EB4DA9"/>
    <w:rsid w:val="00EB74BD"/>
    <w:rsid w:val="00EC3A85"/>
    <w:rsid w:val="00EC4CD5"/>
    <w:rsid w:val="00EC7311"/>
    <w:rsid w:val="00ED2BF9"/>
    <w:rsid w:val="00ED38D7"/>
    <w:rsid w:val="00EE119C"/>
    <w:rsid w:val="00EF3230"/>
    <w:rsid w:val="00EF77AC"/>
    <w:rsid w:val="00EF77FA"/>
    <w:rsid w:val="00F0662B"/>
    <w:rsid w:val="00F07C44"/>
    <w:rsid w:val="00F1283F"/>
    <w:rsid w:val="00F132D5"/>
    <w:rsid w:val="00F418CB"/>
    <w:rsid w:val="00F577E7"/>
    <w:rsid w:val="00F63556"/>
    <w:rsid w:val="00F654E8"/>
    <w:rsid w:val="00F66C12"/>
    <w:rsid w:val="00F8502A"/>
    <w:rsid w:val="00F8591D"/>
    <w:rsid w:val="00F97E1E"/>
    <w:rsid w:val="00FA1D63"/>
    <w:rsid w:val="00FB4CDE"/>
    <w:rsid w:val="00FB4FE9"/>
    <w:rsid w:val="00FC0DF7"/>
    <w:rsid w:val="00FC1B35"/>
    <w:rsid w:val="00FC58FF"/>
    <w:rsid w:val="00FC6DBD"/>
    <w:rsid w:val="00FC7B6E"/>
    <w:rsid w:val="00FC7BC7"/>
    <w:rsid w:val="00FD12EC"/>
    <w:rsid w:val="00FD503E"/>
    <w:rsid w:val="00FE02EC"/>
    <w:rsid w:val="00FE1AFA"/>
    <w:rsid w:val="00FE43C2"/>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1112</TotalTime>
  <Pages>8</Pages>
  <Words>9505</Words>
  <Characters>54182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491</cp:revision>
  <dcterms:created xsi:type="dcterms:W3CDTF">2025-09-25T14:59:00Z</dcterms:created>
  <dcterms:modified xsi:type="dcterms:W3CDTF">2025-10-22T08:47:00Z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id="J7hzywqy"/&gt;&lt;style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