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3A2" w:rsidRPr="005E23A2" w:rsidRDefault="005E23A2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Centre for Global Health Research</w:t>
      </w:r>
    </w:p>
    <w:p w:rsidR="005E23A2" w:rsidRPr="005E23A2" w:rsidRDefault="00A55D85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St. Michael’s Hospital, Unity Health Toronto</w:t>
      </w:r>
    </w:p>
    <w:p w:rsidR="005E23A2" w:rsidRPr="005E23A2" w:rsidRDefault="00A55D85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Bond Street</w:t>
      </w:r>
    </w:p>
    <w:p w:rsidR="005E23A2" w:rsidRDefault="00A55D85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Toronto, Canada, M5B 1W8</w:t>
      </w:r>
    </w:p>
    <w:p w:rsidR="005E23A2" w:rsidRPr="005E23A2" w:rsidRDefault="005E23A2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5E23A2" w:rsidRPr="005E23A2" w:rsidRDefault="005E23A2" w:rsidP="00A55D85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</w:t>
      </w:r>
      <w:r w:rsidR="0061530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 2025</w:t>
      </w:r>
    </w:p>
    <w:p w:rsidR="005E23A2" w:rsidRPr="005E23A2" w:rsidRDefault="005E23A2" w:rsidP="005E23A2">
      <w:pPr>
        <w:spacing w:line="240" w:lineRule="auto"/>
        <w:rPr>
          <w:rFonts w:ascii="Times New Roman" w:hAnsi="Times New Roman" w:cs="Times New Roman"/>
        </w:rPr>
      </w:pPr>
    </w:p>
    <w:p w:rsidR="005E23A2" w:rsidRPr="005E23A2" w:rsidRDefault="005E23A2" w:rsidP="005E23A2">
      <w:pPr>
        <w:spacing w:after="0"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Dr. Lin Lee</w:t>
      </w:r>
    </w:p>
    <w:p w:rsidR="005E23A2" w:rsidRDefault="005E23A2" w:rsidP="00A55D85">
      <w:pPr>
        <w:spacing w:after="0"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Editor-in-Chief</w:t>
      </w:r>
      <w:r w:rsidR="00555544">
        <w:rPr>
          <w:rFonts w:ascii="Times New Roman" w:hAnsi="Times New Roman" w:cs="Times New Roman"/>
        </w:rPr>
        <w:t xml:space="preserve">, </w:t>
      </w:r>
      <w:r w:rsidRPr="005E23A2">
        <w:rPr>
          <w:rFonts w:ascii="Times New Roman" w:hAnsi="Times New Roman" w:cs="Times New Roman"/>
        </w:rPr>
        <w:t>BMC Medicine</w:t>
      </w:r>
    </w:p>
    <w:p w:rsidR="00555544" w:rsidRDefault="00555544" w:rsidP="00A55D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Springer Nature</w:t>
      </w:r>
    </w:p>
    <w:p w:rsidR="00A55D85" w:rsidRPr="005E23A2" w:rsidRDefault="00A55D85" w:rsidP="00A55D85">
      <w:pPr>
        <w:spacing w:after="0" w:line="240" w:lineRule="auto"/>
        <w:rPr>
          <w:rFonts w:ascii="Times New Roman" w:hAnsi="Times New Roman" w:cs="Times New Roman"/>
        </w:rPr>
      </w:pPr>
    </w:p>
    <w:p w:rsidR="005E23A2" w:rsidRDefault="005E23A2" w:rsidP="005E23A2">
      <w:pPr>
        <w:spacing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Dear Dr. Lee,</w:t>
      </w:r>
    </w:p>
    <w:p w:rsidR="00A55D85" w:rsidRPr="005E23A2" w:rsidRDefault="00A55D85" w:rsidP="005E23A2">
      <w:pPr>
        <w:spacing w:line="240" w:lineRule="auto"/>
        <w:rPr>
          <w:rFonts w:ascii="Times New Roman" w:hAnsi="Times New Roman" w:cs="Times New Roman"/>
        </w:rPr>
      </w:pPr>
    </w:p>
    <w:p w:rsidR="005E23A2" w:rsidRP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 xml:space="preserve">We are pleased to submit our manuscript </w:t>
      </w:r>
      <w:r w:rsidR="00A55D85">
        <w:rPr>
          <w:rFonts w:ascii="Times New Roman" w:hAnsi="Times New Roman" w:cs="Times New Roman"/>
        </w:rPr>
        <w:t>titled</w:t>
      </w:r>
      <w:r w:rsidRPr="005E23A2">
        <w:rPr>
          <w:rFonts w:ascii="Times New Roman" w:hAnsi="Times New Roman" w:cs="Times New Roman"/>
        </w:rPr>
        <w:t>, "Computer Assisted Verbal Autopsy: Comparing Large Language Models to Physicians for Assigning Causes to 6939 Deaths in Sierra Leone from 2019–2022" for consideration in BMC Medicine.</w:t>
      </w:r>
    </w:p>
    <w:p w:rsidR="005E23A2" w:rsidRPr="005E23A2" w:rsidRDefault="00A55D85" w:rsidP="00A55D8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</w:t>
      </w:r>
      <w:r w:rsidR="005E23A2" w:rsidRPr="005E23A2">
        <w:rPr>
          <w:rFonts w:ascii="Times New Roman" w:hAnsi="Times New Roman" w:cs="Times New Roman"/>
        </w:rPr>
        <w:t xml:space="preserve">study evaluates the performance of </w:t>
      </w:r>
      <w:r>
        <w:rPr>
          <w:rFonts w:ascii="Times New Roman" w:hAnsi="Times New Roman" w:cs="Times New Roman"/>
        </w:rPr>
        <w:t>GPT-3.5/4</w:t>
      </w:r>
      <w:r w:rsidR="005E23A2" w:rsidRPr="005E23A2">
        <w:rPr>
          <w:rFonts w:ascii="Times New Roman" w:hAnsi="Times New Roman" w:cs="Times New Roman"/>
        </w:rPr>
        <w:t xml:space="preserve"> models </w:t>
      </w:r>
      <w:r>
        <w:rPr>
          <w:rFonts w:ascii="Times New Roman" w:hAnsi="Times New Roman" w:cs="Times New Roman"/>
        </w:rPr>
        <w:t>and</w:t>
      </w:r>
      <w:r w:rsidR="005E23A2" w:rsidRPr="005E23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traditional InSilicoVA and InterVA-5 </w:t>
      </w:r>
      <w:r w:rsidR="005E23A2" w:rsidRPr="005E23A2">
        <w:rPr>
          <w:rFonts w:ascii="Times New Roman" w:hAnsi="Times New Roman" w:cs="Times New Roman"/>
        </w:rPr>
        <w:t>models</w:t>
      </w:r>
      <w:r>
        <w:rPr>
          <w:rFonts w:ascii="Times New Roman" w:hAnsi="Times New Roman" w:cs="Times New Roman"/>
        </w:rPr>
        <w:t xml:space="preserve"> for Cause of Death (COD) assignment in verbal autopsies.</w:t>
      </w:r>
      <w:r w:rsidR="005E23A2" w:rsidRPr="005E23A2">
        <w:rPr>
          <w:rFonts w:ascii="Times New Roman" w:hAnsi="Times New Roman" w:cs="Times New Roman"/>
        </w:rPr>
        <w:t xml:space="preserve"> Using a nationally representative dataset from Sierra Leone, we conduct the first large-scale comparison of these models on narrative text to assess their potential for use in global mortality surveillance.</w:t>
      </w:r>
    </w:p>
    <w:p w:rsidR="005E23A2" w:rsidRP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 xml:space="preserve">Our findings show that GPT-4 consistently outperforms traditional models at the individual level while </w:t>
      </w:r>
      <w:r w:rsidR="00A55D85">
        <w:rPr>
          <w:rFonts w:ascii="Times New Roman" w:hAnsi="Times New Roman" w:cs="Times New Roman"/>
        </w:rPr>
        <w:t>performing similarly</w:t>
      </w:r>
      <w:r w:rsidRPr="005E23A2">
        <w:rPr>
          <w:rFonts w:ascii="Times New Roman" w:hAnsi="Times New Roman" w:cs="Times New Roman"/>
        </w:rPr>
        <w:t xml:space="preserve"> at the population level. These results highlight the potential for large language models to</w:t>
      </w:r>
      <w:r w:rsidR="00A55D85">
        <w:rPr>
          <w:rFonts w:ascii="Times New Roman" w:hAnsi="Times New Roman" w:cs="Times New Roman"/>
        </w:rPr>
        <w:t xml:space="preserve"> assist physicians with alternative diagnoses </w:t>
      </w:r>
      <w:r w:rsidRPr="005E23A2">
        <w:rPr>
          <w:rFonts w:ascii="Times New Roman" w:hAnsi="Times New Roman" w:cs="Times New Roman"/>
        </w:rPr>
        <w:t>in low-resource settings</w:t>
      </w:r>
      <w:r w:rsidR="00A55D85">
        <w:rPr>
          <w:rFonts w:ascii="Times New Roman" w:hAnsi="Times New Roman" w:cs="Times New Roman"/>
        </w:rPr>
        <w:t>, reducing ill-defined COD assignment and physician disagreement</w:t>
      </w:r>
      <w:r w:rsidRPr="005E23A2">
        <w:rPr>
          <w:rFonts w:ascii="Times New Roman" w:hAnsi="Times New Roman" w:cs="Times New Roman"/>
        </w:rPr>
        <w:t>.</w:t>
      </w:r>
    </w:p>
    <w:p w:rsidR="00A55D85" w:rsidRP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We believe this work aligns well with BMC Medicine’s focus on global health, equity, and innovative applications of artificial intelligence in clinical and public health practice.</w:t>
      </w:r>
      <w:r w:rsidR="00692A36">
        <w:rPr>
          <w:rFonts w:ascii="Times New Roman" w:hAnsi="Times New Roman" w:cs="Times New Roman"/>
        </w:rPr>
        <w:t xml:space="preserve"> </w:t>
      </w:r>
      <w:r w:rsidR="00692A36" w:rsidRPr="00692A36">
        <w:rPr>
          <w:rFonts w:ascii="Times New Roman" w:hAnsi="Times New Roman" w:cs="Times New Roman"/>
        </w:rPr>
        <w:t xml:space="preserve">The manuscript is not under consideration elsewhere, and </w:t>
      </w:r>
      <w:r w:rsidR="00692A36">
        <w:rPr>
          <w:rFonts w:ascii="Times New Roman" w:hAnsi="Times New Roman" w:cs="Times New Roman"/>
        </w:rPr>
        <w:t>has been approved by all authors</w:t>
      </w:r>
      <w:r w:rsidR="00692A36" w:rsidRPr="00692A36">
        <w:rPr>
          <w:rFonts w:ascii="Times New Roman" w:hAnsi="Times New Roman" w:cs="Times New Roman"/>
        </w:rPr>
        <w:t>.</w:t>
      </w:r>
    </w:p>
    <w:p w:rsidR="005E23A2" w:rsidRDefault="005E23A2" w:rsidP="00A55D85">
      <w:pPr>
        <w:spacing w:line="276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Thank you for considering our manuscript. We hope it will be a valuable contribution to BMC Medicine and the broader global health research community.</w:t>
      </w:r>
    </w:p>
    <w:p w:rsidR="00A55D85" w:rsidRPr="005E23A2" w:rsidRDefault="00A55D85" w:rsidP="005E23A2">
      <w:pPr>
        <w:spacing w:line="240" w:lineRule="auto"/>
        <w:rPr>
          <w:rFonts w:ascii="Times New Roman" w:hAnsi="Times New Roman" w:cs="Times New Roman"/>
        </w:rPr>
      </w:pPr>
    </w:p>
    <w:p w:rsidR="005E23A2" w:rsidRDefault="005E23A2" w:rsidP="005E23A2">
      <w:pPr>
        <w:spacing w:line="240" w:lineRule="auto"/>
        <w:rPr>
          <w:rFonts w:ascii="Times New Roman" w:hAnsi="Times New Roman" w:cs="Times New Roman"/>
        </w:rPr>
      </w:pPr>
      <w:r w:rsidRPr="005E23A2">
        <w:rPr>
          <w:rFonts w:ascii="Times New Roman" w:hAnsi="Times New Roman" w:cs="Times New Roman"/>
        </w:rPr>
        <w:t>Sincerely,</w:t>
      </w:r>
    </w:p>
    <w:p w:rsidR="00A55D85" w:rsidRDefault="00A55D85" w:rsidP="005E23A2">
      <w:pPr>
        <w:spacing w:line="240" w:lineRule="auto"/>
        <w:rPr>
          <w:rFonts w:ascii="Times New Roman" w:hAnsi="Times New Roman" w:cs="Times New Roman"/>
        </w:rPr>
      </w:pPr>
    </w:p>
    <w:p w:rsidR="00692A36" w:rsidRPr="005E23A2" w:rsidRDefault="00692A36" w:rsidP="005E23A2">
      <w:pPr>
        <w:spacing w:line="240" w:lineRule="auto"/>
        <w:rPr>
          <w:rFonts w:ascii="Times New Roman" w:hAnsi="Times New Roman" w:cs="Times New Roman"/>
        </w:rPr>
      </w:pPr>
    </w:p>
    <w:p w:rsidR="005E23A2" w:rsidRPr="005E23A2" w:rsidRDefault="0035029A" w:rsidP="005E23A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Prabhat Jha</w:t>
      </w:r>
      <w:r w:rsidR="00751C99">
        <w:rPr>
          <w:rFonts w:ascii="Times New Roman" w:hAnsi="Times New Roman" w:cs="Times New Roman"/>
        </w:rPr>
        <w:t>, OC, MD, DPhil</w:t>
      </w:r>
    </w:p>
    <w:p w:rsidR="00C15ECD" w:rsidRPr="00751C99" w:rsidRDefault="00751C99" w:rsidP="005E23A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Director, CGHR, University of Toronto</w:t>
      </w:r>
    </w:p>
    <w:sectPr w:rsidR="00C15ECD" w:rsidRPr="00751C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D8"/>
    <w:rsid w:val="001439DF"/>
    <w:rsid w:val="00224313"/>
    <w:rsid w:val="00320B1A"/>
    <w:rsid w:val="0035029A"/>
    <w:rsid w:val="004F77D8"/>
    <w:rsid w:val="00550B80"/>
    <w:rsid w:val="00555544"/>
    <w:rsid w:val="00581B7E"/>
    <w:rsid w:val="005B4FDA"/>
    <w:rsid w:val="005E23A2"/>
    <w:rsid w:val="00615309"/>
    <w:rsid w:val="00647803"/>
    <w:rsid w:val="00677236"/>
    <w:rsid w:val="00692A36"/>
    <w:rsid w:val="006C71C0"/>
    <w:rsid w:val="00722946"/>
    <w:rsid w:val="00751C99"/>
    <w:rsid w:val="00757DF4"/>
    <w:rsid w:val="008B08FF"/>
    <w:rsid w:val="009C749A"/>
    <w:rsid w:val="00A55D85"/>
    <w:rsid w:val="00C15ECD"/>
    <w:rsid w:val="00C8383E"/>
    <w:rsid w:val="00DD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ACF6C"/>
  <w15:chartTrackingRefBased/>
  <w15:docId w15:val="{CB565F86-6841-9046-A7D9-47242D9A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4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4313"/>
    <w:rPr>
      <w:b/>
      <w:bCs/>
    </w:rPr>
  </w:style>
  <w:style w:type="character" w:styleId="Emphasis">
    <w:name w:val="Emphasis"/>
    <w:basedOn w:val="DefaultParagraphFont"/>
    <w:uiPriority w:val="20"/>
    <w:qFormat/>
    <w:rsid w:val="002243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Wen</dc:creator>
  <cp:keywords/>
  <dc:description/>
  <cp:lastModifiedBy>Richard Wen</cp:lastModifiedBy>
  <cp:revision>8</cp:revision>
  <dcterms:created xsi:type="dcterms:W3CDTF">2025-06-25T02:44:00Z</dcterms:created>
  <dcterms:modified xsi:type="dcterms:W3CDTF">2025-07-22T22:40:00Z</dcterms:modified>
</cp:coreProperties>
</file>