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ptos" w:cs="Aptos" w:eastAsia="Aptos" w:hAnsi="Aptos"/>
          <w:color w:val="2f5496"/>
          <w:sz w:val="44"/>
          <w:szCs w:val="44"/>
        </w:rPr>
      </w:pPr>
      <w:r w:rsidDel="00000000" w:rsidR="00000000" w:rsidRPr="00000000">
        <w:rPr>
          <w:rFonts w:ascii="Aptos" w:cs="Aptos" w:eastAsia="Aptos" w:hAnsi="Aptos"/>
          <w:color w:val="2f5496"/>
          <w:sz w:val="44"/>
          <w:szCs w:val="44"/>
          <w:rtl w:val="0"/>
        </w:rPr>
        <w:t xml:space="preserve">Engagement Plan:</w:t>
      </w:r>
    </w:p>
    <w:p w:rsidR="00000000" w:rsidDel="00000000" w:rsidP="00000000" w:rsidRDefault="00000000" w:rsidRPr="00000000" w14:paraId="00000002">
      <w:pPr>
        <w:jc w:val="center"/>
        <w:rPr>
          <w:rFonts w:ascii="Aptos" w:cs="Aptos" w:eastAsia="Aptos" w:hAnsi="Aptos"/>
          <w:color w:val="2f5496"/>
          <w:sz w:val="44"/>
          <w:szCs w:val="44"/>
        </w:rPr>
      </w:pPr>
      <w:r w:rsidDel="00000000" w:rsidR="00000000" w:rsidRPr="00000000">
        <w:rPr>
          <w:rFonts w:ascii="Aptos" w:cs="Aptos" w:eastAsia="Aptos" w:hAnsi="Aptos"/>
          <w:color w:val="2f5496"/>
          <w:sz w:val="44"/>
          <w:szCs w:val="44"/>
          <w:rtl w:val="0"/>
        </w:rPr>
        <w:t xml:space="preserve">Technical Reporting 2025</w:t>
      </w:r>
    </w:p>
    <w:p w:rsidR="00000000" w:rsidDel="00000000" w:rsidP="00000000" w:rsidRDefault="00000000" w:rsidRPr="00000000" w14:paraId="00000003">
      <w:pPr>
        <w:jc w:val="center"/>
        <w:rPr>
          <w:rFonts w:ascii="Aptos" w:cs="Aptos" w:eastAsia="Aptos" w:hAnsi="Aptos"/>
          <w:color w:val="000000"/>
          <w:sz w:val="44"/>
          <w:szCs w:val="44"/>
        </w:rPr>
      </w:pPr>
      <w:r w:rsidDel="00000000" w:rsidR="00000000" w:rsidRPr="00000000">
        <w:rPr>
          <w:rtl w:val="0"/>
        </w:rPr>
      </w:r>
    </w:p>
    <w:p w:rsidR="00000000" w:rsidDel="00000000" w:rsidP="00000000" w:rsidRDefault="00000000" w:rsidRPr="00000000" w14:paraId="00000004">
      <w:pPr>
        <w:jc w:val="both"/>
        <w:rPr>
          <w:rFonts w:ascii="Aptos" w:cs="Aptos" w:eastAsia="Aptos" w:hAnsi="Aptos"/>
          <w:b w:val="1"/>
          <w:color w:val="000000"/>
          <w:sz w:val="32"/>
          <w:szCs w:val="32"/>
        </w:rPr>
      </w:pPr>
      <w:r w:rsidDel="00000000" w:rsidR="00000000" w:rsidRPr="00000000">
        <w:rPr>
          <w:rtl w:val="0"/>
        </w:rPr>
      </w:r>
    </w:p>
    <w:sdt>
      <w:sdtPr>
        <w:id w:val="756826360"/>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a8zptsowuc4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Background</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92500iiyej4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Objective</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cn2nz3kgr4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Roles and responsibilities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7ie7hc9ocs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channels with Programs and Accelerators</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7azx6ufqrs3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single location for all documents and resources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ucw38vnn7k8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Engagement with Program and Accelerator representatives</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ssx3bg8pnu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Streamlined communication</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n9eojxwgm9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Teams chats</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k6c5gqzcpp0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Reporting questions</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9vviaue9tno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Fortnightly update emails</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te3ik9332i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Info-sessions</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5jte93d2pbx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Monthly drop-ins</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3pp9orpstj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PRMS enhancements and feedback process</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5"/>
            </w:tabs>
            <w:spacing w:after="10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jc w:val="both"/>
        <w:rPr>
          <w:rFonts w:ascii="Aptos" w:cs="Aptos" w:eastAsia="Aptos" w:hAnsi="Aptos"/>
          <w:b w:val="1"/>
          <w:color w:val="2f5496"/>
          <w:sz w:val="32"/>
          <w:szCs w:val="32"/>
        </w:rPr>
      </w:pPr>
      <w:r w:rsidDel="00000000" w:rsidR="00000000" w:rsidRPr="00000000">
        <w:rPr>
          <w:rtl w:val="0"/>
        </w:rPr>
      </w:r>
    </w:p>
    <w:p w:rsidR="00000000" w:rsidDel="00000000" w:rsidP="00000000" w:rsidRDefault="00000000" w:rsidRPr="00000000" w14:paraId="00000014">
      <w:pPr>
        <w:pStyle w:val="Heading1"/>
        <w:rPr>
          <w:rFonts w:ascii="Aptos" w:cs="Aptos" w:eastAsia="Aptos" w:hAnsi="Aptos"/>
        </w:rPr>
      </w:pPr>
      <w:bookmarkStart w:colFirst="0" w:colLast="0" w:name="_heading=h.a8zptsowuc46" w:id="0"/>
      <w:bookmarkEnd w:id="0"/>
      <w:r w:rsidDel="00000000" w:rsidR="00000000" w:rsidRPr="00000000">
        <w:rPr>
          <w:rFonts w:ascii="Aptos" w:cs="Aptos" w:eastAsia="Aptos" w:hAnsi="Aptos"/>
          <w:rtl w:val="0"/>
        </w:rPr>
        <w:t xml:space="preserve">Background</w:t>
      </w:r>
    </w:p>
    <w:p w:rsidR="00000000" w:rsidDel="00000000" w:rsidP="00000000" w:rsidRDefault="00000000" w:rsidRPr="00000000" w14:paraId="00000015">
      <w:pPr>
        <w:rPr>
          <w:rFonts w:ascii="Aptos" w:cs="Aptos" w:eastAsia="Aptos" w:hAnsi="Aptos"/>
        </w:rPr>
      </w:pPr>
      <w:r w:rsidDel="00000000" w:rsidR="00000000" w:rsidRPr="00000000">
        <w:rPr>
          <w:rtl w:val="0"/>
        </w:rPr>
      </w:r>
    </w:p>
    <w:p w:rsidR="00000000" w:rsidDel="00000000" w:rsidP="00000000" w:rsidRDefault="00000000" w:rsidRPr="00000000" w14:paraId="00000016">
      <w:pPr>
        <w:jc w:val="both"/>
        <w:rPr>
          <w:rFonts w:ascii="Aptos" w:cs="Aptos" w:eastAsia="Aptos" w:hAnsi="Aptos"/>
        </w:rPr>
      </w:pPr>
      <w:r w:rsidDel="00000000" w:rsidR="00000000" w:rsidRPr="00000000">
        <w:rPr>
          <w:rFonts w:ascii="Aptos" w:cs="Aptos" w:eastAsia="Aptos" w:hAnsi="Aptos"/>
          <w:rtl w:val="0"/>
        </w:rPr>
        <w:t xml:space="preserve">Effective communication and engagement with CGIAR's Programs and Accelerators (P/As) and Centers (on W3/bilateral projects mapped to P/As) is essential for ensuring a smooth and efficient 2025 Technical Reporting process. </w:t>
      </w:r>
    </w:p>
    <w:p w:rsidR="00000000" w:rsidDel="00000000" w:rsidP="00000000" w:rsidRDefault="00000000" w:rsidRPr="00000000" w14:paraId="00000017">
      <w:pPr>
        <w:jc w:val="both"/>
        <w:rPr>
          <w:rFonts w:ascii="Aptos" w:cs="Aptos" w:eastAsia="Aptos" w:hAnsi="Aptos"/>
        </w:rPr>
      </w:pPr>
      <w:r w:rsidDel="00000000" w:rsidR="00000000" w:rsidRPr="00000000">
        <w:rPr>
          <w:rtl w:val="0"/>
        </w:rPr>
      </w:r>
    </w:p>
    <w:p w:rsidR="00000000" w:rsidDel="00000000" w:rsidP="00000000" w:rsidRDefault="00000000" w:rsidRPr="00000000" w14:paraId="00000018">
      <w:pPr>
        <w:jc w:val="both"/>
        <w:rPr>
          <w:rFonts w:ascii="Aptos" w:cs="Aptos" w:eastAsia="Aptos" w:hAnsi="Aptos"/>
        </w:rPr>
      </w:pPr>
      <w:r w:rsidDel="00000000" w:rsidR="00000000" w:rsidRPr="00000000">
        <w:rPr>
          <w:rFonts w:ascii="Aptos" w:cs="Aptos" w:eastAsia="Aptos" w:hAnsi="Aptos"/>
          <w:rtl w:val="0"/>
        </w:rPr>
        <w:t xml:space="preserve">Lessons from previous reporting cycles have highlighted the importance of timely, clear, and responsive support to reporting teams. </w:t>
      </w:r>
    </w:p>
    <w:p w:rsidR="00000000" w:rsidDel="00000000" w:rsidP="00000000" w:rsidRDefault="00000000" w:rsidRPr="00000000" w14:paraId="00000019">
      <w:pPr>
        <w:jc w:val="both"/>
        <w:rPr>
          <w:rFonts w:ascii="Aptos" w:cs="Aptos" w:eastAsia="Aptos" w:hAnsi="Aptos"/>
        </w:rPr>
      </w:pPr>
      <w:r w:rsidDel="00000000" w:rsidR="00000000" w:rsidRPr="00000000">
        <w:rPr>
          <w:rtl w:val="0"/>
        </w:rPr>
      </w:r>
    </w:p>
    <w:p w:rsidR="00000000" w:rsidDel="00000000" w:rsidP="00000000" w:rsidRDefault="00000000" w:rsidRPr="00000000" w14:paraId="0000001A">
      <w:pPr>
        <w:jc w:val="both"/>
        <w:rPr>
          <w:rFonts w:ascii="Aptos" w:cs="Aptos" w:eastAsia="Aptos" w:hAnsi="Aptos"/>
        </w:rPr>
      </w:pPr>
      <w:r w:rsidDel="00000000" w:rsidR="00000000" w:rsidRPr="00000000">
        <w:rPr>
          <w:rFonts w:ascii="Aptos" w:cs="Aptos" w:eastAsia="Aptos" w:hAnsi="Aptos"/>
          <w:rtl w:val="0"/>
        </w:rPr>
        <w:t xml:space="preserve">Building on the progress made in recent years, this document outlines a plan to further streamline and optimize communication and engagement mechanisms for the 2025 reporting cycle.</w:t>
      </w:r>
    </w:p>
    <w:p w:rsidR="00000000" w:rsidDel="00000000" w:rsidP="00000000" w:rsidRDefault="00000000" w:rsidRPr="00000000" w14:paraId="0000001B">
      <w:pPr>
        <w:jc w:val="both"/>
        <w:rPr>
          <w:rFonts w:ascii="Aptos" w:cs="Aptos" w:eastAsia="Aptos" w:hAnsi="Aptos"/>
          <w:color w:val="2f5496"/>
          <w:sz w:val="32"/>
          <w:szCs w:val="32"/>
        </w:rPr>
      </w:pPr>
      <w:r w:rsidDel="00000000" w:rsidR="00000000" w:rsidRPr="00000000">
        <w:rPr>
          <w:rtl w:val="0"/>
        </w:rPr>
      </w:r>
    </w:p>
    <w:p w:rsidR="00000000" w:rsidDel="00000000" w:rsidP="00000000" w:rsidRDefault="00000000" w:rsidRPr="00000000" w14:paraId="0000001C">
      <w:pPr>
        <w:pStyle w:val="Heading1"/>
        <w:spacing w:before="0" w:lineRule="auto"/>
        <w:rPr>
          <w:rFonts w:ascii="Aptos" w:cs="Aptos" w:eastAsia="Aptos" w:hAnsi="Aptos"/>
        </w:rPr>
      </w:pPr>
      <w:bookmarkStart w:colFirst="0" w:colLast="0" w:name="_heading=h.92500iiyej4d" w:id="1"/>
      <w:bookmarkEnd w:id="1"/>
      <w:r w:rsidDel="00000000" w:rsidR="00000000" w:rsidRPr="00000000">
        <w:rPr>
          <w:rFonts w:ascii="Aptos" w:cs="Aptos" w:eastAsia="Aptos" w:hAnsi="Aptos"/>
          <w:rtl w:val="0"/>
        </w:rPr>
        <w:t xml:space="preserve">Objective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D">
      <w:pPr>
        <w:jc w:val="both"/>
        <w:rPr>
          <w:rFonts w:ascii="Aptos" w:cs="Aptos" w:eastAsia="Aptos" w:hAnsi="Aptos"/>
        </w:rPr>
      </w:pPr>
      <w:r w:rsidDel="00000000" w:rsidR="00000000" w:rsidRPr="00000000">
        <w:rPr>
          <w:rFonts w:ascii="Aptos" w:cs="Aptos" w:eastAsia="Aptos" w:hAnsi="Aptos"/>
          <w:rtl w:val="0"/>
        </w:rPr>
        <w:t xml:space="preserve">The objective of this document is to set out a clear support and communication plan to </w:t>
      </w:r>
      <w:r w:rsidDel="00000000" w:rsidR="00000000" w:rsidRPr="00000000">
        <w:rPr>
          <w:rFonts w:ascii="Aptos" w:cs="Aptos" w:eastAsia="Aptos" w:hAnsi="Aptos"/>
          <w:b w:val="1"/>
          <w:rtl w:val="0"/>
        </w:rPr>
        <w:t xml:space="preserve">guide interactions between PPU/PCU, CGIAR P/As and Centers’ delegates to P/As</w:t>
      </w:r>
      <w:r w:rsidDel="00000000" w:rsidR="00000000" w:rsidRPr="00000000">
        <w:rPr>
          <w:rFonts w:ascii="Aptos" w:cs="Aptos" w:eastAsia="Aptos" w:hAnsi="Aptos"/>
          <w:rtl w:val="0"/>
        </w:rPr>
        <w:t xml:space="preserve">.</w:t>
      </w:r>
    </w:p>
    <w:p w:rsidR="00000000" w:rsidDel="00000000" w:rsidP="00000000" w:rsidRDefault="00000000" w:rsidRPr="00000000" w14:paraId="0000001E">
      <w:pPr>
        <w:jc w:val="both"/>
        <w:rPr>
          <w:rFonts w:ascii="Aptos" w:cs="Aptos" w:eastAsia="Aptos" w:hAnsi="Aptos"/>
        </w:rPr>
      </w:pPr>
      <w:r w:rsidDel="00000000" w:rsidR="00000000" w:rsidRPr="00000000">
        <w:rPr>
          <w:rtl w:val="0"/>
        </w:rPr>
      </w:r>
    </w:p>
    <w:p w:rsidR="00000000" w:rsidDel="00000000" w:rsidP="00000000" w:rsidRDefault="00000000" w:rsidRPr="00000000" w14:paraId="0000001F">
      <w:pPr>
        <w:jc w:val="both"/>
        <w:rPr>
          <w:rFonts w:ascii="Aptos" w:cs="Aptos" w:eastAsia="Aptos" w:hAnsi="Aptos"/>
        </w:rPr>
      </w:pPr>
      <w:r w:rsidDel="00000000" w:rsidR="00000000" w:rsidRPr="00000000">
        <w:rPr>
          <w:rFonts w:ascii="Aptos" w:cs="Aptos" w:eastAsia="Aptos" w:hAnsi="Aptos"/>
          <w:rtl w:val="0"/>
        </w:rPr>
        <w:t xml:space="preserve">This plan pertains to the 2025 Technical Reporting cycle, with the support period running from July 2025 to June 2026.</w:t>
      </w:r>
    </w:p>
    <w:p w:rsidR="00000000" w:rsidDel="00000000" w:rsidP="00000000" w:rsidRDefault="00000000" w:rsidRPr="00000000" w14:paraId="00000020">
      <w:pPr>
        <w:jc w:val="both"/>
        <w:rPr>
          <w:rFonts w:ascii="Aptos" w:cs="Aptos" w:eastAsia="Aptos" w:hAnsi="Aptos"/>
        </w:rPr>
      </w:pPr>
      <w:r w:rsidDel="00000000" w:rsidR="00000000" w:rsidRPr="00000000">
        <w:rPr>
          <w:rtl w:val="0"/>
        </w:rPr>
      </w:r>
    </w:p>
    <w:p w:rsidR="00000000" w:rsidDel="00000000" w:rsidP="00000000" w:rsidRDefault="00000000" w:rsidRPr="00000000" w14:paraId="00000021">
      <w:pPr>
        <w:jc w:val="both"/>
        <w:rPr>
          <w:rFonts w:ascii="Aptos" w:cs="Aptos" w:eastAsia="Aptos" w:hAnsi="Aptos"/>
        </w:rPr>
      </w:pPr>
      <w:r w:rsidDel="00000000" w:rsidR="00000000" w:rsidRPr="00000000">
        <w:rPr>
          <w:rFonts w:ascii="Aptos" w:cs="Aptos" w:eastAsia="Aptos" w:hAnsi="Aptos"/>
          <w:rtl w:val="0"/>
        </w:rPr>
        <w:t xml:space="preserve">This engagement plan is a living document and may evolve over the course of the reporting cycle. It will be periodically revisited to ensure it remains relevant and effective.</w:t>
      </w:r>
    </w:p>
    <w:p w:rsidR="00000000" w:rsidDel="00000000" w:rsidP="00000000" w:rsidRDefault="00000000" w:rsidRPr="00000000" w14:paraId="00000022">
      <w:pPr>
        <w:jc w:val="both"/>
        <w:rPr>
          <w:rFonts w:ascii="Aptos" w:cs="Aptos" w:eastAsia="Aptos" w:hAnsi="Aptos"/>
        </w:rPr>
      </w:pPr>
      <w:r w:rsidDel="00000000" w:rsidR="00000000" w:rsidRPr="00000000">
        <w:rPr>
          <w:rtl w:val="0"/>
        </w:rPr>
      </w:r>
    </w:p>
    <w:p w:rsidR="00000000" w:rsidDel="00000000" w:rsidP="00000000" w:rsidRDefault="00000000" w:rsidRPr="00000000" w14:paraId="00000023">
      <w:pPr>
        <w:pStyle w:val="Heading1"/>
        <w:rPr>
          <w:rFonts w:ascii="Aptos" w:cs="Aptos" w:eastAsia="Aptos" w:hAnsi="Aptos"/>
        </w:rPr>
      </w:pPr>
      <w:bookmarkStart w:colFirst="0" w:colLast="0" w:name="_heading=h.87ie7hc9ocsm" w:id="2"/>
      <w:bookmarkEnd w:id="2"/>
      <w:r w:rsidDel="00000000" w:rsidR="00000000" w:rsidRPr="00000000">
        <w:rPr>
          <w:rFonts w:ascii="Aptos" w:cs="Aptos" w:eastAsia="Aptos" w:hAnsi="Aptos"/>
          <w:rtl w:val="0"/>
        </w:rPr>
        <w:t xml:space="preserve">Communication channels with Programs and Accelerators</w:t>
      </w:r>
    </w:p>
    <w:p w:rsidR="00000000" w:rsidDel="00000000" w:rsidP="00000000" w:rsidRDefault="00000000" w:rsidRPr="00000000" w14:paraId="00000024">
      <w:pPr>
        <w:jc w:val="both"/>
        <w:rPr>
          <w:rFonts w:ascii="Aptos" w:cs="Aptos" w:eastAsia="Aptos" w:hAnsi="Aptos"/>
        </w:rPr>
      </w:pPr>
      <w:r w:rsidDel="00000000" w:rsidR="00000000" w:rsidRPr="00000000">
        <w:rPr>
          <w:rtl w:val="0"/>
        </w:rPr>
      </w:r>
    </w:p>
    <w:p w:rsidR="00000000" w:rsidDel="00000000" w:rsidP="00000000" w:rsidRDefault="00000000" w:rsidRPr="00000000" w14:paraId="00000025">
      <w:pPr>
        <w:pStyle w:val="Heading2"/>
        <w:rPr>
          <w:rFonts w:ascii="Aptos" w:cs="Aptos" w:eastAsia="Aptos" w:hAnsi="Aptos"/>
        </w:rPr>
      </w:pPr>
      <w:bookmarkStart w:colFirst="0" w:colLast="0" w:name="_heading=h.7azx6ufqrs32" w:id="3"/>
      <w:bookmarkEnd w:id="3"/>
      <w:r w:rsidDel="00000000" w:rsidR="00000000" w:rsidRPr="00000000">
        <w:rPr>
          <w:rFonts w:ascii="Aptos" w:cs="Aptos" w:eastAsia="Aptos" w:hAnsi="Aptos"/>
          <w:rtl w:val="0"/>
        </w:rPr>
        <w:t xml:space="preserve">A single location for all documents and resources</w:t>
      </w:r>
    </w:p>
    <w:p w:rsidR="00000000" w:rsidDel="00000000" w:rsidP="00000000" w:rsidRDefault="00000000" w:rsidRPr="00000000" w14:paraId="00000026">
      <w:pPr>
        <w:jc w:val="both"/>
        <w:rPr>
          <w:rFonts w:ascii="Aptos" w:cs="Aptos" w:eastAsia="Aptos" w:hAnsi="Aptos"/>
        </w:rPr>
      </w:pPr>
      <w:r w:rsidDel="00000000" w:rsidR="00000000" w:rsidRPr="00000000">
        <w:rPr>
          <w:rtl w:val="0"/>
        </w:rPr>
      </w:r>
    </w:p>
    <w:p w:rsidR="00000000" w:rsidDel="00000000" w:rsidP="00000000" w:rsidRDefault="00000000" w:rsidRPr="00000000" w14:paraId="00000027">
      <w:pPr>
        <w:jc w:val="both"/>
        <w:rPr>
          <w:rFonts w:ascii="Aptos" w:cs="Aptos" w:eastAsia="Aptos" w:hAnsi="Aptos"/>
        </w:rPr>
      </w:pPr>
      <w:r w:rsidDel="00000000" w:rsidR="00000000" w:rsidRPr="00000000">
        <w:rPr>
          <w:rFonts w:ascii="Aptos" w:cs="Aptos" w:eastAsia="Aptos" w:hAnsi="Aptos"/>
          <w:rtl w:val="0"/>
        </w:rPr>
        <w:t xml:space="preserve">The </w:t>
      </w:r>
      <w:hyperlink r:id="rId7">
        <w:r w:rsidDel="00000000" w:rsidR="00000000" w:rsidRPr="00000000">
          <w:rPr>
            <w:rFonts w:ascii="Aptos" w:cs="Aptos" w:eastAsia="Aptos" w:hAnsi="Aptos"/>
            <w:color w:val="0563c1"/>
            <w:u w:val="single"/>
            <w:rtl w:val="0"/>
          </w:rPr>
          <w:t xml:space="preserve">Performance and Results (P&amp;R) Hub</w:t>
        </w:r>
      </w:hyperlink>
      <w:r w:rsidDel="00000000" w:rsidR="00000000" w:rsidRPr="00000000">
        <w:rPr>
          <w:rFonts w:ascii="Aptos" w:cs="Aptos" w:eastAsia="Aptos" w:hAnsi="Aptos"/>
          <w:rtl w:val="0"/>
        </w:rPr>
        <w:t xml:space="preserve"> will serve as the central repository for all materials related to Technical Reporting. This includes timelines, guidance documents, templates, updates, frequently asked questions (FAQs), and other relevant resources to support Programs and Accelerators throughout the reporting cycle.</w:t>
      </w:r>
    </w:p>
    <w:p w:rsidR="00000000" w:rsidDel="00000000" w:rsidP="00000000" w:rsidRDefault="00000000" w:rsidRPr="00000000" w14:paraId="00000028">
      <w:pPr>
        <w:jc w:val="both"/>
        <w:rPr>
          <w:rFonts w:ascii="Aptos" w:cs="Aptos" w:eastAsia="Aptos" w:hAnsi="Aptos"/>
        </w:rPr>
      </w:pPr>
      <w:r w:rsidDel="00000000" w:rsidR="00000000" w:rsidRPr="00000000">
        <w:rPr>
          <w:rtl w:val="0"/>
        </w:rPr>
      </w:r>
    </w:p>
    <w:p w:rsidR="00000000" w:rsidDel="00000000" w:rsidP="00000000" w:rsidRDefault="00000000" w:rsidRPr="00000000" w14:paraId="00000029">
      <w:pPr>
        <w:jc w:val="both"/>
        <w:rPr>
          <w:rFonts w:ascii="Aptos" w:cs="Aptos" w:eastAsia="Aptos" w:hAnsi="Aptos"/>
        </w:rPr>
      </w:pPr>
      <w:r w:rsidDel="00000000" w:rsidR="00000000" w:rsidRPr="00000000">
        <w:rPr>
          <w:rFonts w:ascii="Aptos" w:cs="Aptos" w:eastAsia="Aptos" w:hAnsi="Aptos"/>
          <w:rtl w:val="0"/>
        </w:rPr>
        <w:t xml:space="preserve">The Hub is structured around key phases of the reporting process, with dedicated pages for </w:t>
      </w:r>
      <w:r w:rsidDel="00000000" w:rsidR="00000000" w:rsidRPr="00000000">
        <w:rPr>
          <w:rFonts w:ascii="Aptos" w:cs="Aptos" w:eastAsia="Aptos" w:hAnsi="Aptos"/>
          <w:b w:val="1"/>
          <w:rtl w:val="0"/>
        </w:rPr>
        <w:t xml:space="preserve">planning</w:t>
      </w:r>
      <w:r w:rsidDel="00000000" w:rsidR="00000000" w:rsidRPr="00000000">
        <w:rPr>
          <w:rFonts w:ascii="Aptos" w:cs="Aptos" w:eastAsia="Aptos" w:hAnsi="Aptos"/>
          <w:rtl w:val="0"/>
        </w:rPr>
        <w:t xml:space="preserve">, </w:t>
      </w:r>
      <w:r w:rsidDel="00000000" w:rsidR="00000000" w:rsidRPr="00000000">
        <w:rPr>
          <w:rFonts w:ascii="Aptos" w:cs="Aptos" w:eastAsia="Aptos" w:hAnsi="Aptos"/>
          <w:b w:val="1"/>
          <w:rtl w:val="0"/>
        </w:rPr>
        <w:t xml:space="preserve">reporting</w:t>
      </w:r>
      <w:r w:rsidDel="00000000" w:rsidR="00000000" w:rsidRPr="00000000">
        <w:rPr>
          <w:rFonts w:ascii="Aptos" w:cs="Aptos" w:eastAsia="Aptos" w:hAnsi="Aptos"/>
          <w:rtl w:val="0"/>
        </w:rPr>
        <w:t xml:space="preserve">, and </w:t>
      </w:r>
      <w:r w:rsidDel="00000000" w:rsidR="00000000" w:rsidRPr="00000000">
        <w:rPr>
          <w:rFonts w:ascii="Aptos" w:cs="Aptos" w:eastAsia="Aptos" w:hAnsi="Aptos"/>
          <w:b w:val="1"/>
          <w:rtl w:val="0"/>
        </w:rPr>
        <w:t xml:space="preserve">reflect/re-planning</w:t>
      </w:r>
      <w:r w:rsidDel="00000000" w:rsidR="00000000" w:rsidRPr="00000000">
        <w:rPr>
          <w:rFonts w:ascii="Aptos" w:cs="Aptos" w:eastAsia="Aptos" w:hAnsi="Aptos"/>
          <w:rtl w:val="0"/>
        </w:rPr>
        <w:t xml:space="preserve">, making it easier for users to find what they need at each stage.</w:t>
      </w:r>
    </w:p>
    <w:p w:rsidR="00000000" w:rsidDel="00000000" w:rsidP="00000000" w:rsidRDefault="00000000" w:rsidRPr="00000000" w14:paraId="0000002A">
      <w:pPr>
        <w:jc w:val="both"/>
        <w:rPr>
          <w:rFonts w:ascii="Aptos" w:cs="Aptos" w:eastAsia="Aptos" w:hAnsi="Aptos"/>
        </w:rPr>
      </w:pPr>
      <w:r w:rsidDel="00000000" w:rsidR="00000000" w:rsidRPr="00000000">
        <w:rPr>
          <w:rtl w:val="0"/>
        </w:rPr>
      </w:r>
    </w:p>
    <w:p w:rsidR="00000000" w:rsidDel="00000000" w:rsidP="00000000" w:rsidRDefault="00000000" w:rsidRPr="00000000" w14:paraId="0000002B">
      <w:pPr>
        <w:jc w:val="both"/>
        <w:rPr>
          <w:rFonts w:ascii="Aptos" w:cs="Aptos" w:eastAsia="Aptos" w:hAnsi="Aptos"/>
        </w:rPr>
      </w:pPr>
      <w:r w:rsidDel="00000000" w:rsidR="00000000" w:rsidRPr="00000000">
        <w:rPr>
          <w:rFonts w:ascii="Aptos" w:cs="Aptos" w:eastAsia="Aptos" w:hAnsi="Aptos"/>
          <w:rtl w:val="0"/>
        </w:rPr>
        <w:t xml:space="preserve">The content and structure of the P&amp;R Hub have been reviewed and updated based on:</w:t>
      </w:r>
    </w:p>
    <w:p w:rsidR="00000000" w:rsidDel="00000000" w:rsidP="00000000" w:rsidRDefault="00000000" w:rsidRPr="00000000" w14:paraId="0000002C">
      <w:pPr>
        <w:jc w:val="both"/>
        <w:rPr>
          <w:rFonts w:ascii="Aptos" w:cs="Aptos" w:eastAsia="Aptos" w:hAnsi="Aptos"/>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Changes to the Technical Reporting process</w:t>
      </w:r>
    </w:p>
    <w:p w:rsidR="00000000" w:rsidDel="00000000" w:rsidP="00000000" w:rsidRDefault="00000000" w:rsidRPr="00000000" w14:paraId="0000002E">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Evolving information needs of Programs and Accelerators</w:t>
      </w:r>
    </w:p>
    <w:p w:rsidR="00000000" w:rsidDel="00000000" w:rsidP="00000000" w:rsidRDefault="00000000" w:rsidRPr="00000000" w14:paraId="0000002F">
      <w:pPr>
        <w:numPr>
          <w:ilvl w:val="0"/>
          <w:numId w:val="2"/>
        </w:numPr>
        <w:ind w:left="720" w:hanging="360"/>
        <w:jc w:val="both"/>
        <w:rPr>
          <w:rFonts w:ascii="Aptos" w:cs="Aptos" w:eastAsia="Aptos" w:hAnsi="Aptos"/>
        </w:rPr>
      </w:pPr>
      <w:r w:rsidDel="00000000" w:rsidR="00000000" w:rsidRPr="00000000">
        <w:rPr>
          <w:rFonts w:ascii="Aptos" w:cs="Aptos" w:eastAsia="Aptos" w:hAnsi="Aptos"/>
          <w:rtl w:val="0"/>
        </w:rPr>
        <w:t xml:space="preserve">Feedback gathered during previous reporting cycles</w:t>
      </w:r>
    </w:p>
    <w:p w:rsidR="00000000" w:rsidDel="00000000" w:rsidP="00000000" w:rsidRDefault="00000000" w:rsidRPr="00000000" w14:paraId="00000030">
      <w:pPr>
        <w:jc w:val="both"/>
        <w:rPr>
          <w:rFonts w:ascii="Aptos" w:cs="Aptos" w:eastAsia="Aptos" w:hAnsi="Aptos"/>
        </w:rPr>
      </w:pPr>
      <w:r w:rsidDel="00000000" w:rsidR="00000000" w:rsidRPr="00000000">
        <w:rPr>
          <w:rtl w:val="0"/>
        </w:rPr>
      </w:r>
    </w:p>
    <w:p w:rsidR="00000000" w:rsidDel="00000000" w:rsidP="00000000" w:rsidRDefault="00000000" w:rsidRPr="00000000" w14:paraId="00000031">
      <w:pPr>
        <w:jc w:val="both"/>
        <w:rPr>
          <w:rFonts w:ascii="Aptos" w:cs="Aptos" w:eastAsia="Aptos" w:hAnsi="Aptos"/>
        </w:rPr>
      </w:pPr>
      <w:r w:rsidDel="00000000" w:rsidR="00000000" w:rsidRPr="00000000">
        <w:rPr>
          <w:rFonts w:ascii="Aptos" w:cs="Aptos" w:eastAsia="Aptos" w:hAnsi="Aptos"/>
          <w:rtl w:val="0"/>
        </w:rPr>
        <w:t xml:space="preserve">Users are encouraged to regularly consult the P&amp;R Hub as the authoritative source for the latest guidance and reporting support materials.</w:t>
      </w:r>
    </w:p>
    <w:p w:rsidR="00000000" w:rsidDel="00000000" w:rsidP="00000000" w:rsidRDefault="00000000" w:rsidRPr="00000000" w14:paraId="00000032">
      <w:pPr>
        <w:rPr>
          <w:rFonts w:ascii="Aptos" w:cs="Aptos" w:eastAsia="Aptos" w:hAnsi="Aptos"/>
        </w:rPr>
      </w:pPr>
      <w:r w:rsidDel="00000000" w:rsidR="00000000" w:rsidRPr="00000000">
        <w:rPr>
          <w:rtl w:val="0"/>
        </w:rPr>
      </w:r>
    </w:p>
    <w:p w:rsidR="00000000" w:rsidDel="00000000" w:rsidP="00000000" w:rsidRDefault="00000000" w:rsidRPr="00000000" w14:paraId="00000033">
      <w:pPr>
        <w:pStyle w:val="Heading2"/>
        <w:rPr>
          <w:rFonts w:ascii="Aptos" w:cs="Aptos" w:eastAsia="Aptos" w:hAnsi="Aptos"/>
        </w:rPr>
      </w:pPr>
      <w:bookmarkStart w:colFirst="0" w:colLast="0" w:name="_heading=h.ucw38vnn7k8f" w:id="4"/>
      <w:bookmarkEnd w:id="4"/>
      <w:r w:rsidDel="00000000" w:rsidR="00000000" w:rsidRPr="00000000">
        <w:rPr>
          <w:rFonts w:ascii="Aptos" w:cs="Aptos" w:eastAsia="Aptos" w:hAnsi="Aptos"/>
          <w:rtl w:val="0"/>
        </w:rPr>
        <w:t xml:space="preserve">Targeted engagement with Program and Accelerator representatives</w:t>
      </w:r>
    </w:p>
    <w:p w:rsidR="00000000" w:rsidDel="00000000" w:rsidP="00000000" w:rsidRDefault="00000000" w:rsidRPr="00000000" w14:paraId="00000034">
      <w:pPr>
        <w:rPr>
          <w:rFonts w:ascii="Aptos" w:cs="Aptos" w:eastAsia="Aptos" w:hAnsi="Aptos"/>
        </w:rPr>
      </w:pPr>
      <w:r w:rsidDel="00000000" w:rsidR="00000000" w:rsidRPr="00000000">
        <w:rPr>
          <w:rtl w:val="0"/>
        </w:rPr>
      </w:r>
    </w:p>
    <w:p w:rsidR="00000000" w:rsidDel="00000000" w:rsidP="00000000" w:rsidRDefault="00000000" w:rsidRPr="00000000" w14:paraId="00000035">
      <w:pPr>
        <w:jc w:val="both"/>
        <w:rPr>
          <w:rFonts w:ascii="Aptos" w:cs="Aptos" w:eastAsia="Aptos" w:hAnsi="Aptos"/>
        </w:rPr>
      </w:pPr>
      <w:r w:rsidDel="00000000" w:rsidR="00000000" w:rsidRPr="00000000">
        <w:rPr>
          <w:rFonts w:ascii="Aptos" w:cs="Aptos" w:eastAsia="Aptos" w:hAnsi="Aptos"/>
          <w:rtl w:val="0"/>
        </w:rPr>
        <w:t xml:space="preserve">To strengthen the relevance and usability of Technical Reporting updates, targeted outreach will be conducted via email to specific categories of contributors within the P/As. These targeted communications will align with ongoing revisions and developments in the Technical Reporting process, allowing for timely, focused feedback from those directly involved.</w:t>
      </w:r>
    </w:p>
    <w:p w:rsidR="00000000" w:rsidDel="00000000" w:rsidP="00000000" w:rsidRDefault="00000000" w:rsidRPr="00000000" w14:paraId="00000036">
      <w:pPr>
        <w:jc w:val="both"/>
        <w:rPr>
          <w:rFonts w:ascii="Aptos" w:cs="Aptos" w:eastAsia="Aptos" w:hAnsi="Aptos"/>
        </w:rPr>
      </w:pPr>
      <w:r w:rsidDel="00000000" w:rsidR="00000000" w:rsidRPr="00000000">
        <w:rPr>
          <w:rtl w:val="0"/>
        </w:rPr>
      </w:r>
    </w:p>
    <w:p w:rsidR="00000000" w:rsidDel="00000000" w:rsidP="00000000" w:rsidRDefault="00000000" w:rsidRPr="00000000" w14:paraId="00000037">
      <w:pPr>
        <w:jc w:val="both"/>
        <w:rPr>
          <w:rFonts w:ascii="Aptos" w:cs="Aptos" w:eastAsia="Aptos" w:hAnsi="Aptos"/>
        </w:rPr>
      </w:pPr>
      <w:r w:rsidDel="00000000" w:rsidR="00000000" w:rsidRPr="00000000">
        <w:rPr>
          <w:rFonts w:ascii="Aptos" w:cs="Aptos" w:eastAsia="Aptos" w:hAnsi="Aptos"/>
          <w:rtl w:val="0"/>
        </w:rPr>
        <w:t xml:space="preserve">Key elements of this engagement approach include:</w:t>
      </w:r>
    </w:p>
    <w:p w:rsidR="00000000" w:rsidDel="00000000" w:rsidP="00000000" w:rsidRDefault="00000000" w:rsidRPr="00000000" w14:paraId="00000038">
      <w:pPr>
        <w:numPr>
          <w:ilvl w:val="0"/>
          <w:numId w:val="3"/>
        </w:numPr>
        <w:ind w:left="720" w:hanging="360"/>
        <w:jc w:val="both"/>
        <w:rPr>
          <w:rFonts w:ascii="Aptos" w:cs="Aptos" w:eastAsia="Aptos" w:hAnsi="Aptos"/>
        </w:rPr>
      </w:pPr>
      <w:r w:rsidDel="00000000" w:rsidR="00000000" w:rsidRPr="00000000">
        <w:rPr>
          <w:rFonts w:ascii="Aptos" w:cs="Aptos" w:eastAsia="Aptos" w:hAnsi="Aptos"/>
          <w:rtl w:val="0"/>
        </w:rPr>
        <w:t xml:space="preserve">Sending tailored emails to relevant P/A representatives based on their role or involvement in specific aspects of Technical Reporting.</w:t>
      </w:r>
    </w:p>
    <w:p w:rsidR="00000000" w:rsidDel="00000000" w:rsidP="00000000" w:rsidRDefault="00000000" w:rsidRPr="00000000" w14:paraId="00000039">
      <w:pPr>
        <w:numPr>
          <w:ilvl w:val="0"/>
          <w:numId w:val="3"/>
        </w:numPr>
        <w:ind w:left="720" w:hanging="360"/>
        <w:jc w:val="both"/>
        <w:rPr>
          <w:rFonts w:ascii="Aptos" w:cs="Aptos" w:eastAsia="Aptos" w:hAnsi="Aptos"/>
        </w:rPr>
      </w:pPr>
      <w:r w:rsidDel="00000000" w:rsidR="00000000" w:rsidRPr="00000000">
        <w:rPr>
          <w:rFonts w:ascii="Aptos" w:cs="Aptos" w:eastAsia="Aptos" w:hAnsi="Aptos"/>
          <w:rtl w:val="0"/>
        </w:rPr>
        <w:t xml:space="preserve">Requesting input on proposed changes, new tools, or guidance materials to ensure they reflect practical needs and constraints.</w:t>
      </w:r>
    </w:p>
    <w:p w:rsidR="00000000" w:rsidDel="00000000" w:rsidP="00000000" w:rsidRDefault="00000000" w:rsidRPr="00000000" w14:paraId="0000003A">
      <w:pPr>
        <w:numPr>
          <w:ilvl w:val="0"/>
          <w:numId w:val="3"/>
        </w:numPr>
        <w:ind w:left="720" w:hanging="360"/>
        <w:jc w:val="both"/>
        <w:rPr>
          <w:rFonts w:ascii="Aptos" w:cs="Aptos" w:eastAsia="Aptos" w:hAnsi="Aptos"/>
        </w:rPr>
      </w:pPr>
      <w:r w:rsidDel="00000000" w:rsidR="00000000" w:rsidRPr="00000000">
        <w:rPr>
          <w:rFonts w:ascii="Aptos" w:cs="Aptos" w:eastAsia="Aptos" w:hAnsi="Aptos"/>
          <w:rtl w:val="0"/>
        </w:rPr>
        <w:t xml:space="preserve">Copying Program Coordinators on all targeted messages to maintain transparency and alignment.</w:t>
      </w:r>
    </w:p>
    <w:p w:rsidR="00000000" w:rsidDel="00000000" w:rsidP="00000000" w:rsidRDefault="00000000" w:rsidRPr="00000000" w14:paraId="0000003B">
      <w:pPr>
        <w:jc w:val="both"/>
        <w:rPr>
          <w:rFonts w:ascii="Aptos" w:cs="Aptos" w:eastAsia="Aptos" w:hAnsi="Aptos"/>
        </w:rPr>
      </w:pPr>
      <w:r w:rsidDel="00000000" w:rsidR="00000000" w:rsidRPr="00000000">
        <w:rPr>
          <w:rFonts w:ascii="Aptos" w:cs="Aptos" w:eastAsia="Aptos" w:hAnsi="Aptos"/>
          <w:rtl w:val="0"/>
        </w:rPr>
        <w:t xml:space="preserve">This approach is designed to foster meaningful two-way communication and ensure that revisions to the Technical Reporting process are grounded in operational realities across P/As.</w:t>
      </w:r>
    </w:p>
    <w:p w:rsidR="00000000" w:rsidDel="00000000" w:rsidP="00000000" w:rsidRDefault="00000000" w:rsidRPr="00000000" w14:paraId="0000003C">
      <w:pPr>
        <w:jc w:val="both"/>
        <w:rPr>
          <w:rFonts w:ascii="Aptos" w:cs="Aptos" w:eastAsia="Aptos" w:hAnsi="Aptos"/>
        </w:rPr>
      </w:pPr>
      <w:r w:rsidDel="00000000" w:rsidR="00000000" w:rsidRPr="00000000">
        <w:rPr>
          <w:rtl w:val="0"/>
        </w:rPr>
      </w:r>
    </w:p>
    <w:p w:rsidR="00000000" w:rsidDel="00000000" w:rsidP="00000000" w:rsidRDefault="00000000" w:rsidRPr="00000000" w14:paraId="0000003D">
      <w:pPr>
        <w:pStyle w:val="Heading2"/>
        <w:rPr>
          <w:rFonts w:ascii="Aptos" w:cs="Aptos" w:eastAsia="Aptos" w:hAnsi="Aptos"/>
        </w:rPr>
      </w:pPr>
      <w:bookmarkStart w:colFirst="0" w:colLast="0" w:name="_heading=h.fssx3bg8pnu6" w:id="5"/>
      <w:bookmarkEnd w:id="5"/>
      <w:r w:rsidDel="00000000" w:rsidR="00000000" w:rsidRPr="00000000">
        <w:rPr>
          <w:rFonts w:ascii="Aptos" w:cs="Aptos" w:eastAsia="Aptos" w:hAnsi="Aptos"/>
          <w:rtl w:val="0"/>
        </w:rPr>
        <w:t xml:space="preserve">Streamlined communication</w:t>
      </w:r>
    </w:p>
    <w:p w:rsidR="00000000" w:rsidDel="00000000" w:rsidP="00000000" w:rsidRDefault="00000000" w:rsidRPr="00000000" w14:paraId="0000003E">
      <w:pPr>
        <w:jc w:val="both"/>
        <w:rPr>
          <w:rFonts w:ascii="Aptos" w:cs="Aptos" w:eastAsia="Aptos" w:hAnsi="Aptos"/>
        </w:rPr>
      </w:pPr>
      <w:r w:rsidDel="00000000" w:rsidR="00000000" w:rsidRPr="00000000">
        <w:rPr>
          <w:rtl w:val="0"/>
        </w:rPr>
      </w:r>
    </w:p>
    <w:p w:rsidR="00000000" w:rsidDel="00000000" w:rsidP="00000000" w:rsidRDefault="00000000" w:rsidRPr="00000000" w14:paraId="0000003F">
      <w:pPr>
        <w:jc w:val="both"/>
        <w:rPr>
          <w:rFonts w:ascii="Aptos" w:cs="Aptos" w:eastAsia="Aptos" w:hAnsi="Aptos"/>
        </w:rPr>
      </w:pPr>
      <w:r w:rsidDel="00000000" w:rsidR="00000000" w:rsidRPr="00000000">
        <w:rPr>
          <w:rFonts w:ascii="Aptos" w:cs="Aptos" w:eastAsia="Aptos" w:hAnsi="Aptos"/>
          <w:rtl w:val="0"/>
        </w:rPr>
        <w:t xml:space="preserve">To avoid multiple information channels, and to provide clarity on messaging, the following will be implemented:</w:t>
      </w:r>
    </w:p>
    <w:p w:rsidR="00000000" w:rsidDel="00000000" w:rsidP="00000000" w:rsidRDefault="00000000" w:rsidRPr="00000000" w14:paraId="00000040">
      <w:pPr>
        <w:jc w:val="both"/>
        <w:rPr>
          <w:rFonts w:ascii="Aptos" w:cs="Aptos" w:eastAsia="Aptos" w:hAnsi="Aptos"/>
        </w:rPr>
      </w:pPr>
      <w:r w:rsidDel="00000000" w:rsidR="00000000" w:rsidRPr="00000000">
        <w:rPr>
          <w:rtl w:val="0"/>
        </w:rPr>
      </w:r>
    </w:p>
    <w:p w:rsidR="00000000" w:rsidDel="00000000" w:rsidP="00000000" w:rsidRDefault="00000000" w:rsidRPr="00000000" w14:paraId="00000041">
      <w:pPr>
        <w:pStyle w:val="Heading3"/>
        <w:rPr>
          <w:rFonts w:ascii="Aptos" w:cs="Aptos" w:eastAsia="Aptos" w:hAnsi="Aptos"/>
          <w:color w:val="2f5496"/>
        </w:rPr>
      </w:pPr>
      <w:bookmarkStart w:colFirst="0" w:colLast="0" w:name="_heading=h.n9eojxwgm9z" w:id="6"/>
      <w:bookmarkEnd w:id="6"/>
      <w:r w:rsidDel="00000000" w:rsidR="00000000" w:rsidRPr="00000000">
        <w:rPr>
          <w:rFonts w:ascii="Aptos" w:cs="Aptos" w:eastAsia="Aptos" w:hAnsi="Aptos"/>
          <w:color w:val="2f5496"/>
          <w:rtl w:val="0"/>
        </w:rPr>
        <w:t xml:space="preserve">Microsoft Teams chats</w:t>
      </w:r>
    </w:p>
    <w:p w:rsidR="00000000" w:rsidDel="00000000" w:rsidP="00000000" w:rsidRDefault="00000000" w:rsidRPr="00000000" w14:paraId="00000042">
      <w:pPr>
        <w:jc w:val="both"/>
        <w:rPr>
          <w:rFonts w:ascii="Aptos" w:cs="Aptos" w:eastAsia="Aptos" w:hAnsi="Aptos"/>
        </w:rPr>
      </w:pPr>
      <w:r w:rsidDel="00000000" w:rsidR="00000000" w:rsidRPr="00000000">
        <w:rPr>
          <w:rtl w:val="0"/>
        </w:rPr>
      </w:r>
    </w:p>
    <w:p w:rsidR="00000000" w:rsidDel="00000000" w:rsidP="00000000" w:rsidRDefault="00000000" w:rsidRPr="00000000" w14:paraId="00000043">
      <w:pPr>
        <w:jc w:val="both"/>
        <w:rPr>
          <w:rFonts w:ascii="Aptos" w:cs="Aptos" w:eastAsia="Aptos" w:hAnsi="Aptos"/>
        </w:rPr>
      </w:pPr>
      <w:r w:rsidDel="00000000" w:rsidR="00000000" w:rsidRPr="00000000">
        <w:rPr>
          <w:rFonts w:ascii="Aptos" w:cs="Aptos" w:eastAsia="Aptos" w:hAnsi="Aptos"/>
          <w:rtl w:val="0"/>
        </w:rPr>
        <w:t xml:space="preserve">Microsoft Teams chats will be activated only during scheduled meetings and closed immediately after. Meetings will be recorded and posted on the P&amp;R Hub. Once a meeting is finished, the chat will be closed and no longer monitored for comments/questions.</w:t>
      </w:r>
    </w:p>
    <w:p w:rsidR="00000000" w:rsidDel="00000000" w:rsidP="00000000" w:rsidRDefault="00000000" w:rsidRPr="00000000" w14:paraId="00000044">
      <w:pPr>
        <w:jc w:val="both"/>
        <w:rPr>
          <w:rFonts w:ascii="Aptos" w:cs="Aptos" w:eastAsia="Aptos" w:hAnsi="Aptos"/>
        </w:rPr>
      </w:pPr>
      <w:r w:rsidDel="00000000" w:rsidR="00000000" w:rsidRPr="00000000">
        <w:rPr>
          <w:rtl w:val="0"/>
        </w:rPr>
      </w:r>
    </w:p>
    <w:p w:rsidR="00000000" w:rsidDel="00000000" w:rsidP="00000000" w:rsidRDefault="00000000" w:rsidRPr="00000000" w14:paraId="00000045">
      <w:pPr>
        <w:jc w:val="both"/>
        <w:rPr>
          <w:rFonts w:ascii="Aptos" w:cs="Aptos" w:eastAsia="Aptos" w:hAnsi="Aptos"/>
        </w:rPr>
      </w:pPr>
      <w:r w:rsidDel="00000000" w:rsidR="00000000" w:rsidRPr="00000000">
        <w:rPr>
          <w:rFonts w:ascii="Aptos" w:cs="Aptos" w:eastAsia="Aptos" w:hAnsi="Aptos"/>
          <w:rtl w:val="0"/>
        </w:rPr>
        <w:t xml:space="preserve">Programs and Accelerators may continue using Microsoft Teams for their internal collaboration. However, this will not serve as the official channel for Technical Reporting updates or communication from PPU/PCU. </w:t>
      </w:r>
    </w:p>
    <w:p w:rsidR="00000000" w:rsidDel="00000000" w:rsidP="00000000" w:rsidRDefault="00000000" w:rsidRPr="00000000" w14:paraId="00000046">
      <w:pPr>
        <w:jc w:val="both"/>
        <w:rPr>
          <w:rFonts w:ascii="Aptos" w:cs="Aptos" w:eastAsia="Aptos" w:hAnsi="Aptos"/>
        </w:rPr>
      </w:pPr>
      <w:r w:rsidDel="00000000" w:rsidR="00000000" w:rsidRPr="00000000">
        <w:rPr>
          <w:rtl w:val="0"/>
        </w:rPr>
      </w:r>
    </w:p>
    <w:p w:rsidR="00000000" w:rsidDel="00000000" w:rsidP="00000000" w:rsidRDefault="00000000" w:rsidRPr="00000000" w14:paraId="00000047">
      <w:pPr>
        <w:jc w:val="both"/>
        <w:rPr>
          <w:rFonts w:ascii="Aptos" w:cs="Aptos" w:eastAsia="Aptos" w:hAnsi="Aptos"/>
          <w:i w:val="1"/>
        </w:rPr>
      </w:pPr>
      <w:r w:rsidDel="00000000" w:rsidR="00000000" w:rsidRPr="00000000">
        <w:rPr>
          <w:rFonts w:ascii="Aptos" w:cs="Aptos" w:eastAsia="Aptos" w:hAnsi="Aptos"/>
          <w:i w:val="1"/>
          <w:rtl w:val="0"/>
        </w:rPr>
        <w:t xml:space="preserve">*Note that PCU has a Teams channel with the Program Coordinators for quick questions and reminders.</w:t>
      </w:r>
    </w:p>
    <w:p w:rsidR="00000000" w:rsidDel="00000000" w:rsidP="00000000" w:rsidRDefault="00000000" w:rsidRPr="00000000" w14:paraId="00000048">
      <w:pPr>
        <w:jc w:val="both"/>
        <w:rPr>
          <w:rFonts w:ascii="Aptos" w:cs="Aptos" w:eastAsia="Aptos" w:hAnsi="Aptos"/>
        </w:rPr>
      </w:pPr>
      <w:r w:rsidDel="00000000" w:rsidR="00000000" w:rsidRPr="00000000">
        <w:rPr>
          <w:rtl w:val="0"/>
        </w:rPr>
      </w:r>
    </w:p>
    <w:p w:rsidR="00000000" w:rsidDel="00000000" w:rsidP="00000000" w:rsidRDefault="00000000" w:rsidRPr="00000000" w14:paraId="00000049">
      <w:pPr>
        <w:pStyle w:val="Heading3"/>
        <w:rPr>
          <w:rFonts w:ascii="Aptos" w:cs="Aptos" w:eastAsia="Aptos" w:hAnsi="Aptos"/>
          <w:color w:val="2f5496"/>
        </w:rPr>
      </w:pPr>
      <w:bookmarkStart w:colFirst="0" w:colLast="0" w:name="_heading=h.k6c5gqzcpp0o" w:id="7"/>
      <w:bookmarkEnd w:id="7"/>
      <w:r w:rsidDel="00000000" w:rsidR="00000000" w:rsidRPr="00000000">
        <w:rPr>
          <w:rFonts w:ascii="Aptos" w:cs="Aptos" w:eastAsia="Aptos" w:hAnsi="Aptos"/>
          <w:color w:val="2f5496"/>
          <w:rtl w:val="0"/>
        </w:rPr>
        <w:t xml:space="preserve">Technical Reporting questions</w:t>
      </w:r>
    </w:p>
    <w:p w:rsidR="00000000" w:rsidDel="00000000" w:rsidP="00000000" w:rsidRDefault="00000000" w:rsidRPr="00000000" w14:paraId="0000004A">
      <w:pPr>
        <w:jc w:val="both"/>
        <w:rPr>
          <w:rFonts w:ascii="Aptos" w:cs="Aptos" w:eastAsia="Aptos" w:hAnsi="Aptos"/>
        </w:rPr>
      </w:pPr>
      <w:r w:rsidDel="00000000" w:rsidR="00000000" w:rsidRPr="00000000">
        <w:rPr>
          <w:rtl w:val="0"/>
        </w:rPr>
      </w:r>
    </w:p>
    <w:p w:rsidR="00000000" w:rsidDel="00000000" w:rsidP="00000000" w:rsidRDefault="00000000" w:rsidRPr="00000000" w14:paraId="0000004B">
      <w:pPr>
        <w:jc w:val="both"/>
        <w:rPr>
          <w:rFonts w:ascii="Aptos" w:cs="Aptos" w:eastAsia="Aptos" w:hAnsi="Aptos"/>
        </w:rPr>
      </w:pPr>
      <w:r w:rsidDel="00000000" w:rsidR="00000000" w:rsidRPr="00000000">
        <w:rPr>
          <w:rFonts w:ascii="Aptos" w:cs="Aptos" w:eastAsia="Aptos" w:hAnsi="Aptos"/>
          <w:rtl w:val="0"/>
        </w:rPr>
        <w:t xml:space="preserve">All questions and comments on Technical Reporting should be sent via email to </w:t>
      </w:r>
      <w:hyperlink r:id="rId8">
        <w:r w:rsidDel="00000000" w:rsidR="00000000" w:rsidRPr="00000000">
          <w:rPr>
            <w:rFonts w:ascii="Aptos" w:cs="Aptos" w:eastAsia="Aptos" w:hAnsi="Aptos"/>
            <w:color w:val="0563c1"/>
            <w:u w:val="single"/>
            <w:rtl w:val="0"/>
          </w:rPr>
          <w:t xml:space="preserve">performanceandresults@cgiar.org</w:t>
        </w:r>
      </w:hyperlink>
      <w:r w:rsidDel="00000000" w:rsidR="00000000" w:rsidRPr="00000000">
        <w:rPr>
          <w:rFonts w:ascii="Aptos" w:cs="Aptos" w:eastAsia="Aptos" w:hAnsi="Aptos"/>
          <w:rtl w:val="0"/>
        </w:rPr>
        <w:t xml:space="preserve">. For </w:t>
      </w:r>
      <w:r w:rsidDel="00000000" w:rsidR="00000000" w:rsidRPr="00000000">
        <w:rPr>
          <w:rFonts w:ascii="Aptos" w:cs="Aptos" w:eastAsia="Aptos" w:hAnsi="Aptos"/>
          <w:b w:val="1"/>
          <w:rtl w:val="0"/>
        </w:rPr>
        <w:t xml:space="preserve">technical</w:t>
      </w:r>
      <w:r w:rsidDel="00000000" w:rsidR="00000000" w:rsidRPr="00000000">
        <w:rPr>
          <w:rFonts w:ascii="Aptos" w:cs="Aptos" w:eastAsia="Aptos" w:hAnsi="Aptos"/>
          <w:rtl w:val="0"/>
        </w:rPr>
        <w:t xml:space="preserve"> questions related to using the PRMS Reporting Tool, emails should be sent to </w:t>
      </w:r>
      <w:hyperlink r:id="rId9">
        <w:r w:rsidDel="00000000" w:rsidR="00000000" w:rsidRPr="00000000">
          <w:rPr>
            <w:rFonts w:ascii="Aptos" w:cs="Aptos" w:eastAsia="Aptos" w:hAnsi="Aptos"/>
            <w:color w:val="0563c1"/>
            <w:u w:val="single"/>
            <w:rtl w:val="0"/>
          </w:rPr>
          <w:t xml:space="preserve">prmstechsupport@cgiar.org</w:t>
        </w:r>
      </w:hyperlink>
      <w:r w:rsidDel="00000000" w:rsidR="00000000" w:rsidRPr="00000000">
        <w:rPr>
          <w:rFonts w:ascii="Aptos" w:cs="Aptos" w:eastAsia="Aptos" w:hAnsi="Aptos"/>
          <w:rtl w:val="0"/>
        </w:rPr>
        <w:t xml:space="preserve">. </w:t>
      </w:r>
    </w:p>
    <w:p w:rsidR="00000000" w:rsidDel="00000000" w:rsidP="00000000" w:rsidRDefault="00000000" w:rsidRPr="00000000" w14:paraId="0000004C">
      <w:pPr>
        <w:jc w:val="both"/>
        <w:rPr>
          <w:rFonts w:ascii="Aptos" w:cs="Aptos" w:eastAsia="Aptos" w:hAnsi="Aptos"/>
        </w:rPr>
      </w:pPr>
      <w:r w:rsidDel="00000000" w:rsidR="00000000" w:rsidRPr="00000000">
        <w:rPr>
          <w:rtl w:val="0"/>
        </w:rPr>
      </w:r>
    </w:p>
    <w:p w:rsidR="00000000" w:rsidDel="00000000" w:rsidP="00000000" w:rsidRDefault="00000000" w:rsidRPr="00000000" w14:paraId="0000004D">
      <w:pPr>
        <w:jc w:val="both"/>
        <w:rPr>
          <w:rFonts w:ascii="Aptos" w:cs="Aptos" w:eastAsia="Aptos" w:hAnsi="Aptos"/>
        </w:rPr>
      </w:pPr>
      <w:r w:rsidDel="00000000" w:rsidR="00000000" w:rsidRPr="00000000">
        <w:rPr>
          <w:rFonts w:ascii="Aptos" w:cs="Aptos" w:eastAsia="Aptos" w:hAnsi="Aptos"/>
          <w:rtl w:val="0"/>
        </w:rPr>
        <w:t xml:space="preserve">PPU/PCU will endeavor to reply to queries as soon as possible; please note that delays are usually due to ensuring that responses have been reviewed and align with the latest updates and guidance. Responses will also be posted in real time on the P&amp;R Hub for wider reference.</w:t>
      </w:r>
    </w:p>
    <w:p w:rsidR="00000000" w:rsidDel="00000000" w:rsidP="00000000" w:rsidRDefault="00000000" w:rsidRPr="00000000" w14:paraId="0000004E">
      <w:pPr>
        <w:pStyle w:val="Heading3"/>
        <w:rPr>
          <w:rFonts w:ascii="Aptos" w:cs="Aptos" w:eastAsia="Aptos" w:hAnsi="Aptos"/>
          <w:color w:val="2f5496"/>
        </w:rPr>
      </w:pPr>
      <w:r w:rsidDel="00000000" w:rsidR="00000000" w:rsidRPr="00000000">
        <w:rPr>
          <w:rtl w:val="0"/>
        </w:rPr>
      </w:r>
    </w:p>
    <w:p w:rsidR="00000000" w:rsidDel="00000000" w:rsidP="00000000" w:rsidRDefault="00000000" w:rsidRPr="00000000" w14:paraId="0000004F">
      <w:pPr>
        <w:pStyle w:val="Heading3"/>
        <w:rPr>
          <w:rFonts w:ascii="Aptos" w:cs="Aptos" w:eastAsia="Aptos" w:hAnsi="Aptos"/>
          <w:color w:val="2f5496"/>
        </w:rPr>
      </w:pPr>
      <w:bookmarkStart w:colFirst="0" w:colLast="0" w:name="_heading=h.9vviaue9tno6" w:id="8"/>
      <w:bookmarkEnd w:id="8"/>
      <w:r w:rsidDel="00000000" w:rsidR="00000000" w:rsidRPr="00000000">
        <w:rPr>
          <w:rFonts w:ascii="Aptos" w:cs="Aptos" w:eastAsia="Aptos" w:hAnsi="Aptos"/>
          <w:color w:val="2f5496"/>
          <w:rtl w:val="0"/>
        </w:rPr>
        <w:t xml:space="preserve">Fortnightly update emails</w:t>
      </w:r>
    </w:p>
    <w:p w:rsidR="00000000" w:rsidDel="00000000" w:rsidP="00000000" w:rsidRDefault="00000000" w:rsidRPr="00000000" w14:paraId="00000050">
      <w:pPr>
        <w:jc w:val="both"/>
        <w:rPr>
          <w:rFonts w:ascii="Aptos" w:cs="Aptos" w:eastAsia="Aptos" w:hAnsi="Aptos"/>
        </w:rPr>
      </w:pPr>
      <w:r w:rsidDel="00000000" w:rsidR="00000000" w:rsidRPr="00000000">
        <w:rPr>
          <w:rtl w:val="0"/>
        </w:rPr>
      </w:r>
    </w:p>
    <w:p w:rsidR="00000000" w:rsidDel="00000000" w:rsidP="00000000" w:rsidRDefault="00000000" w:rsidRPr="00000000" w14:paraId="00000051">
      <w:pPr>
        <w:jc w:val="both"/>
        <w:rPr>
          <w:rFonts w:ascii="Aptos" w:cs="Aptos" w:eastAsia="Aptos" w:hAnsi="Aptos"/>
        </w:rPr>
      </w:pPr>
      <w:r w:rsidDel="00000000" w:rsidR="00000000" w:rsidRPr="00000000">
        <w:rPr>
          <w:rFonts w:ascii="Aptos" w:cs="Aptos" w:eastAsia="Aptos" w:hAnsi="Aptos"/>
          <w:rtl w:val="0"/>
        </w:rPr>
        <w:t xml:space="preserve">To ensure transparent and regular communication throughout the reporting cycle, a centralized update mechanism will be used. </w:t>
      </w:r>
    </w:p>
    <w:p w:rsidR="00000000" w:rsidDel="00000000" w:rsidP="00000000" w:rsidRDefault="00000000" w:rsidRPr="00000000" w14:paraId="00000052">
      <w:pPr>
        <w:jc w:val="both"/>
        <w:rPr>
          <w:rFonts w:ascii="Aptos" w:cs="Aptos" w:eastAsia="Aptos" w:hAnsi="Aptos"/>
        </w:rPr>
      </w:pPr>
      <w:r w:rsidDel="00000000" w:rsidR="00000000" w:rsidRPr="00000000">
        <w:rPr>
          <w:rtl w:val="0"/>
        </w:rPr>
      </w:r>
    </w:p>
    <w:p w:rsidR="00000000" w:rsidDel="00000000" w:rsidP="00000000" w:rsidRDefault="00000000" w:rsidRPr="00000000" w14:paraId="00000053">
      <w:pPr>
        <w:jc w:val="both"/>
        <w:rPr>
          <w:rFonts w:ascii="Aptos" w:cs="Aptos" w:eastAsia="Aptos" w:hAnsi="Aptos"/>
        </w:rPr>
      </w:pPr>
      <w:r w:rsidDel="00000000" w:rsidR="00000000" w:rsidRPr="00000000">
        <w:rPr>
          <w:rFonts w:ascii="Aptos" w:cs="Aptos" w:eastAsia="Aptos" w:hAnsi="Aptos"/>
          <w:rtl w:val="0"/>
        </w:rPr>
        <w:t xml:space="preserve">Emails from </w:t>
      </w:r>
      <w:hyperlink r:id="rId10">
        <w:r w:rsidDel="00000000" w:rsidR="00000000" w:rsidRPr="00000000">
          <w:rPr>
            <w:rFonts w:ascii="Aptos" w:cs="Aptos" w:eastAsia="Aptos" w:hAnsi="Aptos"/>
            <w:color w:val="0563c1"/>
            <w:u w:val="single"/>
            <w:rtl w:val="0"/>
          </w:rPr>
          <w:t xml:space="preserve">performanceandresults@cgiar.org</w:t>
        </w:r>
      </w:hyperlink>
      <w:r w:rsidDel="00000000" w:rsidR="00000000" w:rsidRPr="00000000">
        <w:rPr>
          <w:rFonts w:ascii="Aptos" w:cs="Aptos" w:eastAsia="Aptos" w:hAnsi="Aptos"/>
          <w:rtl w:val="0"/>
        </w:rPr>
        <w:t xml:space="preserve"> will be the official channel of communication from PPU/PCU for Technical Reporting updates and information. </w:t>
      </w:r>
    </w:p>
    <w:p w:rsidR="00000000" w:rsidDel="00000000" w:rsidP="00000000" w:rsidRDefault="00000000" w:rsidRPr="00000000" w14:paraId="00000054">
      <w:pPr>
        <w:jc w:val="both"/>
        <w:rPr>
          <w:rFonts w:ascii="Aptos" w:cs="Aptos" w:eastAsia="Aptos" w:hAnsi="Aptos"/>
        </w:rPr>
      </w:pPr>
      <w:r w:rsidDel="00000000" w:rsidR="00000000" w:rsidRPr="00000000">
        <w:rPr>
          <w:rtl w:val="0"/>
        </w:rPr>
      </w:r>
    </w:p>
    <w:p w:rsidR="00000000" w:rsidDel="00000000" w:rsidP="00000000" w:rsidRDefault="00000000" w:rsidRPr="00000000" w14:paraId="00000055">
      <w:pPr>
        <w:jc w:val="both"/>
        <w:rPr>
          <w:rFonts w:ascii="Aptos" w:cs="Aptos" w:eastAsia="Aptos" w:hAnsi="Aptos"/>
        </w:rPr>
      </w:pPr>
      <w:r w:rsidDel="00000000" w:rsidR="00000000" w:rsidRPr="00000000">
        <w:rPr>
          <w:rFonts w:ascii="Aptos" w:cs="Aptos" w:eastAsia="Aptos" w:hAnsi="Aptos"/>
          <w:rtl w:val="0"/>
        </w:rPr>
        <w:t xml:space="preserve">PPU/PCU will send a fortnightly email from </w:t>
      </w:r>
      <w:hyperlink r:id="rId11">
        <w:r w:rsidDel="00000000" w:rsidR="00000000" w:rsidRPr="00000000">
          <w:rPr>
            <w:rFonts w:ascii="Aptos" w:cs="Aptos" w:eastAsia="Aptos" w:hAnsi="Aptos"/>
            <w:color w:val="0563c1"/>
            <w:u w:val="single"/>
            <w:rtl w:val="0"/>
          </w:rPr>
          <w:t xml:space="preserve">performanceandresults@cgiar.org</w:t>
        </w:r>
      </w:hyperlink>
      <w:r w:rsidDel="00000000" w:rsidR="00000000" w:rsidRPr="00000000">
        <w:rPr>
          <w:rFonts w:ascii="Aptos" w:cs="Aptos" w:eastAsia="Aptos" w:hAnsi="Aptos"/>
          <w:rtl w:val="0"/>
        </w:rPr>
        <w:t xml:space="preserve"> to provide a summary of any updates or questions/discussions that are relevant from the previous two weeks.</w:t>
      </w:r>
    </w:p>
    <w:p w:rsidR="00000000" w:rsidDel="00000000" w:rsidP="00000000" w:rsidRDefault="00000000" w:rsidRPr="00000000" w14:paraId="00000056">
      <w:pPr>
        <w:jc w:val="both"/>
        <w:rPr>
          <w:rFonts w:ascii="Aptos" w:cs="Aptos" w:eastAsia="Aptos" w:hAnsi="Aptos"/>
        </w:rPr>
      </w:pPr>
      <w:r w:rsidDel="00000000" w:rsidR="00000000" w:rsidRPr="00000000">
        <w:rPr>
          <w:rtl w:val="0"/>
        </w:rPr>
      </w:r>
    </w:p>
    <w:p w:rsidR="00000000" w:rsidDel="00000000" w:rsidP="00000000" w:rsidRDefault="00000000" w:rsidRPr="00000000" w14:paraId="00000057">
      <w:pPr>
        <w:jc w:val="both"/>
        <w:rPr>
          <w:rFonts w:ascii="Aptos" w:cs="Aptos" w:eastAsia="Aptos" w:hAnsi="Aptos"/>
        </w:rPr>
      </w:pPr>
      <w:r w:rsidDel="00000000" w:rsidR="00000000" w:rsidRPr="00000000">
        <w:rPr>
          <w:rFonts w:ascii="Aptos" w:cs="Aptos" w:eastAsia="Aptos" w:hAnsi="Aptos"/>
          <w:rtl w:val="0"/>
        </w:rPr>
        <w:t xml:space="preserve">The fortnightly update email will be sent to: </w:t>
      </w:r>
    </w:p>
    <w:p w:rsidR="00000000" w:rsidDel="00000000" w:rsidP="00000000" w:rsidRDefault="00000000" w:rsidRPr="00000000" w14:paraId="00000058">
      <w:pPr>
        <w:jc w:val="both"/>
        <w:rPr>
          <w:rFonts w:ascii="Aptos" w:cs="Aptos" w:eastAsia="Aptos" w:hAnsi="Aptos"/>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Program/Accelerator Program Coordinators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Program/Accelerator MELIA Focal Points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Program/Accelerator Communications Focal Points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Program/Accelerator Center Delegates +  MELIA from Centers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AoW leads/co-leads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CGSpace Team</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 KM Managers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Curators/Repository Managers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PRMS Team</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PCU Team</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PPU Team </w:t>
      </w:r>
    </w:p>
    <w:p w:rsidR="00000000" w:rsidDel="00000000" w:rsidP="00000000" w:rsidRDefault="00000000" w:rsidRPr="00000000" w14:paraId="00000064">
      <w:pPr>
        <w:jc w:val="both"/>
        <w:rPr>
          <w:rFonts w:ascii="Aptos" w:cs="Aptos" w:eastAsia="Aptos" w:hAnsi="Aptos"/>
        </w:rPr>
      </w:pPr>
      <w:r w:rsidDel="00000000" w:rsidR="00000000" w:rsidRPr="00000000">
        <w:rPr>
          <w:rtl w:val="0"/>
        </w:rPr>
      </w:r>
    </w:p>
    <w:p w:rsidR="00000000" w:rsidDel="00000000" w:rsidP="00000000" w:rsidRDefault="00000000" w:rsidRPr="00000000" w14:paraId="00000065">
      <w:pPr>
        <w:jc w:val="both"/>
        <w:rPr>
          <w:rFonts w:ascii="Aptos" w:cs="Aptos" w:eastAsia="Aptos" w:hAnsi="Aptos"/>
        </w:rPr>
      </w:pPr>
      <w:r w:rsidDel="00000000" w:rsidR="00000000" w:rsidRPr="00000000">
        <w:rPr>
          <w:rFonts w:ascii="Aptos" w:cs="Aptos" w:eastAsia="Aptos" w:hAnsi="Aptos"/>
          <w:rtl w:val="0"/>
        </w:rPr>
        <w:t xml:space="preserve">Additional emails will be sent out from this email address with any time-sensitive information. </w:t>
      </w:r>
    </w:p>
    <w:p w:rsidR="00000000" w:rsidDel="00000000" w:rsidP="00000000" w:rsidRDefault="00000000" w:rsidRPr="00000000" w14:paraId="00000066">
      <w:pPr>
        <w:jc w:val="both"/>
        <w:rPr>
          <w:rFonts w:ascii="Aptos" w:cs="Aptos" w:eastAsia="Aptos" w:hAnsi="Aptos"/>
        </w:rPr>
      </w:pPr>
      <w:r w:rsidDel="00000000" w:rsidR="00000000" w:rsidRPr="00000000">
        <w:rPr>
          <w:rtl w:val="0"/>
        </w:rPr>
      </w:r>
    </w:p>
    <w:p w:rsidR="00000000" w:rsidDel="00000000" w:rsidP="00000000" w:rsidRDefault="00000000" w:rsidRPr="00000000" w14:paraId="00000067">
      <w:pPr>
        <w:pStyle w:val="Heading3"/>
        <w:rPr>
          <w:rFonts w:ascii="Aptos" w:cs="Aptos" w:eastAsia="Aptos" w:hAnsi="Aptos"/>
          <w:color w:val="2f5496"/>
        </w:rPr>
      </w:pPr>
      <w:bookmarkStart w:colFirst="0" w:colLast="0" w:name="_heading=h.gte3ik9332im" w:id="9"/>
      <w:bookmarkEnd w:id="9"/>
      <w:r w:rsidDel="00000000" w:rsidR="00000000" w:rsidRPr="00000000">
        <w:rPr>
          <w:rFonts w:ascii="Aptos" w:cs="Aptos" w:eastAsia="Aptos" w:hAnsi="Aptos"/>
          <w:color w:val="2f5496"/>
          <w:rtl w:val="0"/>
        </w:rPr>
        <w:t xml:space="preserve">Info-sessions</w:t>
      </w:r>
    </w:p>
    <w:p w:rsidR="00000000" w:rsidDel="00000000" w:rsidP="00000000" w:rsidRDefault="00000000" w:rsidRPr="00000000" w14:paraId="00000068">
      <w:pPr>
        <w:jc w:val="both"/>
        <w:rPr>
          <w:rFonts w:ascii="Aptos" w:cs="Aptos" w:eastAsia="Aptos" w:hAnsi="Aptos"/>
        </w:rPr>
      </w:pPr>
      <w:r w:rsidDel="00000000" w:rsidR="00000000" w:rsidRPr="00000000">
        <w:rPr>
          <w:rtl w:val="0"/>
        </w:rPr>
      </w:r>
    </w:p>
    <w:p w:rsidR="00000000" w:rsidDel="00000000" w:rsidP="00000000" w:rsidRDefault="00000000" w:rsidRPr="00000000" w14:paraId="00000069">
      <w:pPr>
        <w:jc w:val="both"/>
        <w:rPr>
          <w:rFonts w:ascii="Aptos" w:cs="Aptos" w:eastAsia="Aptos" w:hAnsi="Aptos"/>
        </w:rPr>
      </w:pPr>
      <w:r w:rsidDel="00000000" w:rsidR="00000000" w:rsidRPr="00000000">
        <w:rPr>
          <w:rFonts w:ascii="Aptos" w:cs="Aptos" w:eastAsia="Aptos" w:hAnsi="Aptos"/>
          <w:rtl w:val="0"/>
        </w:rPr>
        <w:t xml:space="preserve">A limited number of targeted info-sessions will be held to provide focused guidance on key aspects of the 2025 Technical Reporting process, and will be timed to align with critical points in the reporting timeline. Each session will include a short presentation followed by time for questions and discussion. Invitations and materials will be circulated in advance, and recordings will be made available for those unable to attend live.</w:t>
      </w:r>
      <w:r w:rsidDel="00000000" w:rsidR="00000000" w:rsidRPr="00000000">
        <w:rPr>
          <w:rFonts w:ascii="Aptos" w:cs="Aptos" w:eastAsia="Aptos" w:hAnsi="Aptos"/>
          <w:color w:val="2f5496"/>
          <w:rtl w:val="0"/>
        </w:rPr>
        <w:t xml:space="preserve"> </w:t>
      </w:r>
      <w:r w:rsidDel="00000000" w:rsidR="00000000" w:rsidRPr="00000000">
        <w:rPr>
          <w:rtl w:val="0"/>
        </w:rPr>
      </w:r>
    </w:p>
    <w:p w:rsidR="00000000" w:rsidDel="00000000" w:rsidP="00000000" w:rsidRDefault="00000000" w:rsidRPr="00000000" w14:paraId="0000006A">
      <w:pPr>
        <w:pStyle w:val="Heading3"/>
        <w:rPr>
          <w:rFonts w:ascii="Aptos" w:cs="Aptos" w:eastAsia="Aptos" w:hAnsi="Aptos"/>
          <w:color w:val="2f5496"/>
        </w:rPr>
      </w:pPr>
      <w:r w:rsidDel="00000000" w:rsidR="00000000" w:rsidRPr="00000000">
        <w:rPr>
          <w:rtl w:val="0"/>
        </w:rPr>
      </w:r>
    </w:p>
    <w:p w:rsidR="00000000" w:rsidDel="00000000" w:rsidP="00000000" w:rsidRDefault="00000000" w:rsidRPr="00000000" w14:paraId="0000006B">
      <w:pPr>
        <w:pStyle w:val="Heading3"/>
        <w:rPr>
          <w:rFonts w:ascii="Aptos" w:cs="Aptos" w:eastAsia="Aptos" w:hAnsi="Aptos"/>
          <w:color w:val="2f5496"/>
        </w:rPr>
      </w:pPr>
      <w:bookmarkStart w:colFirst="0" w:colLast="0" w:name="_heading=h.5jte93d2pbxy" w:id="10"/>
      <w:bookmarkEnd w:id="10"/>
      <w:r w:rsidDel="00000000" w:rsidR="00000000" w:rsidRPr="00000000">
        <w:rPr>
          <w:rFonts w:ascii="Aptos" w:cs="Aptos" w:eastAsia="Aptos" w:hAnsi="Aptos"/>
          <w:color w:val="2f5496"/>
          <w:rtl w:val="0"/>
        </w:rPr>
        <w:t xml:space="preserve">Monthly drop-ins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rFonts w:ascii="Aptos" w:cs="Aptos" w:eastAsia="Aptos" w:hAnsi="Aptos"/>
        </w:rPr>
      </w:pPr>
      <w:r w:rsidDel="00000000" w:rsidR="00000000" w:rsidRPr="00000000">
        <w:rPr>
          <w:rFonts w:ascii="Aptos" w:cs="Aptos" w:eastAsia="Aptos" w:hAnsi="Aptos"/>
          <w:rtl w:val="0"/>
        </w:rPr>
        <w:t xml:space="preserve">To provide ongoing, accessible support throughout the reporting period, monthly drop-in sessions will be held via Microsoft Teams. These informal sessions will offer Programs and Accelerators the opportunity to raise questions, seek clarification, and engage directly with PPU/PCU. No formal presentations will be given; instead, the focus will be on open dialogue and timely support. Invitations and calendar holds will be shared in advance, with reminders included in the regular update emails.</w:t>
      </w:r>
    </w:p>
    <w:p w:rsidR="00000000" w:rsidDel="00000000" w:rsidP="00000000" w:rsidRDefault="00000000" w:rsidRPr="00000000" w14:paraId="0000006E">
      <w:pPr>
        <w:jc w:val="both"/>
        <w:rPr>
          <w:rFonts w:ascii="Aptos" w:cs="Aptos" w:eastAsia="Aptos" w:hAnsi="Aptos"/>
        </w:rPr>
      </w:pPr>
      <w:r w:rsidDel="00000000" w:rsidR="00000000" w:rsidRPr="00000000">
        <w:rPr>
          <w:rtl w:val="0"/>
        </w:rPr>
      </w:r>
    </w:p>
    <w:p w:rsidR="00000000" w:rsidDel="00000000" w:rsidP="00000000" w:rsidRDefault="00000000" w:rsidRPr="00000000" w14:paraId="0000006F">
      <w:pPr>
        <w:pStyle w:val="Heading3"/>
        <w:rPr>
          <w:rFonts w:ascii="Aptos" w:cs="Aptos" w:eastAsia="Aptos" w:hAnsi="Aptos"/>
        </w:rPr>
      </w:pPr>
      <w:bookmarkStart w:colFirst="0" w:colLast="0" w:name="_heading=h.83pp9orpstj7" w:id="11"/>
      <w:bookmarkEnd w:id="11"/>
      <w:r w:rsidDel="00000000" w:rsidR="00000000" w:rsidRPr="00000000">
        <w:rPr>
          <w:rFonts w:ascii="Aptos" w:cs="Aptos" w:eastAsia="Aptos" w:hAnsi="Aptos"/>
          <w:rtl w:val="0"/>
        </w:rPr>
        <w:t xml:space="preserve">PRMS enhancements and feedback process</w:t>
      </w:r>
    </w:p>
    <w:p w:rsidR="00000000" w:rsidDel="00000000" w:rsidP="00000000" w:rsidRDefault="00000000" w:rsidRPr="00000000" w14:paraId="00000070">
      <w:pPr>
        <w:jc w:val="both"/>
        <w:rPr>
          <w:rFonts w:ascii="Aptos" w:cs="Aptos" w:eastAsia="Aptos" w:hAnsi="Aptos"/>
        </w:rPr>
      </w:pPr>
      <w:r w:rsidDel="00000000" w:rsidR="00000000" w:rsidRPr="00000000">
        <w:rPr>
          <w:rtl w:val="0"/>
        </w:rPr>
      </w:r>
    </w:p>
    <w:p w:rsidR="00000000" w:rsidDel="00000000" w:rsidP="00000000" w:rsidRDefault="00000000" w:rsidRPr="00000000" w14:paraId="00000071">
      <w:pPr>
        <w:jc w:val="both"/>
        <w:rPr>
          <w:rFonts w:ascii="Aptos" w:cs="Aptos" w:eastAsia="Aptos" w:hAnsi="Aptos"/>
        </w:rPr>
      </w:pPr>
      <w:r w:rsidDel="00000000" w:rsidR="00000000" w:rsidRPr="00000000">
        <w:rPr>
          <w:rFonts w:ascii="Aptos" w:cs="Aptos" w:eastAsia="Aptos" w:hAnsi="Aptos"/>
          <w:rtl w:val="0"/>
        </w:rPr>
        <w:t xml:space="preserve">The PRMS Reporting Tool is continuously improved in response to user needs and feedback. The update process follows these steps:</w:t>
      </w:r>
    </w:p>
    <w:p w:rsidR="00000000" w:rsidDel="00000000" w:rsidP="00000000" w:rsidRDefault="00000000" w:rsidRPr="00000000" w14:paraId="00000072">
      <w:pPr>
        <w:jc w:val="both"/>
        <w:rPr>
          <w:rFonts w:ascii="Aptos" w:cs="Aptos" w:eastAsia="Aptos" w:hAnsi="Aptos"/>
        </w:rPr>
      </w:pPr>
      <w:r w:rsidDel="00000000" w:rsidR="00000000" w:rsidRPr="00000000">
        <w:rPr>
          <w:rFonts w:ascii="Aptos" w:cs="Aptos" w:eastAsia="Aptos" w:hAnsi="Aptos"/>
        </w:rPr>
        <mc:AlternateContent>
          <mc:Choice Requires="wpg">
            <w:drawing>
              <wp:inline distB="0" distT="0" distL="0" distR="0">
                <wp:extent cx="5731510" cy="2583815"/>
                <wp:effectExtent b="0" l="0" r="0" t="0"/>
                <wp:docPr id="20018781" name=""/>
                <a:graphic>
                  <a:graphicData uri="http://schemas.microsoft.com/office/word/2010/wordprocessingGroup">
                    <wpg:wgp>
                      <wpg:cNvGrpSpPr/>
                      <wpg:grpSpPr>
                        <a:xfrm>
                          <a:off x="0" y="0"/>
                          <a:ext cx="5731510" cy="2583815"/>
                          <a:chOff x="0" y="0"/>
                          <a:chExt cx="5735350" cy="2583800"/>
                        </a:xfrm>
                      </wpg:grpSpPr>
                      <wpg:grpSp>
                        <wpg:cNvGrpSpPr/>
                        <wpg:grpSpPr>
                          <a:xfrm>
                            <a:off x="0" y="0"/>
                            <a:ext cx="5731500" cy="2583800"/>
                            <a:chOff x="0" y="0"/>
                            <a:chExt cx="5731500" cy="2583800"/>
                          </a:xfrm>
                        </wpg:grpSpPr>
                        <wps:wsp>
                          <wps:cNvSpPr/>
                          <wps:cNvPr id="3" name="Shape 3"/>
                          <wps:spPr>
                            <a:xfrm>
                              <a:off x="0" y="0"/>
                              <a:ext cx="5731500" cy="258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18" y="696331"/>
                              <a:ext cx="1101244" cy="1191151"/>
                            </a:xfrm>
                            <a:prstGeom prst="roundRect">
                              <a:avLst>
                                <a:gd fmla="val 10000"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4772" y="728585"/>
                              <a:ext cx="1036736" cy="11266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Montserrat" w:cs="Montserrat" w:eastAsia="Montserrat" w:hAnsi="Montserrat"/>
                                    <w:b w:val="1"/>
                                    <w:i w:val="0"/>
                                    <w:smallCaps w:val="0"/>
                                    <w:strike w:val="0"/>
                                    <w:color w:val="000000"/>
                                    <w:sz w:val="14"/>
                                    <w:vertAlign w:val="baseline"/>
                                  </w:rPr>
                                  <w:t xml:space="preserve">USER TESTING</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14"/>
                                    <w:vertAlign w:val="baseline"/>
                                  </w:rPr>
                                  <w:t xml:space="preserve">Sounding Board tests proposed PRMS update</w:t>
                                </w:r>
                              </w:p>
                            </w:txbxContent>
                          </wps:txbx>
                          <wps:bodyPr anchorCtr="0" anchor="ctr" bIns="26650" lIns="26650" spcFirstLastPara="1" rIns="26650" wrap="square" tIns="26650">
                            <a:noAutofit/>
                          </wps:bodyPr>
                        </wps:wsp>
                        <wps:wsp>
                          <wps:cNvSpPr/>
                          <wps:cNvPr id="6" name="Shape 6"/>
                          <wps:spPr>
                            <a:xfrm>
                              <a:off x="1213887" y="1155353"/>
                              <a:ext cx="233463" cy="273108"/>
                            </a:xfrm>
                            <a:prstGeom prst="rightArrow">
                              <a:avLst>
                                <a:gd fmla="val 60000" name="adj1"/>
                                <a:gd fmla="val 50000" name="adj2"/>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213887" y="1209975"/>
                              <a:ext cx="163424" cy="1638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8" name="Shape 8"/>
                          <wps:spPr>
                            <a:xfrm>
                              <a:off x="1544261" y="696331"/>
                              <a:ext cx="1101244" cy="1191151"/>
                            </a:xfrm>
                            <a:prstGeom prst="roundRect">
                              <a:avLst>
                                <a:gd fmla="val 10000" name="adj"/>
                              </a:avLst>
                            </a:prstGeom>
                            <a:solidFill>
                              <a:schemeClr val="accent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576515" y="728585"/>
                              <a:ext cx="1036736" cy="11266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Montserrat" w:cs="Montserrat" w:eastAsia="Montserrat" w:hAnsi="Montserrat"/>
                                    <w:b w:val="1"/>
                                    <w:i w:val="0"/>
                                    <w:smallCaps w:val="0"/>
                                    <w:strike w:val="0"/>
                                    <w:color w:val="000000"/>
                                    <w:sz w:val="14"/>
                                    <w:vertAlign w:val="baseline"/>
                                  </w:rPr>
                                  <w:t xml:space="preserve">FEEDBACK AND DEVELOPMENT</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14"/>
                                    <w:vertAlign w:val="baseline"/>
                                  </w:rPr>
                                  <w:t xml:space="preserve">Feedback reviewed </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14"/>
                                    <w:vertAlign w:val="baseline"/>
                                  </w:rPr>
                                  <w:t xml:space="preserve">D&amp;D team develops update</w:t>
                                </w:r>
                              </w:p>
                            </w:txbxContent>
                          </wps:txbx>
                          <wps:bodyPr anchorCtr="0" anchor="ctr" bIns="26650" lIns="26650" spcFirstLastPara="1" rIns="26650" wrap="square" tIns="26650">
                            <a:noAutofit/>
                          </wps:bodyPr>
                        </wps:wsp>
                        <wps:wsp>
                          <wps:cNvSpPr/>
                          <wps:cNvPr id="10" name="Shape 10"/>
                          <wps:spPr>
                            <a:xfrm>
                              <a:off x="2755630" y="1155353"/>
                              <a:ext cx="233463" cy="273108"/>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755630" y="1209975"/>
                              <a:ext cx="163424" cy="1638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 name="Shape 12"/>
                          <wps:spPr>
                            <a:xfrm>
                              <a:off x="3086003" y="696331"/>
                              <a:ext cx="1101244" cy="1191151"/>
                            </a:xfrm>
                            <a:prstGeom prst="roundRect">
                              <a:avLst>
                                <a:gd fmla="val 10000" name="adj"/>
                              </a:avLst>
                            </a:prstGeom>
                            <a:solidFill>
                              <a:schemeClr val="accent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3118257" y="728585"/>
                              <a:ext cx="1036736" cy="11266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Montserrat" w:cs="Montserrat" w:eastAsia="Montserrat" w:hAnsi="Montserrat"/>
                                    <w:b w:val="1"/>
                                    <w:i w:val="0"/>
                                    <w:smallCaps w:val="0"/>
                                    <w:strike w:val="0"/>
                                    <w:color w:val="000000"/>
                                    <w:sz w:val="14"/>
                                    <w:vertAlign w:val="baseline"/>
                                  </w:rPr>
                                  <w:t xml:space="preserve">DEPLOYMENT</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14"/>
                                    <w:vertAlign w:val="baseline"/>
                                  </w:rPr>
                                  <w:t xml:space="preserve">Update tested and deployed</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14"/>
                                    <w:vertAlign w:val="baseline"/>
                                  </w:rPr>
                                  <w:t xml:space="preserve">Update becomes available on the PRMS platform</w:t>
                                </w:r>
                              </w:p>
                            </w:txbxContent>
                          </wps:txbx>
                          <wps:bodyPr anchorCtr="0" anchor="ctr" bIns="26650" lIns="26650" spcFirstLastPara="1" rIns="26650" wrap="square" tIns="26650">
                            <a:noAutofit/>
                          </wps:bodyPr>
                        </wps:wsp>
                        <wps:wsp>
                          <wps:cNvSpPr/>
                          <wps:cNvPr id="14" name="Shape 14"/>
                          <wps:spPr>
                            <a:xfrm>
                              <a:off x="4297373" y="1155353"/>
                              <a:ext cx="233463" cy="273108"/>
                            </a:xfrm>
                            <a:prstGeom prst="righ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297373" y="1209975"/>
                              <a:ext cx="163424" cy="1638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6" name="Shape 16"/>
                          <wps:spPr>
                            <a:xfrm>
                              <a:off x="4627746" y="696331"/>
                              <a:ext cx="1101244" cy="1191151"/>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660000" y="728585"/>
                              <a:ext cx="1036736" cy="11266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Montserrat" w:cs="Montserrat" w:eastAsia="Montserrat" w:hAnsi="Montserrat"/>
                                    <w:b w:val="1"/>
                                    <w:i w:val="0"/>
                                    <w:smallCaps w:val="0"/>
                                    <w:strike w:val="0"/>
                                    <w:color w:val="000000"/>
                                    <w:sz w:val="14"/>
                                    <w:vertAlign w:val="baseline"/>
                                  </w:rPr>
                                  <w:t xml:space="preserve">DOCUMENTATION AND COMMUNICATION</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14"/>
                                    <w:vertAlign w:val="baseline"/>
                                  </w:rPr>
                                  <w:t xml:space="preserve">Notion page published detailing latest update</w:t>
                                </w:r>
                              </w:p>
                              <w:p w:rsidR="00000000" w:rsidDel="00000000" w:rsidP="00000000" w:rsidRDefault="00000000" w:rsidRPr="00000000">
                                <w:pPr>
                                  <w:spacing w:after="0" w:before="49.000000953674316"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Montserrat" w:cs="Montserrat" w:eastAsia="Montserrat" w:hAnsi="Montserrat"/>
                                    <w:b w:val="0"/>
                                    <w:i w:val="0"/>
                                    <w:smallCaps w:val="0"/>
                                    <w:strike w:val="0"/>
                                    <w:color w:val="000000"/>
                                    <w:sz w:val="14"/>
                                    <w:vertAlign w:val="baseline"/>
                                  </w:rPr>
                                  <w:t xml:space="preserve">Fortnightly emails and P&amp;R Hub used to communicate changes</w:t>
                                </w:r>
                              </w:p>
                            </w:txbxContent>
                          </wps:txbx>
                          <wps:bodyPr anchorCtr="0" anchor="ctr" bIns="26650" lIns="26650" spcFirstLastPara="1" rIns="26650" wrap="square" tIns="26650">
                            <a:noAutofit/>
                          </wps:bodyPr>
                        </wps:wsp>
                      </wpg:grpSp>
                    </wpg:wgp>
                  </a:graphicData>
                </a:graphic>
              </wp:inline>
            </w:drawing>
          </mc:Choice>
          <mc:Fallback>
            <w:drawing>
              <wp:inline distB="0" distT="0" distL="0" distR="0">
                <wp:extent cx="5731510" cy="2583815"/>
                <wp:effectExtent b="0" l="0" r="0" t="0"/>
                <wp:docPr id="2001878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731510" cy="25838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jc w:val="both"/>
        <w:rPr>
          <w:rFonts w:ascii="Aptos" w:cs="Aptos" w:eastAsia="Aptos" w:hAnsi="Aptos"/>
        </w:rPr>
      </w:pPr>
      <w:r w:rsidDel="00000000" w:rsidR="00000000" w:rsidRPr="00000000">
        <w:rPr>
          <w:rFonts w:ascii="Aptos" w:cs="Aptos" w:eastAsia="Aptos" w:hAnsi="Aptos"/>
          <w:rtl w:val="0"/>
        </w:rPr>
        <w:t xml:space="preserve">The Sounding Board will consist of representatives from: </w:t>
      </w:r>
    </w:p>
    <w:p w:rsidR="00000000" w:rsidDel="00000000" w:rsidP="00000000" w:rsidRDefault="00000000" w:rsidRPr="00000000" w14:paraId="00000074">
      <w:pPr>
        <w:jc w:val="both"/>
        <w:rPr>
          <w:rFonts w:ascii="Aptos" w:cs="Aptos" w:eastAsia="Aptos" w:hAnsi="Aptos"/>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PRMS Team</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PCU Team</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PPU Team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 representatives, depending on what is being tested, availability etc.</w:t>
      </w:r>
    </w:p>
    <w:p w:rsidR="00000000" w:rsidDel="00000000" w:rsidP="00000000" w:rsidRDefault="00000000" w:rsidRPr="00000000" w14:paraId="00000079">
      <w:pPr>
        <w:jc w:val="both"/>
        <w:rPr>
          <w:rFonts w:ascii="Aptos" w:cs="Aptos" w:eastAsia="Aptos" w:hAnsi="Aptos"/>
        </w:rPr>
      </w:pPr>
      <w:r w:rsidDel="00000000" w:rsidR="00000000" w:rsidRPr="00000000">
        <w:rPr>
          <w:rtl w:val="0"/>
        </w:rPr>
      </w:r>
    </w:p>
    <w:p w:rsidR="00000000" w:rsidDel="00000000" w:rsidP="00000000" w:rsidRDefault="00000000" w:rsidRPr="00000000" w14:paraId="0000007A">
      <w:pPr>
        <w:jc w:val="both"/>
        <w:rPr>
          <w:rFonts w:ascii="Aptos" w:cs="Aptos" w:eastAsia="Aptos" w:hAnsi="Aptos"/>
        </w:rPr>
      </w:pPr>
      <w:r w:rsidDel="00000000" w:rsidR="00000000" w:rsidRPr="00000000">
        <w:rPr>
          <w:rtl w:val="0"/>
        </w:rPr>
      </w:r>
    </w:p>
    <w:sectPr>
      <w:footerReference r:id="rId13" w:type="default"/>
      <w:footerReference r:id="rId14"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513"/>
        <w:tab w:val="right" w:leader="none" w:pos="9026"/>
      </w:tabs>
      <w:ind w:right="360"/>
      <w:rPr>
        <w:rFonts w:ascii="Aptos" w:cs="Aptos" w:eastAsia="Aptos" w:hAnsi="Aptos"/>
        <w:i w:val="1"/>
        <w:sz w:val="22"/>
        <w:szCs w:val="22"/>
      </w:rPr>
    </w:pPr>
    <w:r w:rsidDel="00000000" w:rsidR="00000000" w:rsidRPr="00000000">
      <w:rPr>
        <w:rFonts w:ascii="Aptos" w:cs="Aptos" w:eastAsia="Aptos" w:hAnsi="Aptos"/>
        <w:i w:val="1"/>
        <w:sz w:val="22"/>
        <w:szCs w:val="22"/>
        <w:rtl w:val="0"/>
      </w:rPr>
      <w:t xml:space="preserve">Engagement Plan: Technical Reporting 2025</w:t>
      <w:br w:type="textWrapping"/>
      <w:t xml:space="preserve">Version 1: June 2025</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16" w:customStyle="1">
    <w:name w:val="Pa16"/>
    <w:basedOn w:val="Normal"/>
    <w:next w:val="Normal"/>
    <w:uiPriority w:val="99"/>
    <w:rsid w:val="00CB7BC7"/>
    <w:pPr>
      <w:autoSpaceDE w:val="0"/>
      <w:autoSpaceDN w:val="0"/>
      <w:adjustRightInd w:val="0"/>
      <w:spacing w:line="201" w:lineRule="atLeast"/>
    </w:pPr>
    <w:rPr>
      <w:rFonts w:ascii="Calibri Light" w:cs="Calibri Light" w:hAnsi="Calibri Light" w:eastAsiaTheme="minorHAnsi"/>
      <w:lang w:eastAsia="en-US" w:val="en-GB"/>
    </w:rPr>
  </w:style>
  <w:style w:type="character" w:styleId="A2" w:customStyle="1">
    <w:name w:val="A2"/>
    <w:uiPriority w:val="99"/>
    <w:rsid w:val="00CB7BC7"/>
    <w:rPr>
      <w:color w:val="000000"/>
      <w:sz w:val="16"/>
      <w:szCs w:val="16"/>
    </w:rPr>
  </w:style>
  <w:style w:type="paragraph" w:styleId="ListParagraph">
    <w:name w:val="List Paragraph"/>
    <w:basedOn w:val="Normal"/>
    <w:uiPriority w:val="34"/>
    <w:qFormat w:val="1"/>
    <w:rsid w:val="00CB7BC7"/>
    <w:pPr>
      <w:ind w:left="720"/>
      <w:contextualSpacing w:val="1"/>
    </w:pPr>
    <w:rPr>
      <w:rFonts w:asciiTheme="minorHAnsi" w:cstheme="minorBidi" w:eastAsiaTheme="minorHAnsi" w:hAnsiTheme="minorHAnsi"/>
      <w:kern w:val="2"/>
      <w:lang w:eastAsia="en-US"/>
    </w:rPr>
  </w:style>
  <w:style w:type="paragraph" w:styleId="Footer">
    <w:name w:val="footer"/>
    <w:basedOn w:val="Normal"/>
    <w:link w:val="FooterChar"/>
    <w:uiPriority w:val="99"/>
    <w:unhideWhenUsed w:val="1"/>
    <w:rsid w:val="00CB7BC7"/>
    <w:pPr>
      <w:tabs>
        <w:tab w:val="center" w:pos="4513"/>
        <w:tab w:val="right" w:pos="9026"/>
      </w:tabs>
    </w:pPr>
    <w:rPr>
      <w:rFonts w:asciiTheme="minorHAnsi" w:cstheme="minorBidi" w:eastAsiaTheme="minorHAnsi" w:hAnsiTheme="minorHAnsi"/>
      <w:kern w:val="2"/>
      <w:lang w:eastAsia="en-US"/>
    </w:rPr>
  </w:style>
  <w:style w:type="character" w:styleId="FooterChar" w:customStyle="1">
    <w:name w:val="Footer Char"/>
    <w:basedOn w:val="DefaultParagraphFont"/>
    <w:link w:val="Footer"/>
    <w:uiPriority w:val="99"/>
    <w:rsid w:val="00CB7BC7"/>
  </w:style>
  <w:style w:type="character" w:styleId="PageNumber">
    <w:name w:val="page number"/>
    <w:basedOn w:val="DefaultParagraphFont"/>
    <w:uiPriority w:val="99"/>
    <w:semiHidden w:val="1"/>
    <w:unhideWhenUsed w:val="1"/>
    <w:rsid w:val="00CB7BC7"/>
  </w:style>
  <w:style w:type="character" w:styleId="Heading1Char" w:customStyle="1">
    <w:name w:val="Heading 1 Char"/>
    <w:basedOn w:val="DefaultParagraphFont"/>
    <w:link w:val="Heading1"/>
    <w:uiPriority w:val="9"/>
    <w:rsid w:val="00CB7BC7"/>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CB7BC7"/>
    <w:rPr>
      <w:rFonts w:asciiTheme="majorHAnsi" w:cstheme="majorBidi" w:eastAsiaTheme="majorEastAsia" w:hAnsiTheme="majorHAnsi"/>
      <w:color w:val="2f5496" w:themeColor="accent1" w:themeShade="0000BF"/>
      <w:sz w:val="26"/>
      <w:szCs w:val="26"/>
    </w:rPr>
  </w:style>
  <w:style w:type="character" w:styleId="CommentReference">
    <w:name w:val="annotation reference"/>
    <w:basedOn w:val="DefaultParagraphFont"/>
    <w:uiPriority w:val="99"/>
    <w:semiHidden w:val="1"/>
    <w:unhideWhenUsed w:val="1"/>
    <w:rsid w:val="00CB7BC7"/>
    <w:rPr>
      <w:sz w:val="16"/>
      <w:szCs w:val="16"/>
    </w:rPr>
  </w:style>
  <w:style w:type="paragraph" w:styleId="CommentText">
    <w:name w:val="annotation text"/>
    <w:basedOn w:val="Normal"/>
    <w:link w:val="CommentTextChar"/>
    <w:uiPriority w:val="99"/>
    <w:unhideWhenUsed w:val="1"/>
    <w:rsid w:val="00CB7BC7"/>
    <w:rPr>
      <w:rFonts w:asciiTheme="minorHAnsi" w:cstheme="minorBidi" w:eastAsiaTheme="minorHAnsi" w:hAnsiTheme="minorHAnsi"/>
      <w:kern w:val="2"/>
      <w:sz w:val="20"/>
      <w:szCs w:val="20"/>
      <w:lang w:eastAsia="en-US"/>
    </w:rPr>
  </w:style>
  <w:style w:type="character" w:styleId="CommentTextChar" w:customStyle="1">
    <w:name w:val="Comment Text Char"/>
    <w:basedOn w:val="DefaultParagraphFont"/>
    <w:link w:val="CommentText"/>
    <w:uiPriority w:val="99"/>
    <w:rsid w:val="00CB7BC7"/>
    <w:rPr>
      <w:sz w:val="20"/>
      <w:szCs w:val="20"/>
    </w:rPr>
  </w:style>
  <w:style w:type="paragraph" w:styleId="CommentSubject">
    <w:name w:val="annotation subject"/>
    <w:basedOn w:val="CommentText"/>
    <w:next w:val="CommentText"/>
    <w:link w:val="CommentSubjectChar"/>
    <w:uiPriority w:val="99"/>
    <w:semiHidden w:val="1"/>
    <w:unhideWhenUsed w:val="1"/>
    <w:rsid w:val="00CB7BC7"/>
    <w:rPr>
      <w:b w:val="1"/>
      <w:bCs w:val="1"/>
    </w:rPr>
  </w:style>
  <w:style w:type="character" w:styleId="CommentSubjectChar" w:customStyle="1">
    <w:name w:val="Comment Subject Char"/>
    <w:basedOn w:val="CommentTextChar"/>
    <w:link w:val="CommentSubject"/>
    <w:uiPriority w:val="99"/>
    <w:semiHidden w:val="1"/>
    <w:rsid w:val="00CB7BC7"/>
    <w:rPr>
      <w:b w:val="1"/>
      <w:bCs w:val="1"/>
      <w:sz w:val="20"/>
      <w:szCs w:val="20"/>
    </w:rPr>
  </w:style>
  <w:style w:type="character" w:styleId="Hyperlink">
    <w:name w:val="Hyperlink"/>
    <w:basedOn w:val="DefaultParagraphFont"/>
    <w:uiPriority w:val="99"/>
    <w:unhideWhenUsed w:val="1"/>
    <w:rsid w:val="00B0541D"/>
    <w:rPr>
      <w:color w:val="0563c1" w:themeColor="hyperlink"/>
      <w:u w:val="single"/>
    </w:rPr>
  </w:style>
  <w:style w:type="character" w:styleId="UnresolvedMention">
    <w:name w:val="Unresolved Mention"/>
    <w:basedOn w:val="DefaultParagraphFont"/>
    <w:uiPriority w:val="99"/>
    <w:semiHidden w:val="1"/>
    <w:unhideWhenUsed w:val="1"/>
    <w:rsid w:val="00B0541D"/>
    <w:rPr>
      <w:color w:val="605e5c"/>
      <w:shd w:color="auto" w:fill="e1dfdd" w:val="clear"/>
    </w:rPr>
  </w:style>
  <w:style w:type="character" w:styleId="FollowedHyperlink">
    <w:name w:val="FollowedHyperlink"/>
    <w:basedOn w:val="DefaultParagraphFont"/>
    <w:uiPriority w:val="99"/>
    <w:semiHidden w:val="1"/>
    <w:unhideWhenUsed w:val="1"/>
    <w:rsid w:val="006B1AC6"/>
    <w:rPr>
      <w:color w:val="954f72" w:themeColor="followedHyperlink"/>
      <w:u w:val="single"/>
    </w:rPr>
  </w:style>
  <w:style w:type="paragraph" w:styleId="Header">
    <w:name w:val="header"/>
    <w:basedOn w:val="Normal"/>
    <w:link w:val="HeaderChar"/>
    <w:uiPriority w:val="99"/>
    <w:unhideWhenUsed w:val="1"/>
    <w:rsid w:val="008A4267"/>
    <w:pPr>
      <w:tabs>
        <w:tab w:val="center" w:pos="4513"/>
        <w:tab w:val="right" w:pos="9026"/>
      </w:tabs>
    </w:pPr>
    <w:rPr>
      <w:rFonts w:asciiTheme="minorHAnsi" w:cstheme="minorBidi" w:eastAsiaTheme="minorHAnsi" w:hAnsiTheme="minorHAnsi"/>
      <w:kern w:val="2"/>
      <w:lang w:eastAsia="en-US"/>
    </w:rPr>
  </w:style>
  <w:style w:type="character" w:styleId="HeaderChar" w:customStyle="1">
    <w:name w:val="Header Char"/>
    <w:basedOn w:val="DefaultParagraphFont"/>
    <w:link w:val="Header"/>
    <w:uiPriority w:val="99"/>
    <w:rsid w:val="008A4267"/>
  </w:style>
  <w:style w:type="paragraph" w:styleId="Caption">
    <w:name w:val="caption"/>
    <w:basedOn w:val="Normal"/>
    <w:next w:val="Normal"/>
    <w:uiPriority w:val="35"/>
    <w:unhideWhenUsed w:val="1"/>
    <w:qFormat w:val="1"/>
    <w:rsid w:val="002A47F8"/>
    <w:pPr>
      <w:spacing w:after="200"/>
    </w:pPr>
    <w:rPr>
      <w:rFonts w:asciiTheme="minorHAnsi" w:cstheme="minorBidi" w:eastAsiaTheme="minorHAnsi" w:hAnsiTheme="minorHAnsi"/>
      <w:i w:val="1"/>
      <w:iCs w:val="1"/>
      <w:color w:val="44546a" w:themeColor="text2"/>
      <w:kern w:val="2"/>
      <w:sz w:val="18"/>
      <w:szCs w:val="18"/>
      <w:lang w:eastAsia="en-US"/>
    </w:rPr>
  </w:style>
  <w:style w:type="paragraph" w:styleId="Revision">
    <w:name w:val="Revision"/>
    <w:hidden w:val="1"/>
    <w:uiPriority w:val="99"/>
    <w:semiHidden w:val="1"/>
    <w:rsid w:val="00C715B2"/>
  </w:style>
  <w:style w:type="character" w:styleId="Mention">
    <w:name w:val="Mention"/>
    <w:basedOn w:val="DefaultParagraphFont"/>
    <w:uiPriority w:val="99"/>
    <w:unhideWhenUsed w:val="1"/>
    <w:rsid w:val="004F0D53"/>
    <w:rPr>
      <w:color w:val="2b579a"/>
      <w:shd w:color="auto" w:fill="e1dfdd" w:val="clear"/>
    </w:rPr>
  </w:style>
  <w:style w:type="paragraph" w:styleId="paragraph" w:customStyle="1">
    <w:name w:val="paragraph"/>
    <w:basedOn w:val="Normal"/>
    <w:rsid w:val="00775C77"/>
    <w:pPr>
      <w:spacing w:after="100" w:afterAutospacing="1" w:before="100" w:beforeAutospacing="1"/>
    </w:pPr>
    <w:rPr>
      <w:lang w:val="en-GB"/>
    </w:rPr>
  </w:style>
  <w:style w:type="character" w:styleId="normaltextrun" w:customStyle="1">
    <w:name w:val="normaltextrun"/>
    <w:basedOn w:val="DefaultParagraphFont"/>
    <w:rsid w:val="00775C77"/>
  </w:style>
  <w:style w:type="character" w:styleId="eop" w:customStyle="1">
    <w:name w:val="eop"/>
    <w:basedOn w:val="DefaultParagraphFont"/>
    <w:rsid w:val="00775C77"/>
  </w:style>
  <w:style w:type="character" w:styleId="Heading3Char" w:customStyle="1">
    <w:name w:val="Heading 3 Char"/>
    <w:basedOn w:val="DefaultParagraphFont"/>
    <w:link w:val="Heading3"/>
    <w:uiPriority w:val="9"/>
    <w:rsid w:val="00EC45C4"/>
    <w:rPr>
      <w:rFonts w:asciiTheme="majorHAnsi" w:cstheme="majorBidi" w:eastAsiaTheme="majorEastAsia" w:hAnsiTheme="majorHAnsi"/>
      <w:color w:val="1f3763" w:themeColor="accent1" w:themeShade="00007F"/>
    </w:rPr>
  </w:style>
  <w:style w:type="paragraph" w:styleId="NormalWeb">
    <w:name w:val="Normal (Web)"/>
    <w:basedOn w:val="Normal"/>
    <w:uiPriority w:val="99"/>
    <w:semiHidden w:val="1"/>
    <w:unhideWhenUsed w:val="1"/>
    <w:rsid w:val="00265225"/>
    <w:pPr>
      <w:spacing w:after="100" w:afterAutospacing="1" w:before="100" w:beforeAutospacing="1"/>
    </w:pPr>
  </w:style>
  <w:style w:type="character" w:styleId="Strong">
    <w:name w:val="Strong"/>
    <w:basedOn w:val="DefaultParagraphFont"/>
    <w:uiPriority w:val="22"/>
    <w:qFormat w:val="1"/>
    <w:rsid w:val="00265225"/>
    <w:rPr>
      <w:b w:val="1"/>
      <w:bCs w:val="1"/>
    </w:rPr>
  </w:style>
  <w:style w:type="character" w:styleId="Emphasis">
    <w:name w:val="Emphasis"/>
    <w:basedOn w:val="DefaultParagraphFont"/>
    <w:uiPriority w:val="20"/>
    <w:qFormat w:val="1"/>
    <w:rsid w:val="00265225"/>
    <w:rPr>
      <w:i w:val="1"/>
      <w:iCs w:val="1"/>
    </w:rPr>
  </w:style>
  <w:style w:type="table" w:styleId="GridTable1Light-Accent1">
    <w:name w:val="Grid Table 1 Light Accent 1"/>
    <w:basedOn w:val="TableNormal"/>
    <w:uiPriority w:val="46"/>
    <w:rsid w:val="00265225"/>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TOC1">
    <w:name w:val="toc 1"/>
    <w:basedOn w:val="Normal"/>
    <w:next w:val="Normal"/>
    <w:autoRedefine w:val="1"/>
    <w:uiPriority w:val="39"/>
    <w:unhideWhenUsed w:val="1"/>
    <w:rsid w:val="008130EB"/>
    <w:pPr>
      <w:spacing w:after="100"/>
    </w:pPr>
  </w:style>
  <w:style w:type="paragraph" w:styleId="TOC2">
    <w:name w:val="toc 2"/>
    <w:basedOn w:val="Normal"/>
    <w:next w:val="Normal"/>
    <w:autoRedefine w:val="1"/>
    <w:uiPriority w:val="39"/>
    <w:unhideWhenUsed w:val="1"/>
    <w:rsid w:val="008130EB"/>
    <w:pPr>
      <w:spacing w:after="100"/>
      <w:ind w:left="240"/>
    </w:pPr>
  </w:style>
  <w:style w:type="paragraph" w:styleId="TOC3">
    <w:name w:val="toc 3"/>
    <w:basedOn w:val="Normal"/>
    <w:next w:val="Normal"/>
    <w:autoRedefine w:val="1"/>
    <w:uiPriority w:val="39"/>
    <w:unhideWhenUsed w:val="1"/>
    <w:rsid w:val="008130E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performanceandresults@cgiar.org" TargetMode="External"/><Relationship Id="rId10" Type="http://schemas.openxmlformats.org/officeDocument/2006/relationships/hyperlink" Target="mailto:performanceandresults@cgiar.org" TargetMode="External"/><Relationship Id="rId13" Type="http://schemas.openxmlformats.org/officeDocument/2006/relationships/footer" Target="foot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rmstechsupport@cgiar.or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erformance.cgiar.org/" TargetMode="External"/><Relationship Id="rId8" Type="http://schemas.openxmlformats.org/officeDocument/2006/relationships/hyperlink" Target="mailto:performanceandresults@cgiar.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7vw8909g1oCFWJ52+fj1Bw0KuA==">CgMxLjAyDmguYTh6cHRzb3d1YzQ2Mg5oLjkyNTAwaWl5ZWo0ZDIOaC44N2llN2hjOW9jc20yDmguN2F6eDZ1ZnFyczMyMg5oLnVjdzM4dm5uN2s4ZjIOaC5mc3N4M2JnOHBudTYyDWgubjllb2p4d2dtOXoyDmguazZjNWdxemNwcDBvMg5oLjl2dmlhdWU5dG5vNjIOaC5ndGUzaWs5MzMyaW0yDmguNWp0ZTkzZDJwYnh5Mg5oLjgzcHA5b3Jwc3RqNzgAciExYnh5VmhsT2F5SnFncmVxaXY0eGhPdTl4UTNWejNZb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2025-06-25T01:12:00Z</dcterms:created>
  <dc:creator>Laura Reumann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0x010100876CDA5545835F42A0CE1E926461CAEC</vt:lpwstr>
  </property>
  <property fmtid="{D5CDD505-2E9C-101B-9397-08002B2CF9AE}" pid="3" name="MediaServiceImageTags">
    <vt:lpwstr/>
  </property>
  <property fmtid="{D5CDD505-2E9C-101B-9397-08002B2CF9AE}" pid="4" name="MSIP_Label_80c4d10e-bd94-4e7c-b4a1-fe20ff6d8abe_Enabled">
    <vt:lpwstr>true</vt:lpwstr>
  </property>
  <property fmtid="{D5CDD505-2E9C-101B-9397-08002B2CF9AE}" pid="5" name="MSIP_Label_80c4d10e-bd94-4e7c-b4a1-fe20ff6d8abe_SetDate">
    <vt:lpwstr>2025-06-26T01:06:58Z</vt:lpwstr>
  </property>
  <property fmtid="{D5CDD505-2E9C-101B-9397-08002B2CF9AE}" pid="6" name="MSIP_Label_80c4d10e-bd94-4e7c-b4a1-fe20ff6d8abe_Method">
    <vt:lpwstr>Standard</vt:lpwstr>
  </property>
  <property fmtid="{D5CDD505-2E9C-101B-9397-08002B2CF9AE}" pid="7" name="MSIP_Label_80c4d10e-bd94-4e7c-b4a1-fe20ff6d8abe_Name">
    <vt:lpwstr>80c4d10e-bd94-4e7c-b4a1-fe20ff6d8abe</vt:lpwstr>
  </property>
  <property fmtid="{D5CDD505-2E9C-101B-9397-08002B2CF9AE}" pid="8" name="MSIP_Label_80c4d10e-bd94-4e7c-b4a1-fe20ff6d8abe_SiteId">
    <vt:lpwstr>6afa0e00-fa14-40b7-8a2e-22a7f8c357d5</vt:lpwstr>
  </property>
  <property fmtid="{D5CDD505-2E9C-101B-9397-08002B2CF9AE}" pid="9" name="MSIP_Label_80c4d10e-bd94-4e7c-b4a1-fe20ff6d8abe_ActionId">
    <vt:lpwstr>d96727b3-7055-4708-9e4b-565404b9ee5a</vt:lpwstr>
  </property>
  <property fmtid="{D5CDD505-2E9C-101B-9397-08002B2CF9AE}" pid="10" name="MSIP_Label_80c4d10e-bd94-4e7c-b4a1-fe20ff6d8abe_ContentBits">
    <vt:lpwstr>0</vt:lpwstr>
  </property>
  <property fmtid="{D5CDD505-2E9C-101B-9397-08002B2CF9AE}" pid="11" name="MSIP_Label_80c4d10e-bd94-4e7c-b4a1-fe20ff6d8abe_Tag">
    <vt:lpwstr>10, 3, 0, 2</vt:lpwstr>
  </property>
</Properties>
</file>