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05A12"/>
          <w:sz w:val="56"/>
        </w:rPr>
        <w:t>SISTESIS</w:t>
      </w:r>
    </w:p>
    <w:p>
      <w:pPr>
        <w:jc w:val="center"/>
      </w:pPr>
      <w:r>
        <w:rPr>
          <w:color w:val="555555"/>
          <w:sz w:val="28"/>
        </w:rPr>
        <w:t>Sistema de Gestión de Proyectos de Grado</w:t>
      </w:r>
    </w:p>
    <w:p/>
    <w:p>
      <w:pPr>
        <w:jc w:val="center"/>
      </w:pPr>
      <w:r>
        <w:rPr>
          <w:b/>
          <w:color w:val="1A1A1A"/>
          <w:sz w:val="44"/>
        </w:rPr>
        <w:t>Manual de Usuario</w:t>
      </w:r>
    </w:p>
    <w:p>
      <w:pPr>
        <w:jc w:val="center"/>
      </w:pPr>
      <w:r>
        <w:rPr>
          <w:color w:val="777777"/>
          <w:sz w:val="26"/>
        </w:rPr>
        <w:t>Rol: Superadministrador</w:t>
      </w:r>
    </w:p>
    <w:p/>
    <w:p/>
    <w:p/>
    <w:p>
      <w:pPr>
        <w:jc w:val="center"/>
      </w:pPr>
      <w:r>
        <w:rPr>
          <w:sz w:val="24"/>
        </w:rPr>
        <w:t>Facultad de Ingeniería</w:t>
      </w:r>
    </w:p>
    <w:p>
      <w:pPr>
        <w:jc w:val="center"/>
      </w:pPr>
      <w:r>
        <w:rPr>
          <w:sz w:val="24"/>
        </w:rPr>
        <w:t>Universidad de San Buenaventura – Cali</w:t>
      </w:r>
    </w:p>
    <w:p>
      <w:pPr>
        <w:jc w:val="center"/>
      </w:pPr>
      <w:r>
        <w:rPr>
          <w:color w:val="0D6EFD"/>
          <w:sz w:val="22"/>
        </w:rPr>
        <w:t>https://sistesis.site</w:t>
      </w:r>
    </w:p>
    <w:p>
      <w:r>
        <w:br w:type="page"/>
      </w:r>
    </w:p>
    <w:p>
      <w:pPr>
        <w:pStyle w:val="Heading1"/>
      </w:pPr>
      <w:r>
        <w:rPr>
          <w:color w:val="C05A12"/>
        </w:rPr>
        <w:t>Tabla de Contenido</w:t>
      </w:r>
    </w:p>
    <w:p>
      <w:pPr>
        <w:pStyle w:val="ListBullet"/>
        <w:ind w:left="720"/>
      </w:pPr>
      <w:r>
        <w:t>1. Introducción</w:t>
      </w:r>
    </w:p>
    <w:p>
      <w:pPr>
        <w:pStyle w:val="ListBullet"/>
        <w:ind w:left="720"/>
      </w:pPr>
      <w:r>
        <w:t>2. Inicio de sesión</w:t>
      </w:r>
    </w:p>
    <w:p>
      <w:pPr>
        <w:pStyle w:val="ListBullet"/>
        <w:ind w:left="720"/>
      </w:pPr>
      <w:r>
        <w:t>3. Panel de administración</w:t>
      </w:r>
    </w:p>
    <w:p>
      <w:pPr>
        <w:pStyle w:val="ListBullet"/>
        <w:ind w:left="720"/>
      </w:pPr>
      <w:r>
        <w:t>4. Todas las funciones del Profesor Administrador</w:t>
      </w:r>
    </w:p>
    <w:p>
      <w:pPr>
        <w:pStyle w:val="ListBullet"/>
        <w:ind w:left="720"/>
      </w:pPr>
      <w:r>
        <w:t>5. Gestión de usuarios</w:t>
      </w:r>
    </w:p>
    <w:p>
      <w:pPr>
        <w:pStyle w:val="ListBullet"/>
        <w:ind w:left="720"/>
      </w:pPr>
      <w:r>
        <w:t>6. Configuración de SMTP (correo electrónico)</w:t>
      </w:r>
    </w:p>
    <w:p>
      <w:pPr>
        <w:pStyle w:val="ListBullet"/>
        <w:ind w:left="720"/>
      </w:pPr>
      <w:r>
        <w:t>7. Reglas y plantillas de notificación</w:t>
      </w:r>
    </w:p>
    <w:p>
      <w:pPr>
        <w:pStyle w:val="ListBullet"/>
        <w:ind w:left="720"/>
      </w:pPr>
      <w:r>
        <w:t>8. Configuración global de pesos</w:t>
      </w:r>
    </w:p>
    <w:p>
      <w:pPr>
        <w:pStyle w:val="ListBullet"/>
        <w:ind w:left="720"/>
      </w:pPr>
      <w:r>
        <w:t>9. Administración global de programas</w:t>
      </w:r>
    </w:p>
    <w:p>
      <w:pPr>
        <w:pStyle w:val="ListBullet"/>
        <w:ind w:left="720"/>
      </w:pPr>
      <w:r>
        <w:t>10. Preguntas frecuentes</w:t>
      </w:r>
    </w:p>
    <w:p>
      <w:r>
        <w:br w:type="page"/>
      </w:r>
    </w:p>
    <w:p>
      <w:pPr>
        <w:pStyle w:val="Heading1"/>
      </w:pPr>
      <w:r>
        <w:rPr>
          <w:color w:val="C05A12"/>
        </w:rPr>
        <w:t>1. Introducción</w:t>
      </w:r>
    </w:p>
    <w:p>
      <w:r>
        <w:rPr>
          <w:b w:val="0"/>
        </w:rPr>
        <w:t>SisTesis es el Sistema de Gestión de Proyectos de Grado de la Facultad de Ingeniería de la Universidad de San Buenaventura – Cali. Este manual describe el uso de la plataforma desde el rol de Superadministrador.</w:t>
      </w:r>
    </w:p>
    <w:p>
      <w:r>
        <w:rPr>
          <w:b w:val="0"/>
        </w:rPr>
        <w:t>El superadministrador tiene acceso completo a todas las funcionalidades del sistema, incluyendo todas las funciones del Profesor Administrador más funciones exclusivas de configuración global.</w:t>
      </w:r>
    </w:p>
    <w:p>
      <w:r>
        <w:rPr>
          <w:b w:val="0"/>
        </w:rPr>
        <w:t>Funciones exclusivas del superadministrador:</w:t>
      </w:r>
    </w:p>
    <w:p>
      <w:pPr>
        <w:pStyle w:val="ListBullet"/>
        <w:ind w:left="720"/>
      </w:pPr>
      <w:r>
        <w:t>Gestión de todos los usuarios del sistema (estudiantes, evaluadores, administradores).</w:t>
      </w:r>
    </w:p>
    <w:p>
      <w:pPr>
        <w:pStyle w:val="ListBullet"/>
        <w:ind w:left="720"/>
      </w:pPr>
      <w:r>
        <w:t>Configuración del servidor de correo electrónico (SMTP).</w:t>
      </w:r>
    </w:p>
    <w:p>
      <w:pPr>
        <w:pStyle w:val="ListBullet"/>
        <w:ind w:left="720"/>
      </w:pPr>
      <w:r>
        <w:t>Personalización de reglas y plantillas de notificación.</w:t>
      </w:r>
    </w:p>
    <w:p>
      <w:pPr>
        <w:pStyle w:val="ListBullet"/>
        <w:ind w:left="720"/>
      </w:pPr>
      <w:r>
        <w:t>Configuración global de pesos de evaluación.</w:t>
      </w:r>
    </w:p>
    <w:p>
      <w:pPr>
        <w:pStyle w:val="ListBullet"/>
        <w:ind w:left="720"/>
      </w:pPr>
      <w:r>
        <w:t>Acceso a todos los programas y proyectos sin restricción.</w:t>
      </w:r>
    </w:p>
    <w:p>
      <w:r>
        <w:br w:type="page"/>
      </w:r>
    </w:p>
    <w:p>
      <w:pPr>
        <w:pStyle w:val="Heading1"/>
      </w:pPr>
      <w:r>
        <w:rPr>
          <w:color w:val="C05A12"/>
        </w:rPr>
        <w:t>2. Inicio de sesión</w:t>
      </w:r>
    </w:p>
    <w:p>
      <w:pPr>
        <w:pStyle w:val="ListNumber"/>
        <w:ind w:left="720"/>
      </w:pPr>
      <w:r>
        <w:t>Ingrese a https://sistesis.site/login/staff en su navegador.</w:t>
      </w:r>
    </w:p>
    <w:p>
      <w:pPr>
        <w:pStyle w:val="ListNumber"/>
        <w:ind w:left="720"/>
      </w:pPr>
      <w:r>
        <w:t>Escriba su correo de superadministrador y contraseña.</w:t>
      </w:r>
    </w:p>
    <w:p>
      <w:pPr>
        <w:pStyle w:val="ListNumber"/>
        <w:ind w:left="720"/>
      </w:pPr>
      <w:r>
        <w:t>Haga clic en "Iniciar sesión".</w:t>
      </w:r>
    </w:p>
    <w:p>
      <w:pPr>
        <w:pStyle w:val="ListNumber"/>
        <w:ind w:left="720"/>
      </w:pPr>
      <w:r>
        <w:t>Será redirigido al panel de administración con acceso completo.</w:t>
      </w:r>
    </w:p>
    <w:p>
      <w:r>
        <w:rPr>
          <w:b w:val="0"/>
        </w:rPr>
      </w:r>
    </w:p>
    <w:p>
      <w:r>
        <w:rPr>
          <w:i/>
          <w:color w:val="CC6600"/>
        </w:rPr>
        <w:t>⚠️  Las credenciales del superadministrador deben mantenerse seguras. Cambie la contraseña por defecto en el primer ingreso.</w:t>
      </w:r>
    </w:p>
    <w:p>
      <w:r>
        <w:br w:type="page"/>
      </w:r>
    </w:p>
    <w:p>
      <w:pPr>
        <w:pStyle w:val="Heading1"/>
      </w:pPr>
      <w:r>
        <w:rPr>
          <w:color w:val="C05A12"/>
        </w:rPr>
        <w:t>3. Panel de administración</w:t>
      </w:r>
    </w:p>
    <w:p>
      <w:r>
        <w:rPr>
          <w:b w:val="0"/>
        </w:rPr>
        <w:t>El panel de administración del superadministrador es idéntico al del Profesor Administrador, con la diferencia de que muestra estadísticas de TODOS los programas del sistema, no solo los asignados.</w:t>
      </w:r>
    </w:p>
    <w:p>
      <w:r>
        <w:rPr>
          <w:b w:val="0"/>
        </w:rPr>
        <w:t>Además del menú estándar, el superadministrador tiene acceso a las siguientes opciones adicionales en el menú lateral: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Opción adicional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Usuarios</w:t>
            </w:r>
          </w:p>
        </w:tc>
        <w:tc>
          <w:tcPr>
            <w:tcW w:type="dxa" w:w="4703"/>
          </w:tcPr>
          <w:p>
            <w:r>
              <w:t>Gestión completa de cuentas de usuario</w:t>
            </w:r>
          </w:p>
        </w:tc>
      </w:tr>
      <w:tr>
        <w:tc>
          <w:tcPr>
            <w:tcW w:type="dxa" w:w="4703"/>
          </w:tcPr>
          <w:p>
            <w:r>
              <w:t>Configuración SMTP</w:t>
            </w:r>
          </w:p>
        </w:tc>
        <w:tc>
          <w:tcPr>
            <w:tcW w:type="dxa" w:w="4703"/>
          </w:tcPr>
          <w:p>
            <w:r>
              <w:t>Configuración del servidor de correo</w:t>
            </w:r>
          </w:p>
        </w:tc>
      </w:tr>
      <w:tr>
        <w:tc>
          <w:tcPr>
            <w:tcW w:type="dxa" w:w="4703"/>
          </w:tcPr>
          <w:p>
            <w:r>
              <w:t>Reglas de notificación</w:t>
            </w:r>
          </w:p>
        </w:tc>
        <w:tc>
          <w:tcPr>
            <w:tcW w:type="dxa" w:w="4703"/>
          </w:tcPr>
          <w:p>
            <w:r>
              <w:t>Personalización de plantillas de email</w:t>
            </w:r>
          </w:p>
        </w:tc>
      </w:tr>
    </w:tbl>
    <w:p/>
    <w:p>
      <w:r>
        <w:rPr>
          <w:b w:val="0"/>
        </w:rPr>
      </w:r>
    </w:p>
    <w:p>
      <w:r>
        <w:rPr>
          <w:i/>
          <w:color w:val="0D6EFD"/>
        </w:rPr>
        <w:t>ℹ️  Consulte el Manual del Profesor Administrador para las funciones compartidas: gestión de proyectos, evaluadores, programas, rúbricas, elementos de revisión, pesos, notificaciones y exportación CSV.</w:t>
      </w:r>
    </w:p>
    <w:p>
      <w:r>
        <w:br w:type="page"/>
      </w:r>
    </w:p>
    <w:p>
      <w:pPr>
        <w:pStyle w:val="Heading1"/>
      </w:pPr>
      <w:r>
        <w:rPr>
          <w:color w:val="C05A12"/>
        </w:rPr>
        <w:t>4. Todas las funciones del Profesor Administrador</w:t>
      </w:r>
    </w:p>
    <w:p>
      <w:r>
        <w:rPr>
          <w:b w:val="0"/>
        </w:rPr>
        <w:t>El superadministrador tiene acceso a todas las funciones descritas en el Manual del Profesor Administrador, incluyendo:</w:t>
      </w:r>
    </w:p>
    <w:p>
      <w:pPr>
        <w:pStyle w:val="ListBullet"/>
        <w:ind w:left="720"/>
      </w:pPr>
      <w:r>
        <w:t>Gestión y revisión de proyectos de grado (de TODOS los programas).</w:t>
      </w:r>
    </w:p>
    <w:p>
      <w:pPr>
        <w:pStyle w:val="ListBullet"/>
        <w:ind w:left="720"/>
      </w:pPr>
      <w:r>
        <w:t>Asignación, reemplazo y eliminación de evaluadores.</w:t>
      </w:r>
    </w:p>
    <w:p>
      <w:pPr>
        <w:pStyle w:val="ListBullet"/>
        <w:ind w:left="720"/>
      </w:pPr>
      <w:r>
        <w:t>Seguimiento de evaluaciones y vencimientos.</w:t>
      </w:r>
    </w:p>
    <w:p>
      <w:pPr>
        <w:pStyle w:val="ListBullet"/>
        <w:ind w:left="720"/>
      </w:pPr>
      <w:r>
        <w:t>Gestión de correcciones y rondas de revisión.</w:t>
      </w:r>
    </w:p>
    <w:p>
      <w:pPr>
        <w:pStyle w:val="ListBullet"/>
        <w:ind w:left="720"/>
      </w:pPr>
      <w:r>
        <w:t>Programación de sustentaciones.</w:t>
      </w:r>
    </w:p>
    <w:p>
      <w:pPr>
        <w:pStyle w:val="ListBullet"/>
        <w:ind w:left="720"/>
      </w:pPr>
      <w:r>
        <w:t>Gestión de actas y firmas digitales.</w:t>
      </w:r>
    </w:p>
    <w:p>
      <w:pPr>
        <w:pStyle w:val="ListBullet"/>
        <w:ind w:left="720"/>
      </w:pPr>
      <w:r>
        <w:t>Finalización de proyectos.</w:t>
      </w:r>
    </w:p>
    <w:p>
      <w:pPr>
        <w:pStyle w:val="ListBullet"/>
        <w:ind w:left="720"/>
      </w:pPr>
      <w:r>
        <w:t>Gestión de evaluadores y programas.</w:t>
      </w:r>
    </w:p>
    <w:p>
      <w:pPr>
        <w:pStyle w:val="ListBullet"/>
        <w:ind w:left="720"/>
      </w:pPr>
      <w:r>
        <w:t>Configuración de rúbricas y checklist.</w:t>
      </w:r>
    </w:p>
    <w:p>
      <w:pPr>
        <w:pStyle w:val="ListBullet"/>
        <w:ind w:left="720"/>
      </w:pPr>
      <w:r>
        <w:t>Configuración de pesos de evaluación por programa.</w:t>
      </w:r>
    </w:p>
    <w:p>
      <w:pPr>
        <w:pStyle w:val="ListBullet"/>
        <w:ind w:left="720"/>
      </w:pPr>
      <w:r>
        <w:t>Historial de notificaciones y reenvío.</w:t>
      </w:r>
    </w:p>
    <w:p>
      <w:pPr>
        <w:pStyle w:val="ListBullet"/>
        <w:ind w:left="720"/>
      </w:pPr>
      <w:r>
        <w:t>Exportación de datos en CSV.</w:t>
      </w:r>
    </w:p>
    <w:p>
      <w:r>
        <w:rPr>
          <w:b w:val="0"/>
        </w:rPr>
      </w:r>
    </w:p>
    <w:p>
      <w:r>
        <w:rPr>
          <w:b/>
        </w:rPr>
        <w:t>La diferencia clave es que el superadministrador no tiene restricción por programa: puede ver y gestionar TODOS los proyectos, evaluadores y configuraciones del sistema.</w:t>
      </w:r>
    </w:p>
    <w:p>
      <w:r>
        <w:br w:type="page"/>
      </w:r>
    </w:p>
    <w:p>
      <w:pPr>
        <w:pStyle w:val="Heading1"/>
      </w:pPr>
      <w:r>
        <w:rPr>
          <w:color w:val="C05A12"/>
        </w:rPr>
        <w:t>5. Gestión de usuarios</w:t>
      </w:r>
    </w:p>
    <w:p>
      <w:r>
        <w:rPr>
          <w:b w:val="0"/>
        </w:rPr>
        <w:t>Desde el menú lateral, seleccione "Usuarios" para acceder a la gestión completa de cuentas.</w:t>
      </w:r>
    </w:p>
    <w:p>
      <w:pPr>
        <w:pStyle w:val="Heading2"/>
      </w:pPr>
      <w:r>
        <w:rPr>
          <w:color w:val="333333"/>
        </w:rPr>
        <w:t>Vista principal</w:t>
      </w:r>
    </w:p>
    <w:p>
      <w:r>
        <w:rPr>
          <w:b w:val="0"/>
        </w:rPr>
        <w:t>Tabla con todos los usuarios del sistema: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Columna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Nombre</w:t>
            </w:r>
          </w:p>
        </w:tc>
        <w:tc>
          <w:tcPr>
            <w:tcW w:type="dxa" w:w="4703"/>
          </w:tcPr>
          <w:p>
            <w:r>
              <w:t>Nombre completo del usuario</w:t>
            </w:r>
          </w:p>
        </w:tc>
      </w:tr>
      <w:tr>
        <w:tc>
          <w:tcPr>
            <w:tcW w:type="dxa" w:w="4703"/>
          </w:tcPr>
          <w:p>
            <w:r>
              <w:t>Correo</w:t>
            </w:r>
          </w:p>
        </w:tc>
        <w:tc>
          <w:tcPr>
            <w:tcW w:type="dxa" w:w="4703"/>
          </w:tcPr>
          <w:p>
            <w:r>
              <w:t>Correo electrónico institucional</w:t>
            </w:r>
          </w:p>
        </w:tc>
      </w:tr>
      <w:tr>
        <w:tc>
          <w:tcPr>
            <w:tcW w:type="dxa" w:w="4703"/>
          </w:tcPr>
          <w:p>
            <w:r>
              <w:t>Cédula</w:t>
            </w:r>
          </w:p>
        </w:tc>
        <w:tc>
          <w:tcPr>
            <w:tcW w:type="dxa" w:w="4703"/>
          </w:tcPr>
          <w:p>
            <w:r>
              <w:t>Número de documento de identidad</w:t>
            </w:r>
          </w:p>
        </w:tc>
      </w:tr>
      <w:tr>
        <w:tc>
          <w:tcPr>
            <w:tcW w:type="dxa" w:w="4703"/>
          </w:tcPr>
          <w:p>
            <w:r>
              <w:t>Roles</w:t>
            </w:r>
          </w:p>
        </w:tc>
        <w:tc>
          <w:tcPr>
            <w:tcW w:type="dxa" w:w="4703"/>
          </w:tcPr>
          <w:p>
            <w:r>
              <w:t>Roles asignados (estudiante, evaluador, admin, superadmin)</w:t>
            </w:r>
          </w:p>
        </w:tc>
      </w:tr>
      <w:tr>
        <w:tc>
          <w:tcPr>
            <w:tcW w:type="dxa" w:w="4703"/>
          </w:tcPr>
          <w:p>
            <w:r>
              <w:t>Programas</w:t>
            </w:r>
          </w:p>
        </w:tc>
        <w:tc>
          <w:tcPr>
            <w:tcW w:type="dxa" w:w="4703"/>
          </w:tcPr>
          <w:p>
            <w:r>
              <w:t>Programas asignados (para administradores)</w:t>
            </w:r>
          </w:p>
        </w:tc>
      </w:tr>
      <w:tr>
        <w:tc>
          <w:tcPr>
            <w:tcW w:type="dxa" w:w="4703"/>
          </w:tcPr>
          <w:p>
            <w:r>
              <w:t>Acciones</w:t>
            </w:r>
          </w:p>
        </w:tc>
        <w:tc>
          <w:tcPr>
            <w:tcW w:type="dxa" w:w="4703"/>
          </w:tcPr>
          <w:p>
            <w:r>
              <w:t>Editar, eliminar, enviar credenciales</w:t>
            </w:r>
          </w:p>
        </w:tc>
      </w:tr>
    </w:tbl>
    <w:p/>
    <w:p>
      <w:pPr>
        <w:pStyle w:val="Heading2"/>
      </w:pPr>
      <w:r>
        <w:rPr>
          <w:color w:val="333333"/>
        </w:rPr>
        <w:t>Crear nuevo usuario</w:t>
      </w:r>
    </w:p>
    <w:p>
      <w:pPr>
        <w:pStyle w:val="ListNumber"/>
        <w:ind w:left="720"/>
      </w:pPr>
      <w:r>
        <w:t>Haga clic en "Crear usuario".</w:t>
      </w:r>
    </w:p>
    <w:p>
      <w:pPr>
        <w:pStyle w:val="ListNumber"/>
        <w:ind w:left="720"/>
      </w:pPr>
      <w:r>
        <w:t>Complete el formulario: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Obligatorio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t>Nombre completo</w:t>
            </w:r>
          </w:p>
        </w:tc>
        <w:tc>
          <w:tcPr>
            <w:tcW w:type="dxa" w:w="3135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Nombre y apellidos del usuario</w:t>
            </w:r>
          </w:p>
        </w:tc>
      </w:tr>
      <w:tr>
        <w:tc>
          <w:tcPr>
            <w:tcW w:type="dxa" w:w="3135"/>
          </w:tcPr>
          <w:p>
            <w:r>
              <w:t>Código de estudiante</w:t>
            </w:r>
          </w:p>
        </w:tc>
        <w:tc>
          <w:tcPr>
            <w:tcW w:type="dxa" w:w="3135"/>
          </w:tcPr>
          <w:p>
            <w:r>
              <w:t>Solo estudiantes</w:t>
            </w:r>
          </w:p>
        </w:tc>
        <w:tc>
          <w:tcPr>
            <w:tcW w:type="dxa" w:w="3135"/>
          </w:tcPr>
          <w:p>
            <w:r>
              <w:t>Código institucional</w:t>
            </w:r>
          </w:p>
        </w:tc>
      </w:tr>
      <w:tr>
        <w:tc>
          <w:tcPr>
            <w:tcW w:type="dxa" w:w="3135"/>
          </w:tcPr>
          <w:p>
            <w:r>
              <w:t>Cédula</w:t>
            </w:r>
          </w:p>
        </w:tc>
        <w:tc>
          <w:tcPr>
            <w:tcW w:type="dxa" w:w="3135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Número de documento de identidad</w:t>
            </w:r>
          </w:p>
        </w:tc>
      </w:tr>
      <w:tr>
        <w:tc>
          <w:tcPr>
            <w:tcW w:type="dxa" w:w="3135"/>
          </w:tcPr>
          <w:p>
            <w:r>
              <w:t>Correo institucional</w:t>
            </w:r>
          </w:p>
        </w:tc>
        <w:tc>
          <w:tcPr>
            <w:tcW w:type="dxa" w:w="3135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Correo electrónico (@usbcali.edu.co)</w:t>
            </w:r>
          </w:p>
        </w:tc>
      </w:tr>
      <w:tr>
        <w:tc>
          <w:tcPr>
            <w:tcW w:type="dxa" w:w="3135"/>
          </w:tcPr>
          <w:p>
            <w:r>
              <w:t>Rol(es)</w:t>
            </w:r>
          </w:p>
        </w:tc>
        <w:tc>
          <w:tcPr>
            <w:tcW w:type="dxa" w:w="3135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Seleccione: estudiante, evaluador, admin, superadmin</w:t>
            </w:r>
          </w:p>
        </w:tc>
      </w:tr>
      <w:tr>
        <w:tc>
          <w:tcPr>
            <w:tcW w:type="dxa" w:w="3135"/>
          </w:tcPr>
          <w:p>
            <w:r>
              <w:t>Programas</w:t>
            </w:r>
          </w:p>
        </w:tc>
        <w:tc>
          <w:tcPr>
            <w:tcW w:type="dxa" w:w="3135"/>
          </w:tcPr>
          <w:p>
            <w:r>
              <w:t>Solo admin</w:t>
            </w:r>
          </w:p>
        </w:tc>
        <w:tc>
          <w:tcPr>
            <w:tcW w:type="dxa" w:w="3135"/>
          </w:tcPr>
          <w:p>
            <w:r>
              <w:t>Programas que administrará</w:t>
            </w:r>
          </w:p>
        </w:tc>
      </w:tr>
      <w:tr>
        <w:tc>
          <w:tcPr>
            <w:tcW w:type="dxa" w:w="3135"/>
          </w:tcPr>
          <w:p>
            <w:r>
              <w:t>Contraseña</w:t>
            </w:r>
          </w:p>
        </w:tc>
        <w:tc>
          <w:tcPr>
            <w:tcW w:type="dxa" w:w="3135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Contraseña inicial del usuario</w:t>
            </w:r>
          </w:p>
        </w:tc>
      </w:tr>
    </w:tbl>
    <w:p/>
    <w:p>
      <w:pPr>
        <w:pStyle w:val="ListNumber"/>
        <w:ind w:left="720"/>
      </w:pPr>
      <w:r>
        <w:t>Haga clic en "Guardar".</w:t>
      </w:r>
    </w:p>
    <w:p>
      <w:pPr>
        <w:pStyle w:val="ListNumber"/>
        <w:ind w:left="720"/>
      </w:pPr>
      <w:r>
        <w:t>El sistema creará la cuenta y opcionalmente enviará credenciales por correo.</w:t>
      </w:r>
    </w:p>
    <w:p>
      <w:pPr>
        <w:pStyle w:val="Heading2"/>
      </w:pPr>
      <w:r>
        <w:rPr>
          <w:color w:val="333333"/>
        </w:rPr>
        <w:t>Editar usuario</w:t>
      </w:r>
    </w:p>
    <w:p>
      <w:r>
        <w:rPr>
          <w:b w:val="0"/>
        </w:rPr>
        <w:t>Haga clic en el botón de edición junto al usuario. Puede modificar todos los campos incluyendo roles y programas asignados.</w:t>
      </w:r>
    </w:p>
    <w:p>
      <w:pPr>
        <w:pStyle w:val="Heading2"/>
      </w:pPr>
      <w:r>
        <w:rPr>
          <w:color w:val="333333"/>
        </w:rPr>
        <w:t>Eliminar usuario</w:t>
      </w:r>
    </w:p>
    <w:p>
      <w:r>
        <w:rPr>
          <w:b w:val="0"/>
        </w:rPr>
        <w:t>Haga clic en el botón de eliminar. Se le pedirá confirmación antes de proceder.</w:t>
      </w:r>
    </w:p>
    <w:p>
      <w:r>
        <w:rPr>
          <w:i/>
          <w:color w:val="CC6600"/>
        </w:rPr>
        <w:t>⚠️  Eliminar un usuario es permanente. Verifique que el usuario no tenga proyectos o evaluaciones activas antes de eliminarlo.</w:t>
      </w:r>
    </w:p>
    <w:p>
      <w:pPr>
        <w:pStyle w:val="Heading2"/>
      </w:pPr>
      <w:r>
        <w:rPr>
          <w:color w:val="333333"/>
        </w:rPr>
        <w:t>Enviar credenciales</w:t>
      </w:r>
    </w:p>
    <w:p>
      <w:r>
        <w:rPr>
          <w:b w:val="0"/>
        </w:rPr>
        <w:t>Haga clic en "Enviar credenciales" para reenviar el correo con usuario y contraseña al usuario seleccionado.</w:t>
      </w:r>
    </w:p>
    <w:p>
      <w:r>
        <w:br w:type="page"/>
      </w:r>
    </w:p>
    <w:p>
      <w:pPr>
        <w:pStyle w:val="Heading1"/>
      </w:pPr>
      <w:r>
        <w:rPr>
          <w:color w:val="C05A12"/>
        </w:rPr>
        <w:t>6. Configuración de SMTP (correo electrónico)</w:t>
      </w:r>
    </w:p>
    <w:p>
      <w:r>
        <w:rPr>
          <w:b w:val="0"/>
        </w:rPr>
        <w:t>Desde el menú lateral, seleccione "Configuración SMTP".</w:t>
      </w:r>
    </w:p>
    <w:p>
      <w:r>
        <w:rPr>
          <w:b w:val="0"/>
        </w:rPr>
        <w:t>Esta sección permite configurar el servidor de correo electrónico que el sistema usará para enviar todas las notificaciones.</w:t>
      </w:r>
    </w:p>
    <w:p>
      <w:pPr>
        <w:pStyle w:val="Heading2"/>
      </w:pPr>
      <w:r>
        <w:rPr>
          <w:color w:val="333333"/>
        </w:rPr>
        <w:t>Campos de configuración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t>Host SMTP</w:t>
            </w:r>
          </w:p>
        </w:tc>
        <w:tc>
          <w:tcPr>
            <w:tcW w:type="dxa" w:w="3135"/>
          </w:tcPr>
          <w:p>
            <w:r>
              <w:t>smtp.gmail.com</w:t>
            </w:r>
          </w:p>
        </w:tc>
        <w:tc>
          <w:tcPr>
            <w:tcW w:type="dxa" w:w="3135"/>
          </w:tcPr>
          <w:p>
            <w:r>
              <w:t>Dirección del servidor de correo</w:t>
            </w:r>
          </w:p>
        </w:tc>
      </w:tr>
      <w:tr>
        <w:tc>
          <w:tcPr>
            <w:tcW w:type="dxa" w:w="3135"/>
          </w:tcPr>
          <w:p>
            <w:r>
              <w:t>Puerto</w:t>
            </w:r>
          </w:p>
        </w:tc>
        <w:tc>
          <w:tcPr>
            <w:tcW w:type="dxa" w:w="3135"/>
          </w:tcPr>
          <w:p>
            <w:r>
              <w:t>587</w:t>
            </w:r>
          </w:p>
        </w:tc>
        <w:tc>
          <w:tcPr>
            <w:tcW w:type="dxa" w:w="3135"/>
          </w:tcPr>
          <w:p>
            <w:r>
              <w:t>Puerto del servidor (587 para TLS, 465 para SSL)</w:t>
            </w:r>
          </w:p>
        </w:tc>
      </w:tr>
      <w:tr>
        <w:tc>
          <w:tcPr>
            <w:tcW w:type="dxa" w:w="3135"/>
          </w:tcPr>
          <w:p>
            <w:r>
              <w:t>Usuario</w:t>
            </w:r>
          </w:p>
        </w:tc>
        <w:tc>
          <w:tcPr>
            <w:tcW w:type="dxa" w:w="3135"/>
          </w:tcPr>
          <w:p>
            <w:r>
              <w:t>sistesis@usbcali.edu.co</w:t>
            </w:r>
          </w:p>
        </w:tc>
        <w:tc>
          <w:tcPr>
            <w:tcW w:type="dxa" w:w="3135"/>
          </w:tcPr>
          <w:p>
            <w:r>
              <w:t>Cuenta de correo para autenticación</w:t>
            </w:r>
          </w:p>
        </w:tc>
      </w:tr>
      <w:tr>
        <w:tc>
          <w:tcPr>
            <w:tcW w:type="dxa" w:w="3135"/>
          </w:tcPr>
          <w:p>
            <w:r>
              <w:t>Contraseña</w:t>
            </w:r>
          </w:p>
        </w:tc>
        <w:tc>
          <w:tcPr>
            <w:tcW w:type="dxa" w:w="3135"/>
          </w:tcPr>
          <w:p>
            <w:r>
              <w:t>********</w:t>
            </w:r>
          </w:p>
        </w:tc>
        <w:tc>
          <w:tcPr>
            <w:tcW w:type="dxa" w:w="3135"/>
          </w:tcPr>
          <w:p>
            <w:r>
              <w:t>Contraseña o contraseña de aplicación</w:t>
            </w:r>
          </w:p>
        </w:tc>
      </w:tr>
      <w:tr>
        <w:tc>
          <w:tcPr>
            <w:tcW w:type="dxa" w:w="3135"/>
          </w:tcPr>
          <w:p>
            <w:r>
              <w:t>Cifrado</w:t>
            </w:r>
          </w:p>
        </w:tc>
        <w:tc>
          <w:tcPr>
            <w:tcW w:type="dxa" w:w="3135"/>
          </w:tcPr>
          <w:p>
            <w:r>
              <w:t>TLS</w:t>
            </w:r>
          </w:p>
        </w:tc>
        <w:tc>
          <w:tcPr>
            <w:tcW w:type="dxa" w:w="3135"/>
          </w:tcPr>
          <w:p>
            <w:r>
              <w:t>Tipo de cifrado: TLS o SSL</w:t>
            </w:r>
          </w:p>
        </w:tc>
      </w:tr>
      <w:tr>
        <w:tc>
          <w:tcPr>
            <w:tcW w:type="dxa" w:w="3135"/>
          </w:tcPr>
          <w:p>
            <w:r>
              <w:t>Es predeterminado</w:t>
            </w:r>
          </w:p>
        </w:tc>
        <w:tc>
          <w:tcPr>
            <w:tcW w:type="dxa" w:w="3135"/>
          </w:tcPr>
          <w:p>
            <w:r>
              <w:t>Sí</w:t>
            </w:r>
          </w:p>
        </w:tc>
        <w:tc>
          <w:tcPr>
            <w:tcW w:type="dxa" w:w="3135"/>
          </w:tcPr>
          <w:p>
            <w:r>
              <w:t>Marcar como configuración activa del sistema</w:t>
            </w:r>
          </w:p>
        </w:tc>
      </w:tr>
    </w:tbl>
    <w:p/>
    <w:p>
      <w:pPr>
        <w:pStyle w:val="Heading2"/>
      </w:pPr>
      <w:r>
        <w:rPr>
          <w:color w:val="333333"/>
        </w:rPr>
        <w:t>Acciones</w:t>
      </w:r>
    </w:p>
    <w:p>
      <w:pPr>
        <w:pStyle w:val="ListBullet"/>
        <w:ind w:left="720"/>
      </w:pPr>
      <w:r>
        <w:t>Probar conexión: Verifica que los datos del servidor son correctos.</w:t>
      </w:r>
    </w:p>
    <w:p>
      <w:pPr>
        <w:pStyle w:val="ListBullet"/>
        <w:ind w:left="720"/>
      </w:pPr>
      <w:r>
        <w:t>Enviar correo de prueba: Envía un correo de ejemplo para verificar el funcionamiento completo.</w:t>
      </w:r>
    </w:p>
    <w:p>
      <w:pPr>
        <w:pStyle w:val="ListBullet"/>
        <w:ind w:left="720"/>
      </w:pPr>
      <w:r>
        <w:t>Guardar: Almacena la configuración.</w:t>
      </w:r>
    </w:p>
    <w:p>
      <w:r>
        <w:rPr>
          <w:b w:val="0"/>
        </w:rPr>
      </w:r>
    </w:p>
    <w:p>
      <w:r>
        <w:rPr>
          <w:i/>
          <w:color w:val="CC6600"/>
        </w:rPr>
        <w:t>⚠️  Si usa Gmail, necesitará una 'Contraseña de aplicación' en lugar de la contraseña normal de la cuenta. Consulte la documentación de Google para generarla.</w:t>
      </w:r>
    </w:p>
    <w:p>
      <w:r>
        <w:br w:type="page"/>
      </w:r>
    </w:p>
    <w:p>
      <w:pPr>
        <w:pStyle w:val="Heading1"/>
      </w:pPr>
      <w:r>
        <w:rPr>
          <w:color w:val="C05A12"/>
        </w:rPr>
        <w:t>7. Reglas y plantillas de notificación</w:t>
      </w:r>
    </w:p>
    <w:p>
      <w:r>
        <w:rPr>
          <w:b w:val="0"/>
        </w:rPr>
        <w:t>Desde el menú lateral, seleccione "Reglas de notificación".</w:t>
      </w:r>
    </w:p>
    <w:p>
      <w:r>
        <w:rPr>
          <w:b w:val="0"/>
        </w:rPr>
        <w:t>Aquí puede configurar qué correos se envían, a quién y con qué contenido para cada evento del sistema.</w:t>
      </w:r>
    </w:p>
    <w:p>
      <w:pPr>
        <w:pStyle w:val="Heading2"/>
      </w:pPr>
      <w:r>
        <w:rPr>
          <w:color w:val="333333"/>
        </w:rPr>
        <w:t>Tipos de eventos configurables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Tesis enviada</w:t>
            </w:r>
          </w:p>
        </w:tc>
        <w:tc>
          <w:tcPr>
            <w:tcW w:type="dxa" w:w="4703"/>
          </w:tcPr>
          <w:p>
            <w:r>
              <w:t>Un estudiante envía su proyecto a evaluación</w:t>
            </w:r>
          </w:p>
        </w:tc>
      </w:tr>
      <w:tr>
        <w:tc>
          <w:tcPr>
            <w:tcW w:type="dxa" w:w="4703"/>
          </w:tcPr>
          <w:p>
            <w:r>
              <w:t>Retroalimentación administrativa</w:t>
            </w:r>
          </w:p>
        </w:tc>
        <w:tc>
          <w:tcPr>
            <w:tcW w:type="dxa" w:w="4703"/>
          </w:tcPr>
          <w:p>
            <w:r>
              <w:t>El administrador envía comentarios al estudiante</w:t>
            </w:r>
          </w:p>
        </w:tc>
      </w:tr>
      <w:tr>
        <w:tc>
          <w:tcPr>
            <w:tcW w:type="dxa" w:w="4703"/>
          </w:tcPr>
          <w:p>
            <w:r>
              <w:t>Evaluadores asignados</w:t>
            </w:r>
          </w:p>
        </w:tc>
        <w:tc>
          <w:tcPr>
            <w:tcW w:type="dxa" w:w="4703"/>
          </w:tcPr>
          <w:p>
            <w:r>
              <w:t>Se asignan evaluadores a un proyecto</w:t>
            </w:r>
          </w:p>
        </w:tc>
      </w:tr>
      <w:tr>
        <w:tc>
          <w:tcPr>
            <w:tcW w:type="dxa" w:w="4703"/>
          </w:tcPr>
          <w:p>
            <w:r>
              <w:t>Evaluación enviada</w:t>
            </w:r>
          </w:p>
        </w:tc>
        <w:tc>
          <w:tcPr>
            <w:tcW w:type="dxa" w:w="4703"/>
          </w:tcPr>
          <w:p>
            <w:r>
              <w:t>Un evaluador completa su evaluación</w:t>
            </w:r>
          </w:p>
        </w:tc>
      </w:tr>
      <w:tr>
        <w:tc>
          <w:tcPr>
            <w:tcW w:type="dxa" w:w="4703"/>
          </w:tcPr>
          <w:p>
            <w:r>
              <w:t>Sustentación programada</w:t>
            </w:r>
          </w:p>
        </w:tc>
        <w:tc>
          <w:tcPr>
            <w:tcW w:type="dxa" w:w="4703"/>
          </w:tcPr>
          <w:p>
            <w:r>
              <w:t>Se agenda la fecha de defensa</w:t>
            </w:r>
          </w:p>
        </w:tc>
      </w:tr>
      <w:tr>
        <w:tc>
          <w:tcPr>
            <w:tcW w:type="dxa" w:w="4703"/>
          </w:tcPr>
          <w:p>
            <w:r>
              <w:t>Firma de acta</w:t>
            </w:r>
          </w:p>
        </w:tc>
        <w:tc>
          <w:tcPr>
            <w:tcW w:type="dxa" w:w="4703"/>
          </w:tcPr>
          <w:p>
            <w:r>
              <w:t>Se requiere una firma digital</w:t>
            </w:r>
          </w:p>
        </w:tc>
      </w:tr>
      <w:tr>
        <w:tc>
          <w:tcPr>
            <w:tcW w:type="dxa" w:w="4703"/>
          </w:tcPr>
          <w:p>
            <w:r>
              <w:t>Cambio de estado</w:t>
            </w:r>
          </w:p>
        </w:tc>
        <w:tc>
          <w:tcPr>
            <w:tcW w:type="dxa" w:w="4703"/>
          </w:tcPr>
          <w:p>
            <w:r>
              <w:t>El estado del proyecto cambia</w:t>
            </w:r>
          </w:p>
        </w:tc>
      </w:tr>
      <w:tr>
        <w:tc>
          <w:tcPr>
            <w:tcW w:type="dxa" w:w="4703"/>
          </w:tcPr>
          <w:p>
            <w:r>
              <w:t>Evaluador removido/reemplazado</w:t>
            </w:r>
          </w:p>
        </w:tc>
        <w:tc>
          <w:tcPr>
            <w:tcW w:type="dxa" w:w="4703"/>
          </w:tcPr>
          <w:p>
            <w:r>
              <w:t>Se cambia un evaluador en la asignación</w:t>
            </w:r>
          </w:p>
        </w:tc>
      </w:tr>
    </w:tbl>
    <w:p/>
    <w:p>
      <w:pPr>
        <w:pStyle w:val="Heading2"/>
      </w:pPr>
      <w:r>
        <w:rPr>
          <w:color w:val="333333"/>
        </w:rPr>
        <w:t>Configuración por evento</w:t>
      </w:r>
    </w:p>
    <w:p>
      <w:r>
        <w:rPr>
          <w:b w:val="0"/>
        </w:rPr>
        <w:t>Para cada evento puede configurar:</w:t>
      </w:r>
    </w:p>
    <w:p>
      <w:pPr>
        <w:pStyle w:val="Heading3"/>
      </w:pPr>
      <w:r>
        <w:rPr>
          <w:color w:val="333333"/>
        </w:rPr>
        <w:t>A. Destinatarios</w:t>
      </w:r>
    </w:p>
    <w:p>
      <w:r>
        <w:rPr>
          <w:b w:val="0"/>
        </w:rPr>
        <w:t>Active o desactive las casillas según quién debe recibir la notificación:</w:t>
      </w:r>
    </w:p>
    <w:p>
      <w:pPr>
        <w:pStyle w:val="ListBullet"/>
        <w:ind w:left="720"/>
      </w:pPr>
      <w:r>
        <w:t>Estudiante(s) del proyecto.</w:t>
      </w:r>
    </w:p>
    <w:p>
      <w:pPr>
        <w:pStyle w:val="ListBullet"/>
        <w:ind w:left="720"/>
      </w:pPr>
      <w:r>
        <w:t>Administrador(es) del programa.</w:t>
      </w:r>
    </w:p>
    <w:p>
      <w:pPr>
        <w:pStyle w:val="ListBullet"/>
        <w:ind w:left="720"/>
      </w:pPr>
      <w:r>
        <w:t>Evaluador(es) asignados.</w:t>
      </w:r>
    </w:p>
    <w:p>
      <w:pPr>
        <w:pStyle w:val="Heading3"/>
      </w:pPr>
      <w:r>
        <w:rPr>
          <w:color w:val="333333"/>
        </w:rPr>
        <w:t>B. Plantilla de correo</w:t>
      </w:r>
    </w:p>
    <w:p>
      <w:r>
        <w:rPr>
          <w:b w:val="0"/>
        </w:rPr>
        <w:t>Personalice el contenido del correo para cada evento:</w:t>
      </w:r>
    </w:p>
    <w:p>
      <w:pPr>
        <w:pStyle w:val="ListBullet"/>
        <w:ind w:left="720"/>
      </w:pPr>
      <w:r>
        <w:t>Asunto: Línea de asunto del correo.</w:t>
      </w:r>
    </w:p>
    <w:p>
      <w:pPr>
        <w:pStyle w:val="ListBullet"/>
        <w:ind w:left="720"/>
      </w:pPr>
      <w:r>
        <w:t>Cuerpo HTML: Contenido del correo con formato enriquecido.</w:t>
      </w:r>
    </w:p>
    <w:p>
      <w:pPr>
        <w:pStyle w:val="Heading2"/>
      </w:pPr>
      <w:r>
        <w:rPr>
          <w:color w:val="333333"/>
        </w:rPr>
        <w:t>Variables disponibles en plantillas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{{destinatario_nombre}}</w:t>
            </w:r>
          </w:p>
        </w:tc>
        <w:tc>
          <w:tcPr>
            <w:tcW w:type="dxa" w:w="4703"/>
          </w:tcPr>
          <w:p>
            <w:r>
              <w:t>Nombre del destinatario</w:t>
            </w:r>
          </w:p>
        </w:tc>
      </w:tr>
      <w:tr>
        <w:tc>
          <w:tcPr>
            <w:tcW w:type="dxa" w:w="4703"/>
          </w:tcPr>
          <w:p>
            <w:r>
              <w:t>{{titulo_tesis}}</w:t>
            </w:r>
          </w:p>
        </w:tc>
        <w:tc>
          <w:tcPr>
            <w:tcW w:type="dxa" w:w="4703"/>
          </w:tcPr>
          <w:p>
            <w:r>
              <w:t>Título del proyecto de grado</w:t>
            </w:r>
          </w:p>
        </w:tc>
      </w:tr>
      <w:tr>
        <w:tc>
          <w:tcPr>
            <w:tcW w:type="dxa" w:w="4703"/>
          </w:tcPr>
          <w:p>
            <w:r>
              <w:t>{{nombres_estudiantes}}</w:t>
            </w:r>
          </w:p>
        </w:tc>
        <w:tc>
          <w:tcPr>
            <w:tcW w:type="dxa" w:w="4703"/>
          </w:tcPr>
          <w:p>
            <w:r>
              <w:t>Nombre(s) de los estudiantes</w:t>
            </w:r>
          </w:p>
        </w:tc>
      </w:tr>
      <w:tr>
        <w:tc>
          <w:tcPr>
            <w:tcW w:type="dxa" w:w="4703"/>
          </w:tcPr>
          <w:p>
            <w:r>
              <w:t>{{correos_estudiantes}}</w:t>
            </w:r>
          </w:p>
        </w:tc>
        <w:tc>
          <w:tcPr>
            <w:tcW w:type="dxa" w:w="4703"/>
          </w:tcPr>
          <w:p>
            <w:r>
              <w:t>Correo(s) de los estudiantes</w:t>
            </w:r>
          </w:p>
        </w:tc>
      </w:tr>
      <w:tr>
        <w:tc>
          <w:tcPr>
            <w:tcW w:type="dxa" w:w="4703"/>
          </w:tcPr>
          <w:p>
            <w:r>
              <w:t>{{nombres_evaluadores}}</w:t>
            </w:r>
          </w:p>
        </w:tc>
        <w:tc>
          <w:tcPr>
            <w:tcW w:type="dxa" w:w="4703"/>
          </w:tcPr>
          <w:p>
            <w:r>
              <w:t>Nombre(s) de los evaluadores</w:t>
            </w:r>
          </w:p>
        </w:tc>
      </w:tr>
      <w:tr>
        <w:tc>
          <w:tcPr>
            <w:tcW w:type="dxa" w:w="4703"/>
          </w:tcPr>
          <w:p>
            <w:r>
              <w:t>{{programa}}</w:t>
            </w:r>
          </w:p>
        </w:tc>
        <w:tc>
          <w:tcPr>
            <w:tcW w:type="dxa" w:w="4703"/>
          </w:tcPr>
          <w:p>
            <w:r>
              <w:t>Nombre del programa académico</w:t>
            </w:r>
          </w:p>
        </w:tc>
      </w:tr>
      <w:tr>
        <w:tc>
          <w:tcPr>
            <w:tcW w:type="dxa" w:w="4703"/>
          </w:tcPr>
          <w:p>
            <w:r>
              <w:t>{{fecha}}</w:t>
            </w:r>
          </w:p>
        </w:tc>
        <w:tc>
          <w:tcPr>
            <w:tcW w:type="dxa" w:w="4703"/>
          </w:tcPr>
          <w:p>
            <w:r>
              <w:t>Fecha actual</w:t>
            </w:r>
          </w:p>
        </w:tc>
      </w:tr>
      <w:tr>
        <w:tc>
          <w:tcPr>
            <w:tcW w:type="dxa" w:w="4703"/>
          </w:tcPr>
          <w:p>
            <w:r>
              <w:t>{{fecha_sustentacion}}</w:t>
            </w:r>
          </w:p>
        </w:tc>
        <w:tc>
          <w:tcPr>
            <w:tcW w:type="dxa" w:w="4703"/>
          </w:tcPr>
          <w:p>
            <w:r>
              <w:t>Fecha de la sustentación</w:t>
            </w:r>
          </w:p>
        </w:tc>
      </w:tr>
      <w:tr>
        <w:tc>
          <w:tcPr>
            <w:tcW w:type="dxa" w:w="4703"/>
          </w:tcPr>
          <w:p>
            <w:r>
              <w:t>{{lugar_sustentacion}}</w:t>
            </w:r>
          </w:p>
        </w:tc>
        <w:tc>
          <w:tcPr>
            <w:tcW w:type="dxa" w:w="4703"/>
          </w:tcPr>
          <w:p>
            <w:r>
              <w:t>Lugar de la sustentación</w:t>
            </w:r>
          </w:p>
        </w:tc>
      </w:tr>
      <w:tr>
        <w:tc>
          <w:tcPr>
            <w:tcW w:type="dxa" w:w="4703"/>
          </w:tcPr>
          <w:p>
            <w:r>
              <w:t>{{descripcion}}</w:t>
            </w:r>
          </w:p>
        </w:tc>
        <w:tc>
          <w:tcPr>
            <w:tcW w:type="dxa" w:w="4703"/>
          </w:tcPr>
          <w:p>
            <w:r>
              <w:t>Descripción del evento</w:t>
            </w:r>
          </w:p>
        </w:tc>
      </w:tr>
    </w:tbl>
    <w:p/>
    <w:p>
      <w:r>
        <w:rPr>
          <w:b w:val="0"/>
        </w:rPr>
        <w:t>Inserte las variables en el cuerpo del correo usando la sintaxis de doble llave. El sistema las reemplazará por los valores reales al enviar cada notificación.</w:t>
      </w:r>
    </w:p>
    <w:p>
      <w:r>
        <w:br w:type="page"/>
      </w:r>
    </w:p>
    <w:p>
      <w:pPr>
        <w:pStyle w:val="Heading1"/>
      </w:pPr>
      <w:r>
        <w:rPr>
          <w:color w:val="C05A12"/>
        </w:rPr>
        <w:t>8. Configuración global de pesos</w:t>
      </w:r>
    </w:p>
    <w:p>
      <w:r>
        <w:rPr>
          <w:b w:val="0"/>
        </w:rPr>
        <w:t>El superadministrador puede establecer los pesos de evaluación por defecto para todo el sistema.</w:t>
      </w:r>
    </w:p>
    <w:p>
      <w:r>
        <w:rPr>
          <w:b w:val="0"/>
        </w:rPr>
        <w:t>Los programas individuales pueden sobrescribir estos valores, pero si no lo hacen, usarán los valores por defecto establecidos aquí.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Peso por defecto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t>Documento</w:t>
            </w:r>
          </w:p>
        </w:tc>
        <w:tc>
          <w:tcPr>
            <w:tcW w:type="dxa" w:w="3135"/>
          </w:tcPr>
          <w:p>
            <w:r>
              <w:t>70%</w:t>
            </w:r>
          </w:p>
        </w:tc>
        <w:tc>
          <w:tcPr>
            <w:tcW w:type="dxa" w:w="3135"/>
          </w:tcPr>
          <w:p>
            <w:r>
              <w:t>Porcentaje de la nota final correspondiente al documento</w:t>
            </w:r>
          </w:p>
        </w:tc>
      </w:tr>
      <w:tr>
        <w:tc>
          <w:tcPr>
            <w:tcW w:type="dxa" w:w="3135"/>
          </w:tcPr>
          <w:p>
            <w:r>
              <w:t>Sustentación</w:t>
            </w:r>
          </w:p>
        </w:tc>
        <w:tc>
          <w:tcPr>
            <w:tcW w:type="dxa" w:w="3135"/>
          </w:tcPr>
          <w:p>
            <w:r>
              <w:t>30%</w:t>
            </w:r>
          </w:p>
        </w:tc>
        <w:tc>
          <w:tcPr>
            <w:tcW w:type="dxa" w:w="3135"/>
          </w:tcPr>
          <w:p>
            <w:r>
              <w:t>Porcentaje de la nota final correspondiente a la sustentación oral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C05A12"/>
        </w:rPr>
        <w:t>9. Administración global de programas</w:t>
      </w:r>
    </w:p>
    <w:p>
      <w:r>
        <w:rPr>
          <w:b w:val="0"/>
        </w:rPr>
        <w:t>A diferencia del Profesor Administrador que solo ve sus programas asignados, el superadministrador puede:</w:t>
      </w:r>
    </w:p>
    <w:p>
      <w:pPr>
        <w:pStyle w:val="ListBullet"/>
        <w:ind w:left="720"/>
      </w:pPr>
      <w:r>
        <w:t>Ver y editar TODOS los programas del sistema.</w:t>
      </w:r>
    </w:p>
    <w:p>
      <w:pPr>
        <w:pStyle w:val="ListBullet"/>
        <w:ind w:left="720"/>
      </w:pPr>
      <w:r>
        <w:t>Crear nuevos programas y asignar administradores a cada uno.</w:t>
      </w:r>
    </w:p>
    <w:p>
      <w:pPr>
        <w:pStyle w:val="ListBullet"/>
        <w:ind w:left="720"/>
      </w:pPr>
      <w:r>
        <w:t>Modificar ventanas de recepción de cualquier programa.</w:t>
      </w:r>
    </w:p>
    <w:p>
      <w:pPr>
        <w:pStyle w:val="ListBullet"/>
        <w:ind w:left="720"/>
      </w:pPr>
      <w:r>
        <w:t>Asignar o remover profesores administradores de cualquier programa.</w:t>
      </w:r>
    </w:p>
    <w:p>
      <w:pPr>
        <w:pStyle w:val="ListBullet"/>
        <w:ind w:left="720"/>
      </w:pPr>
      <w:r>
        <w:t>Eliminar programas (con confirmación).</w:t>
      </w:r>
    </w:p>
    <w:p>
      <w:pPr>
        <w:pStyle w:val="ListBullet"/>
        <w:ind w:left="720"/>
      </w:pPr>
      <w:r>
        <w:t>Configurar rúbricas, elementos de revisión y pesos para cualquier programa.</w:t>
      </w:r>
    </w:p>
    <w:p>
      <w:r>
        <w:br w:type="page"/>
      </w:r>
    </w:p>
    <w:p>
      <w:pPr>
        <w:pStyle w:val="Heading1"/>
      </w:pPr>
      <w:r>
        <w:rPr>
          <w:color w:val="C05A12"/>
        </w:rPr>
        <w:t>10. Preguntas frecuentes</w:t>
      </w:r>
    </w:p>
    <w:p>
      <w:pPr>
        <w:pStyle w:val="Heading2"/>
      </w:pPr>
      <w:r>
        <w:rPr>
          <w:color w:val="333333"/>
        </w:rPr>
        <w:t>¿Cómo creo una cuenta de administrador para un profesor?</w:t>
      </w:r>
    </w:p>
    <w:p>
      <w:pPr>
        <w:pStyle w:val="ListNumber"/>
        <w:ind w:left="720"/>
      </w:pPr>
      <w:r>
        <w:t>Vaya a "Usuarios" en el menú lateral.</w:t>
      </w:r>
    </w:p>
    <w:p>
      <w:pPr>
        <w:pStyle w:val="ListNumber"/>
        <w:ind w:left="720"/>
      </w:pPr>
      <w:r>
        <w:t>Haga clic en "Crear usuario".</w:t>
      </w:r>
    </w:p>
    <w:p>
      <w:pPr>
        <w:pStyle w:val="ListNumber"/>
        <w:ind w:left="720"/>
      </w:pPr>
      <w:r>
        <w:t>Seleccione el rol "admin".</w:t>
      </w:r>
    </w:p>
    <w:p>
      <w:pPr>
        <w:pStyle w:val="ListNumber"/>
        <w:ind w:left="720"/>
      </w:pPr>
      <w:r>
        <w:t>Asigne los programas que administrará.</w:t>
      </w:r>
    </w:p>
    <w:p>
      <w:pPr>
        <w:pStyle w:val="ListNumber"/>
        <w:ind w:left="720"/>
      </w:pPr>
      <w:r>
        <w:t>Guarde y el profesor recibirá sus credenciales por correo.</w:t>
      </w:r>
    </w:p>
    <w:p>
      <w:pPr>
        <w:pStyle w:val="Heading2"/>
      </w:pPr>
      <w:r>
        <w:rPr>
          <w:color w:val="333333"/>
        </w:rPr>
        <w:t>¿Cómo cambio la contraseña por defecto del superadmin?</w:t>
      </w:r>
    </w:p>
    <w:p>
      <w:r>
        <w:rPr>
          <w:b w:val="0"/>
        </w:rPr>
        <w:t>Edite su propio usuario desde la sección de Usuarios. Ingrese la nueva contraseña y guarde los cambios.</w:t>
      </w:r>
    </w:p>
    <w:p>
      <w:pPr>
        <w:pStyle w:val="Heading2"/>
      </w:pPr>
      <w:r>
        <w:rPr>
          <w:color w:val="333333"/>
        </w:rPr>
        <w:t>¿Qué pasa si el servidor SMTP no funciona?</w:t>
      </w:r>
    </w:p>
    <w:p>
      <w:r>
        <w:rPr>
          <w:b w:val="0"/>
        </w:rPr>
        <w:t>Las notificaciones quedarán en estado "Fallido". Corrija la configuración SMTP y use el botón "Reenviar" en el historial de notificaciones para reintentar los envíos fallidos.</w:t>
      </w:r>
    </w:p>
    <w:p>
      <w:pPr>
        <w:pStyle w:val="Heading2"/>
      </w:pPr>
      <w:r>
        <w:rPr>
          <w:color w:val="333333"/>
        </w:rPr>
        <w:t>¿Los cambios en plantillas de notificación aplican retroactivamente?</w:t>
      </w:r>
    </w:p>
    <w:p>
      <w:r>
        <w:rPr>
          <w:b w:val="0"/>
        </w:rPr>
        <w:t>No. Los cambios en las plantillas solo aplican a notificaciones futuras. Las notificaciones ya enviadas no se ven afectadas.</w:t>
      </w:r>
    </w:p>
    <w:p>
      <w:pPr>
        <w:pStyle w:val="Heading2"/>
      </w:pPr>
      <w:r>
        <w:rPr>
          <w:color w:val="333333"/>
        </w:rPr>
        <w:t>¿Puedo tener varios superadministradores?</w:t>
      </w:r>
    </w:p>
    <w:p>
      <w:r>
        <w:rPr>
          <w:b w:val="0"/>
        </w:rPr>
        <w:t>Sí. Puede crear múltiples usuarios con rol de superadministrador desde la sección de Usuarios.</w:t>
      </w:r>
    </w:p>
    <w:p>
      <w:pPr>
        <w:pStyle w:val="Heading2"/>
      </w:pPr>
      <w:r>
        <w:rPr>
          <w:color w:val="333333"/>
        </w:rPr>
        <w:t>Resumen de acceso por 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Funcionalidad</w:t>
            </w:r>
          </w:p>
        </w:tc>
        <w:tc>
          <w:tcPr>
            <w:tcW w:type="dxa" w:w="1881"/>
          </w:tcPr>
          <w:p>
            <w:r>
              <w:rPr>
                <w:b/>
              </w:rPr>
              <w:t>Estudiante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Evaluador</w:t>
            </w:r>
          </w:p>
        </w:tc>
        <w:tc>
          <w:tcPr>
            <w:tcW w:type="dxa" w:w="1881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1881"/>
          </w:tcPr>
          <w:p>
            <w:r>
              <w:rPr>
                <w:b/>
              </w:rPr>
              <w:t>Superadmin</w:t>
            </w:r>
          </w:p>
        </w:tc>
      </w:tr>
      <w:tr>
        <w:tc>
          <w:tcPr>
            <w:tcW w:type="dxa" w:w="1881"/>
          </w:tcPr>
          <w:p>
            <w:r>
              <w:t>Registrar proyecto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</w:tr>
      <w:tr>
        <w:tc>
          <w:tcPr>
            <w:tcW w:type="dxa" w:w="1881"/>
          </w:tcPr>
          <w:p>
            <w:r>
              <w:t>Enviar proyecto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</w:tr>
      <w:tr>
        <w:tc>
          <w:tcPr>
            <w:tcW w:type="dxa" w:w="1881"/>
          </w:tcPr>
          <w:p>
            <w:r>
              <w:t>Editar proyecto (borrador)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</w:tr>
      <w:tr>
        <w:tc>
          <w:tcPr>
            <w:tcW w:type="dxa" w:w="1881"/>
          </w:tcPr>
          <w:p>
            <w:r>
              <w:t>Enviar correcciones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</w:tr>
      <w:tr>
        <w:tc>
          <w:tcPr>
            <w:tcW w:type="dxa" w:w="1881"/>
          </w:tcPr>
          <w:p>
            <w:r>
              <w:t>Evaluar documento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</w:tr>
      <w:tr>
        <w:tc>
          <w:tcPr>
            <w:tcW w:type="dxa" w:w="1881"/>
          </w:tcPr>
          <w:p>
            <w:r>
              <w:t>Evaluar sustentación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</w:tr>
      <w:tr>
        <w:tc>
          <w:tcPr>
            <w:tcW w:type="dxa" w:w="1881"/>
          </w:tcPr>
          <w:p>
            <w:r>
              <w:t>Firmar acta</w:t>
            </w:r>
          </w:p>
        </w:tc>
        <w:tc>
          <w:tcPr>
            <w:tcW w:type="dxa" w:w="1881"/>
          </w:tcPr>
          <w:p>
            <w:r>
              <w:t>✓ (token)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✓</w:t>
            </w:r>
          </w:p>
        </w:tc>
      </w:tr>
      <w:tr>
        <w:tc>
          <w:tcPr>
            <w:tcW w:type="dxa" w:w="1881"/>
          </w:tcPr>
          <w:p>
            <w:r>
              <w:t>Ver timeline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✓</w:t>
            </w:r>
          </w:p>
        </w:tc>
      </w:tr>
      <w:tr>
        <w:tc>
          <w:tcPr>
            <w:tcW w:type="dxa" w:w="1881"/>
          </w:tcPr>
          <w:p>
            <w:r>
              <w:t>Asignar evaluadores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✓</w:t>
            </w:r>
          </w:p>
        </w:tc>
      </w:tr>
      <w:tr>
        <w:tc>
          <w:tcPr>
            <w:tcW w:type="dxa" w:w="1881"/>
          </w:tcPr>
          <w:p>
            <w:r>
              <w:t>Gestionar evaluadores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✓</w:t>
            </w:r>
          </w:p>
        </w:tc>
      </w:tr>
      <w:tr>
        <w:tc>
          <w:tcPr>
            <w:tcW w:type="dxa" w:w="1881"/>
          </w:tcPr>
          <w:p>
            <w:r>
              <w:t>Configurar rúbricas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✓</w:t>
            </w:r>
          </w:p>
        </w:tc>
      </w:tr>
      <w:tr>
        <w:tc>
          <w:tcPr>
            <w:tcW w:type="dxa" w:w="1881"/>
          </w:tcPr>
          <w:p>
            <w:r>
              <w:t>Gestionar programas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✓ (propios)</w:t>
            </w:r>
          </w:p>
        </w:tc>
        <w:tc>
          <w:tcPr>
            <w:tcW w:type="dxa" w:w="1881"/>
          </w:tcPr>
          <w:p>
            <w:r>
              <w:t>✓ (todos)</w:t>
            </w:r>
          </w:p>
        </w:tc>
      </w:tr>
      <w:tr>
        <w:tc>
          <w:tcPr>
            <w:tcW w:type="dxa" w:w="1881"/>
          </w:tcPr>
          <w:p>
            <w:r>
              <w:t>Gestionar usuarios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✓</w:t>
            </w:r>
          </w:p>
        </w:tc>
      </w:tr>
      <w:tr>
        <w:tc>
          <w:tcPr>
            <w:tcW w:type="dxa" w:w="1881"/>
          </w:tcPr>
          <w:p>
            <w:r>
              <w:t>Configurar SMTP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✓</w:t>
            </w:r>
          </w:p>
        </w:tc>
      </w:tr>
      <w:tr>
        <w:tc>
          <w:tcPr>
            <w:tcW w:type="dxa" w:w="1881"/>
          </w:tcPr>
          <w:p>
            <w:r>
              <w:t>Reglas de notificación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✓</w:t>
            </w:r>
          </w:p>
        </w:tc>
      </w:tr>
      <w:tr>
        <w:tc>
          <w:tcPr>
            <w:tcW w:type="dxa" w:w="1881"/>
          </w:tcPr>
          <w:p>
            <w:r>
              <w:t>Ver reportes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✓</w:t>
            </w:r>
          </w:p>
        </w:tc>
      </w:tr>
      <w:tr>
        <w:tc>
          <w:tcPr>
            <w:tcW w:type="dxa" w:w="1881"/>
          </w:tcPr>
          <w:p>
            <w:r>
              <w:t>Exportar CSV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✗</w:t>
            </w:r>
          </w:p>
        </w:tc>
        <w:tc>
          <w:tcPr>
            <w:tcW w:type="dxa" w:w="1881"/>
          </w:tcPr>
          <w:p>
            <w:r>
              <w:t>✓</w:t>
            </w:r>
          </w:p>
        </w:tc>
        <w:tc>
          <w:tcPr>
            <w:tcW w:type="dxa" w:w="1881"/>
          </w:tcPr>
          <w:p>
            <w:r>
              <w:t>✓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943600" cy="9614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961465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9838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98386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