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6B93" w14:textId="77777777" w:rsidR="0051742A" w:rsidRDefault="006E7C05">
      <w:pPr>
        <w:spacing w:after="20"/>
      </w:pPr>
      <w:r>
        <w:rPr>
          <w:b/>
          <w:bCs/>
          <w:color w:val="1C2530"/>
          <w:sz w:val="30"/>
          <w:szCs w:val="30"/>
        </w:rPr>
        <w:t xml:space="preserve">CALL CENTER </w:t>
      </w:r>
      <w:r w:rsidR="0051333D" w:rsidRPr="0051333D">
        <w:rPr>
          <w:b/>
          <w:bCs/>
          <w:color w:val="1C2530"/>
          <w:sz w:val="30"/>
          <w:szCs w:val="30"/>
        </w:rPr>
        <w:t xml:space="preserve">PERFORMANCE </w:t>
      </w:r>
      <w:r>
        <w:rPr>
          <w:b/>
          <w:bCs/>
          <w:color w:val="1C2530"/>
          <w:sz w:val="30"/>
          <w:szCs w:val="30"/>
        </w:rPr>
        <w:t xml:space="preserve">REVIEW — </w:t>
      </w:r>
      <w:r w:rsidR="0051333D" w:rsidRPr="0051333D">
        <w:rPr>
          <w:b/>
          <w:bCs/>
          <w:color w:val="1C2530"/>
          <w:sz w:val="30"/>
          <w:szCs w:val="30"/>
        </w:rPr>
        <w:t xml:space="preserve">EXECUTIVE </w:t>
      </w:r>
      <w:r>
        <w:rPr>
          <w:b/>
          <w:bCs/>
          <w:color w:val="1C2530"/>
          <w:sz w:val="30"/>
          <w:szCs w:val="30"/>
        </w:rPr>
        <w:t>TALKING POINTS</w:t>
      </w:r>
    </w:p>
    <w:p w14:paraId="495AD70F" w14:textId="77777777" w:rsidR="0051742A" w:rsidRDefault="00230319">
      <w:pPr>
        <w:spacing w:before="200" w:after="60"/>
      </w:pPr>
      <w:r w:rsidRPr="00230319">
        <w:rPr>
          <w:b/>
          <w:bCs/>
          <w:caps/>
          <w:color w:val="1C2530"/>
          <w:sz w:val="22"/>
          <w:szCs w:val="22"/>
        </w:rPr>
        <w:t>Executive Summary</w:t>
      </w:r>
    </w:p>
    <w:p w14:paraId="34F78163" w14:textId="2710A649" w:rsidR="0051742A" w:rsidRDefault="006E7C05">
      <w:pPr>
        <w:spacing w:after="70"/>
      </w:pPr>
      <w:r>
        <w:rPr>
          <w:sz w:val="21"/>
          <w:szCs w:val="21"/>
        </w:rPr>
        <w:t xml:space="preserve">This review </w:t>
      </w:r>
      <w:r w:rsidR="00ED046F" w:rsidRPr="00ED046F">
        <w:rPr>
          <w:sz w:val="21"/>
          <w:szCs w:val="21"/>
        </w:rPr>
        <w:t>covers</w:t>
      </w:r>
      <w:r>
        <w:rPr>
          <w:sz w:val="21"/>
          <w:szCs w:val="21"/>
        </w:rPr>
        <w:t xml:space="preserve"> two weeks of call center </w:t>
      </w:r>
      <w:r w:rsidR="00ED046F" w:rsidRPr="00ED046F">
        <w:rPr>
          <w:sz w:val="21"/>
          <w:szCs w:val="21"/>
        </w:rPr>
        <w:t>activity</w:t>
      </w:r>
      <w:r w:rsidRPr="006632B5">
        <w:rPr>
          <w:sz w:val="21"/>
          <w:szCs w:val="21"/>
        </w:rPr>
        <w:t>:</w:t>
      </w:r>
      <w:r>
        <w:rPr>
          <w:sz w:val="21"/>
          <w:szCs w:val="21"/>
        </w:rPr>
        <w:t xml:space="preserve"> 28,864 calls across four teams and 103 agents. </w:t>
      </w:r>
      <w:r w:rsidR="00ED046F" w:rsidRPr="00ED046F">
        <w:rPr>
          <w:sz w:val="21"/>
          <w:szCs w:val="21"/>
        </w:rPr>
        <w:t xml:space="preserve">Overall </w:t>
      </w:r>
      <w:r w:rsidRPr="006632B5">
        <w:rPr>
          <w:sz w:val="21"/>
          <w:szCs w:val="21"/>
        </w:rPr>
        <w:t xml:space="preserve">performance is </w:t>
      </w:r>
      <w:r w:rsidR="00ED046F" w:rsidRPr="00ED046F">
        <w:rPr>
          <w:sz w:val="21"/>
          <w:szCs w:val="21"/>
        </w:rPr>
        <w:t xml:space="preserve">steady at the team level, but the agent-level </w:t>
      </w:r>
      <w:r w:rsidR="00FB5650" w:rsidRPr="00ED046F">
        <w:rPr>
          <w:sz w:val="21"/>
          <w:szCs w:val="21"/>
        </w:rPr>
        <w:t>viewpoints</w:t>
      </w:r>
      <w:r w:rsidR="00ED046F" w:rsidRPr="00ED046F">
        <w:rPr>
          <w:sz w:val="21"/>
          <w:szCs w:val="21"/>
        </w:rPr>
        <w:t xml:space="preserve"> to</w:t>
      </w:r>
      <w:r>
        <w:rPr>
          <w:sz w:val="21"/>
          <w:szCs w:val="21"/>
        </w:rPr>
        <w:t xml:space="preserve"> two coaching</w:t>
      </w:r>
      <w:r w:rsidR="00ED046F" w:rsidRPr="00ED046F">
        <w:rPr>
          <w:sz w:val="21"/>
          <w:szCs w:val="21"/>
        </w:rPr>
        <w:t xml:space="preserve"> opportunities</w:t>
      </w:r>
      <w:r>
        <w:rPr>
          <w:sz w:val="21"/>
          <w:szCs w:val="21"/>
        </w:rPr>
        <w:t xml:space="preserve"> and </w:t>
      </w:r>
      <w:r w:rsidRPr="006632B5">
        <w:rPr>
          <w:sz w:val="21"/>
          <w:szCs w:val="21"/>
        </w:rPr>
        <w:t>one</w:t>
      </w:r>
      <w:r>
        <w:rPr>
          <w:sz w:val="21"/>
          <w:szCs w:val="21"/>
        </w:rPr>
        <w:t xml:space="preserve"> data quality </w:t>
      </w:r>
      <w:r w:rsidRPr="006632B5">
        <w:rPr>
          <w:sz w:val="21"/>
          <w:szCs w:val="21"/>
        </w:rPr>
        <w:t xml:space="preserve">issue </w:t>
      </w:r>
      <w:r w:rsidR="00ED046F" w:rsidRPr="00ED046F">
        <w:rPr>
          <w:sz w:val="21"/>
          <w:szCs w:val="21"/>
        </w:rPr>
        <w:t>that should be addressed</w:t>
      </w:r>
      <w:r>
        <w:rPr>
          <w:sz w:val="21"/>
          <w:szCs w:val="21"/>
        </w:rPr>
        <w:t xml:space="preserve"> before it </w:t>
      </w:r>
      <w:r w:rsidR="00ED046F" w:rsidRPr="00ED046F">
        <w:rPr>
          <w:sz w:val="21"/>
          <w:szCs w:val="21"/>
        </w:rPr>
        <w:t>affects</w:t>
      </w:r>
      <w:r>
        <w:rPr>
          <w:sz w:val="21"/>
          <w:szCs w:val="21"/>
        </w:rPr>
        <w:t xml:space="preserve"> </w:t>
      </w:r>
      <w:r w:rsidRPr="006632B5">
        <w:rPr>
          <w:sz w:val="21"/>
          <w:szCs w:val="21"/>
        </w:rPr>
        <w:t>reporting</w:t>
      </w:r>
      <w:r>
        <w:rPr>
          <w:sz w:val="21"/>
          <w:szCs w:val="21"/>
        </w:rPr>
        <w:t>.</w:t>
      </w:r>
    </w:p>
    <w:p w14:paraId="629DDEDE" w14:textId="77777777" w:rsidR="0051742A" w:rsidRDefault="006E7C05">
      <w:pPr>
        <w:spacing w:before="200" w:after="60"/>
      </w:pPr>
      <w:r>
        <w:rPr>
          <w:b/>
          <w:bCs/>
          <w:caps/>
          <w:color w:val="0D9488"/>
          <w:sz w:val="22"/>
          <w:szCs w:val="22"/>
        </w:rPr>
        <w:t>Team Performance</w:t>
      </w:r>
    </w:p>
    <w:p w14:paraId="2C3BE2B5" w14:textId="77777777" w:rsidR="0051742A" w:rsidRDefault="00084F75">
      <w:pPr>
        <w:spacing w:after="70"/>
      </w:pPr>
      <w:r w:rsidRPr="00084F75">
        <w:rPr>
          <w:sz w:val="21"/>
          <w:szCs w:val="21"/>
        </w:rPr>
        <w:t>Team results are closely grouped. The</w:t>
      </w:r>
      <w:r w:rsidR="006E7C05">
        <w:rPr>
          <w:sz w:val="21"/>
          <w:szCs w:val="21"/>
        </w:rPr>
        <w:t xml:space="preserve"> four teams are within </w:t>
      </w:r>
      <w:r w:rsidR="006E7C05" w:rsidRPr="002B07CA">
        <w:rPr>
          <w:sz w:val="21"/>
          <w:szCs w:val="21"/>
        </w:rPr>
        <w:t>1.5 percentage points</w:t>
      </w:r>
      <w:r w:rsidR="006E7C05">
        <w:rPr>
          <w:sz w:val="21"/>
          <w:szCs w:val="21"/>
        </w:rPr>
        <w:t xml:space="preserve"> on resolution rate and </w:t>
      </w:r>
      <w:r w:rsidRPr="00084F75">
        <w:rPr>
          <w:sz w:val="21"/>
          <w:szCs w:val="21"/>
        </w:rPr>
        <w:t>roughly</w:t>
      </w:r>
      <w:r w:rsidR="006E7C05">
        <w:rPr>
          <w:sz w:val="21"/>
          <w:szCs w:val="21"/>
        </w:rPr>
        <w:t xml:space="preserve"> </w:t>
      </w:r>
      <w:r w:rsidR="006E7C05" w:rsidRPr="002B07CA">
        <w:rPr>
          <w:sz w:val="21"/>
          <w:szCs w:val="21"/>
        </w:rPr>
        <w:t>13</w:t>
      </w:r>
      <w:r w:rsidR="006E7C05">
        <w:rPr>
          <w:sz w:val="21"/>
          <w:szCs w:val="21"/>
        </w:rPr>
        <w:t xml:space="preserve"> seconds on handle time</w:t>
      </w:r>
      <w:r w:rsidR="006E7C05" w:rsidRPr="002B07CA">
        <w:rPr>
          <w:sz w:val="21"/>
          <w:szCs w:val="21"/>
        </w:rPr>
        <w:t>, so</w:t>
      </w:r>
      <w:r w:rsidR="006E7C05">
        <w:rPr>
          <w:sz w:val="21"/>
          <w:szCs w:val="21"/>
        </w:rPr>
        <w:t xml:space="preserve"> </w:t>
      </w:r>
      <w:r w:rsidRPr="00084F75">
        <w:rPr>
          <w:sz w:val="21"/>
          <w:szCs w:val="21"/>
        </w:rPr>
        <w:t xml:space="preserve">there is </w:t>
      </w:r>
      <w:r w:rsidR="006E7C05">
        <w:rPr>
          <w:sz w:val="21"/>
          <w:szCs w:val="21"/>
        </w:rPr>
        <w:t xml:space="preserve">no </w:t>
      </w:r>
      <w:r w:rsidRPr="00084F75">
        <w:rPr>
          <w:sz w:val="21"/>
          <w:szCs w:val="21"/>
        </w:rPr>
        <w:t xml:space="preserve">evidence that one </w:t>
      </w:r>
      <w:r w:rsidR="006E7C05">
        <w:rPr>
          <w:sz w:val="21"/>
          <w:szCs w:val="21"/>
        </w:rPr>
        <w:t xml:space="preserve">team is </w:t>
      </w:r>
      <w:r w:rsidR="006E7C05" w:rsidRPr="002B07CA">
        <w:rPr>
          <w:sz w:val="21"/>
          <w:szCs w:val="21"/>
        </w:rPr>
        <w:t xml:space="preserve">materially </w:t>
      </w:r>
      <w:r w:rsidRPr="00084F75">
        <w:rPr>
          <w:sz w:val="21"/>
          <w:szCs w:val="21"/>
        </w:rPr>
        <w:t>underperforming</w:t>
      </w:r>
      <w:r w:rsidR="006E7C05">
        <w:rPr>
          <w:sz w:val="21"/>
          <w:szCs w:val="21"/>
        </w:rPr>
        <w:t>.</w:t>
      </w:r>
    </w:p>
    <w:p w14:paraId="774E239C" w14:textId="77777777" w:rsidR="0051742A" w:rsidRDefault="00123398">
      <w:pPr>
        <w:spacing w:after="70"/>
      </w:pPr>
      <w:r w:rsidRPr="00123398">
        <w:rPr>
          <w:sz w:val="21"/>
          <w:szCs w:val="21"/>
        </w:rPr>
        <w:t xml:space="preserve">The team </w:t>
      </w:r>
      <w:r w:rsidR="006E7C05">
        <w:rPr>
          <w:sz w:val="21"/>
          <w:szCs w:val="21"/>
        </w:rPr>
        <w:t xml:space="preserve">rollup </w:t>
      </w:r>
      <w:r w:rsidRPr="00123398">
        <w:rPr>
          <w:sz w:val="21"/>
          <w:szCs w:val="21"/>
        </w:rPr>
        <w:t>looks balanced, but that is also the caution point.</w:t>
      </w:r>
      <w:r w:rsidR="006E7C05" w:rsidRPr="00E256D7">
        <w:rPr>
          <w:sz w:val="21"/>
          <w:szCs w:val="21"/>
        </w:rPr>
        <w:t xml:space="preserve"> Manager-</w:t>
      </w:r>
      <w:r w:rsidR="006E7C05">
        <w:rPr>
          <w:sz w:val="21"/>
          <w:szCs w:val="21"/>
        </w:rPr>
        <w:t xml:space="preserve">level </w:t>
      </w:r>
      <w:r w:rsidR="006E7C05" w:rsidRPr="00E256D7">
        <w:rPr>
          <w:sz w:val="21"/>
          <w:szCs w:val="21"/>
        </w:rPr>
        <w:t xml:space="preserve">averages can </w:t>
      </w:r>
      <w:r w:rsidRPr="00123398">
        <w:rPr>
          <w:sz w:val="21"/>
          <w:szCs w:val="21"/>
        </w:rPr>
        <w:t>smooth over meaningful gaps: a low performer and a top performer can sit on the same team and still produce an average-looking result.</w:t>
      </w:r>
    </w:p>
    <w:p w14:paraId="12A0583F" w14:textId="13EBD92E" w:rsidR="0051742A" w:rsidRDefault="00B660FD">
      <w:pPr>
        <w:spacing w:after="70"/>
      </w:pPr>
      <w:r w:rsidRPr="00B660FD">
        <w:rPr>
          <w:sz w:val="21"/>
          <w:szCs w:val="21"/>
        </w:rPr>
        <w:t xml:space="preserve">For that reason, I reviewed the data below the </w:t>
      </w:r>
      <w:r w:rsidR="00FB5650" w:rsidRPr="00B660FD">
        <w:rPr>
          <w:sz w:val="21"/>
          <w:szCs w:val="21"/>
        </w:rPr>
        <w:t>manager’s</w:t>
      </w:r>
      <w:r w:rsidRPr="00B660FD">
        <w:rPr>
          <w:sz w:val="21"/>
          <w:szCs w:val="21"/>
        </w:rPr>
        <w:t xml:space="preserve"> level, where the more useful operational signals appeared.</w:t>
      </w:r>
    </w:p>
    <w:p w14:paraId="6228892D" w14:textId="77777777" w:rsidR="0051742A" w:rsidRDefault="006E7C05">
      <w:pPr>
        <w:spacing w:before="200" w:after="60"/>
      </w:pPr>
      <w:r>
        <w:rPr>
          <w:b/>
          <w:bCs/>
          <w:caps/>
          <w:color w:val="D97706"/>
          <w:sz w:val="22"/>
          <w:szCs w:val="22"/>
        </w:rPr>
        <w:t>Agent Scorecard</w:t>
      </w:r>
    </w:p>
    <w:p w14:paraId="4637C6A5" w14:textId="77777777" w:rsidR="0051742A" w:rsidRDefault="006E7C05">
      <w:pPr>
        <w:spacing w:after="70"/>
      </w:pPr>
      <w:r w:rsidRPr="00213AF6">
        <w:rPr>
          <w:sz w:val="21"/>
          <w:szCs w:val="21"/>
        </w:rPr>
        <w:t>At</w:t>
      </w:r>
      <w:r>
        <w:rPr>
          <w:sz w:val="21"/>
          <w:szCs w:val="21"/>
        </w:rPr>
        <w:t xml:space="preserve"> the agent level, two </w:t>
      </w:r>
      <w:r w:rsidR="002941CE" w:rsidRPr="002941CE">
        <w:rPr>
          <w:sz w:val="21"/>
          <w:szCs w:val="21"/>
        </w:rPr>
        <w:t>performance exceptions stand</w:t>
      </w:r>
      <w:r>
        <w:rPr>
          <w:sz w:val="21"/>
          <w:szCs w:val="21"/>
        </w:rPr>
        <w:t xml:space="preserve"> out.</w:t>
      </w:r>
    </w:p>
    <w:p w14:paraId="0303496C" w14:textId="0435DB56" w:rsidR="0051742A" w:rsidRDefault="006E7C05">
      <w:pPr>
        <w:spacing w:after="70"/>
      </w:pPr>
      <w:r>
        <w:rPr>
          <w:sz w:val="21"/>
          <w:szCs w:val="21"/>
        </w:rPr>
        <w:t xml:space="preserve">Wei Adeyemi </w:t>
      </w:r>
      <w:r w:rsidR="00C306EE" w:rsidRPr="00C306EE">
        <w:rPr>
          <w:sz w:val="21"/>
          <w:szCs w:val="21"/>
        </w:rPr>
        <w:t xml:space="preserve">has the highest call volume </w:t>
      </w:r>
      <w:r>
        <w:rPr>
          <w:sz w:val="21"/>
          <w:szCs w:val="21"/>
        </w:rPr>
        <w:t xml:space="preserve">on his </w:t>
      </w:r>
      <w:r w:rsidR="00FB5650">
        <w:rPr>
          <w:sz w:val="21"/>
          <w:szCs w:val="21"/>
        </w:rPr>
        <w:t>team but</w:t>
      </w:r>
      <w:r>
        <w:rPr>
          <w:sz w:val="21"/>
          <w:szCs w:val="21"/>
        </w:rPr>
        <w:t xml:space="preserve"> </w:t>
      </w:r>
      <w:r w:rsidR="00C306EE" w:rsidRPr="00C306EE">
        <w:rPr>
          <w:sz w:val="21"/>
          <w:szCs w:val="21"/>
        </w:rPr>
        <w:t>also</w:t>
      </w:r>
      <w:r w:rsidRPr="00BE396B">
        <w:rPr>
          <w:sz w:val="21"/>
          <w:szCs w:val="21"/>
        </w:rPr>
        <w:t xml:space="preserve"> has</w:t>
      </w:r>
      <w:r>
        <w:rPr>
          <w:sz w:val="21"/>
          <w:szCs w:val="21"/>
        </w:rPr>
        <w:t xml:space="preserve"> the lowest resolution rate and slowest handle time </w:t>
      </w:r>
      <w:r w:rsidRPr="00BE396B">
        <w:rPr>
          <w:sz w:val="21"/>
          <w:szCs w:val="21"/>
        </w:rPr>
        <w:t xml:space="preserve">among </w:t>
      </w:r>
      <w:r w:rsidR="00C306EE" w:rsidRPr="00C306EE">
        <w:rPr>
          <w:sz w:val="21"/>
          <w:szCs w:val="21"/>
        </w:rPr>
        <w:t>the</w:t>
      </w:r>
      <w:r>
        <w:rPr>
          <w:sz w:val="21"/>
          <w:szCs w:val="21"/>
        </w:rPr>
        <w:t xml:space="preserve"> top-volume </w:t>
      </w:r>
      <w:r w:rsidRPr="00BE396B">
        <w:rPr>
          <w:sz w:val="21"/>
          <w:szCs w:val="21"/>
        </w:rPr>
        <w:t>agents.</w:t>
      </w:r>
      <w:r>
        <w:rPr>
          <w:sz w:val="21"/>
          <w:szCs w:val="21"/>
        </w:rPr>
        <w:t xml:space="preserve"> Sofia Mendoza is the lowest performer </w:t>
      </w:r>
      <w:r w:rsidRPr="00BE396B">
        <w:rPr>
          <w:sz w:val="21"/>
          <w:szCs w:val="21"/>
        </w:rPr>
        <w:t>overall</w:t>
      </w:r>
      <w:r>
        <w:rPr>
          <w:sz w:val="21"/>
          <w:szCs w:val="21"/>
        </w:rPr>
        <w:t xml:space="preserve">, </w:t>
      </w:r>
      <w:r w:rsidR="00C306EE" w:rsidRPr="00C306EE">
        <w:rPr>
          <w:sz w:val="21"/>
          <w:szCs w:val="21"/>
        </w:rPr>
        <w:t>with a</w:t>
      </w:r>
      <w:r>
        <w:rPr>
          <w:sz w:val="21"/>
          <w:szCs w:val="21"/>
        </w:rPr>
        <w:t xml:space="preserve"> 65</w:t>
      </w:r>
      <w:r w:rsidR="00C306EE" w:rsidRPr="00C306EE">
        <w:rPr>
          <w:sz w:val="21"/>
          <w:szCs w:val="21"/>
        </w:rPr>
        <w:t>% resolution rate.</w:t>
      </w:r>
    </w:p>
    <w:p w14:paraId="477617A7" w14:textId="77777777" w:rsidR="0051742A" w:rsidRDefault="00950009">
      <w:pPr>
        <w:spacing w:after="70"/>
      </w:pPr>
      <w:r w:rsidRPr="00950009">
        <w:rPr>
          <w:sz w:val="21"/>
          <w:szCs w:val="21"/>
        </w:rPr>
        <w:t>The point for leadership is straightforward: high</w:t>
      </w:r>
      <w:r w:rsidR="006E7C05" w:rsidRPr="008361B6">
        <w:rPr>
          <w:sz w:val="21"/>
          <w:szCs w:val="21"/>
        </w:rPr>
        <w:t xml:space="preserve"> volume does not </w:t>
      </w:r>
      <w:r w:rsidRPr="00950009">
        <w:rPr>
          <w:sz w:val="21"/>
          <w:szCs w:val="21"/>
        </w:rPr>
        <w:t>necessarily indicate</w:t>
      </w:r>
      <w:r w:rsidR="006E7C05" w:rsidRPr="008361B6">
        <w:rPr>
          <w:sz w:val="21"/>
          <w:szCs w:val="21"/>
        </w:rPr>
        <w:t xml:space="preserve"> strong performance,</w:t>
      </w:r>
      <w:r w:rsidR="006E7C05">
        <w:rPr>
          <w:sz w:val="21"/>
          <w:szCs w:val="21"/>
        </w:rPr>
        <w:t xml:space="preserve"> and a team-level dashboard </w:t>
      </w:r>
      <w:r w:rsidRPr="00950009">
        <w:rPr>
          <w:sz w:val="21"/>
          <w:szCs w:val="21"/>
        </w:rPr>
        <w:t>would</w:t>
      </w:r>
      <w:r w:rsidR="006E7C05">
        <w:rPr>
          <w:sz w:val="21"/>
          <w:szCs w:val="21"/>
        </w:rPr>
        <w:t xml:space="preserve"> </w:t>
      </w:r>
      <w:r w:rsidR="006E7C05" w:rsidRPr="008361B6">
        <w:rPr>
          <w:sz w:val="21"/>
          <w:szCs w:val="21"/>
        </w:rPr>
        <w:t xml:space="preserve">not </w:t>
      </w:r>
      <w:r w:rsidRPr="00950009">
        <w:rPr>
          <w:sz w:val="21"/>
          <w:szCs w:val="21"/>
        </w:rPr>
        <w:t>surface</w:t>
      </w:r>
      <w:r w:rsidR="006E7C05">
        <w:rPr>
          <w:sz w:val="21"/>
          <w:szCs w:val="21"/>
        </w:rPr>
        <w:t xml:space="preserve"> that</w:t>
      </w:r>
      <w:r w:rsidRPr="00950009">
        <w:rPr>
          <w:sz w:val="21"/>
          <w:szCs w:val="21"/>
        </w:rPr>
        <w:t xml:space="preserve"> gap.</w:t>
      </w:r>
      <w:r w:rsidR="006E7C05">
        <w:rPr>
          <w:sz w:val="21"/>
          <w:szCs w:val="21"/>
        </w:rPr>
        <w:t xml:space="preserve"> </w:t>
      </w:r>
      <w:r w:rsidR="006E7C05" w:rsidRPr="008361B6">
        <w:rPr>
          <w:sz w:val="21"/>
          <w:szCs w:val="21"/>
        </w:rPr>
        <w:t>At the same time</w:t>
      </w:r>
      <w:r w:rsidR="006E7C05">
        <w:rPr>
          <w:sz w:val="21"/>
          <w:szCs w:val="21"/>
        </w:rPr>
        <w:t xml:space="preserve">, three of the </w:t>
      </w:r>
      <w:r w:rsidR="006E7C05" w:rsidRPr="008361B6">
        <w:rPr>
          <w:sz w:val="21"/>
          <w:szCs w:val="21"/>
        </w:rPr>
        <w:t xml:space="preserve">top </w:t>
      </w:r>
      <w:r w:rsidR="006E7C05">
        <w:rPr>
          <w:sz w:val="21"/>
          <w:szCs w:val="21"/>
        </w:rPr>
        <w:t xml:space="preserve">four performers </w:t>
      </w:r>
      <w:r w:rsidRPr="00950009">
        <w:rPr>
          <w:sz w:val="21"/>
          <w:szCs w:val="21"/>
        </w:rPr>
        <w:t>are on Lindqvist’s team, which is worth studying so we can understand what is working—not just where performance is falling short.</w:t>
      </w:r>
    </w:p>
    <w:p w14:paraId="3B191AE6" w14:textId="77777777" w:rsidR="0051742A" w:rsidRDefault="006E7C05">
      <w:pPr>
        <w:spacing w:before="200" w:after="60"/>
      </w:pPr>
      <w:r>
        <w:rPr>
          <w:b/>
          <w:bCs/>
          <w:caps/>
          <w:color w:val="D97706"/>
          <w:sz w:val="22"/>
          <w:szCs w:val="22"/>
        </w:rPr>
        <w:t>Data Quality &amp; Governance</w:t>
      </w:r>
    </w:p>
    <w:p w14:paraId="168EDDAB" w14:textId="77777777" w:rsidR="0051742A" w:rsidRDefault="001D3162">
      <w:pPr>
        <w:spacing w:after="70"/>
      </w:pPr>
      <w:r w:rsidRPr="001D3162">
        <w:rPr>
          <w:sz w:val="21"/>
          <w:szCs w:val="21"/>
        </w:rPr>
        <w:t>Approximately</w:t>
      </w:r>
      <w:r w:rsidR="006E7C05" w:rsidRPr="00B32EA5">
        <w:rPr>
          <w:sz w:val="21"/>
          <w:szCs w:val="21"/>
        </w:rPr>
        <w:t xml:space="preserve"> </w:t>
      </w:r>
      <w:r w:rsidR="006E7C05">
        <w:rPr>
          <w:sz w:val="21"/>
          <w:szCs w:val="21"/>
        </w:rPr>
        <w:t>1,100 calls</w:t>
      </w:r>
      <w:r w:rsidRPr="001D3162">
        <w:rPr>
          <w:sz w:val="21"/>
          <w:szCs w:val="21"/>
        </w:rPr>
        <w:t>, or about</w:t>
      </w:r>
      <w:r w:rsidR="006E7C05">
        <w:rPr>
          <w:sz w:val="21"/>
          <w:szCs w:val="21"/>
        </w:rPr>
        <w:t xml:space="preserve"> 4% of total volume</w:t>
      </w:r>
      <w:r w:rsidRPr="001D3162">
        <w:rPr>
          <w:sz w:val="21"/>
          <w:szCs w:val="21"/>
        </w:rPr>
        <w:t xml:space="preserve">, </w:t>
      </w:r>
      <w:r w:rsidR="006E7C05">
        <w:rPr>
          <w:sz w:val="21"/>
          <w:szCs w:val="21"/>
        </w:rPr>
        <w:t xml:space="preserve">came from four agent IDs </w:t>
      </w:r>
      <w:r w:rsidRPr="001D3162">
        <w:rPr>
          <w:sz w:val="21"/>
          <w:szCs w:val="21"/>
        </w:rPr>
        <w:t>that did not match a named employee</w:t>
      </w:r>
      <w:r w:rsidR="006E7C05">
        <w:rPr>
          <w:sz w:val="21"/>
          <w:szCs w:val="21"/>
        </w:rPr>
        <w:t xml:space="preserve"> in the org chart</w:t>
      </w:r>
      <w:r w:rsidR="006E7C05" w:rsidRPr="00B32EA5">
        <w:rPr>
          <w:sz w:val="21"/>
          <w:szCs w:val="21"/>
        </w:rPr>
        <w:t xml:space="preserve"> during</w:t>
      </w:r>
      <w:r w:rsidR="006E7C05">
        <w:rPr>
          <w:sz w:val="21"/>
          <w:szCs w:val="21"/>
        </w:rPr>
        <w:t xml:space="preserve"> the </w:t>
      </w:r>
      <w:r w:rsidRPr="001D3162">
        <w:rPr>
          <w:sz w:val="21"/>
          <w:szCs w:val="21"/>
        </w:rPr>
        <w:t>review</w:t>
      </w:r>
      <w:r w:rsidR="006E7C05">
        <w:rPr>
          <w:sz w:val="21"/>
          <w:szCs w:val="21"/>
        </w:rPr>
        <w:t xml:space="preserve"> </w:t>
      </w:r>
      <w:r w:rsidR="006E7C05" w:rsidRPr="00B32EA5">
        <w:rPr>
          <w:sz w:val="21"/>
          <w:szCs w:val="21"/>
        </w:rPr>
        <w:t>period</w:t>
      </w:r>
      <w:r w:rsidR="006E7C05">
        <w:rPr>
          <w:sz w:val="21"/>
          <w:szCs w:val="21"/>
        </w:rPr>
        <w:t>.</w:t>
      </w:r>
    </w:p>
    <w:p w14:paraId="672E1F84" w14:textId="77777777" w:rsidR="0051742A" w:rsidRDefault="00201677">
      <w:pPr>
        <w:spacing w:after="70"/>
      </w:pPr>
      <w:r w:rsidRPr="00201677">
        <w:rPr>
          <w:sz w:val="21"/>
          <w:szCs w:val="21"/>
        </w:rPr>
        <w:t xml:space="preserve">I kept those calls in the analysis and flagged them instead of removing them. That keeps </w:t>
      </w:r>
      <w:r w:rsidR="006E7C05">
        <w:rPr>
          <w:sz w:val="21"/>
          <w:szCs w:val="21"/>
        </w:rPr>
        <w:t xml:space="preserve">the gap visible </w:t>
      </w:r>
      <w:r w:rsidRPr="00201677">
        <w:rPr>
          <w:sz w:val="21"/>
          <w:szCs w:val="21"/>
        </w:rPr>
        <w:t xml:space="preserve">and avoids </w:t>
      </w:r>
      <w:r w:rsidR="006E7C05">
        <w:rPr>
          <w:sz w:val="21"/>
          <w:szCs w:val="21"/>
        </w:rPr>
        <w:t xml:space="preserve">quietly </w:t>
      </w:r>
      <w:r w:rsidRPr="00201677">
        <w:rPr>
          <w:sz w:val="21"/>
          <w:szCs w:val="21"/>
        </w:rPr>
        <w:t>changing</w:t>
      </w:r>
      <w:r w:rsidR="006E7C05">
        <w:rPr>
          <w:sz w:val="21"/>
          <w:szCs w:val="21"/>
        </w:rPr>
        <w:t xml:space="preserve"> the numbers</w:t>
      </w:r>
      <w:r w:rsidRPr="00201677">
        <w:rPr>
          <w:sz w:val="21"/>
          <w:szCs w:val="21"/>
        </w:rPr>
        <w:t>. It also follows</w:t>
      </w:r>
      <w:r w:rsidR="006E7C05">
        <w:rPr>
          <w:sz w:val="21"/>
          <w:szCs w:val="21"/>
        </w:rPr>
        <w:t xml:space="preserve"> the </w:t>
      </w:r>
      <w:r w:rsidRPr="00201677">
        <w:rPr>
          <w:sz w:val="21"/>
          <w:szCs w:val="21"/>
        </w:rPr>
        <w:t xml:space="preserve">same control mindset I used in </w:t>
      </w:r>
      <w:r w:rsidR="006E7C05">
        <w:rPr>
          <w:sz w:val="21"/>
          <w:szCs w:val="21"/>
        </w:rPr>
        <w:t xml:space="preserve">zero-audit-escalation work at Wells Fargo: </w:t>
      </w:r>
      <w:r w:rsidRPr="00201677">
        <w:rPr>
          <w:sz w:val="21"/>
          <w:szCs w:val="21"/>
        </w:rPr>
        <w:t>identify the issue early, make it transparent,</w:t>
      </w:r>
      <w:r w:rsidR="006E7C05" w:rsidRPr="00EB1EDC">
        <w:rPr>
          <w:sz w:val="21"/>
          <w:szCs w:val="21"/>
        </w:rPr>
        <w:t xml:space="preserve"> and design</w:t>
      </w:r>
      <w:r w:rsidR="006E7C05">
        <w:rPr>
          <w:sz w:val="21"/>
          <w:szCs w:val="21"/>
        </w:rPr>
        <w:t xml:space="preserve"> </w:t>
      </w:r>
      <w:r w:rsidRPr="00201677">
        <w:rPr>
          <w:sz w:val="21"/>
          <w:szCs w:val="21"/>
        </w:rPr>
        <w:t>the reporting so it can stand up to review</w:t>
      </w:r>
      <w:r w:rsidR="006E7C05">
        <w:rPr>
          <w:sz w:val="21"/>
          <w:szCs w:val="21"/>
        </w:rPr>
        <w:t>.</w:t>
      </w:r>
    </w:p>
    <w:p w14:paraId="5A2D7C2B" w14:textId="77777777" w:rsidR="0051742A" w:rsidRDefault="006E7C05">
      <w:pPr>
        <w:spacing w:after="70"/>
      </w:pPr>
      <w:r w:rsidRPr="0018548B">
        <w:rPr>
          <w:sz w:val="21"/>
          <w:szCs w:val="21"/>
        </w:rPr>
        <w:t xml:space="preserve">This </w:t>
      </w:r>
      <w:r w:rsidR="00FE7C09" w:rsidRPr="00FE7C09">
        <w:rPr>
          <w:sz w:val="21"/>
          <w:szCs w:val="21"/>
        </w:rPr>
        <w:t>does</w:t>
      </w:r>
      <w:r w:rsidRPr="0018548B">
        <w:rPr>
          <w:sz w:val="21"/>
          <w:szCs w:val="21"/>
        </w:rPr>
        <w:t xml:space="preserve"> not </w:t>
      </w:r>
      <w:r w:rsidR="00FE7C09" w:rsidRPr="00FE7C09">
        <w:rPr>
          <w:sz w:val="21"/>
          <w:szCs w:val="21"/>
        </w:rPr>
        <w:t xml:space="preserve">appear to be </w:t>
      </w:r>
      <w:r w:rsidRPr="0018548B">
        <w:rPr>
          <w:sz w:val="21"/>
          <w:szCs w:val="21"/>
        </w:rPr>
        <w:t>a one-</w:t>
      </w:r>
      <w:r>
        <w:rPr>
          <w:sz w:val="21"/>
          <w:szCs w:val="21"/>
        </w:rPr>
        <w:t xml:space="preserve">day </w:t>
      </w:r>
      <w:r w:rsidR="00FE7C09" w:rsidRPr="00FE7C09">
        <w:rPr>
          <w:sz w:val="21"/>
          <w:szCs w:val="21"/>
        </w:rPr>
        <w:t xml:space="preserve">exception. The </w:t>
      </w:r>
      <w:r w:rsidRPr="0018548B">
        <w:rPr>
          <w:sz w:val="21"/>
          <w:szCs w:val="21"/>
        </w:rPr>
        <w:t>issue</w:t>
      </w:r>
      <w:r w:rsidR="00FE7C09" w:rsidRPr="00FE7C09">
        <w:rPr>
          <w:sz w:val="21"/>
          <w:szCs w:val="21"/>
        </w:rPr>
        <w:t xml:space="preserve"> showed up</w:t>
      </w:r>
      <w:r>
        <w:rPr>
          <w:sz w:val="21"/>
          <w:szCs w:val="21"/>
        </w:rPr>
        <w:t xml:space="preserve"> every business day, </w:t>
      </w:r>
      <w:r w:rsidRPr="0018548B">
        <w:rPr>
          <w:sz w:val="21"/>
          <w:szCs w:val="21"/>
        </w:rPr>
        <w:t xml:space="preserve">with </w:t>
      </w:r>
      <w:r>
        <w:rPr>
          <w:sz w:val="21"/>
          <w:szCs w:val="21"/>
        </w:rPr>
        <w:t xml:space="preserve">90 to 134 calls </w:t>
      </w:r>
      <w:r w:rsidRPr="0018548B">
        <w:rPr>
          <w:sz w:val="21"/>
          <w:szCs w:val="21"/>
        </w:rPr>
        <w:t>per</w:t>
      </w:r>
      <w:r>
        <w:rPr>
          <w:sz w:val="21"/>
          <w:szCs w:val="21"/>
        </w:rPr>
        <w:t xml:space="preserve"> day</w:t>
      </w:r>
      <w:r w:rsidRPr="0018548B">
        <w:rPr>
          <w:sz w:val="21"/>
          <w:szCs w:val="21"/>
        </w:rPr>
        <w:t xml:space="preserve">, which </w:t>
      </w:r>
      <w:r w:rsidR="00FE7C09" w:rsidRPr="00FE7C09">
        <w:rPr>
          <w:sz w:val="21"/>
          <w:szCs w:val="21"/>
        </w:rPr>
        <w:t>suggests the fix should happen in the</w:t>
      </w:r>
      <w:r w:rsidRPr="0018548B">
        <w:rPr>
          <w:sz w:val="21"/>
          <w:szCs w:val="21"/>
        </w:rPr>
        <w:t xml:space="preserve"> source</w:t>
      </w:r>
      <w:r w:rsidR="00FE7C09" w:rsidRPr="00FE7C09">
        <w:rPr>
          <w:sz w:val="21"/>
          <w:szCs w:val="21"/>
        </w:rPr>
        <w:t xml:space="preserve"> </w:t>
      </w:r>
      <w:r w:rsidRPr="0018548B">
        <w:rPr>
          <w:sz w:val="21"/>
          <w:szCs w:val="21"/>
        </w:rPr>
        <w:t xml:space="preserve">system rather than </w:t>
      </w:r>
      <w:r w:rsidR="00FE7C09" w:rsidRPr="00FE7C09">
        <w:rPr>
          <w:sz w:val="21"/>
          <w:szCs w:val="21"/>
        </w:rPr>
        <w:t>through repeated manual</w:t>
      </w:r>
      <w:r w:rsidRPr="0018548B">
        <w:rPr>
          <w:sz w:val="21"/>
          <w:szCs w:val="21"/>
        </w:rPr>
        <w:t xml:space="preserve"> cleanup.</w:t>
      </w:r>
    </w:p>
    <w:p w14:paraId="53A84186" w14:textId="77777777" w:rsidR="0051742A" w:rsidRDefault="006E7C05">
      <w:pPr>
        <w:spacing w:before="200" w:after="60"/>
      </w:pPr>
      <w:r>
        <w:rPr>
          <w:b/>
          <w:bCs/>
          <w:caps/>
          <w:color w:val="16A34A"/>
          <w:sz w:val="22"/>
          <w:szCs w:val="22"/>
        </w:rPr>
        <w:t>Close / Recommendations</w:t>
      </w:r>
    </w:p>
    <w:p w14:paraId="5D343ADD" w14:textId="77777777" w:rsidR="0051742A" w:rsidRDefault="007D0E3B">
      <w:pPr>
        <w:spacing w:after="70"/>
      </w:pPr>
      <w:r w:rsidRPr="007D0E3B">
        <w:rPr>
          <w:sz w:val="21"/>
          <w:szCs w:val="21"/>
        </w:rPr>
        <w:t>My recommendation</w:t>
      </w:r>
      <w:r w:rsidR="006E7C05" w:rsidRPr="00C61821">
        <w:rPr>
          <w:sz w:val="21"/>
          <w:szCs w:val="21"/>
        </w:rPr>
        <w:t xml:space="preserve"> is </w:t>
      </w:r>
      <w:r w:rsidRPr="007D0E3B">
        <w:rPr>
          <w:sz w:val="21"/>
          <w:szCs w:val="21"/>
        </w:rPr>
        <w:t>to address four items: strengthen</w:t>
      </w:r>
      <w:r w:rsidR="006E7C05">
        <w:rPr>
          <w:sz w:val="21"/>
          <w:szCs w:val="21"/>
        </w:rPr>
        <w:t xml:space="preserve"> org-chart validation at the source, coach Wei and Sofia </w:t>
      </w:r>
      <w:r w:rsidRPr="007D0E3B">
        <w:rPr>
          <w:sz w:val="21"/>
          <w:szCs w:val="21"/>
        </w:rPr>
        <w:t>in the current</w:t>
      </w:r>
      <w:r w:rsidR="006E7C05">
        <w:rPr>
          <w:sz w:val="21"/>
          <w:szCs w:val="21"/>
        </w:rPr>
        <w:t xml:space="preserve"> cycle, </w:t>
      </w:r>
      <w:r w:rsidRPr="007D0E3B">
        <w:rPr>
          <w:sz w:val="21"/>
          <w:szCs w:val="21"/>
        </w:rPr>
        <w:t>look at</w:t>
      </w:r>
      <w:r w:rsidR="006E7C05">
        <w:rPr>
          <w:sz w:val="21"/>
          <w:szCs w:val="21"/>
        </w:rPr>
        <w:t xml:space="preserve"> </w:t>
      </w:r>
      <w:r w:rsidR="006E7C05" w:rsidRPr="00C61821">
        <w:rPr>
          <w:sz w:val="21"/>
          <w:szCs w:val="21"/>
        </w:rPr>
        <w:t>Lindqvist’s</w:t>
      </w:r>
      <w:r w:rsidR="006E7C05">
        <w:rPr>
          <w:sz w:val="21"/>
          <w:szCs w:val="21"/>
        </w:rPr>
        <w:t xml:space="preserve"> team </w:t>
      </w:r>
      <w:r w:rsidRPr="007D0E3B">
        <w:rPr>
          <w:sz w:val="21"/>
          <w:szCs w:val="21"/>
        </w:rPr>
        <w:t>to identify transferable practices</w:t>
      </w:r>
      <w:r w:rsidR="006E7C05">
        <w:rPr>
          <w:sz w:val="21"/>
          <w:szCs w:val="21"/>
        </w:rPr>
        <w:t xml:space="preserve">, and </w:t>
      </w:r>
      <w:r w:rsidR="006E7C05" w:rsidRPr="00C61821">
        <w:rPr>
          <w:sz w:val="21"/>
          <w:szCs w:val="21"/>
        </w:rPr>
        <w:t>make</w:t>
      </w:r>
      <w:r w:rsidR="006E7C05">
        <w:rPr>
          <w:sz w:val="21"/>
          <w:szCs w:val="21"/>
        </w:rPr>
        <w:t xml:space="preserve"> </w:t>
      </w:r>
      <w:r w:rsidRPr="007D0E3B">
        <w:rPr>
          <w:sz w:val="21"/>
          <w:szCs w:val="21"/>
        </w:rPr>
        <w:t xml:space="preserve">“flag, do </w:t>
      </w:r>
      <w:r w:rsidR="006E7C05" w:rsidRPr="00C61821">
        <w:rPr>
          <w:sz w:val="21"/>
          <w:szCs w:val="21"/>
        </w:rPr>
        <w:t>not</w:t>
      </w:r>
      <w:r w:rsidR="006E7C05">
        <w:rPr>
          <w:sz w:val="21"/>
          <w:szCs w:val="21"/>
        </w:rPr>
        <w:t xml:space="preserve"> </w:t>
      </w:r>
      <w:r w:rsidRPr="007D0E3B">
        <w:rPr>
          <w:sz w:val="21"/>
          <w:szCs w:val="21"/>
        </w:rPr>
        <w:t xml:space="preserve">drop” </w:t>
      </w:r>
      <w:r w:rsidR="006E7C05" w:rsidRPr="00C61821">
        <w:rPr>
          <w:sz w:val="21"/>
          <w:szCs w:val="21"/>
        </w:rPr>
        <w:t xml:space="preserve">the </w:t>
      </w:r>
      <w:r w:rsidR="006E7C05">
        <w:rPr>
          <w:sz w:val="21"/>
          <w:szCs w:val="21"/>
        </w:rPr>
        <w:t xml:space="preserve">standard </w:t>
      </w:r>
      <w:r w:rsidRPr="007D0E3B">
        <w:rPr>
          <w:sz w:val="21"/>
          <w:szCs w:val="21"/>
        </w:rPr>
        <w:t>approach for reporting exceptions</w:t>
      </w:r>
      <w:r w:rsidR="006E7C05">
        <w:rPr>
          <w:sz w:val="21"/>
          <w:szCs w:val="21"/>
        </w:rPr>
        <w:t>.</w:t>
      </w:r>
    </w:p>
    <w:p w14:paraId="67F77F0D" w14:textId="77777777" w:rsidR="0051742A" w:rsidRDefault="006E7C05">
      <w:pPr>
        <w:spacing w:before="200" w:after="60"/>
      </w:pPr>
      <w:r>
        <w:rPr>
          <w:b/>
          <w:bCs/>
          <w:caps/>
          <w:color w:val="64748B"/>
          <w:sz w:val="22"/>
          <w:szCs w:val="22"/>
        </w:rPr>
        <w:t>If asked</w:t>
      </w:r>
      <w:r w:rsidR="00FE064C" w:rsidRPr="00FE064C">
        <w:rPr>
          <w:b/>
          <w:bCs/>
          <w:caps/>
          <w:color w:val="64748B"/>
          <w:sz w:val="22"/>
          <w:szCs w:val="22"/>
        </w:rPr>
        <w:t>: “Why</w:t>
      </w:r>
      <w:r>
        <w:rPr>
          <w:b/>
          <w:bCs/>
          <w:caps/>
          <w:color w:val="64748B"/>
          <w:sz w:val="22"/>
          <w:szCs w:val="22"/>
        </w:rPr>
        <w:t xml:space="preserve"> Excel</w:t>
      </w:r>
      <w:r w:rsidR="00FE064C" w:rsidRPr="00FE064C">
        <w:rPr>
          <w:b/>
          <w:bCs/>
          <w:caps/>
          <w:color w:val="64748B"/>
          <w:sz w:val="22"/>
          <w:szCs w:val="22"/>
        </w:rPr>
        <w:t xml:space="preserve"> instead of</w:t>
      </w:r>
      <w:r>
        <w:rPr>
          <w:b/>
          <w:bCs/>
          <w:caps/>
          <w:color w:val="64748B"/>
          <w:sz w:val="22"/>
          <w:szCs w:val="22"/>
        </w:rPr>
        <w:t xml:space="preserve"> live SQL Server</w:t>
      </w:r>
      <w:r w:rsidR="00FE064C" w:rsidRPr="00FE064C">
        <w:rPr>
          <w:b/>
          <w:bCs/>
          <w:caps/>
          <w:color w:val="64748B"/>
          <w:sz w:val="22"/>
          <w:szCs w:val="22"/>
        </w:rPr>
        <w:t>?”</w:t>
      </w:r>
    </w:p>
    <w:p w14:paraId="11D47F35" w14:textId="77777777" w:rsidR="0051742A" w:rsidRDefault="006E7C05">
      <w:pPr>
        <w:spacing w:after="70"/>
        <w:rPr>
          <w:sz w:val="21"/>
          <w:szCs w:val="21"/>
        </w:rPr>
      </w:pPr>
      <w:r>
        <w:rPr>
          <w:sz w:val="21"/>
          <w:szCs w:val="21"/>
        </w:rPr>
        <w:t>In production</w:t>
      </w:r>
      <w:r w:rsidRPr="00D424F3">
        <w:rPr>
          <w:sz w:val="21"/>
          <w:szCs w:val="21"/>
        </w:rPr>
        <w:t>,</w:t>
      </w:r>
      <w:r>
        <w:rPr>
          <w:sz w:val="21"/>
          <w:szCs w:val="21"/>
        </w:rPr>
        <w:t xml:space="preserve"> this </w:t>
      </w:r>
      <w:r w:rsidR="00FB5650" w:rsidRPr="00FB5650">
        <w:rPr>
          <w:sz w:val="21"/>
          <w:szCs w:val="21"/>
        </w:rPr>
        <w:t>would connect</w:t>
      </w:r>
      <w:r>
        <w:rPr>
          <w:sz w:val="21"/>
          <w:szCs w:val="21"/>
        </w:rPr>
        <w:t xml:space="preserve"> to governed SQL Server views. </w:t>
      </w:r>
      <w:r w:rsidR="00FB5650" w:rsidRPr="00FB5650">
        <w:rPr>
          <w:sz w:val="21"/>
          <w:szCs w:val="21"/>
        </w:rPr>
        <w:t>For this review</w:t>
      </w:r>
      <w:r w:rsidRPr="00D424F3">
        <w:rPr>
          <w:sz w:val="21"/>
          <w:szCs w:val="21"/>
        </w:rPr>
        <w:t xml:space="preserve">, I </w:t>
      </w:r>
      <w:r w:rsidR="00FB5650" w:rsidRPr="00FB5650">
        <w:rPr>
          <w:sz w:val="21"/>
          <w:szCs w:val="21"/>
        </w:rPr>
        <w:t>used</w:t>
      </w:r>
      <w:r>
        <w:rPr>
          <w:sz w:val="21"/>
          <w:szCs w:val="21"/>
        </w:rPr>
        <w:t xml:space="preserve"> a flat-file export of </w:t>
      </w:r>
      <w:r w:rsidRPr="00D424F3">
        <w:rPr>
          <w:sz w:val="21"/>
          <w:szCs w:val="21"/>
        </w:rPr>
        <w:t>the</w:t>
      </w:r>
      <w:r>
        <w:rPr>
          <w:sz w:val="21"/>
          <w:szCs w:val="21"/>
        </w:rPr>
        <w:t xml:space="preserve"> same clean, deduplicated output so I </w:t>
      </w:r>
      <w:r w:rsidR="00FB5650" w:rsidRPr="00FB5650">
        <w:rPr>
          <w:sz w:val="21"/>
          <w:szCs w:val="21"/>
        </w:rPr>
        <w:t>could</w:t>
      </w:r>
      <w:r>
        <w:rPr>
          <w:sz w:val="21"/>
          <w:szCs w:val="21"/>
        </w:rPr>
        <w:t xml:space="preserve"> build and </w:t>
      </w:r>
      <w:r w:rsidRPr="00D424F3">
        <w:rPr>
          <w:sz w:val="21"/>
          <w:szCs w:val="21"/>
        </w:rPr>
        <w:t>present</w:t>
      </w:r>
      <w:r>
        <w:rPr>
          <w:sz w:val="21"/>
          <w:szCs w:val="21"/>
        </w:rPr>
        <w:t xml:space="preserve"> </w:t>
      </w:r>
      <w:r w:rsidR="00FB5650" w:rsidRPr="00FB5650">
        <w:rPr>
          <w:sz w:val="21"/>
          <w:szCs w:val="21"/>
        </w:rPr>
        <w:t>the analysis</w:t>
      </w:r>
      <w:r>
        <w:rPr>
          <w:sz w:val="21"/>
          <w:szCs w:val="21"/>
        </w:rPr>
        <w:t xml:space="preserve"> without </w:t>
      </w:r>
      <w:r w:rsidRPr="00D424F3">
        <w:rPr>
          <w:sz w:val="21"/>
          <w:szCs w:val="21"/>
        </w:rPr>
        <w:t>opening</w:t>
      </w:r>
      <w:r>
        <w:rPr>
          <w:sz w:val="21"/>
          <w:szCs w:val="21"/>
        </w:rPr>
        <w:t xml:space="preserve"> a live database on screen.</w:t>
      </w:r>
    </w:p>
    <w:p w14:paraId="2859C471" w14:textId="77777777" w:rsidR="00016535" w:rsidRDefault="00016535">
      <w:pPr>
        <w:spacing w:after="70"/>
        <w:rPr>
          <w:sz w:val="21"/>
          <w:szCs w:val="21"/>
        </w:rPr>
      </w:pPr>
    </w:p>
    <w:p w14:paraId="51696D71" w14:textId="77777777" w:rsidR="00016535" w:rsidRPr="00016535" w:rsidRDefault="00016535" w:rsidP="00016535">
      <w:pPr>
        <w:spacing w:after="70"/>
        <w:rPr>
          <w:b/>
          <w:bCs/>
          <w:color w:val="EE0000"/>
        </w:rPr>
      </w:pPr>
      <w:r w:rsidRPr="00016535">
        <w:rPr>
          <w:b/>
          <w:bCs/>
          <w:color w:val="EE0000"/>
        </w:rPr>
        <w:t>Please note that additional findings were found as of August 13th – the write up can be fund under the Findings document – see below</w:t>
      </w:r>
    </w:p>
    <w:p w14:paraId="54987585" w14:textId="77777777" w:rsidR="00016535" w:rsidRDefault="00016535" w:rsidP="00016535">
      <w:pPr>
        <w:spacing w:after="70"/>
      </w:pPr>
      <w:r>
        <w:t>•</w:t>
      </w:r>
      <w:r>
        <w:tab/>
        <w:t xml:space="preserve">in reference to </w:t>
      </w:r>
      <w:proofErr w:type="gramStart"/>
      <w:r>
        <w:t>COUNTD(</w:t>
      </w:r>
      <w:proofErr w:type="gramEnd"/>
      <w:r>
        <w:t xml:space="preserve">[Agent Name]), this field was changed to </w:t>
      </w:r>
      <w:proofErr w:type="gramStart"/>
      <w:r>
        <w:t>COUNTD(</w:t>
      </w:r>
      <w:proofErr w:type="gramEnd"/>
      <w:r>
        <w:t>[Agent Num])</w:t>
      </w:r>
    </w:p>
    <w:p w14:paraId="0D788FB0" w14:textId="77E1579D" w:rsidR="00016535" w:rsidRDefault="00016535" w:rsidP="00016535">
      <w:pPr>
        <w:spacing w:after="70"/>
      </w:pPr>
      <w:r>
        <w:t>•</w:t>
      </w:r>
      <w:r>
        <w:tab/>
        <w:t>in reference to RANK_</w:t>
      </w:r>
      <w:proofErr w:type="gramStart"/>
      <w:r>
        <w:t>DENSE(COUNT(</w:t>
      </w:r>
      <w:proofErr w:type="gramEnd"/>
      <w:r>
        <w:t xml:space="preserve">[Call Ref]), 'desc'), this field was changed to </w:t>
      </w:r>
      <w:proofErr w:type="gramStart"/>
      <w:r>
        <w:t>RANK(COUNT(</w:t>
      </w:r>
      <w:proofErr w:type="gramEnd"/>
      <w:r>
        <w:t>[Call Ref]), 'desc')</w:t>
      </w:r>
    </w:p>
    <w:sectPr w:rsidR="00016535">
      <w:pgSz w:w="12240" w:h="15840"/>
      <w:pgMar w:top="560" w:right="620" w:bottom="5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4FDE"/>
    <w:multiLevelType w:val="hybridMultilevel"/>
    <w:tmpl w:val="78F23C88"/>
    <w:lvl w:ilvl="0" w:tplc="B34E233C">
      <w:start w:val="1"/>
      <w:numFmt w:val="bullet"/>
      <w:lvlText w:val="●"/>
      <w:lvlJc w:val="left"/>
      <w:pPr>
        <w:ind w:left="720" w:hanging="360"/>
      </w:pPr>
    </w:lvl>
    <w:lvl w:ilvl="1" w:tplc="0E4E0514">
      <w:start w:val="1"/>
      <w:numFmt w:val="bullet"/>
      <w:lvlText w:val="○"/>
      <w:lvlJc w:val="left"/>
      <w:pPr>
        <w:ind w:left="1440" w:hanging="360"/>
      </w:pPr>
    </w:lvl>
    <w:lvl w:ilvl="2" w:tplc="1FE4BDD8">
      <w:start w:val="1"/>
      <w:numFmt w:val="bullet"/>
      <w:lvlText w:val="■"/>
      <w:lvlJc w:val="left"/>
      <w:pPr>
        <w:ind w:left="2160" w:hanging="360"/>
      </w:pPr>
    </w:lvl>
    <w:lvl w:ilvl="3" w:tplc="90488726">
      <w:start w:val="1"/>
      <w:numFmt w:val="bullet"/>
      <w:lvlText w:val="●"/>
      <w:lvlJc w:val="left"/>
      <w:pPr>
        <w:ind w:left="2880" w:hanging="360"/>
      </w:pPr>
    </w:lvl>
    <w:lvl w:ilvl="4" w:tplc="672C880C">
      <w:start w:val="1"/>
      <w:numFmt w:val="bullet"/>
      <w:lvlText w:val="○"/>
      <w:lvlJc w:val="left"/>
      <w:pPr>
        <w:ind w:left="3600" w:hanging="360"/>
      </w:pPr>
    </w:lvl>
    <w:lvl w:ilvl="5" w:tplc="9684AB02">
      <w:start w:val="1"/>
      <w:numFmt w:val="bullet"/>
      <w:lvlText w:val="■"/>
      <w:lvlJc w:val="left"/>
      <w:pPr>
        <w:ind w:left="4320" w:hanging="360"/>
      </w:pPr>
    </w:lvl>
    <w:lvl w:ilvl="6" w:tplc="0EB0C398">
      <w:start w:val="1"/>
      <w:numFmt w:val="bullet"/>
      <w:lvlText w:val="●"/>
      <w:lvlJc w:val="left"/>
      <w:pPr>
        <w:ind w:left="5040" w:hanging="360"/>
      </w:pPr>
    </w:lvl>
    <w:lvl w:ilvl="7" w:tplc="4C50285C">
      <w:start w:val="1"/>
      <w:numFmt w:val="bullet"/>
      <w:lvlText w:val="●"/>
      <w:lvlJc w:val="left"/>
      <w:pPr>
        <w:ind w:left="5760" w:hanging="360"/>
      </w:pPr>
    </w:lvl>
    <w:lvl w:ilvl="8" w:tplc="9E1897E6">
      <w:start w:val="1"/>
      <w:numFmt w:val="bullet"/>
      <w:lvlText w:val="●"/>
      <w:lvlJc w:val="left"/>
      <w:pPr>
        <w:ind w:left="6480" w:hanging="360"/>
      </w:pPr>
    </w:lvl>
  </w:abstractNum>
  <w:num w:numId="1" w16cid:durableId="183247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42A"/>
    <w:rsid w:val="00016535"/>
    <w:rsid w:val="00084F75"/>
    <w:rsid w:val="00123398"/>
    <w:rsid w:val="0018548B"/>
    <w:rsid w:val="001B1E01"/>
    <w:rsid w:val="001D3162"/>
    <w:rsid w:val="00201677"/>
    <w:rsid w:val="00213AF6"/>
    <w:rsid w:val="00230319"/>
    <w:rsid w:val="00280475"/>
    <w:rsid w:val="002941CE"/>
    <w:rsid w:val="002B07CA"/>
    <w:rsid w:val="00326F1D"/>
    <w:rsid w:val="0051333D"/>
    <w:rsid w:val="0051742A"/>
    <w:rsid w:val="00595809"/>
    <w:rsid w:val="006132E3"/>
    <w:rsid w:val="006632B5"/>
    <w:rsid w:val="006E7C05"/>
    <w:rsid w:val="00722E91"/>
    <w:rsid w:val="00746A02"/>
    <w:rsid w:val="007D0E3B"/>
    <w:rsid w:val="008361B6"/>
    <w:rsid w:val="00921151"/>
    <w:rsid w:val="00943D2D"/>
    <w:rsid w:val="00950009"/>
    <w:rsid w:val="00A87D6A"/>
    <w:rsid w:val="00B32EA5"/>
    <w:rsid w:val="00B660FD"/>
    <w:rsid w:val="00BE396B"/>
    <w:rsid w:val="00C306EE"/>
    <w:rsid w:val="00C61821"/>
    <w:rsid w:val="00D14B1A"/>
    <w:rsid w:val="00D424F3"/>
    <w:rsid w:val="00E256D7"/>
    <w:rsid w:val="00E30D38"/>
    <w:rsid w:val="00E6373F"/>
    <w:rsid w:val="00EA1A5D"/>
    <w:rsid w:val="00EB1217"/>
    <w:rsid w:val="00EB1EDC"/>
    <w:rsid w:val="00ED046F"/>
    <w:rsid w:val="00FB5650"/>
    <w:rsid w:val="00FE064C"/>
    <w:rsid w:val="00FE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E962"/>
  <w15:docId w15:val="{E2E4D441-3B47-41B3-A22A-BA240FC78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B1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B1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B1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D14B1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4B1A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14B1A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B1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B1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B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D14B1A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B1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B1A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D14B1A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D14B1A"/>
  </w:style>
  <w:style w:type="paragraph" w:styleId="Quote">
    <w:name w:val="Quote"/>
    <w:basedOn w:val="Normal"/>
    <w:next w:val="Normal"/>
    <w:link w:val="QuoteChar"/>
    <w:uiPriority w:val="29"/>
    <w:qFormat/>
    <w:rsid w:val="00D14B1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B1A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D14B1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B1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14B1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D14B1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14B1A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4B1A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Girvin</cp:lastModifiedBy>
  <cp:revision>5</cp:revision>
  <dcterms:created xsi:type="dcterms:W3CDTF">2026-07-14T17:56:00Z</dcterms:created>
  <dcterms:modified xsi:type="dcterms:W3CDTF">2026-08-13T18:41:00Z</dcterms:modified>
</cp:coreProperties>
</file>