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Property Operations :root { --text: #18181b; --muted: #52525b; --accent: #1d4ed8; --rule: #e4e4e7; } * { margin: 0; padding: 0; box-sizing: border-box; } body { font-family: -apple-system, BlinkMacSystemFont, "Segoe UI", Helvetica, Arial, sans-serif; font-size: 10pt; line-height: 1.42; color: var(--text); } main { max-width: 8.5in; margin: 0 auto; padding: 0.5in 0.6in; } header { text-align: center; margin-bottom: 0.85rem; padding-bottom: 0.55rem; border-bottom: 2.5px solid var(--accent); } .fullname { font-size: 1.65rem; font-weight: 700; letter-spacing: -0.02em; } .title { margin-top: 0.25rem; font-size: 0.92rem; color: var(--muted); font-weight: 500; } .contact { margin-top: 0.5rem; font-size: 0.78rem; color: var(--muted); display: flex; justify-content: center; flex-wrap: wrap; gap: 0.15rem 1rem; } a { color: inherit; text-decoration: none; } h1 { font-size: 0.68rem; font-weight: 700; text-transform: uppercase; letter-spacing: 0.12em; color: var(--accent); margin: 0.85rem 0 0.4rem; padding-bottom: 0.15rem; border-bottom: 1px solid var(--rule); } section p, section ul { margin-bottom: 0.35rem; } ul { margin-left: 1rem; } li { margin-bottom: 0.22rem; } dl { margin-bottom: 0.6rem; padding-bottom: 0.5rem; border-bottom: 1px solid var(--rule); } section dl:last-child { border-bottom: none; } dt { margin-bottom: 0.08rem; } dt u { font-size: 0.92rem; font-weight: 600; text-decoration: none; } dt:not(:has(u)) { font-size: 0.82rem; color: var(--muted); } dd { margin-left: 0; } dd ul { margin-top: 0.2rem; } b { font-weight: 700; } @media print { main { padding: 0.4in 0.5in; } body { font-size: 9.5pt; } dl { break-inside: avoid; } } Cary Jones</w:t>
      </w:r>
    </w:p>
    <w:p>
      <w:r>
        <w:t>Property Operations | Real Estate Acquisitions | AppFolio</w:t>
      </w:r>
    </w:p>
    <w:p>
      <w:r>
        <w:t>Temple City, CA 91780 (626) 272-2567 tel:+1.626.272.2567 cgjonesdev@gmail.com mailto:cgjonesdev@gmail.com English &amp; Spanish (conversational) Summary</w:t>
      </w:r>
    </w:p>
    <w:p>
      <w:pPr>
        <w:pStyle w:val="Heading1"/>
      </w:pPr>
    </w:p>
    <w:p>
      <w:r>
        <w:t xml:space="preserve">Organized, dependable professional with hands-on experience in </w:t>
      </w:r>
      <w:r>
        <w:rPr>
          <w:b/>
        </w:rPr>
        <w:t>real-estate property acquisitions</w:t>
      </w:r>
      <w:r>
        <w:t xml:space="preserve">, rental operations support, and </w:t>
      </w:r>
      <w:r>
        <w:rPr>
          <w:b/>
        </w:rPr>
        <w:t>AppFolio</w:t>
      </w:r>
      <w:r>
        <w:t xml:space="preserve">. Comfortable with daily property coordination, resident communication (including Spanish), maintenance follow-up, and clear written documentation. Available for </w:t>
      </w:r>
      <w:r>
        <w:rPr>
          <w:b/>
        </w:rPr>
        <w:t>live-on-site</w:t>
      </w:r>
      <w:r>
        <w:t xml:space="preserve"> work, morning schedules, and immediate move-in. Non-smoker. No pets. Valid driver’s license.</w:t>
      </w:r>
    </w:p>
    <w:p>
      <w:pPr>
        <w:pStyle w:val="Heading1"/>
      </w:pPr>
      <w:r>
        <w:t>Core Skills</w:t>
      </w:r>
    </w:p>
    <w:p>
      <w:pPr>
        <w:pStyle w:val="ListBullet"/>
      </w:pPr>
      <w:r>
        <w:rPr>
          <w:b/>
        </w:rPr>
        <w:t>Property systems:</w:t>
      </w:r>
      <w:r>
        <w:t xml:space="preserve"> AppFolio (unit notes, tracking, management workflows), Microsoft Office</w:t>
      </w:r>
    </w:p>
    <w:p>
      <w:pPr>
        <w:pStyle w:val="ListBullet"/>
      </w:pPr>
      <w:r>
        <w:rPr>
          <w:b/>
        </w:rPr>
        <w:t>Operations:</w:t>
      </w:r>
      <w:r>
        <w:t xml:space="preserve"> Property walks, maintenance coordination, leasing support, application processing, community standards</w:t>
      </w:r>
    </w:p>
    <w:p>
      <w:pPr>
        <w:pStyle w:val="ListBullet"/>
      </w:pPr>
      <w:r>
        <w:rPr>
          <w:b/>
        </w:rPr>
        <w:t>Real estate:</w:t>
      </w:r>
      <w:r>
        <w:t xml:space="preserve"> Acquisitions, due diligence, rental economics, owner/operator reporting</w:t>
      </w:r>
    </w:p>
    <w:p>
      <w:pPr>
        <w:pStyle w:val="ListBullet"/>
      </w:pPr>
      <w:r>
        <w:rPr>
          <w:b/>
        </w:rPr>
        <w:t>Communication:</w:t>
      </w:r>
      <w:r>
        <w:t xml:space="preserve"> English; Spanish (conversational) for resident and vendor interaction</w:t>
      </w:r>
    </w:p>
    <w:p>
      <w:pPr>
        <w:pStyle w:val="ListBullet"/>
      </w:pPr>
      <w:r>
        <w:rPr>
          <w:b/>
        </w:rPr>
        <w:t>Personal:</w:t>
      </w:r>
      <w:r>
        <w:t xml:space="preserve"> Self-managed, punctual, professional; U.S. Marine Corps veteran (honorably discharged)</w:t>
      </w:r>
    </w:p>
    <w:p>
      <w:pPr>
        <w:pStyle w:val="Heading1"/>
      </w:pPr>
      <w:r>
        <w:t>Relevant Experience</w:t>
      </w:r>
    </w:p>
    <w:p>
      <w:r>
        <w:rPr>
          <w:u w:val="single"/>
        </w:rPr>
        <w:t>Real Estate Technology &amp; Acquisitions Support</w:t>
      </w:r>
      <w:r>
        <w:t xml:space="preserve"> CT-REI, Inc. | Austin, TX | 2016 – 2018</w:t>
      </w:r>
    </w:p>
    <w:p>
      <w:pPr>
        <w:pStyle w:val="ListBullet"/>
      </w:pPr>
      <w:r>
        <w:t xml:space="preserve">Supported </w:t>
      </w:r>
      <w:r>
        <w:rPr>
          <w:b/>
        </w:rPr>
        <w:t>property acquisition</w:t>
      </w:r>
      <w:r>
        <w:t xml:space="preserve"> workflows: unit evaluation, rental analysis, and owner reporting for investment properties.</w:t>
      </w:r>
    </w:p>
    <w:p>
      <w:pPr>
        <w:pStyle w:val="ListBullet"/>
      </w:pPr>
      <w:r>
        <w:t>Worked closely with operators on occupancy, offer calculations, and rental performance tracking.</w:t>
      </w:r>
    </w:p>
    <w:p>
      <w:pPr>
        <w:pStyle w:val="ListBullet"/>
      </w:pPr>
      <w:r>
        <w:t>Documented property data accurately and communicated findings clearly to stakeholders.</w:t>
      </w:r>
    </w:p>
    <w:p>
      <w:r>
        <w:rPr>
          <w:u w:val="single"/>
        </w:rPr>
        <w:t>Independent Consultant — Operations &amp; Client Coordination</w:t>
      </w:r>
      <w:r>
        <w:t xml:space="preserve"> CGJSoftware, Inc. | Los Angeles, CA | 2019 – Present</w:t>
      </w:r>
    </w:p>
    <w:p>
      <w:pPr>
        <w:pStyle w:val="ListBullet"/>
      </w:pPr>
      <w:r>
        <w:t>Self-managed daily schedule, client communication, and follow-through on recurring operational tasks.</w:t>
      </w:r>
    </w:p>
    <w:p>
      <w:pPr>
        <w:pStyle w:val="ListBullet"/>
      </w:pPr>
      <w:r>
        <w:t>Maintained organized records, status updates, and documentation for multiple concurrent engagements.</w:t>
      </w:r>
    </w:p>
    <w:p>
      <w:pPr>
        <w:pStyle w:val="ListBullet"/>
      </w:pPr>
      <w:r>
        <w:t xml:space="preserve">Used </w:t>
      </w:r>
      <w:r>
        <w:rPr>
          <w:b/>
        </w:rPr>
        <w:t>AppFolio</w:t>
      </w:r>
      <w:r>
        <w:t xml:space="preserve"> for property notes, unit tracking, and management-related workflows.</w:t>
      </w:r>
    </w:p>
    <w:p>
      <w:pPr>
        <w:pStyle w:val="Heading1"/>
      </w:pPr>
      <w:r>
        <w:t>Availability &amp; Fit</w:t>
      </w:r>
    </w:p>
    <w:p>
      <w:pPr>
        <w:pStyle w:val="ListBullet"/>
      </w:pPr>
      <w:r>
        <w:t xml:space="preserve">Seeking part-time onsite manager role with </w:t>
      </w:r>
      <w:r>
        <w:rPr>
          <w:b/>
        </w:rPr>
        <w:t>live-on-site housing</w:t>
      </w:r>
      <w:r>
        <w:t xml:space="preserve"> — available immediately</w:t>
      </w:r>
    </w:p>
    <w:p>
      <w:pPr>
        <w:pStyle w:val="ListBullet"/>
      </w:pPr>
      <w:r>
        <w:t>Available Mon–Fri, 8:00 AM – 12:00 PM</w:t>
      </w:r>
    </w:p>
    <w:p>
      <w:pPr>
        <w:pStyle w:val="ListBullet"/>
      </w:pPr>
      <w:r>
        <w:t>Comfortable with resident communication, showings, rule enforcement, and common-area standards</w:t>
      </w:r>
    </w:p>
    <w:p>
      <w:pPr>
        <w:pStyle w:val="ListBullet"/>
      </w:pPr>
      <w:r>
        <w:t>Familiar with Fair Housing awareness; willing to follow LAPMG policies and training</w:t>
      </w:r>
    </w:p>
    <w:p>
      <w:pPr>
        <w:pStyle w:val="Heading1"/>
      </w:pPr>
      <w:r>
        <w:t>Education &amp; Service</w:t>
      </w:r>
    </w:p>
    <w:p>
      <w:r>
        <w:rPr>
          <w:u w:val="single"/>
        </w:rPr>
        <w:t>Associate of Science, Computer Electronics</w:t>
      </w:r>
      <w:r>
        <w:t xml:space="preserve"> </w:t>
        <w:t>ITT Technical Institute</w:t>
        <w:t xml:space="preserve"> </w:t>
      </w:r>
      <w:r>
        <w:rPr>
          <w:u w:val="single"/>
        </w:rPr>
        <w:t>United States Marine Corps</w:t>
      </w:r>
      <w:r>
        <w:t xml:space="preserve"> </w:t>
        <w:t>Field Wireman &amp; Communications Specialist — Honorably Discharged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