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44"/>
          <w:sz-cs w:val="44"/>
          <w:b/>
          <w:spacing w:val="0"/>
          <w:color w:val="0D121F"/>
        </w:rPr>
        <w:t xml:space="preserve">Cary Jones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374356"/>
        </w:rPr>
        <w:t xml:space="preserve">Founding Software Engineer | Python, FastAPI, AI Automation &amp; Cloud Platforms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>Temple City, CA (Remote)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(626) 272-2567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cgjonesdev@gmail.com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linkedin.com/in/cary-g-jones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github.com/cgjonesdev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cgjonesdev.github.io/carygjones</w:t>
      </w:r>
      <w:r>
        <w:rPr>
          <w:rFonts w:ascii="Helvetica Neue" w:hAnsi="Helvetica Neue" w:cs="Helvetica Neue"/>
          <w:sz w:val="19"/>
          <w:sz-cs w:val="19"/>
          <w:spacing w:val="0"/>
          <w:color w:val="374356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SUMMARY</w:t>
      </w:r>
    </w:p>
    <w:p>
      <w:pPr>
        <w:jc w:val="both"/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Senior Software Engineer and technical founder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with 15+ years building production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API-first platforms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event-driven automation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,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AI-powered workflows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in Python. Proven track record owning systems end to end — from architecture and integration design through deployment and operations — across real estate, e-commerce, healthcare, and enterprise domains. Deep experience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FastAPI, PostgreSQL, AWS, React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, and LLM integrations that eliminate manual work and create operational leverage at scale. Remote-first builder with a bias toward shipping, strong product instincts, and the independence to move fast on ambiguous problems.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CORE COMPETENCIES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Backend &amp; APIs: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Python (FastAPI, Django, Flask, Asyncio), RESTful API design, microservices, event-driven architecture, third-party integrations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AI &amp; Automation: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OpenAI API, LLM workflows, LangChain, RAG, AI-augmented engineering (Cursor, Claude, Copilot), document classification, operational automation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Cloud &amp; Infrastructure: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AWS (Lambda, ECS, Fargate, S3, RDS), Docker, serverless patterns, GitHub Actions CI/CD, Linux, observability-minded ops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Data &amp; Platforms: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PostgreSQL, Redis, MongoDB, SQL optimization, high-throughput pipelines, real-time sync patterns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Full Stack: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React, JavaScript, Node.js, payment and messaging system integrations, containerized deployment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Product Engineering: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End-to-end ownership, rapid iteration, cross-functional delivery, Scrum leadership, regulated and high-stakes environments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KEY IMPACT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Built event-driven ETL pipelines on AWS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2.5M+ daily transactions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99.95% accuracy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, replacing manual reconciliation across PostgreSQL, Redis, and external APIs.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Integrated LLMs and vector search into client data pipelines, automating document classification and cutting manual data entry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60%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Architected Python microservices on AWS (FastAPI, ECS), increasing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45%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reducing API latency below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120ms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Designed automated payment and messaging systems for real estate and logistics clients, improving sales conversion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24%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Automated B2B e-commerce order fulfillment at KeyIngredient, reducing manual processing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Developed property data scrapers and investment automation at CT-REI, boosting analysis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400%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Principal Software Engineering Consultant / Technical Lead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D121F"/>
        </w:rPr>
        <w:t xml:space="preserve">CGJSoftware, Inc.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Own design, build, and deployment of scalable Python backend services and automation platforms for e-commerce, healthcare, and data clients — shipping from idea to production with minimal overhead.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Architect containerized FastAPI and Django microservices on AWS (ECS, Fargate, Lambda), improving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45%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and cutting API latency below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120ms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Build AI-powered workflows using OpenAI API and LangChain to automate operational tasks, document processing, and decision support.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Integrate third-party APIs, payment systems, and messaging services; establish CI/CD with GitHub Actions and Docker for reliable global delivery.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Python Software Developer and System Architect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July 2019 – October 2021 | CGJSoftware,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Designed event-driven architectures with AWS Pub/Sub messaging, ensuring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zero data loss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during peak loads and improving deployment frequency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3x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Containerized Python, React, and Node.js applications with Docker; deployed to GCP and AWS with automated release pipelines.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Optimized PostgreSQL and Redshift workloads, increasing reporting query performance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38%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October 2021 – November 2022 | Disney Corporation,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Built scalable backend modules for enterprise systems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$10M+ in daily transaction metrics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on AWS.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Co-architected automated financial processing, cutting batch runtime from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8 hours to 45 minutes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API Developer, System Architect, DevOps Engineer, and Scrum Master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January 2018 – July 2019 | Alan Health &amp; Science Corp.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Architected secure Python REST APIs for HIPAA-compliant platforms serving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500k+ active users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; built CI/CD automation and production Linux environments at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99.9% availability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API Developer, Web Developer, and System Architect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July 2016 – January 2018 | CT-REI, Inc. — Austin, TX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Built real estate investment evaluation and financial tracking web applications; automated property data ingestion from appraisal records.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Developed Python scrapers and calculation engines that boosted investment analysis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400%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— directly relevant to property operations automation.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Software Developer and Scrum Master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April 2014 – August 2015 | KeyIngredient — Austin, TX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Built core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e-commerce backend REST APIs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 on Google App Engine for a consumer marketplace; automated B2B order fulfillment, cutting manual processing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D121F"/>
        </w:rPr>
        <w:t xml:space="preserve">90%</w:t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Field Wireman &amp; Communications Specialist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September 1995 – September 1999 | United States Marine Corps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D121F"/>
        </w:rPr>
        <w:t xml:space="preserve">Delivered mission-critical systems under pressure with disciplined ownership, accountability, and clear communication.</w:t>
      </w:r>
    </w:p>
    <w:p>
      <w:pPr>
        <w:spacing w:after="120"/>
      </w:pPr>
      <w:r>
        <w:rPr>
          <w:rFonts w:ascii="Helvetica Neue" w:hAnsi="Helvetica Neue" w:cs="Helvetica Neue"/>
          <w:sz w:val="17"/>
          <w:sz-cs w:val="17"/>
          <w:b/>
          <w:spacing w:val="0"/>
          <w:color w:val="13645B"/>
        </w:rPr>
        <w:t xml:space="preserve">EDUCATION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D121F"/>
        </w:rPr>
        <w:t xml:space="preserve">Associate of Science, Computer Electronics</w:t>
      </w:r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D121F"/>
        </w:rPr>
        <w:t xml:space="preserve">2010 – 2013 | ITT Technical Institute, San Diego, CA (GPA 3.67)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