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Cary Jones — Staff Platform Engineer :root { --text: #1e293b; --muted: #64748b; --accent: #6d28d9; --accent-soft: #a78bfa; --rule: #e2e8f0; } * { margin: 0; padding: 0; box-sizing: border-box; } body { font-family: -apple-system, BlinkMacSystemFont, "Segoe UI", Helvetica, Arial, sans-serif; font-size: 10pt; line-height: 1.42; color: var(--text); } main { max-width: 8.5in; margin: 0 auto; padding: 0.5in 0.6in; } header { text-align: center; margin-bottom: 1rem; padding-bottom: 0.65rem; border-bottom: 2.5px solid var(--accent); } .fullname { font-size: 1.75rem; font-weight: 700; letter-spacing: -0.02em; } .title { margin-top: 0.3rem; font-size: 0.92rem; color: var(--muted); font-weight: 500; } .contact { margin-top: 0.6rem; font-size: 0.78rem; color: var(--muted); display: flex; justify-content: center; flex-wrap: wrap; gap: 0.15rem 1.1rem; } a { color: inherit; text-decoration: none; } h1 { font-size: 0.68rem; font-weight: 700; text-transform: uppercase; letter-spacing: 0.12em; color: var(--accent); margin: 1rem 0 0.45rem; padding-bottom: 0.18rem; border-bottom: 1px solid var(--rule); } section p, section ul { margin-bottom: 0.4rem; } section p { text-align: justify; } ul { margin-left: 1rem; } li { margin-bottom: 0.28rem; } section#skills ul { list-style: none; margin-left: 0; } section#skills li { padding-left: 0.65rem; border-left: 2px solid var(--rule); margin-bottom: 0.4rem; } dl { margin-bottom: 0.7rem; padding-bottom: 0.6rem; border-bottom: 1px solid var(--rule); } section dl:last-child { border-bottom: none; } dt { margin-bottom: 0.1rem; } dt u { font-size: 0.92rem; font-weight: 600; text-decoration: none; color: var(--text); } dt:not(:has(u)) { font-size: 0.82rem; color: var(--muted); } dt b { color: var(--text); } dd { margin-left: 0; } dd ul { margin-top: 0.25rem; } b { font-weight: 700; } @media print { main { padding: 0.4in 0.5in; } body { font-size: 9.5pt; } h1 { margin-top: 0.85rem; } dl { break-inside: avoid; } } Cary Jones</w:t>
      </w:r>
    </w:p>
    <w:p>
      <w:r>
        <w:t>Staff Platform Engineer | AWS Infrastructure, Reliability &amp; Developer Experience</w:t>
      </w:r>
    </w:p>
    <w:p>
      <w:r>
        <w:t>Temple City, CA 91780 (Remote, U.S.) (626) 272-2567 tel:+1.626.272.2567 cgjonesdev@gmail.com mailto:cgjonesdev@gmail.com linkedin.com/in/cary-g-jones https://www.linkedin.com/in/cary-g-jones/ github.com/cgjonesdev https://github.com/cgjonesdev cgjonesdev.github.io/carygjones https://cgjonesdev.github.io/carygjones/ Summary</w:t>
      </w:r>
    </w:p>
    <w:p>
      <w:pPr>
        <w:pStyle w:val="Heading1"/>
      </w:pPr>
    </w:p>
    <w:p>
      <w:r>
        <w:rPr>
          <w:b/>
        </w:rPr>
        <w:t>Platform-minded Senior Software Engineer</w:t>
      </w:r>
      <w:r>
        <w:t xml:space="preserve"> with 15+ years building the paved roads other teams ship on — </w:t>
      </w:r>
      <w:r>
        <w:rPr>
          <w:b/>
        </w:rPr>
        <w:t>AWS cloud infrastructure</w:t>
      </w:r>
      <w:r>
        <w:t xml:space="preserve">, </w:t>
      </w:r>
      <w:r>
        <w:rPr>
          <w:b/>
        </w:rPr>
        <w:t>PostgreSQL</w:t>
      </w:r>
      <w:r>
        <w:t xml:space="preserve"> at scale, </w:t>
      </w:r>
      <w:r>
        <w:rPr>
          <w:b/>
        </w:rPr>
        <w:t>event-driven pipelines</w:t>
      </w:r>
      <w:r>
        <w:t>, CI/CD, and production observability. I code infrastructure and platform tooling (Python, shell, IaC patterns), own services end-to-end from design through on-call, and care about reliability without unnecessary complexity. Experienced hardening regulated data paths (HIPAA), automating deploy/release workflows, and improving developer velocity through guardrails, not gatekeeping.</w:t>
      </w:r>
    </w:p>
    <w:p>
      <w:pPr>
        <w:pStyle w:val="Heading1"/>
      </w:pPr>
      <w:r>
        <w:t>Core Competencies</w:t>
      </w:r>
    </w:p>
    <w:p>
      <w:pPr>
        <w:pStyle w:val="ListBullet"/>
      </w:pPr>
      <w:r>
        <w:rPr>
          <w:b/>
        </w:rPr>
        <w:t>Platform &amp; SRE:</w:t>
      </w:r>
      <w:r>
        <w:t xml:space="preserve"> AWS (ECS, Fargate, Lambda, RDS, S3), Docker, Kubernetes exposure, GitHub Actions CI/CD, canary-style releases, SLO-minded monitoring (CloudWatch), incident triage, runbooks, on-call ownership</w:t>
      </w:r>
    </w:p>
    <w:p>
      <w:pPr>
        <w:pStyle w:val="ListBullet"/>
      </w:pPr>
      <w:r>
        <w:rPr>
          <w:b/>
        </w:rPr>
        <w:t>Data &amp; Backend:</w:t>
      </w:r>
      <w:r>
        <w:t xml:space="preserve"> Python, FastAPI, Django, PostgreSQL, Redis, SQL optimization, event-driven architecture, idempotent processing, circuit-breaker/retry patterns, REST &amp; service integrations</w:t>
      </w:r>
    </w:p>
    <w:p>
      <w:pPr>
        <w:pStyle w:val="ListBullet"/>
      </w:pPr>
      <w:r>
        <w:rPr>
          <w:b/>
        </w:rPr>
        <w:t>Security &amp; Reliability:</w:t>
      </w:r>
      <w:r>
        <w:t xml:space="preserve"> HIPAA-compliant systems, OAuth2, encryption, audit-friendly access patterns, data privacy guardrails, regulated device verification (Hospira)</w:t>
      </w:r>
    </w:p>
    <w:p>
      <w:pPr>
        <w:pStyle w:val="ListBullet"/>
      </w:pPr>
      <w:r>
        <w:rPr>
          <w:b/>
        </w:rPr>
        <w:t>Engineering Culture:</w:t>
      </w:r>
      <w:r>
        <w:t xml:space="preserve"> Async written communication, end-to-end project ownership, mentoring, AI-augmented development (Cursor, Copilot) with strong review standards</w:t>
      </w:r>
    </w:p>
    <w:p>
      <w:pPr>
        <w:pStyle w:val="Heading1"/>
      </w:pPr>
      <w:r>
        <w:t>Key Impact</w:t>
      </w:r>
    </w:p>
    <w:p>
      <w:pPr>
        <w:pStyle w:val="ListBullet"/>
      </w:pPr>
      <w:r>
        <w:t xml:space="preserve">Engineered </w:t>
      </w:r>
      <w:r>
        <w:rPr>
          <w:b/>
        </w:rPr>
        <w:t>event-driven pipelines</w:t>
      </w:r>
      <w:r>
        <w:t xml:space="preserve"> on AWS ECS/Fargate processing </w:t>
      </w:r>
      <w:r>
        <w:rPr>
          <w:b/>
        </w:rPr>
        <w:t>2.5M+ daily transactions</w:t>
      </w:r>
      <w:r>
        <w:t xml:space="preserve"> at </w:t>
      </w:r>
      <w:r>
        <w:rPr>
          <w:b/>
        </w:rPr>
        <w:t>99.95% accuracy</w:t>
      </w:r>
      <w:r>
        <w:t xml:space="preserve"> — explicit schemas, reconciliation, and observability across PostgreSQL, Redis, and external APIs.</w:t>
      </w:r>
    </w:p>
    <w:p>
      <w:pPr>
        <w:pStyle w:val="ListBullet"/>
      </w:pPr>
      <w:r>
        <w:t xml:space="preserve">Maintained </w:t>
      </w:r>
      <w:r>
        <w:rPr>
          <w:b/>
        </w:rPr>
        <w:t>99.99% uptime</w:t>
      </w:r>
      <w:r>
        <w:t xml:space="preserve"> on AWS-hosted enterprise backends at Disney; co-architected financial reconciliation cutting processing from 8 hours to 45 minutes.</w:t>
      </w:r>
    </w:p>
    <w:p>
      <w:pPr>
        <w:pStyle w:val="ListBullet"/>
      </w:pPr>
      <w:r>
        <w:t xml:space="preserve">Built CI/CD and deployment automation (GitHub Actions, containerized services) improving release frequency </w:t>
      </w:r>
      <w:r>
        <w:rPr>
          <w:b/>
        </w:rPr>
        <w:t>3×</w:t>
      </w:r>
      <w:r>
        <w:t xml:space="preserve"> while reducing merge conflicts by </w:t>
      </w:r>
      <w:r>
        <w:rPr>
          <w:b/>
        </w:rPr>
        <w:t>70%</w:t>
      </w:r>
      <w:r>
        <w:t xml:space="preserve"> through branching standards and pre-deploy validation.</w:t>
      </w:r>
    </w:p>
    <w:p>
      <w:pPr>
        <w:pStyle w:val="ListBullet"/>
      </w:pPr>
      <w:r>
        <w:t xml:space="preserve">Architected </w:t>
      </w:r>
      <w:r>
        <w:rPr>
          <w:b/>
        </w:rPr>
        <w:t>HIPAA-compliant Python REST APIs</w:t>
      </w:r>
      <w:r>
        <w:t xml:space="preserve"> serving </w:t>
      </w:r>
      <w:r>
        <w:rPr>
          <w:b/>
        </w:rPr>
        <w:t>500k+ profiles</w:t>
      </w:r>
      <w:r>
        <w:t xml:space="preserve"> with secure partner data access, audit trails, and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t xml:space="preserve">Integrated AI coding tools into platform workflows, expanding automated test coverage from </w:t>
      </w:r>
      <w:r>
        <w:rPr>
          <w:b/>
        </w:rPr>
        <w:t>65% to 92%</w:t>
      </w:r>
      <w:r>
        <w:t xml:space="preserve"> without compromising production review gates.</w:t>
      </w:r>
    </w:p>
    <w:p>
      <w:pPr>
        <w:pStyle w:val="Heading1"/>
      </w:pPr>
      <w:r>
        <w:t>Professional Experience</w:t>
      </w:r>
    </w:p>
    <w:p>
      <w:r>
        <w:rPr>
          <w:u w:val="single"/>
        </w:rPr>
        <w:t>Principal Software Engineering Consultant / Technical Lead</w:t>
      </w:r>
      <w:r>
        <w:t xml:space="preserve"> </w:t>
        <w:t>Jan 2023 – Present | Los Angeles, CA / Remote</w:t>
        <w:t xml:space="preserve"> </w:t>
      </w:r>
      <w:r>
        <w:rPr>
          <w:b/>
        </w:rPr>
        <w:t>CGJSoftware, Inc.</w:t>
      </w:r>
      <w:r/>
    </w:p>
    <w:p>
      <w:pPr>
        <w:pStyle w:val="ListBullet"/>
      </w:pPr>
      <w:r>
        <w:t xml:space="preserve">Own </w:t>
      </w:r>
      <w:r>
        <w:rPr>
          <w:b/>
        </w:rPr>
        <w:t>AWS platform architecture</w:t>
      </w:r>
      <w:r>
        <w:t xml:space="preserve"> for client backends — ECS/Fargate services, RDS PostgreSQL, Lambda integrations, CloudWatch telemetry, and GitHub Actions CI/CD.</w:t>
      </w:r>
    </w:p>
    <w:p>
      <w:pPr>
        <w:pStyle w:val="ListBullet"/>
      </w:pPr>
      <w:r>
        <w:t>Built event-driven microservices and REST APIs with sub-</w:t>
      </w:r>
      <w:r>
        <w:rPr>
          <w:b/>
        </w:rPr>
        <w:t>120ms</w:t>
      </w:r>
      <w:r>
        <w:t xml:space="preserve"> latency; designed retry/circuit-breaker patterns for external service dependencies.</w:t>
      </w:r>
    </w:p>
    <w:p>
      <w:pPr>
        <w:pStyle w:val="ListBullet"/>
      </w:pPr>
      <w:r>
        <w:t>Delivered infrastructure-as-code patterns, containerized deployments, and developer tooling that reduced incident recovery time and improved release confidence.</w:t>
      </w:r>
    </w:p>
    <w:p>
      <w:r>
        <w:rPr>
          <w:u w:val="single"/>
        </w:rPr>
        <w:t>Senior Software Engineer</w:t>
      </w:r>
      <w:r>
        <w:t xml:space="preserve"> October 2021 – November 2022 | Disney Corporation, Inc. (Remote)</w:t>
      </w:r>
    </w:p>
    <w:p>
      <w:pPr>
        <w:pStyle w:val="ListBullet"/>
      </w:pPr>
      <w:r>
        <w:t xml:space="preserve">Owned production Python services on AWS at </w:t>
      </w:r>
      <w:r>
        <w:rPr>
          <w:b/>
        </w:rPr>
        <w:t>99.99% uptime</w:t>
      </w:r>
      <w:r>
        <w:t>; triaged distributed-system incidents and implemented durable root-cause fixes.</w:t>
      </w:r>
    </w:p>
    <w:p>
      <w:pPr>
        <w:pStyle w:val="ListBullet"/>
      </w:pPr>
      <w:r>
        <w:t xml:space="preserve">Optimized </w:t>
      </w:r>
      <w:r>
        <w:rPr>
          <w:b/>
        </w:rPr>
        <w:t>PostgreSQL</w:t>
      </w:r>
      <w:r>
        <w:t xml:space="preserve"> interfaces and migration workflows ensuring </w:t>
      </w:r>
      <w:r>
        <w:rPr>
          <w:b/>
        </w:rPr>
        <w:t>100% data integrity</w:t>
      </w:r>
      <w:r>
        <w:t xml:space="preserve"> during large-scale reconciliation.</w:t>
      </w:r>
    </w:p>
    <w:p>
      <w:r>
        <w:rPr>
          <w:u w:val="single"/>
        </w:rPr>
        <w:t>API Developer, System Architect, DevOps Engineer, and Scrum Master</w:t>
      </w:r>
      <w:r>
        <w:t xml:space="preserve"> January 2018 – July 2019 | Alan Health &amp; Science Corp. (Remote)</w:t>
      </w:r>
    </w:p>
    <w:p>
      <w:pPr>
        <w:pStyle w:val="ListBullet"/>
      </w:pPr>
      <w:r>
        <w:t xml:space="preserve">Architected secure platform APIs and data models for </w:t>
      </w:r>
      <w:r>
        <w:rPr>
          <w:b/>
        </w:rPr>
        <w:t>HIPAA-compliant</w:t>
      </w:r>
      <w:r>
        <w:t xml:space="preserve"> healthcare systems; implemented privacy guardrails and audit-friendly access controls.</w:t>
      </w:r>
    </w:p>
    <w:p>
      <w:pPr>
        <w:pStyle w:val="ListBullet"/>
      </w:pPr>
      <w:r>
        <w:t xml:space="preserve">Configured production Linux environments, SSL/TLS, automated backups, and CI/CD pre-deploy scripts for </w:t>
      </w:r>
      <w:r>
        <w:rPr>
          <w:b/>
        </w:rPr>
        <w:t>99.9% availability</w:t>
      </w:r>
      <w:r>
        <w:t>.</w:t>
      </w:r>
    </w:p>
    <w:p>
      <w:r>
        <w:rPr>
          <w:u w:val="single"/>
        </w:rPr>
        <w:t>Python Software Developer and System Architect</w:t>
      </w:r>
      <w:r>
        <w:t xml:space="preserve"> July 2019 – October 2021 | CGJSoftware, Inc. (Remote)</w:t>
      </w:r>
    </w:p>
    <w:p>
      <w:pPr>
        <w:pStyle w:val="ListBullet"/>
      </w:pPr>
      <w:r>
        <w:t xml:space="preserve">Containerized Python/Node.js applications with Docker; deployed to GCP and AWS with non-blocking </w:t>
      </w:r>
      <w:r>
        <w:rPr>
          <w:b/>
        </w:rPr>
        <w:t>Pub/Sub</w:t>
      </w:r>
      <w:r>
        <w:t xml:space="preserve"> architectures ensuring </w:t>
      </w:r>
      <w:r>
        <w:rPr>
          <w:b/>
        </w:rPr>
        <w:t>zero data loss</w:t>
      </w:r>
      <w:r>
        <w:t xml:space="preserve"> at peak load.</w:t>
      </w:r>
    </w:p>
    <w:p>
      <w:pPr>
        <w:pStyle w:val="ListBullet"/>
      </w:pPr>
      <w:r>
        <w:t>Optimized SQL and data warehouse queries (+38% performance); built observability into async processing pipelines.</w:t>
      </w:r>
    </w:p>
    <w:p>
      <w:r>
        <w:rPr>
          <w:u w:val="single"/>
        </w:rPr>
        <w:t>Quality Assurance &amp; Network Integration Engineer</w:t>
      </w:r>
      <w:r>
        <w:t xml:space="preserve"> February 2005 – December 2009 | Hospira, Inc., San Diego, CA</w:t>
      </w:r>
    </w:p>
    <w:p>
      <w:pPr>
        <w:pStyle w:val="ListBullet"/>
      </w:pPr>
      <w:r>
        <w:t>Five years in regulated healthcare — formal verification, audit trails, enterprise wireless security architecture, and hospital network integration for medical device software.</w:t>
      </w:r>
    </w:p>
    <w:p>
      <w:pPr>
        <w:pStyle w:val="Heading1"/>
      </w:pPr>
      <w:r>
        <w:t>Education</w:t>
      </w:r>
    </w:p>
    <w:p>
      <w:r>
        <w:rPr>
          <w:u w:val="single"/>
        </w:rPr>
        <w:t>Associate of Science, Computer Electronics</w:t>
      </w:r>
      <w:r>
        <w:t xml:space="preserve"> </w:t>
        <w:t>ITT Technical Institute — GPA 3.67</w:t>
        <w:t xml:space="preserve"> </w:t>
      </w:r>
      <w:r>
        <w:rPr>
          <w:u w:val="single"/>
        </w:rPr>
        <w:t>United States Marine Corps</w:t>
      </w:r>
      <w:r>
        <w:t xml:space="preserve"> </w:t>
        <w:t>Field Wireman &amp; Communications Specialist — Honorably Discharged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