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jc w:val="center"/>
      </w:pPr>
      <w:r>
        <w:rPr>
          <w:rFonts w:ascii="Helvetica Neue" w:hAnsi="Helvetica Neue" w:cs="Helvetica Neue"/>
          <w:sz w:val="42"/>
          <w:sz-cs w:val="42"/>
          <w:b/>
          <w:spacing w:val="0"/>
          <w:color w:val="171E2D"/>
        </w:rPr>
        <w:t xml:space="preserve">Cary Jones</w:t>
      </w:r>
    </w:p>
    <w:p>
      <w:pPr>
        <w:jc w:val="center"/>
      </w:pPr>
      <w:r>
        <w:rPr>
          <w:rFonts w:ascii=".SF NS" w:hAnsi=".SF NS" w:cs=".SF NS"/>
          <w:sz w:val="22"/>
          <w:sz-cs w:val="22"/>
          <w:spacing w:val="0"/>
          <w:color w:val="526078"/>
        </w:rPr>
        <w:t xml:space="preserve">Senior Backend Engineer | Distributed Systems, Integrations &amp; Platform Architecture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Temple City, CA 91780 (Los Angeles area)</w:t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(626) 272-2567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cgjonesdev@gmail.com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linkedin.com/in/cary-g-jones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github.com/cgjonesdev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jc w:val="center"/>
      </w:pP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>cgjonesdev.github.io/carygjones</w:t>
      </w:r>
      <w:r>
        <w:rPr>
          <w:rFonts w:ascii="Helvetica Neue" w:hAnsi="Helvetica Neue" w:cs="Helvetica Neue"/>
          <w:sz w:val="18"/>
          <w:sz-cs w:val="18"/>
          <w:spacing w:val="0"/>
          <w:color w:val="526078"/>
        </w:rPr>
        <w:t xml:space="preserve"/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D9002A"/>
        </w:rPr>
        <w:t xml:space="preserve">SUMMARY</w:t>
      </w:r>
    </w:p>
    <w:p>
      <w:pPr>
        <w:jc w:val="both"/>
        <w:spacing w:after="95"/>
      </w:pP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Senior Backend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15+ years designing production APIs, distributed microservices, and integration-heavy platforms. Experienced architecting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modular service contracts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, high-volume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transaction pipelines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, and secure cloud systems on AWS. Five years at Hospira in regulated device verification — protocol-level testing, state-machine workflows, and hardware/software integration. Strong OOP and distributed-systems design in Python; working familiarity with Java ecosystems and eager to go deep on payment-terminal SDK architecture where wire-level correctness matters.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D9002A"/>
        </w:rPr>
        <w:t xml:space="preserve">CORE COMPETENCIES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Backend &amp; Architecture: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Python (Django, FastAPI, Flask), REST APIs, microservices, SDK-style modular design, OOP, distributed systems, pytest, API contract versioning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Integrations &amp; Protocols: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External API orchestration, socket/HTTP interfaces, state-machine logic, device-adjacent integration testing, TLS/mTLS concepts, idempotent transaction handling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Data &amp; Transactions: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PostgreSQL, Redis, financial metric pipelines, reconciliation workflows, data integrity at scale, event-driven processing</w:t>
      </w:r>
    </w:p>
    <w:p>
      <w:pPr>
        <w:ind w:left="720" w:first-line="-720"/>
        <w:spacing w:after="95"/>
      </w:pPr>
      <w:r>
        <w:rPr>
          <w:rFonts w:ascii="Helvetica Neue" w:hAnsi="Helvetica Neue" w:cs="Helvetica Neue"/>
          <w:sz w:val="26"/>
          <w:sz-cs w:val="26"/>
          <w:b/>
          <w:color w:val="171E2D"/>
        </w:rPr>
        <w:t xml:space="preserve"/>
        <w:tab/>
        <w:t xml:space="preserve"/>
        <w:tab/>
        <w:t xml:space="preserve"/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Cloud &amp; DevOps: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AWS ECS/Fargate, Lambda, RDS, Docker, Kubernetes, CI/CD, CloudWatch, Secrets Manager, Linux production support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D9002A"/>
        </w:rPr>
        <w:t xml:space="preserve">KEY IMPACT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Co-architected Disney financial backend processing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$10M+ daily transaction metrics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99.99% uptime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— automated reconciliation cutting runtime from 8 hours to 45 minutes.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Django REST Framework APIs at Fidelity automating network provisioning — reduced setup from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4 hours to 10 minutes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robust API contracts and automated test coverage.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event-driven pipelines handling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2.5M+ daily transactions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99.95% accuracy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across PostgreSQL, Redis, and external services.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containerized Python microservices on AWS achieving API latency under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120ms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and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+45% throughput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Five years verifying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embedded device software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and hospital network integrations — requirements traceability, formal verification, and low-level protocol debug in FDA-regulated workflows.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D9002A"/>
        </w:rPr>
        <w:t xml:space="preserve">PROFESSIONAL EXPERIENCE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Principal Software Engineering Consultant / Technical Lead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 2023 – Present | Los Angeles, CA / Remote</w:t>
      </w:r>
    </w:p>
    <w:p>
      <w:pPr/>
      <w:r>
        <w:rPr>
          <w:rFonts w:ascii="Helvetica Neue" w:hAnsi="Helvetica Neue" w:cs="Helvetica Neue"/>
          <w:sz w:val="19"/>
          <w:sz-cs w:val="19"/>
          <w:b/>
          <w:spacing w:val="0"/>
          <w:color w:val="171E2D"/>
        </w:rPr>
        <w:t xml:space="preserve">CGJSoftware, Inc.</w:t>
      </w:r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/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modular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Python microservice platforms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(FastAPI, Django) on AWS ECS/Fargate — stable API contracts, integration adapters, and versioned deployment patterns for client teams.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Designed PostgreSQL schemas and Redis caching for high-concurrency endpoints; built monitoring, structured logging, and production triage tooling.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Led CI/CD pipelines with automated integration tests and staged rollouts across multi-service environments.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Senior Software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October 2021 – November 2022 | Disney Corporation, Inc.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Engineered Python backend modules for enterprise financial systems processing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$10M+ in daily transaction metrics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with strict data-integrity requirements.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high-performance PostgreSQL interfaces during large-scale migration; maintained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99.99% uptime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on AWS-hosted reporting applications.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API Developer, System Architect, DevOps Engineer, and Scrum Master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January 2018 – July 2019 | Alan Health &amp; Science Corp. (Remote)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Architected secure Python REST APIs for HIPAA-compliant platforms serving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500k+ active user profiles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Implemented OAuth2, encryption hardening, and automated pre-deploy validation at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99.9% availability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Quality Assurance &amp; Network Integration Engineer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February 2005 – December 2009 | Hospira, Inc., San Diego, CA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Five years in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regulated device verification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— binary protocol testing, state-machine workflows, serial/network integration, and cross-team triage for infusion pump platforms.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Documented reproducible test procedures and debug tooling used by firmware, hardware, and QA engineers.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Python API Developer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August 2013 – April 2014 | Fidelity Investments, Irving, TX</w:t>
      </w:r>
    </w:p>
    <w:p>
      <w:pPr>
        <w:ind w:left="720" w:first-line="-720"/>
        <w:spacing w:after="67"/>
      </w:pPr>
      <w:r>
        <w:rPr>
          <w:rFonts w:ascii="Helvetica Neue" w:hAnsi="Helvetica Neue" w:cs="Helvetica Neue"/>
          <w:sz w:val="26"/>
          <w:sz-cs w:val="26"/>
          <w:color w:val="171E2D"/>
        </w:rPr>
        <w:t xml:space="preserve"/>
        <w:tab/>
        <w:t xml:space="preserve">•</w:t>
        <w:tab/>
        <w:t xml:space="preserve"/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Built </w:t>
      </w:r>
      <w:r>
        <w:rPr>
          <w:rFonts w:ascii="Helvetica Neue" w:hAnsi="Helvetica Neue" w:cs="Helvetica Neue"/>
          <w:sz w:val="26"/>
          <w:sz-cs w:val="26"/>
          <w:b/>
          <w:spacing w:val="0"/>
          <w:color w:val="171E2D"/>
        </w:rPr>
        <w:t xml:space="preserve">Django REST Framework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> backend APIs for datacenter network automation with serializers, permissions, and comprehensive pytest coverage.</w:t>
      </w:r>
    </w:p>
    <w:p>
      <w:pPr>
        <w:spacing w:after="107"/>
      </w:pPr>
      <w:r>
        <w:rPr>
          <w:rFonts w:ascii="Helvetica Neue" w:hAnsi="Helvetica Neue" w:cs="Helvetica Neue"/>
          <w:sz w:val="16"/>
          <w:sz-cs w:val="16"/>
          <w:b/>
          <w:spacing w:val="0"/>
          <w:color w:val="D9002A"/>
        </w:rPr>
        <w:t xml:space="preserve">EDUCATION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Associate of Science, Computer Electronics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ITT Technical Institute — GPA 3.67</w:t>
      </w:r>
    </w:p>
    <w:p>
      <w:pPr/>
      <w:r>
        <w:rPr>
          <w:rFonts w:ascii=".SF NS" w:hAnsi=".SF NS" w:cs=".SF NS"/>
          <w:sz w:val="22"/>
          <w:sz-cs w:val="22"/>
          <w:b/>
          <w:spacing w:val="0"/>
          <w:color w:val="171E2D"/>
        </w:rPr>
        <w:t xml:space="preserve">United States Marine Corps</w:t>
      </w:r>
      <w:r>
        <w:rPr>
          <w:rFonts w:ascii="Helvetica Neue" w:hAnsi="Helvetica Neue" w:cs="Helvetica Neue"/>
          <w:sz w:val="26"/>
          <w:sz-cs w:val="26"/>
          <w:spacing w:val="0"/>
          <w:color w:val="171E2D"/>
        </w:rPr>
        <w:t xml:space="preserve"/>
      </w:r>
    </w:p>
    <w:p>
      <w:pPr/>
      <w:r>
        <w:rPr>
          <w:rFonts w:ascii="Helvetica Neue" w:hAnsi="Helvetica Neue" w:cs="Helvetica Neue"/>
          <w:sz w:val="19"/>
          <w:sz-cs w:val="19"/>
          <w:spacing w:val="0"/>
          <w:color w:val="526078"/>
        </w:rPr>
        <w:t xml:space="preserve">Field Wireman &amp; Communications Specialist — Honorably Discharged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CocoaOOXMLWriter/2575.7</generator>
</meta>
</file>