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.SF NS" w:hAnsi=".SF NS" w:cs=".SF NS"/>
          <w:sz w:val="44"/>
          <w:sz-cs w:val="44"/>
          <w:b/>
          <w:spacing w:val="0"/>
          <w:color w:val="141414"/>
        </w:rPr>
        <w:t xml:space="preserve">Cary Jones</w:t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343434"/>
        </w:rPr>
        <w:t xml:space="preserve">Senior Full Stack Developer | Python, AWS Serverless &amp; AI-Augmented Engineering</w:t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343434"/>
        </w:rPr>
        <w:t xml:space="preserve">Temple City, CA 91780</w:t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141414"/>
        </w:rPr>
        <w:t xml:space="preserve">(626) 272-2567</w:t>
      </w:r>
      <w:r>
        <w:rPr>
          <w:rFonts w:ascii="Helvetica Neue" w:hAnsi="Helvetica Neue" w:cs="Helvetica Neue"/>
          <w:sz w:val="19"/>
          <w:sz-cs w:val="19"/>
          <w:spacing w:val="0"/>
          <w:color w:val="34343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141414"/>
        </w:rPr>
        <w:t xml:space="preserve">cgjonesdev@gmail.com</w:t>
      </w:r>
      <w:r>
        <w:rPr>
          <w:rFonts w:ascii="Helvetica Neue" w:hAnsi="Helvetica Neue" w:cs="Helvetica Neue"/>
          <w:sz w:val="19"/>
          <w:sz-cs w:val="19"/>
          <w:spacing w:val="0"/>
          <w:color w:val="34343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141414"/>
        </w:rPr>
        <w:t xml:space="preserve">linkedin.com/in/cary-g-jones</w:t>
      </w:r>
      <w:r>
        <w:rPr>
          <w:rFonts w:ascii="Helvetica Neue" w:hAnsi="Helvetica Neue" w:cs="Helvetica Neue"/>
          <w:sz w:val="19"/>
          <w:sz-cs w:val="19"/>
          <w:spacing w:val="0"/>
          <w:color w:val="34343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141414"/>
        </w:rPr>
        <w:t xml:space="preserve">github.com/cgjonesdev</w:t>
      </w:r>
      <w:r>
        <w:rPr>
          <w:rFonts w:ascii="Helvetica Neue" w:hAnsi="Helvetica Neue" w:cs="Helvetica Neue"/>
          <w:sz w:val="19"/>
          <w:sz-cs w:val="19"/>
          <w:spacing w:val="0"/>
          <w:color w:val="34343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141414"/>
        </w:rPr>
        <w:t xml:space="preserve">cgjonesdev.github.io/carygjones</w:t>
      </w:r>
      <w:r>
        <w:rPr>
          <w:rFonts w:ascii="Helvetica Neue" w:hAnsi="Helvetica Neue" w:cs="Helvetica Neue"/>
          <w:sz w:val="19"/>
          <w:sz-cs w:val="19"/>
          <w:spacing w:val="0"/>
          <w:color w:val="343434"/>
        </w:rPr>
        <w:t xml:space="preserve"/>
      </w:r>
    </w:p>
    <w:p>
      <w:pPr>
        <w:spacing w:after="131"/>
      </w:pPr>
      <w:r>
        <w:rPr>
          <w:rFonts w:ascii="Helvetica Neue" w:hAnsi="Helvetica Neue" w:cs="Helvetica Neue"/>
          <w:sz w:val="17"/>
          <w:sz-cs w:val="17"/>
          <w:b/>
          <w:spacing w:val="0"/>
          <w:color w:val="13645B"/>
        </w:rPr>
        <w:t xml:space="preserve">SUMMARY</w:t>
      </w:r>
    </w:p>
    <w:p>
      <w:pPr>
        <w:jc w:val="both"/>
        <w:spacing w:after="12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Senior Full Stack Developer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with 15+ years building scalable backend services and integrated applications in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Python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AWS serverless and container platforms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and modern JavaScript stacks. Deep experience in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event-driven architectures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regulated environments (HIPAA healthcare, enterprise financial systems), and production LLM/AI tooling integration. Early adopter and team evangelist for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agentic AI development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(Cursor, Claude Code, GitHub Copilot) — delivering measurable productivity gains while enforcing code quality, security review, and IP-safe workflows. Proven technical leader across the full SDLC: design, implementation, CI/CD, monitoring, and mentorship.</w:t>
      </w:r>
    </w:p>
    <w:p>
      <w:pPr>
        <w:spacing w:after="131"/>
      </w:pPr>
      <w:r>
        <w:rPr>
          <w:rFonts w:ascii="Helvetica Neue" w:hAnsi="Helvetica Neue" w:cs="Helvetica Neue"/>
          <w:sz w:val="17"/>
          <w:sz-cs w:val="17"/>
          <w:b/>
          <w:spacing w:val="0"/>
          <w:color w:val="13645B"/>
        </w:rPr>
        <w:t xml:space="preserve">CORE COMPETENCIES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Python &amp; Backend: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FastAPI, Django, Flask, Asyncio, RESTful APIs, microservices, pytest, rigorous code review practices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AWS Serverless &amp; Cloud: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Lambda, API Gateway, ECS, Fargate, S3, RDS, SQS/Pub-Sub messaging, event-driven pipelines, Docker, Kubernetes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Event-Driven Architecture: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Message queues, idempotent processing, eventual consistency patterns, Apache Airflow ETL, high-volume transaction pipelines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Full Stack: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JavaScript, Node.js, React.js, HTML/CSS, API integration, containerized full-stack deployments (Python/React/Node)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AI-Augmented Engineering: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Cursor, Claude Code, GitHub Copilot, LangChain, RAG, vector databases; productivity, security, and quality guardrails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Regulated &amp; DevOps: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HIPAA-compliant systems, CI/CD (GitHub Actions, GitLab CI), observability, secure coding, Agile/Scrum leadership</w:t>
      </w:r>
    </w:p>
    <w:p>
      <w:pPr>
        <w:spacing w:after="131"/>
      </w:pPr>
      <w:r>
        <w:rPr>
          <w:rFonts w:ascii="Helvetica Neue" w:hAnsi="Helvetica Neue" w:cs="Helvetica Neue"/>
          <w:sz w:val="17"/>
          <w:sz-cs w:val="17"/>
          <w:b/>
          <w:spacing w:val="0"/>
          <w:color w:val="13645B"/>
        </w:rPr>
        <w:t xml:space="preserve">KEY IMPACT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Integrated AI coding tools into engineering workflows, accelerating feature delivery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35–40%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while raising test coverage from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65% to 92%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Engineered AWS event-driven ETL pipelines (ECS, Fargate, Airflow) processing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2.5M+ daily transactions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with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99.95% accuracy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and reliable retry semantics.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Architected HIPAA-compliant REST APIs serving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500k+ active user profiles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with strict access controls and CI/CD pre-deploy validation.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Deployed serverless and containerized Python services on AWS, improving throughput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45%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and reducing API latency below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120ms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Containerized Python, React, and Node.js applications, improving deployment frequency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3x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across client platforms.</w:t>
      </w:r>
    </w:p>
    <w:p>
      <w:pPr>
        <w:spacing w:after="131"/>
      </w:pPr>
      <w:r>
        <w:rPr>
          <w:rFonts w:ascii="Helvetica Neue" w:hAnsi="Helvetica Neue" w:cs="Helvetica Neue"/>
          <w:sz w:val="17"/>
          <w:sz-cs w:val="17"/>
          <w:b/>
          <w:spacing w:val="0"/>
          <w:color w:val="13645B"/>
        </w:rPr>
        <w:t xml:space="preserve">PROFESSIONAL EXPERIENCE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141414"/>
        </w:rPr>
        <w:t xml:space="preserve">Principal Software Engineering Consultant / Technical Lead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Jan 2023 – Present | Los Angeles, CA / Remote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CGJSoftware, Inc.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Lead design and delivery of Python backend services on AWS (Lambda, ECS, Fargate) for healthcare, e-commerce, and data platform clients.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Architect event-driven data pipelines with message-based processing, output validation, and idempotent workflow design.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Pioneer AI-augmented development practices — Cursor, Claude, Copilot — with enforced peer review, security standards, and measurable velocity gains.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Mentor engineers, drive code reviews, and translate product requirements into shippable technical designs.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141414"/>
        </w:rPr>
        <w:t xml:space="preserve">API Developer, System Architect, DevOps Engineer, and Scrum Master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January 2018 – July 2019 | Alan Health &amp; Science Corp. (Remote)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Architected secure Python REST APIs for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HIPAA-compliant healthcare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platforms in a regulated, audit-sensitive environment.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Established CI/CD pre-deploy automation, production monitoring, and cross-functional Agile delivery as Scrum Master.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141414"/>
        </w:rPr>
        <w:t xml:space="preserve">Senior Software Engineer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October 2021 – November 2022 | Disney Corporation, Inc. (Remote)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Built scalable backend modules for enterprise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financial services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reporting with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99.99% uptime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on AWS.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141414"/>
        </w:rPr>
        <w:t xml:space="preserve">Python Software Developer and System Architect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July 2019 – October 2021 | CGJSoftware, Inc. (Remote)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Designed asynchronous event-driven architectures using AWS Pub/Sub messaging, ensuring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zero data loss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during peak loads.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Containerized Python, React, and Node.js applications; deployed to GCP/AWS with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3x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deployment frequency improvement.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141414"/>
        </w:rPr>
        <w:t xml:space="preserve">Senior Software Engineer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May 2023 – July 2023 | CVS, Inc. (Remote)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Modernized legacy monoliths into modular microservices with Docker, improving integration testing speed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50%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141414"/>
        </w:rPr>
        <w:t xml:space="preserve">Field Wireman &amp; Communications Specialist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September 1995 – September 1999 | United States Marine Corps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Delivered mission-critical systems with disciplined ownership and accountable production support.</w:t>
      </w:r>
    </w:p>
    <w:p>
      <w:pPr>
        <w:spacing w:after="131"/>
      </w:pPr>
      <w:r>
        <w:rPr>
          <w:rFonts w:ascii="Helvetica Neue" w:hAnsi="Helvetica Neue" w:cs="Helvetica Neue"/>
          <w:sz w:val="17"/>
          <w:sz-cs w:val="17"/>
          <w:b/>
          <w:spacing w:val="0"/>
          <w:color w:val="13645B"/>
        </w:rPr>
        <w:t xml:space="preserve">EDUCATION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141414"/>
        </w:rPr>
        <w:t xml:space="preserve">Associate of Science, Computer Electronics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2010 – 2013 | ITT Technical Institute, San Diego, CA (GPA 3.67)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