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.SF NS" w:hAnsi=".SF NS" w:cs=".SF NS"/>
          <w:sz w:val="44"/>
          <w:sz-cs w:val="44"/>
          <w:b/>
          <w:spacing w:val="0"/>
          <w:color w:val="0E0E0E"/>
        </w:rPr>
        <w:t xml:space="preserve">Cary Jones</w:t>
      </w:r>
    </w:p>
    <w:p>
      <w:pPr>
        <w:jc w:val="center"/>
      </w:pPr>
      <w:r>
        <w:rPr>
          <w:rFonts w:ascii="Helvetica Neue" w:hAnsi="Helvetica Neue" w:cs="Helvetica Neue"/>
          <w:sz w:val="22"/>
          <w:sz-cs w:val="22"/>
          <w:spacing w:val="0"/>
          <w:color w:val="343434"/>
        </w:rPr>
        <w:t xml:space="preserve">Senior Software Engineer | Python, Distributed Systems &amp; Marketplace Platforms</w:t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>Los Angeles Area (Temple City, CA)</w:t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0E0E0E"/>
        </w:rPr>
        <w:t xml:space="preserve">(626) 272-2567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0E0E0E"/>
        </w:rPr>
        <w:t xml:space="preserve">cgjonesdev@gmail.com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0E0E0E"/>
        </w:rPr>
        <w:t xml:space="preserve">linkedin.com/in/cary-g-jones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0E0E0E"/>
        </w:rPr>
        <w:t xml:space="preserve">github.com/cgjonesdev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19"/>
          <w:sz-cs w:val="19"/>
          <w:spacing w:val="0"/>
          <w:color w:val="0E0E0E"/>
        </w:rPr>
        <w:t xml:space="preserve">cgjonesdev.github.io/carygjones</w:t>
      </w:r>
      <w:r>
        <w:rPr>
          <w:rFonts w:ascii="Helvetica Neue" w:hAnsi="Helvetica Neue" w:cs="Helvetica Neue"/>
          <w:sz w:val="19"/>
          <w:sz-cs w:val="19"/>
          <w:spacing w:val="0"/>
          <w:color w:val="343434"/>
        </w:rPr>
        <w:t xml:space="preserve"/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5800D0"/>
        </w:rPr>
        <w:t xml:space="preserve">SUMMARY</w:t>
      </w:r>
    </w:p>
    <w:p>
      <w:pPr>
        <w:jc w:val="both"/>
        <w:spacing w:after="120"/>
      </w:pP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Senior Software Engineer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with 15+ years building and operating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scalable distributed backend systems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in Python — from high-growth e-commerce platforms to enterprise-scale services processing millions of daily events. Proven ability to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own complex projects end to end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translate ambiguous product problems into pragmatic technical solutions, and deliver reliable systems without sacrificing velocity. Collaborative technical leader experienced in code review, mentorship, and cross-functional partnership with Product, Design, and Data teams. Based in the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Los Angeles area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, aligned with Whatnot's hub-based co-location model.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5800D0"/>
        </w:rPr>
        <w:t xml:space="preserve">CORE COMPETENCIES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Backend &amp; Distributed Systems: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Python (FastAPI, Django, Flask, Asyncio), microservices, event-driven architecture, RESTful APIs, high-concurrency design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Platform Reliability: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Performance tuning, observability-minded operations, CI/CD, Docker, Kubernetes, 99.99% uptime production experience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Data &amp; Infrastructure: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PostgreSQL, Redis, MongoDB, SQL optimization, AWS (ECS, Lambda, RDS, S3), GCP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Product Engineering: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E-commerce backends, customer-facing API design, rapid iteration, developer velocity, pragmatic trade-offs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Leadership: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Technical project ownership, Scrum Master, code reviews, mentoring, cross-functional delivery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b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Frontend Familiarity: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JavaScript, React.js, full-stack integration experience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5800D0"/>
        </w:rPr>
        <w:t xml:space="preserve">KEY IMPACT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Architected containerized Python microservices on AWS, increasing throughput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45%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and cutting API latency below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120ms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Engineered event-driven pipelines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2.5M+ daily transactions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99.95% accuracy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and built-in failure recovery.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Automated B2B e-commerce order fulfillment at KeyIngredient, reducing manual processing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90%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and improving seasonal campaign ROI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15%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Led engineering teams as Scrum Master, accelerating MVP timelines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3 weeks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and raising automated test coverage from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65% to 92%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Delivered enterprise backend systems at Disney with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processing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$10M+ in daily transaction metrics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5800D0"/>
        </w:rPr>
        <w:t xml:space="preserve">PROFESSIONAL EXPERIENCE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E0E0E"/>
        </w:rPr>
        <w:t xml:space="preserve">Principal Software Engineering Consultant / Technical Lead</w:t>
      </w:r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>Jan 2023 – Present | Los Angeles, CA / Remote</w:t>
      </w:r>
    </w:p>
    <w:p>
      <w:pPr/>
      <w:r>
        <w:rPr>
          <w:rFonts w:ascii="Helvetica Neue" w:hAnsi="Helvetica Neue" w:cs="Helvetica Neue"/>
          <w:sz w:val="22"/>
          <w:sz-cs w:val="22"/>
          <w:b/>
          <w:spacing w:val="0"/>
          <w:color w:val="0E0E0E"/>
        </w:rPr>
        <w:t xml:space="preserve">CGJSoftware, Inc.</w:t>
      </w:r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/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Own design and delivery of scalable Python backend services for e-commerce, healthcare, and data platform clients — from architecture through production operations.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Break down ambiguous client requirements into clear technical roadmaps; balance speed, reliability, and long-term maintainability.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Lead code reviews, CI/CD improvements, and mentorship while partnering with cross-functional stakeholders on high-impact outcomes.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E0E0E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>October 2021 – November 2022 | Disney Corporation,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Built scalable backend modules for high-volume enterprise systems, optimizing AWS infrastructure to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99.99% uptime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Co-architected automated processing systems, cutting batch runtime from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8 hours to 45 minutes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without compromising data integrity.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E0E0E"/>
        </w:rPr>
        <w:t xml:space="preserve">Senior Software Engineer</w:t>
      </w:r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>May 2023 – July 2023 | CVS,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Decoupled monolithic backend into modular microservices, improving integration test speed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50%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and enabling faster team delivery.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E0E0E"/>
        </w:rPr>
        <w:t xml:space="preserve">Software Developer and Scrum Master</w:t>
      </w:r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>April 2014 – August 2015 | KeyIngredient — Austin, TX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Built core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e-commerce backend REST APIs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on Google App Engine for a consumer marketplace platform.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Led Scrum ceremonies, peer code reviews, and backend automation — driving measurable product and operational impact.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E0E0E"/>
        </w:rPr>
        <w:t xml:space="preserve">Python Software Developer and System Architect</w:t>
      </w:r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>July 2019 – October 2021 | CGJSoftware, Inc. (Remote)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Designed event-driven architectures with AWS messaging, ensuring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zero data loss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 during peak traffic and improving deployment frequency by </w:t>
      </w:r>
      <w:r>
        <w:rPr>
          <w:rFonts w:ascii="Helvetica Neue" w:hAnsi="Helvetica Neue" w:cs="Helvetica Neue"/>
          <w:sz w:val="28"/>
          <w:sz-cs w:val="28"/>
          <w:b/>
          <w:spacing w:val="0"/>
          <w:color w:val="0E0E0E"/>
        </w:rPr>
        <w:t xml:space="preserve">3x</w:t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.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E0E0E"/>
        </w:rPr>
        <w:t xml:space="preserve">Field Wireman &amp; Communications Specialist</w:t>
      </w:r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>September 1995 – September 1999 | United States Marine Corps</w:t>
      </w:r>
    </w:p>
    <w:p>
      <w:pPr>
        <w:ind w:left="720" w:first-line="-720"/>
        <w:spacing w:after="83"/>
      </w:pPr>
      <w:r>
        <w:rPr>
          <w:rFonts w:ascii="Helvetica Neue" w:hAnsi="Helvetica Neue" w:cs="Helvetica Neue"/>
          <w:sz w:val="28"/>
          <w:sz-cs w:val="28"/>
          <w:color w:val="0E0E0E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8"/>
          <w:sz-cs w:val="28"/>
          <w:spacing w:val="0"/>
          <w:color w:val="0E0E0E"/>
        </w:rPr>
        <w:t xml:space="preserve">Delivered under pressure with disciplined ownership, clear communication, and accountability for mission-critical outcomes.</w:t>
      </w:r>
    </w:p>
    <w:p>
      <w:pPr>
        <w:spacing w:after="131"/>
      </w:pPr>
      <w:r>
        <w:rPr>
          <w:rFonts w:ascii="Helvetica Neue" w:hAnsi="Helvetica Neue" w:cs="Helvetica Neue"/>
          <w:sz w:val="17"/>
          <w:sz-cs w:val="17"/>
          <w:b/>
          <w:spacing w:val="0"/>
          <w:color w:val="5800D0"/>
        </w:rPr>
        <w:t xml:space="preserve">EDUCATION</w:t>
      </w:r>
    </w:p>
    <w:p>
      <w:pPr/>
      <w:r>
        <w:rPr>
          <w:rFonts w:ascii="Helvetica Neue" w:hAnsi="Helvetica Neue" w:cs="Helvetica Neue"/>
          <w:sz w:val="22"/>
          <w:sz-cs w:val="22"/>
          <w:u w:val="single"/>
          <w:spacing w:val="0"/>
          <w:color w:val="0E0E0E"/>
        </w:rPr>
        <w:t xml:space="preserve">Associate of Science, Computer Electronics</w:t>
      </w:r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/>
      </w:r>
    </w:p>
    <w:p>
      <w:pPr/>
      <w:r>
        <w:rPr>
          <w:rFonts w:ascii="Helvetica Neue" w:hAnsi="Helvetica Neue" w:cs="Helvetica Neue"/>
          <w:sz w:val="22"/>
          <w:sz-cs w:val="22"/>
          <w:spacing w:val="0"/>
          <w:color w:val="0E0E0E"/>
        </w:rPr>
        <w:t xml:space="preserve">2010 – 2013 | ITT Technical Institute, San Diego, CA (GPA 3.67)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