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/>
      </w:pPr>
      <w:r>
        <w:rPr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集群容错</w:t>
      </w:r>
      <w:r>
        <w:rPr/>
        <w:t>：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在集群调用失败时，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Dubbo 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提供了多种容错方案，缺省为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failover 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重试。</w:t>
      </w:r>
    </w:p>
    <w:p>
      <w:pPr>
        <w:pStyle w:val="Style15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293306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各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节点关系：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这里的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是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Provider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的一个可调用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Service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的抽象，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封装了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Provider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地址及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Service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接口信息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Directory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代表多个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，可以把它看成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List&lt;Invoker&gt;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，但与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List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不同的是，它的值可能是动态变化的，比如注册中心推送变更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Cluster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将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Directory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中的多个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伪装成一个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，对上层透明，伪装过程包含了容错逻辑，调用失败后，重试另一个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Router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负责从多个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中按路由规则选出子集，比如读写分离，应用隔离等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LoadBalance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负责从多个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Invoker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中选出具体的一个用于本次调用，选的过程包含了负载均衡算法，调用失败后，需要重选</w:t>
      </w:r>
    </w:p>
    <w:p>
      <w:pPr>
        <w:pStyle w:val="2"/>
        <w:numPr>
          <w:ilvl w:val="1"/>
          <w:numId w:val="2"/>
        </w:numPr>
        <w:rPr/>
      </w:pPr>
      <w:bookmarkStart w:id="0" w:name="集群容错模式"/>
      <w:bookmarkEnd w:id="0"/>
      <w:r>
        <w:rPr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集群容错模式</w:t>
      </w:r>
    </w:p>
    <w:p>
      <w:pPr>
        <w:pStyle w:val="3"/>
        <w:widowControl/>
        <w:numPr>
          <w:ilvl w:val="2"/>
          <w:numId w:val="2"/>
        </w:numPr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1" w:name="failover-cluster"/>
      <w:bookmarkEnd w:id="1"/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Failover Cluster(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默认配置</w:t>
      </w:r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)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失败自动切换，当出现失败，重试其它服务器。通常用于读操作，但重试会带来更长延迟。可通过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retries="2"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来设置重试次数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不含第一次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。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3"/>
        <w:widowControl/>
        <w:numPr>
          <w:ilvl w:val="2"/>
          <w:numId w:val="2"/>
        </w:numPr>
        <w:spacing w:before="0" w:after="140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2" w:name="failfast-cluster"/>
      <w:bookmarkEnd w:id="2"/>
      <w:r>
        <w:rPr>
          <w:rFonts w:eastAsia="open sans;apple-system;BlinkMacSystemFont;segoe ui;Roboto;helvetica neue;Arial;sans-serif;apple color emoji;segoe ui emoji;segoe ui symbol"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Failfast Cluster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快速失败，只发起一次调用，失败立即报错。通常用于非幂等性的写操作，比如新增记录。</w:t>
      </w:r>
    </w:p>
    <w:p>
      <w:pPr>
        <w:pStyle w:val="3"/>
        <w:widowControl/>
        <w:numPr>
          <w:ilvl w:val="2"/>
          <w:numId w:val="2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3" w:name="failsafe-cluster"/>
      <w:bookmarkEnd w:id="3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Failsafe Cluster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失败安全，出现异常时，直接忽略。通常用于写入审计日志等操作。</w:t>
      </w:r>
    </w:p>
    <w:p>
      <w:pPr>
        <w:pStyle w:val="3"/>
        <w:widowControl/>
        <w:numPr>
          <w:ilvl w:val="2"/>
          <w:numId w:val="2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4" w:name="failback-cluster"/>
      <w:bookmarkEnd w:id="4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Failback Cluster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失败自动恢复，后台记录失败请求，定时重发。通常用于消息通知操作。</w:t>
      </w:r>
    </w:p>
    <w:p>
      <w:pPr>
        <w:pStyle w:val="3"/>
        <w:widowControl/>
        <w:numPr>
          <w:ilvl w:val="2"/>
          <w:numId w:val="2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5" w:name="forking-cluster"/>
      <w:bookmarkEnd w:id="5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Forking Cluster</w:t>
      </w:r>
    </w:p>
    <w:p>
      <w:pPr>
        <w:pStyle w:val="Style15"/>
        <w:widowControl/>
        <w:spacing w:before="0" w:after="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并行调用多个服务器，只要一个成功即返回。通常用于实时性要求较高的读操作，但需要浪费更多服务资源。可通过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forks="2"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来设置最大并行数。</w:t>
      </w:r>
    </w:p>
    <w:p>
      <w:pPr>
        <w:pStyle w:val="3"/>
        <w:widowControl/>
        <w:numPr>
          <w:ilvl w:val="2"/>
          <w:numId w:val="2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6" w:name="broadcast-cluster"/>
      <w:bookmarkEnd w:id="6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Broadcast Cluster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广播调用所有提供者，逐个调用，任意一台报错则报错。通常用于通知所有提供者更新缓存或日志等本地资源信息。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Style15"/>
        <w:widowControl/>
        <w:spacing w:before="0" w:after="140"/>
        <w:ind w:left="0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除</w:t>
      </w:r>
      <w:r>
        <w:rPr>
          <w:rFonts w:eastAsia="open sans;apple-system;BlinkMacSystemFont;segoe ui;Roboto;helvetica neue;Arial;sans-serif;apple color emoji;segoe ui emoji;segoe ui symbol"/>
          <w:caps w:val="false"/>
          <w:smallCaps w:val="false"/>
          <w:color w:val="222222"/>
          <w:spacing w:val="0"/>
        </w:rPr>
        <w:t>dubbo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提供的策略外，也可以自行扩展集群容错策略。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1"/>
        <w:widowControl/>
        <w:spacing w:before="0" w:after="140"/>
        <w:ind w:left="0" w:right="0" w:hanging="0"/>
        <w:jc w:val="left"/>
        <w:rPr>
          <w:rFonts w:ascii="Liberation Serif" w:hAnsi="Liberation Serif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负载均衡</w:t>
      </w: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(</w:t>
      </w:r>
      <w:bookmarkStart w:id="7" w:name="random-loadbalance"/>
      <w:bookmarkEnd w:id="7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LoadBalance</w:t>
      </w: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)</w:t>
      </w: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：</w:t>
      </w:r>
    </w:p>
    <w:p>
      <w:pPr>
        <w:pStyle w:val="2"/>
        <w:widowControl/>
        <w:numPr>
          <w:ilvl w:val="1"/>
          <w:numId w:val="2"/>
        </w:numPr>
        <w:spacing w:before="0" w:after="140"/>
        <w:ind w:left="0" w:right="0" w:hanging="0"/>
        <w:jc w:val="left"/>
        <w:rPr>
          <w:rFonts w:ascii="Liberation Serif" w:hAnsi="Liberation Serif" w:eastAsia="open sans;apple-system;BlinkMacSystemFont;segoe ui;Roboto;helvetica neue;Arial;sans-serif;apple color emoji;segoe ui emoji;segoe ui symbol" w:cs="FreeSans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pPr>
      <w:bookmarkStart w:id="8" w:name="负载均衡策略"/>
      <w:bookmarkEnd w:id="8"/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负载均衡策略</w:t>
      </w:r>
    </w:p>
    <w:p>
      <w:pPr>
        <w:pStyle w:val="3"/>
        <w:widowControl/>
        <w:numPr>
          <w:ilvl w:val="2"/>
          <w:numId w:val="2"/>
        </w:numPr>
        <w:spacing w:lineRule="auto" w:line="288"/>
        <w:ind w:left="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9" w:name="random-loadbalance1"/>
      <w:bookmarkEnd w:id="9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Random LoadBalance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yle13"/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>随机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，按权重设置随机概率。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140"/>
        <w:ind w:left="707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在一个截面上碰撞的概率高，但调用量越大分布越均匀，而且按概率使用权重后也比较均匀，有利于动态调整提供者权重。</w:t>
      </w:r>
    </w:p>
    <w:p>
      <w:pPr>
        <w:pStyle w:val="3"/>
        <w:widowControl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10" w:name="roundrobin-loadbalance"/>
      <w:bookmarkEnd w:id="10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RoundRobin LoadBalance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yle13"/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>轮询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，按公约后的权重设置轮询比率。</w:t>
      </w:r>
    </w:p>
    <w:p>
      <w:pPr>
        <w:pStyle w:val="Style15"/>
        <w:widowControl/>
        <w:numPr>
          <w:ilvl w:val="0"/>
          <w:numId w:val="5"/>
        </w:numPr>
        <w:tabs>
          <w:tab w:val="left" w:pos="0" w:leader="none"/>
        </w:tabs>
        <w:spacing w:before="0" w:after="140"/>
        <w:ind w:left="707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存在慢的提供者累积请求的问题，比如：第二台机器很慢，但没挂，当请求调到第二台时就卡在那，久而久之，所有请求都卡在调到第二台上。</w:t>
      </w:r>
    </w:p>
    <w:p>
      <w:pPr>
        <w:pStyle w:val="3"/>
        <w:widowControl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11" w:name="leastactive-loadbalance"/>
      <w:bookmarkEnd w:id="11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LeastActive LoadBalance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yle13"/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>最少活跃调用数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，相同活跃数的随机，活跃数指调用前后计数差。</w:t>
      </w:r>
    </w:p>
    <w:p>
      <w:pPr>
        <w:pStyle w:val="Style15"/>
        <w:widowControl/>
        <w:numPr>
          <w:ilvl w:val="0"/>
          <w:numId w:val="6"/>
        </w:numPr>
        <w:tabs>
          <w:tab w:val="left" w:pos="0" w:leader="none"/>
        </w:tabs>
        <w:spacing w:before="0" w:after="140"/>
        <w:ind w:left="707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使慢的提供者收到更少请求，因为越慢的提供者的调用前后计数差会越大。</w:t>
      </w:r>
    </w:p>
    <w:p>
      <w:pPr>
        <w:pStyle w:val="3"/>
        <w:widowControl/>
        <w:numPr>
          <w:ilvl w:val="0"/>
          <w:numId w:val="0"/>
        </w:numPr>
        <w:spacing w:lineRule="auto" w:line="288"/>
        <w:ind w:left="720" w:right="0" w:hanging="0"/>
        <w:jc w:val="left"/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b/>
          <w:i w:val="false"/>
          <w:i w:val="false"/>
          <w:caps w:val="false"/>
          <w:smallCaps w:val="false"/>
          <w:color w:val="222222"/>
          <w:spacing w:val="0"/>
        </w:rPr>
      </w:pPr>
      <w:bookmarkStart w:id="12" w:name="consistenthash-loadbalance"/>
      <w:bookmarkEnd w:id="12"/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</w:rPr>
        <w:t>ConsistentHash LoadBalance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Style w:val="Style13"/>
          <w:rFonts w:eastAsia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 xml:space="preserve">一致性 </w:t>
      </w:r>
      <w:r>
        <w:rPr>
          <w:rStyle w:val="Style13"/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22222"/>
          <w:spacing w:val="0"/>
          <w:sz w:val="24"/>
        </w:rPr>
        <w:t>Hash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，相同参数的请求总是发到同一提供者。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0" w:after="140"/>
        <w:ind w:left="707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当某一台提供者挂时，原本发往该提供者的请求，基于虚拟节点，平摊到其它提供者，不会引起剧烈变动。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0" w:after="140"/>
        <w:ind w:left="707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算法参见：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http://en.wikipedia.org/wiki/Consistent_hashing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缺省只对第一个参数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Hash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，如果要修改，请配置 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&lt;dubbo:parameter key="hash.arguments" value="0,1" /&gt;</w:t>
      </w:r>
    </w:p>
    <w:p>
      <w:pPr>
        <w:pStyle w:val="Style15"/>
        <w:widowControl/>
        <w:numPr>
          <w:ilvl w:val="0"/>
          <w:numId w:val="7"/>
        </w:numPr>
        <w:tabs>
          <w:tab w:val="left" w:pos="0" w:leader="none"/>
        </w:tabs>
        <w:spacing w:before="0" w:after="0"/>
        <w:ind w:left="707" w:right="0" w:hanging="0"/>
        <w:jc w:val="left"/>
        <w:rPr/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缺省用 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160 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份虚拟节点，如果要修改，请配置 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&lt;dubbo:parameter key="hash.nodes" value="320" /&gt;</w:t>
      </w:r>
    </w:p>
    <w:p>
      <w:pPr>
        <w:pStyle w:val="Style15"/>
        <w:widowControl/>
        <w:spacing w:before="0" w:after="0"/>
        <w:ind w:left="0" w:right="0" w:hanging="0"/>
        <w:jc w:val="left"/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ascii="Liberation Serif" w:hAnsi="Liberation Serif" w:eastAsia="open sans;apple-system;BlinkMacSystemFont;segoe ui;Roboto;helvetica neue;Arial;sans-serif;apple color emoji;segoe ui emoji;segoe ui symbol" w:cs="FreeSans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pP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44"/>
          <w:lang w:val="en-US" w:eastAsia="zh-CN" w:bidi="hi-IN"/>
        </w:rPr>
        <w:t>都可以通过</w:t>
      </w: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@Service</w:t>
      </w: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44"/>
          <w:lang w:val="en-US" w:eastAsia="zh-CN" w:bidi="hi-IN"/>
        </w:rPr>
        <w:t>、</w:t>
      </w:r>
      <w:r>
        <w:rPr>
          <w:rFonts w:eastAsia="open sans;apple-system;BlinkMacSystemFont;segoe ui;Roboto;helvetica neue;Arial;sans-serif;apple color emoji;segoe ui emoji;segoe ui symbol" w:cs="FreeSans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@Reference</w:t>
      </w: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22222"/>
          <w:spacing w:val="0"/>
          <w:sz w:val="24"/>
          <w:szCs w:val="44"/>
          <w:lang w:val="en-US" w:eastAsia="zh-CN" w:bidi="hi-IN"/>
        </w:rPr>
        <w:t>注解参数配置</w:t>
      </w:r>
    </w:p>
    <w:p>
      <w:pPr>
        <w:pStyle w:val="Style15"/>
        <w:widowControl/>
        <w:spacing w:before="0" w:after="140"/>
        <w:ind w:left="0" w:right="0" w:hanging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Normal"/>
        <w:widowControl/>
        <w:spacing w:before="0" w:after="140"/>
        <w:ind w:left="0" w:right="0" w:hanging="0"/>
        <w:jc w:val="left"/>
        <w:rPr>
          <w:rFonts w:ascii="Liberation Serif" w:hAnsi="Liberation Serif" w:eastAsia="open sans;apple-system;BlinkMacSystemFont;segoe ui;Roboto;helvetica neue;Arial;sans-serif;apple color emoji;segoe ui emoji;segoe ui symbol" w:cs="FreeSans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</w:pPr>
      <w:r>
        <w:rPr>
          <w:rFonts w:ascii="Liberation Serif" w:hAnsi="Liberation Serif" w:cs="FreeSans" w:eastAsia="open sans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44"/>
          <w:szCs w:val="44"/>
          <w:lang w:val="en-US" w:eastAsia="zh-CN" w:bidi="hi-IN"/>
        </w:rPr>
        <w:t>只订阅不注册：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为方便开发测试，经常会在线下共用一个所有服务可用的注册中心，这时，如果一个正在开发中的服务提供者注册，可能会影响消费者不能正常运行。</w:t>
      </w:r>
    </w:p>
    <w:p>
      <w:pPr>
        <w:pStyle w:val="Style15"/>
        <w:widowControl/>
        <w:spacing w:before="0" w:after="14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可以让服务提供者开发方，只订阅服务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(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开发的服务可能依赖其它服务</w:t>
      </w:r>
      <w:r>
        <w:rPr>
          <w:rFonts w:ascii="open sans;apple-system;BlinkMacSystemFont;segoe ui;Roboto;helvetica neue;Arial;sans-serif;apple color emoji;segoe ui emoji;segoe ui symbol" w:hAnsi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)</w:t>
      </w: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22222"/>
          <w:spacing w:val="0"/>
          <w:sz w:val="24"/>
        </w:rPr>
        <w:t>，而不注册正在开发的服务，通过直连测试正在开发的服务。</w:t>
      </w:r>
    </w:p>
    <w:p>
      <w:pPr>
        <w:pStyle w:val="Style19"/>
        <w:widowControl/>
        <w:spacing w:before="0" w:after="140"/>
        <w:ind w:left="0" w:right="0" w:hanging="0"/>
        <w:jc w:val="left"/>
        <w:rPr>
          <w:caps w:val="false"/>
          <w:smallCaps w:val="false"/>
          <w:color w:val="222222"/>
          <w:spacing w:val="0"/>
        </w:rPr>
      </w:pP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68BD2"/>
          <w:spacing w:val="0"/>
          <w:sz w:val="21"/>
        </w:rPr>
        <w:t>&lt;dubbo:registry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3A1A1"/>
          <w:spacing w:val="0"/>
          <w:sz w:val="21"/>
        </w:rPr>
        <w:t xml:space="preserve"> address=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AA198"/>
          <w:spacing w:val="0"/>
          <w:sz w:val="21"/>
        </w:rPr>
        <w:t>"10.20.153.10:9090?</w:t>
      </w:r>
      <w:bookmarkStart w:id="13" w:name="__DdeLink__1454_1795806389"/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AA198"/>
          <w:spacing w:val="0"/>
          <w:sz w:val="21"/>
        </w:rPr>
        <w:t>register</w:t>
      </w:r>
      <w:bookmarkEnd w:id="13"/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AA198"/>
          <w:spacing w:val="0"/>
          <w:sz w:val="21"/>
        </w:rPr>
        <w:t>=false"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93A1A1"/>
          <w:spacing w:val="0"/>
          <w:sz w:val="21"/>
        </w:rPr>
        <w:t xml:space="preserve"> </w:t>
      </w:r>
      <w:r>
        <w:rPr>
          <w:rStyle w:val="Style12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68BD2"/>
          <w:spacing w:val="0"/>
          <w:sz w:val="21"/>
        </w:rPr>
        <w:t>/&gt;</w:t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9915" cy="285686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r>
    </w:p>
    <w:p>
      <w:pPr>
        <w:pStyle w:val="Style15"/>
        <w:widowControl/>
        <w:spacing w:before="0" w:after="140"/>
        <w:ind w:left="0" w:right="0" w:hanging="0"/>
        <w:jc w:val="left"/>
        <w:rPr>
          <w:rFonts w:eastAsia="open sans;apple-system;BlinkMacSystemFont;segoe ui;Roboto;helvetica neue;Arial;sans-serif;apple color emoji;segoe ui emoji;segoe ui symbol"/>
          <w:b w:val="false"/>
          <w:b w:val="false"/>
          <w:i w:val="false"/>
          <w:i w:val="false"/>
          <w:sz w:val="24"/>
        </w:rPr>
      </w:pPr>
      <w:r>
        <w:rPr>
          <w:rFonts w:eastAsia="open sans;apple-system;BlinkMacSystemFont;segoe ui;Roboto;helvetica neue;Arial;sans-serif;apple color emoji;segoe ui emoji;segoe ui symbol"/>
          <w:b w:val="false"/>
          <w:i w:val="false"/>
          <w:sz w:val="24"/>
        </w:rPr>
      </w:r>
    </w:p>
    <w:p>
      <w:pPr>
        <w:pStyle w:val="1"/>
        <w:widowControl/>
        <w:spacing w:before="0" w:after="140"/>
        <w:ind w:left="0" w:right="0" w:hanging="0"/>
        <w:jc w:val="left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1"/>
        <w:widowControl/>
        <w:spacing w:before="0" w:after="14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altName w:val="apple-system"/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Kai CN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Kai CN" w:cs="FreeSans"/>
      <w:color w:val="00000A"/>
      <w:sz w:val="24"/>
      <w:szCs w:val="24"/>
      <w:lang w:val="en-US" w:eastAsia="zh-CN" w:bidi="hi-IN"/>
    </w:rPr>
  </w:style>
  <w:style w:type="paragraph" w:styleId="1">
    <w:name w:val="Heading 1"/>
    <w:basedOn w:val="Normal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Style14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AR PL UKai CN" w:cs="FreeSans"/>
      <w:b/>
      <w:bCs/>
      <w:sz w:val="36"/>
      <w:szCs w:val="36"/>
    </w:rPr>
  </w:style>
  <w:style w:type="paragraph" w:styleId="3">
    <w:name w:val="Heading 3"/>
    <w:basedOn w:val="Style14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AR PL UKai CN" w:cs="FreeSans"/>
      <w:b/>
      <w:bCs/>
      <w:sz w:val="28"/>
      <w:szCs w:val="28"/>
    </w:rPr>
  </w:style>
  <w:style w:type="character" w:styleId="Style11">
    <w:name w:val="项目符号"/>
    <w:qFormat/>
    <w:rPr>
      <w:rFonts w:ascii="OpenSymbol" w:hAnsi="OpenSymbol" w:eastAsia="OpenSymbol" w:cs="OpenSymbol"/>
    </w:rPr>
  </w:style>
  <w:style w:type="character" w:styleId="Style12">
    <w:name w:val="源文本"/>
    <w:qFormat/>
    <w:rPr>
      <w:rFonts w:ascii="Liberation Mono" w:hAnsi="Liberation Mono" w:eastAsia="Nimbus Mono L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tyle13">
    <w:name w:val="特别强调"/>
    <w:qFormat/>
    <w:rPr>
      <w:b/>
      <w:b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AR PL UKai CN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  <w:style w:type="paragraph" w:styleId="Style19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11792</TotalTime>
  <Application>LibreOffice/5.1.6.2$Linux_X86_64 LibreOffice_project/10m0$Build-2</Application>
  <Pages>4</Pages>
  <Words>1068</Words>
  <Characters>1601</Characters>
  <CharactersWithSpaces>1628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2021-01-21T15:58:37Z</dcterms:created>
  <dc:creator/>
  <dc:description/>
  <dc:language>zh-CN</dc:language>
  <cp:lastModifiedBy/>
  <dcterms:modified xsi:type="dcterms:W3CDTF">2021-02-01T17:19:32Z</dcterms:modified>
  <cp:revision>21</cp:revision>
  <dc:subject/>
  <dc:title/>
</cp:coreProperties>
</file>