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7.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8.jpeg" ContentType="image/jpeg"/>
  <Override PartName="/word/media/image9.jpeg" ContentType="image/jpeg"/>
  <Override PartName="/word/media/image10.jpeg" ContentType="image/jpeg"/>
  <Override PartName="/word/media/image11.jpeg" ContentType="image/jpeg"/>
  <Override PartName="/word/media/image12.jpeg" ContentType="image/jpe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75"/>
        <w:ind w:left="4832" w:hanging="0"/>
        <w:jc w:val="left"/>
        <w:rPr/>
      </w:pPr>
      <w:r>
        <w:rPr/>
        <w:drawing>
          <wp:inline distT="0" distB="0" distL="0" distR="0">
            <wp:extent cx="593090" cy="586740"/>
            <wp:effectExtent l="0" t="0" r="0" b="0"/>
            <wp:docPr id="1"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9" descr=""/>
                    <pic:cNvPicPr>
                      <a:picLocks noChangeAspect="1" noChangeArrowheads="1"/>
                    </pic:cNvPicPr>
                  </pic:nvPicPr>
                  <pic:blipFill>
                    <a:blip r:embed="rId2"/>
                    <a:stretch>
                      <a:fillRect/>
                    </a:stretch>
                  </pic:blipFill>
                  <pic:spPr bwMode="auto">
                    <a:xfrm>
                      <a:off x="0" y="0"/>
                      <a:ext cx="593090" cy="586740"/>
                    </a:xfrm>
                    <a:prstGeom prst="rect">
                      <a:avLst/>
                    </a:prstGeom>
                  </pic:spPr>
                </pic:pic>
              </a:graphicData>
            </a:graphic>
          </wp:inline>
        </w:drawing>
      </w:r>
    </w:p>
    <w:p>
      <w:pPr>
        <w:pStyle w:val="Normal"/>
        <w:spacing w:lineRule="auto" w:line="259" w:before="0" w:after="0"/>
        <w:ind w:left="32" w:hanging="10"/>
        <w:jc w:val="center"/>
        <w:rPr/>
      </w:pPr>
      <w:r>
        <w:rPr/>
        <w:t xml:space="preserve">Ministério da Saúde </w:t>
      </w:r>
    </w:p>
    <w:p>
      <w:pPr>
        <w:pStyle w:val="Normal"/>
        <w:spacing w:lineRule="auto" w:line="259" w:before="0" w:after="0"/>
        <w:ind w:left="32" w:hanging="10"/>
        <w:jc w:val="center"/>
        <w:rPr/>
      </w:pPr>
      <w:r>
        <w:rPr/>
        <w:t xml:space="preserve">Secretaria de Atenção Especializada à Saúde </w:t>
      </w:r>
    </w:p>
    <w:p>
      <w:pPr>
        <w:pStyle w:val="Normal"/>
        <w:spacing w:lineRule="auto" w:line="259" w:before="0" w:after="0"/>
        <w:ind w:left="32" w:hanging="10"/>
        <w:jc w:val="center"/>
        <w:rPr/>
      </w:pPr>
      <w:r>
        <w:rPr/>
        <w:t xml:space="preserve">Coordenação-Geral de Monitoramento de Indicadores de Serviços na Atenção Especializada à Saúde </w:t>
      </w:r>
    </w:p>
    <w:p>
      <w:pPr>
        <w:pStyle w:val="Normal"/>
        <w:spacing w:lineRule="auto" w:line="259" w:before="0" w:after="182"/>
        <w:ind w:left="21" w:hanging="0"/>
        <w:jc w:val="center"/>
        <w:rPr/>
      </w:pPr>
      <w:r>
        <w:rPr/>
        <w:t xml:space="preserve">  </w:t>
      </w:r>
    </w:p>
    <w:p>
      <w:pPr>
        <w:pStyle w:val="Normal"/>
        <w:spacing w:lineRule="auto" w:line="259" w:before="0" w:after="163"/>
        <w:ind w:left="21" w:hanging="0"/>
        <w:jc w:val="center"/>
        <w:rPr/>
      </w:pPr>
      <w:r>
        <w:rPr>
          <w:sz w:val="19"/>
        </w:rPr>
        <w:t>NOTA TÉCNICA Nº 6/2020-CGMIND/SAES/MS</w:t>
      </w:r>
    </w:p>
    <w:p>
      <w:pPr>
        <w:pStyle w:val="Normal"/>
        <w:spacing w:lineRule="auto" w:line="259" w:before="0" w:after="139"/>
        <w:ind w:left="0" w:hanging="0"/>
        <w:jc w:val="left"/>
        <w:rPr/>
      </w:pPr>
      <w:r>
        <w:rPr/>
        <w:t xml:space="preserve">  </w:t>
      </w:r>
    </w:p>
    <w:p>
      <w:pPr>
        <w:pStyle w:val="Normal"/>
        <w:spacing w:lineRule="auto" w:line="259" w:before="0" w:after="172"/>
        <w:ind w:left="0" w:hanging="0"/>
        <w:jc w:val="left"/>
        <w:rPr/>
      </w:pPr>
      <w:r>
        <w:rPr>
          <w:rFonts w:eastAsia="Times New Roman" w:cs="Times New Roman" w:ascii="Times New Roman" w:hAnsi="Times New Roman"/>
        </w:rPr>
        <w:t xml:space="preserve"> </w:t>
      </w:r>
    </w:p>
    <w:p>
      <w:pPr>
        <w:pStyle w:val="Normal"/>
        <w:tabs>
          <w:tab w:val="clear" w:pos="708"/>
          <w:tab w:val="center" w:pos="1445" w:leader="none"/>
        </w:tabs>
        <w:spacing w:lineRule="auto" w:line="259" w:before="0" w:after="75"/>
        <w:ind w:left="0" w:hanging="0"/>
        <w:jc w:val="left"/>
        <w:rPr/>
      </w:pPr>
      <w:r>
        <w:rPr/>
        <w:t>1.</w:t>
        <w:tab/>
      </w:r>
      <w:r>
        <w:rPr>
          <w:b/>
        </w:rPr>
        <w:t>ASSUNTO</w:t>
      </w:r>
    </w:p>
    <w:p>
      <w:pPr>
        <w:pStyle w:val="Normal"/>
        <w:spacing w:lineRule="auto" w:line="247" w:before="0" w:after="101"/>
        <w:ind w:left="38" w:hanging="10"/>
        <w:jc w:val="left"/>
        <w:rPr>
          <w:rFonts w:ascii="Calibri" w:hAnsi="Calibri" w:eastAsia="Calibri" w:cs="Calibri"/>
          <w:color w:val="000000"/>
          <w:sz w:val="17"/>
        </w:rPr>
      </w:pPr>
      <w:r>
        <w:rPr>
          <w:rFonts w:eastAsia="Calibri" w:cs="Calibri"/>
          <w:color w:val="000000"/>
          <w:sz w:val="17"/>
        </w:rPr>
        <w:t>Distribuição dos estabelecimentos de saúde da atenção especializada à saúde no Brasil vinculados ao SUS: estabelecimentos com leitos de internação.</w:t>
      </w:r>
    </w:p>
    <w:p>
      <w:pPr>
        <w:pStyle w:val="Ttulo1"/>
        <w:numPr>
          <w:ilvl w:val="0"/>
          <w:numId w:val="4"/>
        </w:numPr>
        <w:ind w:left="1086" w:hanging="1015"/>
        <w:rPr/>
      </w:pPr>
      <w:r>
        <w:rPr/>
        <w:t>RESUMO EXECUTIVO</w:t>
      </w:r>
    </w:p>
    <w:p>
      <w:pPr>
        <w:pStyle w:val="Normal"/>
        <w:spacing w:lineRule="auto" w:line="247" w:before="0" w:after="101"/>
        <w:ind w:left="38" w:hanging="10"/>
        <w:jc w:val="left"/>
        <w:rPr>
          <w:rFonts w:ascii="Calibri" w:hAnsi="Calibri" w:eastAsia="Calibri" w:cs="Calibri"/>
          <w:color w:val="000000"/>
          <w:sz w:val="17"/>
        </w:rPr>
      </w:pPr>
      <w:r>
        <w:rPr>
          <w:rFonts w:eastAsia="Calibri" w:cs="Calibri"/>
          <w:color w:val="000000"/>
          <w:sz w:val="17"/>
        </w:rPr>
        <w:t>O presente documento apresenta estudo sobre Distribuição dos estabelecimentos de saúde da atenção especializada à saúde no Brasil: estabelecimentos com leitos de internação.  Foram considerados como estabelecimentos com leito de internação os hospitais gerais, hospitais especializados, unidades mistas, prontos socorro especializados e prontos socorro gerais, assim tipificados no Sistema Nacional de Cadastro de Estabelecimentos de Saúde em Março de 2020.</w:t>
      </w:r>
    </w:p>
    <w:p>
      <w:pPr>
        <w:pStyle w:val="Ttulo1"/>
        <w:numPr>
          <w:ilvl w:val="0"/>
          <w:numId w:val="4"/>
        </w:numPr>
        <w:ind w:left="1086" w:hanging="1015"/>
        <w:rPr/>
      </w:pPr>
      <w:r>
        <w:rPr/>
        <w:t>INTRODUÇÃO</w:t>
      </w:r>
    </w:p>
    <w:p>
      <w:pPr>
        <w:pStyle w:val="Normal"/>
        <w:ind w:left="81" w:right="54" w:hanging="10"/>
        <w:rPr/>
      </w:pPr>
      <w:r>
        <w:rPr/>
        <w:t>3.1. A conformação e inserção de redes assistenciais no sistema de saúde estabelece a medida da garantia da integralidade da atenção à saúde. Operacionalmente espera-se que os níveis de atenção disponham de cooperação e coordenação com uma gestão eficiente dos recursos de forma a tender tanto as necessidades individuais como coletivas em saúde; e ainda que a oferta de serviços de saúde não seja considerada como um dos principais determinantes da melhoria de saúde, a disposição adequada desses serviços e a garantia do acesso universal da população aos equipamentos de saúde em qualidade e cobertura se configuram como um relevante indicador de bem-estar social (BORRELL, 2006).</w:t>
      </w:r>
    </w:p>
    <w:p>
      <w:pPr>
        <w:pStyle w:val="Normal"/>
        <w:ind w:left="81" w:right="54" w:hanging="10"/>
        <w:rPr/>
      </w:pPr>
      <w:r>
        <w:rPr/>
        <w:t xml:space="preserve">3.2. Nessa perspectiva a Coordenação-Geral de Monitoramento de Indicadores de Serviços na Atenção Especializada à Saúde (CGMIND), considerando suas competências regimentais, propôs-se a identificar a capacidade instalada da média e alta complexidade de saúde. Neste sentido a capacidade instalada foi considerada como um conjunto de instituições, públicas e privadas, que ofertam e produzem serviços de saúde ao SUS. Assim em uma primeira etapa busca-se dimensionar, no território nacional, os estabelecimentos de saúde que estão vinculados ao SUS e para lograr tal feito optou-se por identificar quais seriam os estabelecimentos que possuíam habilitações de interesse da atenção especializada, compreendendo que uma habilitação declara a </w:t>
      </w:r>
      <w:r>
        <w:rPr>
          <w:b/>
        </w:rPr>
        <w:t>capacidade do estabelecimento de saúde em desenvolver funções específicas exigidas para a realização de determinado procedimento.</w:t>
      </w:r>
    </w:p>
    <w:p>
      <w:pPr>
        <w:pStyle w:val="Normal"/>
        <w:ind w:left="81" w:right="54" w:hanging="10"/>
        <w:rPr/>
      </w:pPr>
      <w:r>
        <w:rPr/>
        <w:t xml:space="preserve">3.3. Essa definição pode não abarcar completamente a compreensão de como o termo “habilitação” vem sendo empregado nas diferentes políticas e programas do Ministério da Saúde. A observar que o termo inicialmente empregado pela </w:t>
      </w:r>
      <w:r>
        <w:rPr>
          <w:i/>
        </w:rPr>
        <w:t>Norma Operacional Básica – 1996</w:t>
      </w:r>
      <w:r>
        <w:rPr/>
        <w:t xml:space="preserve"> assim compreendia habilitação:</w:t>
      </w:r>
    </w:p>
    <w:p>
      <w:pPr>
        <w:pStyle w:val="Normal"/>
        <w:spacing w:before="0" w:after="97"/>
        <w:ind w:left="86" w:right="67" w:hanging="0"/>
        <w:rPr/>
      </w:pPr>
      <w:r>
        <w:rPr/>
        <w:t xml:space="preserve">3.4. </w:t>
      </w:r>
      <w:r>
        <w:rPr>
          <w:i/>
        </w:rPr>
        <w:t>A habilitação dos municípios às diferentes condições de gestão significa a declaração dos compromissos assumidos por parte do gestor perante os outros gestores e perante a população sob sua responsabilidade.</w:t>
      </w:r>
      <w:r>
        <w:rPr/>
        <w:t xml:space="preserve"> De forma sintética podemos pontuar os seguintes conceitos que vem sendo atribuídos a palavra “habilitação” nos normativos das políticas e programas no âmbito da SAES:</w:t>
      </w:r>
    </w:p>
    <w:p>
      <w:pPr>
        <w:pStyle w:val="Normal"/>
        <w:numPr>
          <w:ilvl w:val="0"/>
          <w:numId w:val="1"/>
        </w:numPr>
        <w:spacing w:before="0" w:after="0"/>
        <w:ind w:left="1492" w:right="54" w:hanging="203"/>
        <w:rPr/>
      </w:pPr>
      <w:r>
        <w:rPr/>
        <w:t>Habilitação para recebimento de incentivo financeiro: que dá o direito ao estabelecimento ou gestor para o recebimento de recursos para execução de uma determinada atividade ou para infraestrutura ou ainda ao cumprir requisitos de qualidade. Exemplo: Serviço de Referência para Diagnóstico e Tratamento de Lesões Precursoras do Câncer do Colo de Útero (SRC), o Serviço de</w:t>
      </w:r>
    </w:p>
    <w:p>
      <w:pPr>
        <w:pStyle w:val="Normal"/>
        <w:spacing w:before="0" w:after="18"/>
        <w:ind w:left="1299" w:right="54" w:hanging="10"/>
        <w:rPr/>
      </w:pPr>
      <w:r>
        <w:rPr/>
        <w:t>Referência para Diagnóstico de Câncer de Mama (SDM) e Laboratório de citopatologia (Qualicito), Unidade de Cuidados</w:t>
      </w:r>
    </w:p>
    <w:p>
      <w:pPr>
        <w:pStyle w:val="Normal"/>
        <w:ind w:left="1299" w:right="54" w:hanging="10"/>
        <w:rPr/>
      </w:pPr>
      <w:r>
        <w:rPr/>
        <w:t>Prolongados (UCP);</w:t>
      </w:r>
    </w:p>
    <w:p>
      <w:pPr>
        <w:pStyle w:val="Normal"/>
        <w:numPr>
          <w:ilvl w:val="0"/>
          <w:numId w:val="1"/>
        </w:numPr>
        <w:spacing w:before="0" w:after="0"/>
        <w:ind w:left="1492" w:right="54" w:hanging="203"/>
        <w:rPr/>
      </w:pPr>
      <w:r>
        <w:rPr/>
        <w:t>Habilitação como mecanismo de reconhecimento de um serviço ou de um estabelecimento para desempenho de atividade no SUS. Exemplos: mamografia móvel, Centros de Assistência de Alta Complexidade em Oncologia (CACON) e leitos de Unidade de</w:t>
      </w:r>
    </w:p>
    <w:p>
      <w:pPr>
        <w:pStyle w:val="Normal"/>
        <w:ind w:left="1299" w:right="54" w:hanging="10"/>
        <w:rPr/>
      </w:pPr>
      <w:r>
        <w:rPr/>
        <w:t>Terapia Intensiva (UTI);</w:t>
      </w:r>
    </w:p>
    <w:p>
      <w:pPr>
        <w:pStyle w:val="Normal"/>
        <w:numPr>
          <w:ilvl w:val="0"/>
          <w:numId w:val="1"/>
        </w:numPr>
        <w:ind w:left="1492" w:right="54" w:hanging="203"/>
        <w:rPr/>
      </w:pPr>
      <w:r>
        <w:rPr/>
        <w:t>Habilitação para recebimento de incentivo financeiro; e</w:t>
      </w:r>
    </w:p>
    <w:p>
      <w:pPr>
        <w:pStyle w:val="Normal"/>
        <w:numPr>
          <w:ilvl w:val="0"/>
          <w:numId w:val="1"/>
        </w:numPr>
        <w:ind w:left="1492" w:right="54" w:hanging="203"/>
        <w:rPr/>
      </w:pPr>
      <w:r>
        <w:rPr/>
        <w:t>No âmbito da gestão orçamentária, as habilitações subdividem-se entre as que são destinadas para: custeio do serviço, seja para pagamento por procedimento ou custeio global; para custeio da equipe; para investimento e para incentivo.</w:t>
      </w:r>
    </w:p>
    <w:p>
      <w:pPr>
        <w:pStyle w:val="Normal"/>
        <w:numPr>
          <w:ilvl w:val="1"/>
          <w:numId w:val="2"/>
        </w:numPr>
        <w:ind w:left="81" w:right="54" w:hanging="10"/>
        <w:rPr/>
      </w:pPr>
      <w:r>
        <w:rPr/>
        <w:t>A Portaria SAS/MS nº 414, de 11 de agosto de 2005, que inclui – no Sistema no Sistema do Cadastro Nacional de Saúde – SCNES - as Tabelas de Habilitações de Serviços e de Regras Contratuais define habilitação de serviços como “</w:t>
      </w:r>
      <w:r>
        <w:rPr>
          <w:b/>
          <w:i/>
        </w:rPr>
        <w:t>o ato do gestor municipal, estadual ou federal autorizar um estabelecimento de saúde já credenciado do SUS a realizar procedimentos constantes das tabelas do SUS, vinculados a normalizações específicas</w:t>
      </w:r>
      <w:r>
        <w:rPr/>
        <w:t>”.</w:t>
      </w:r>
    </w:p>
    <w:p>
      <w:pPr>
        <w:pStyle w:val="Normal"/>
        <w:numPr>
          <w:ilvl w:val="1"/>
          <w:numId w:val="2"/>
        </w:numPr>
        <w:ind w:left="81" w:right="54" w:hanging="10"/>
        <w:rPr/>
      </w:pPr>
      <w:r>
        <w:rPr/>
        <w:t xml:space="preserve">Esta última será a compreensão aplicada ao estudo DISTRIBUIÇÃO DOS ESTABELECIMENTOS DE SAÚDE DA ATENÇÃO ESPECIALIZADA À SAÚDE NO BRASIL VINCULADOS AO SUS. No intuito de se verificar a distribuição dos estabelecimentos da atenção especializada, ter como ponto de par da as habilitações existentes nos estabelecimentos implica em dimensionar, ainda que parcialmente, a capacidade da média e alta complexidade. Parcialmente porque uma análise da capacidade instalada deve considerar não somente o tipo de estabelecimentos, que tipicamente na atenção especializada são os hospitais, laboratórios, clinicas de especialidades, etc; mas também considerar as características inerentes de cada tipo de estabelecimento bem como a capacidade de resposta em relação a doenças específicas. Além disso, importa considerar que muitos estabelecimentos de saúde, são contratualizados pelos gestores locais e não habilitados pelo Ministério da Saúde. </w:t>
      </w:r>
      <w:r>
        <w:rPr>
          <w:u w:val="single" w:color="000000"/>
        </w:rPr>
        <w:t>Esse estudo, portanto, restringir-se-á aos aspectos quantitativos da capacidade instalada em uma única dimensão: tipos de estabelecimentos com habilitações vigentes de interesse da atenção especializada à saúde.</w:t>
      </w:r>
    </w:p>
    <w:p>
      <w:pPr>
        <w:pStyle w:val="Normal"/>
        <w:numPr>
          <w:ilvl w:val="1"/>
          <w:numId w:val="2"/>
        </w:numPr>
        <w:ind w:left="81" w:right="54" w:hanging="10"/>
        <w:rPr/>
      </w:pPr>
      <w:r>
        <w:rPr/>
        <w:t>A Tabela de Habilitações e a Tabela de Incentivos do SUS é constituída por um total de 251 modalidades: 193 habilitações e 59 incentivos. Desse universo identificou-se que 169 habilitações e 50 incentivos são de interesse da atenção especializada à saúde, conforme apresentado no Anexo 01 – Habilitações e Incentivos da Atenção Especializada (0017693654). Para identificação dos estabelecimentos e as respectivas habilitações e incentivos a eles vinculados u lizou-se o Sistema Nacional de Cadastro de Estabelecimentos de Saúde (SCNES).</w:t>
      </w:r>
    </w:p>
    <w:p>
      <w:pPr>
        <w:pStyle w:val="Normal"/>
        <w:numPr>
          <w:ilvl w:val="1"/>
          <w:numId w:val="2"/>
        </w:numPr>
        <w:ind w:left="81" w:right="54" w:hanging="10"/>
        <w:rPr/>
      </w:pPr>
      <w:r>
        <w:rPr/>
        <w:t>O Cadastro Nacional dos Estabelecimentos de Saúde (CNES) consiste de uma base que contém dados da totalidade dos estabelecimentos de saúde brasileiros. A inclusão de um estabelecimento no CNES  e as informações nele contidas, por meio do preenchimento de diversos formulários específicos, são realizados pelo próprio estabelecimento. Uma vez cadastrado, o Ministério da Saúde gera um código numérico para cada estabelecimento. São os gestores responsáveis por cada instituição responsáveis por atualizar, solicitar alterações ou até mesmo sua exclusão da base do CNES (ROCHA, 2018).</w:t>
      </w:r>
    </w:p>
    <w:p>
      <w:pPr>
        <w:pStyle w:val="Normal"/>
        <w:numPr>
          <w:ilvl w:val="1"/>
          <w:numId w:val="2"/>
        </w:numPr>
        <w:ind w:left="81" w:right="54" w:hanging="10"/>
        <w:rPr/>
      </w:pPr>
      <w:r>
        <w:rPr/>
        <w:t>A presente nota técnica apresenta da distribuição dos estabelecimentos de média e alta complexidade em saúde com leitos de internação.</w:t>
      </w:r>
    </w:p>
    <w:p>
      <w:pPr>
        <w:pStyle w:val="Ttulo1"/>
        <w:numPr>
          <w:ilvl w:val="0"/>
          <w:numId w:val="4"/>
        </w:numPr>
        <w:ind w:left="1086" w:hanging="1015"/>
        <w:rPr/>
      </w:pPr>
      <w:r>
        <w:rPr/>
        <w:t>METODOLOGIA</w:t>
      </w:r>
    </w:p>
    <w:p>
      <w:pPr>
        <w:pStyle w:val="Normal"/>
        <w:ind w:left="81" w:right="54" w:hanging="10"/>
        <w:rPr/>
      </w:pPr>
      <w:r>
        <w:rPr/>
        <w:t>4.1. Inicialmente foi criado um banco de dados, a partir do Sistema Nacional de Cadastro de Estabelecimentos de Saúde (SCNES), com a identificação de todos os estabelecimentos que possuíam habilitações vigentes na competência 03/2020 contendo as seguintes identificações: tipo de estabelecimento, natureza jurídica, UF (nível estadual), número do cadastro, nome do estabelecimento e habilitações e incentivos vigentes (atuais).</w:t>
      </w:r>
    </w:p>
    <w:p>
      <w:pPr>
        <w:pStyle w:val="Normal"/>
        <w:ind w:left="81" w:right="54" w:hanging="10"/>
        <w:rPr/>
      </w:pPr>
      <w:r>
        <w:rPr/>
        <w:t>4.2. Considerou-se como estabelecimentos que possuem leitos de internação aqueles que possuem atendimento a pacientes que necessitam de assistência direta programada por período superior a 24 horas (pacientes internos), conforme os critérios e parâmetros para o planejamento e programação de ações e serviços de saúde no âmbito do SUS (Portaria de Consolidação GM/MS nº 01/2017): hospital geral, hospital especializado, pronto socorro geral, pronto socorro especializado e unidade mista.</w:t>
      </w:r>
    </w:p>
    <w:p>
      <w:pPr>
        <w:pStyle w:val="Normal"/>
        <w:spacing w:before="0" w:after="0"/>
        <w:ind w:left="81" w:right="54" w:hanging="10"/>
        <w:rPr/>
      </w:pPr>
      <w:r>
        <w:rPr/>
        <w:t>4.3. Para análise da correspondência foram consideradas as informações disponíveis no SCNES, em seu sítio eletrônico http://cnes.datasus.gov.br/ , no que diz respeito aos normativos que criam as habilitações ou incentivos. O conteúdo de cada normativo mencionado no CNES do estabelecimento foi pesquisado utilizando-se preferencialmente as informações disponibilizadas pelo Sistema de Legislação da Saúde</w:t>
      </w:r>
    </w:p>
    <w:p>
      <w:pPr>
        <w:pStyle w:val="Normal"/>
        <w:ind w:left="81" w:right="54" w:hanging="10"/>
        <w:rPr/>
      </w:pPr>
      <w:r>
        <w:rPr/>
        <w:t>(SLEGIS) - https://saudelegis.saude.gov.br/. Caso a informação não fosse disponível nessa ferramenta consultou-se buscadores na internet e o Diário Oficial da União (DOU).</w:t>
      </w:r>
    </w:p>
    <w:p>
      <w:pPr>
        <w:pStyle w:val="Normal"/>
        <w:tabs>
          <w:tab w:val="clear" w:pos="708"/>
          <w:tab w:val="center" w:pos="5015" w:leader="none"/>
        </w:tabs>
        <w:ind w:left="0" w:hanging="0"/>
        <w:jc w:val="left"/>
        <w:rPr/>
      </w:pPr>
      <w:r>
        <w:rPr/>
        <w:t>4.4.</w:t>
        <w:tab/>
        <w:t>Cumpre esclarecer as definições adotadas nesta Nota Técnica para os estabelecimentos com leitos de internação:</w:t>
      </w:r>
    </w:p>
    <w:p>
      <w:pPr>
        <w:pStyle w:val="Normal"/>
        <w:numPr>
          <w:ilvl w:val="0"/>
          <w:numId w:val="3"/>
        </w:numPr>
        <w:ind w:left="1299" w:right="54" w:hanging="10"/>
        <w:rPr/>
      </w:pPr>
      <w:r>
        <w:rPr/>
        <w:t xml:space="preserve">- Hospital Geral: hospital destinado à prestação de atendimento nas especialidades básicas, por especialistas e/ou outras especialidades médicas. Pode dispor de serviço de Urgência/Emergência. Deve dispor também de SADT (Serviço de Apoio de Diagnose e Terapia) de média complexidade. </w:t>
      </w:r>
    </w:p>
    <w:p>
      <w:pPr>
        <w:pStyle w:val="Normal"/>
        <w:numPr>
          <w:ilvl w:val="0"/>
          <w:numId w:val="3"/>
        </w:numPr>
        <w:ind w:left="1299" w:right="54" w:hanging="10"/>
        <w:rPr/>
      </w:pPr>
      <w:r>
        <w:rPr/>
        <w:t>- Hospital Especializado: hospital destinado à prestação de assistência à saúde em uma única especialidade/área. Pode dispor de serviço de Urgência/Emergência e SADT. Podendo ter ou não Alta Complexidade. Geralmente de referência regional, macro regional ou estadual.</w:t>
      </w:r>
    </w:p>
    <w:p>
      <w:pPr>
        <w:pStyle w:val="Normal"/>
        <w:numPr>
          <w:ilvl w:val="0"/>
          <w:numId w:val="3"/>
        </w:numPr>
        <w:ind w:left="1299" w:right="54" w:hanging="10"/>
        <w:rPr/>
      </w:pPr>
      <w:r>
        <w:rPr/>
        <w:t>- Pronto Socorro Geral: unidade destinada à prestação de assistência a pacientes com ou sem risco de vida, cujos agravos necessitam de atendimento imediato. Pode ter ou não internação. Deve ter as instalações e serviços relacionados à urgência e emergência</w:t>
      </w:r>
    </w:p>
    <w:p>
      <w:pPr>
        <w:pStyle w:val="Normal"/>
        <w:numPr>
          <w:ilvl w:val="0"/>
          <w:numId w:val="3"/>
        </w:numPr>
        <w:ind w:left="1299" w:right="54" w:hanging="10"/>
        <w:rPr/>
      </w:pPr>
      <w:r>
        <w:rPr/>
        <w:t>- Pronto Socorro Especializado: unidade destinada à prestação de assistência em uma ou mais especialidades, a pacientes com ou sem risco de vida, cujos agravos necessitam de atendimento imediato. Deve ter as instalações e serviços relacionados à urgência e emergência</w:t>
      </w:r>
    </w:p>
    <w:p>
      <w:pPr>
        <w:pStyle w:val="Normal"/>
        <w:numPr>
          <w:ilvl w:val="0"/>
          <w:numId w:val="3"/>
        </w:numPr>
        <w:ind w:left="1299" w:right="54" w:hanging="10"/>
        <w:rPr/>
      </w:pPr>
      <w:r>
        <w:rPr/>
        <w:t>- Unidade Mista: unidade de saúde básica destinada à prestação de atendimento em atenção básica e integral à saúde, de forma programada ou não, nas especialidades básicas, podendo oferecer assistência odontológica e de outros profissionais, com unidade de internação e sob administração única. A assistência médica deve ser permanente e prestada por médico especialista ou generalista. Pode dispor de urgência/emergência e SADT básico ou de rotina. Uso restrito para estabelecimentos da administração pública.</w:t>
      </w:r>
    </w:p>
    <w:p>
      <w:pPr>
        <w:pStyle w:val="Ttulo1"/>
        <w:numPr>
          <w:ilvl w:val="0"/>
          <w:numId w:val="4"/>
        </w:numPr>
        <w:ind w:left="1086" w:hanging="1015"/>
        <w:rPr/>
      </w:pPr>
      <w:r>
        <w:rPr/>
        <w:t>ANÁLISE</w:t>
      </w:r>
      <w:bookmarkStart w:id="0" w:name="_GoBack"/>
      <w:bookmarkEnd w:id="0"/>
    </w:p>
    <w:p>
      <w:pPr>
        <w:pStyle w:val="Normal"/>
        <w:ind w:left="81" w:right="54" w:hanging="10"/>
        <w:rPr/>
      </w:pPr>
      <w:r>
        <w:rPr/>
        <w:t>5.1. Em março de 2020, o SCNES registrava um total de 320.095 estabelecimentos de saúde em todo território nacional, desses 57.907 (18%)  possuíam alguma habilitação ou incentivo vigente pelo Ministério da Saúde: 92% da administração pública, 5% entidades sem fins lucra vos e 4% entidades empresariais. Considerando-se somente os estabelecimentos que possuem habilitação ou incentivo de interesse da atenção especializada, listados no Anexo I (0015215013) este universo se reduz para 8.864 estabelecimentos: 60% da administração pública, 21% entidades empresariais e 19% entidades sem fins lucra vos.</w:t>
      </w:r>
    </w:p>
    <w:p>
      <w:pPr>
        <w:pStyle w:val="Normal"/>
        <w:spacing w:before="0" w:after="161"/>
        <w:ind w:left="81" w:right="54" w:hanging="10"/>
        <w:rPr/>
      </w:pPr>
      <w:r>
        <w:rPr/>
        <w:t>5.2. Dentro deste grupo, 3.063 (35%) estabelecimentos compõe o grupo com leitos de internação.  O grupo de estabelecimentos com leitos de internação respondem por 66% das habilitações e incentivos vigentes (16.145) de interesse da atenção especializada. A Tabela 01 detalha conforme natureza jurídica a quantidade de estabelecimentos e de habilitações/incentivos vigentes e o Gráfico 01 detalha a distribuição regional conforme natureza jurídica desses estabelecimentos.</w:t>
      </w:r>
    </w:p>
    <w:p>
      <w:pPr>
        <w:pStyle w:val="Normal"/>
        <w:spacing w:lineRule="auto" w:line="259" w:before="0" w:after="3"/>
        <w:ind w:left="-5" w:hanging="10"/>
        <w:jc w:val="left"/>
        <w:rPr/>
      </w:pPr>
      <w:r>
        <w:rPr>
          <w:rFonts w:eastAsia="Times New Roman" w:cs="Times New Roman" w:ascii="Times New Roman" w:hAnsi="Times New Roman"/>
          <w:b/>
        </w:rPr>
        <w:t xml:space="preserve">Tabela 01 - </w:t>
      </w:r>
      <w:r>
        <w:rPr>
          <w:rFonts w:eastAsia="Times New Roman" w:cs="Times New Roman" w:ascii="Times New Roman" w:hAnsi="Times New Roman"/>
        </w:rPr>
        <w:t>Quantidade de estabelecimento e de habilitações/incentivos vigentes, por tipo de estabelecimento com leitos de internação, segundo a natureza jurídica - Brasil - março 2020</w:t>
      </w:r>
    </w:p>
    <w:p>
      <w:pPr>
        <w:pStyle w:val="Normal"/>
        <w:spacing w:lineRule="auto" w:line="259" w:before="0" w:after="246"/>
        <w:ind w:left="0" w:right="-107" w:hanging="0"/>
        <w:jc w:val="left"/>
        <w:rPr/>
      </w:pPr>
      <w:r>
        <w:rPr/>
        <w:drawing>
          <wp:inline distT="0" distB="0" distL="0" distR="0">
            <wp:extent cx="6777990" cy="1650365"/>
            <wp:effectExtent l="0" t="0" r="0" b="0"/>
            <wp:docPr id="2" name="Picture 5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41" descr=""/>
                    <pic:cNvPicPr>
                      <a:picLocks noChangeAspect="1" noChangeArrowheads="1"/>
                    </pic:cNvPicPr>
                  </pic:nvPicPr>
                  <pic:blipFill>
                    <a:blip r:embed="rId3"/>
                    <a:stretch>
                      <a:fillRect/>
                    </a:stretch>
                  </pic:blipFill>
                  <pic:spPr bwMode="auto">
                    <a:xfrm>
                      <a:off x="0" y="0"/>
                      <a:ext cx="6777990" cy="1650365"/>
                    </a:xfrm>
                    <a:prstGeom prst="rect">
                      <a:avLst/>
                    </a:prstGeom>
                  </pic:spPr>
                </pic:pic>
              </a:graphicData>
            </a:graphic>
          </wp:inline>
        </w:drawing>
      </w:r>
    </w:p>
    <w:p>
      <w:pPr>
        <w:pStyle w:val="Normal"/>
        <w:spacing w:lineRule="auto" w:line="259" w:before="0" w:after="3"/>
        <w:ind w:left="-5" w:hanging="10"/>
        <w:jc w:val="left"/>
        <w:rPr/>
      </w:pPr>
      <w:r>
        <w:rPr>
          <w:rFonts w:eastAsia="Times New Roman" w:cs="Times New Roman" w:ascii="Times New Roman" w:hAnsi="Times New Roman"/>
          <w:b/>
        </w:rPr>
        <w:t xml:space="preserve">Gráfico 01 - </w:t>
      </w:r>
      <w:r>
        <w:rPr>
          <w:rFonts w:eastAsia="Times New Roman" w:cs="Times New Roman" w:ascii="Times New Roman" w:hAnsi="Times New Roman"/>
        </w:rPr>
        <w:t>Quantidade de estabelecimento de saúde com leitos de internação e habilitação/incentivo de interesse da atenção especializada, segundo as grandes regiões e por esfera administrativa - Brasil - março 2020</w:t>
      </w:r>
    </w:p>
    <w:p>
      <w:pPr>
        <w:pStyle w:val="Normal"/>
        <w:spacing w:lineRule="auto" w:line="259" w:before="0" w:after="246"/>
        <w:ind w:left="0" w:hanging="0"/>
        <w:jc w:val="left"/>
        <w:rPr/>
      </w:pPr>
      <w:r>
        <w:rPr/>
        <w:drawing>
          <wp:inline distT="0" distB="0" distL="0" distR="0">
            <wp:extent cx="4220845" cy="2148205"/>
            <wp:effectExtent l="0" t="0" r="0" b="0"/>
            <wp:docPr id="3" name="Picture 5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74" descr=""/>
                    <pic:cNvPicPr>
                      <a:picLocks noChangeAspect="1" noChangeArrowheads="1"/>
                    </pic:cNvPicPr>
                  </pic:nvPicPr>
                  <pic:blipFill>
                    <a:blip r:embed="rId4"/>
                    <a:stretch>
                      <a:fillRect/>
                    </a:stretch>
                  </pic:blipFill>
                  <pic:spPr bwMode="auto">
                    <a:xfrm>
                      <a:off x="0" y="0"/>
                      <a:ext cx="4220845" cy="2148205"/>
                    </a:xfrm>
                    <a:prstGeom prst="rect">
                      <a:avLst/>
                    </a:prstGeom>
                  </pic:spPr>
                </pic:pic>
              </a:graphicData>
            </a:graphic>
          </wp:inline>
        </w:drawing>
      </w:r>
    </w:p>
    <w:p>
      <w:pPr>
        <w:pStyle w:val="Normal"/>
        <w:spacing w:lineRule="auto" w:line="259" w:before="0" w:after="172"/>
        <w:ind w:left="0" w:hanging="0"/>
        <w:jc w:val="left"/>
        <w:rPr/>
      </w:pPr>
      <w:r>
        <w:rPr>
          <w:rFonts w:eastAsia="Times New Roman" w:cs="Times New Roman" w:ascii="Times New Roman" w:hAnsi="Times New Roman"/>
        </w:rPr>
        <w:t xml:space="preserve"> </w:t>
      </w:r>
    </w:p>
    <w:p>
      <w:pPr>
        <w:pStyle w:val="Normal"/>
        <w:spacing w:before="0" w:after="161"/>
        <w:ind w:left="81" w:right="54" w:hanging="10"/>
        <w:rPr/>
      </w:pPr>
      <w:r>
        <w:rPr/>
        <w:t xml:space="preserve">5.3. Observa-se que entre os estabelecimentos que possuem leitos de internação: 46% são entidades sem fins lucra vos, 40% estabelecimentos da administração pública e 14% entidades empresariais. As entidades sem fins lucrativos respondem por 51% das habilitações e incentivos vigentes enquanto a administração pública responde por 39%. As habilitações e incentivos estão concentrados nos Hospitais Gerais independente da natureza jurídica. Chama atenção a existência de estabelecimentos do </w:t>
      </w:r>
      <w:r>
        <w:rPr/>
        <w:t>ti</w:t>
      </w:r>
      <w:r>
        <w:rPr/>
        <w:t>po unidade mista atribuídos para entidades empresariais e entidades sem fins lucra vos considerando a limitação de tal classificação para a administração pública. O Mapa 01 reflete a concentração dos estabelecimentos com leitos de internação na região sul e sudeste, correspondente proporcionalmente à concentração de habilitações.</w:t>
      </w:r>
    </w:p>
    <w:p>
      <w:pPr>
        <w:pStyle w:val="Normal"/>
        <w:spacing w:lineRule="auto" w:line="259" w:before="0" w:after="3"/>
        <w:ind w:left="-5" w:hanging="10"/>
        <w:jc w:val="left"/>
        <w:rPr/>
      </w:pPr>
      <w:r>
        <w:rPr>
          <w:rFonts w:eastAsia="Times New Roman" w:cs="Times New Roman" w:ascii="Times New Roman" w:hAnsi="Times New Roman"/>
          <w:b/>
        </w:rPr>
        <w:t>Mapa 01 -</w:t>
      </w:r>
      <w:r>
        <w:rPr>
          <w:rFonts w:eastAsia="Times New Roman" w:cs="Times New Roman" w:ascii="Times New Roman" w:hAnsi="Times New Roman"/>
        </w:rPr>
        <w:t xml:space="preserve"> Distribuição dos estabelecimentos com leitos de internação e concentração de habilitações por estado - Brasil - março 2020</w:t>
      </w:r>
    </w:p>
    <w:p>
      <w:pPr>
        <w:pStyle w:val="Normal"/>
        <w:spacing w:lineRule="auto" w:line="259" w:before="0" w:after="246"/>
        <w:ind w:left="0" w:hanging="0"/>
        <w:jc w:val="left"/>
        <w:rPr/>
      </w:pPr>
      <w:r>
        <w:rPr/>
        <w:drawing>
          <wp:inline distT="0" distB="0" distL="0" distR="0">
            <wp:extent cx="4207510" cy="4098290"/>
            <wp:effectExtent l="0" t="0" r="0" b="0"/>
            <wp:docPr id="4" name="Picture 6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05" descr=""/>
                    <pic:cNvPicPr>
                      <a:picLocks noChangeAspect="1" noChangeArrowheads="1"/>
                    </pic:cNvPicPr>
                  </pic:nvPicPr>
                  <pic:blipFill>
                    <a:blip r:embed="rId5"/>
                    <a:stretch>
                      <a:fillRect/>
                    </a:stretch>
                  </pic:blipFill>
                  <pic:spPr bwMode="auto">
                    <a:xfrm>
                      <a:off x="0" y="0"/>
                      <a:ext cx="4207510" cy="4098290"/>
                    </a:xfrm>
                    <a:prstGeom prst="rect">
                      <a:avLst/>
                    </a:prstGeom>
                  </pic:spPr>
                </pic:pic>
              </a:graphicData>
            </a:graphic>
          </wp:inline>
        </w:drawing>
      </w:r>
    </w:p>
    <w:p>
      <w:pPr>
        <w:pStyle w:val="Normal"/>
        <w:spacing w:lineRule="auto" w:line="259" w:before="0" w:after="172"/>
        <w:ind w:left="0" w:hanging="0"/>
        <w:jc w:val="left"/>
        <w:rPr/>
      </w:pPr>
      <w:r>
        <w:rPr>
          <w:rFonts w:eastAsia="Times New Roman" w:cs="Times New Roman" w:ascii="Times New Roman" w:hAnsi="Times New Roman"/>
        </w:rPr>
        <w:t xml:space="preserve"> </w:t>
      </w:r>
    </w:p>
    <w:p>
      <w:pPr>
        <w:pStyle w:val="Normal"/>
        <w:spacing w:before="0" w:after="161"/>
        <w:ind w:left="81" w:right="54" w:hanging="10"/>
        <w:rPr/>
      </w:pPr>
      <w:r>
        <w:rPr/>
        <w:t>5.4. Do total 3.063 estabelecimentos com leitos de internação, observou-se que 10% (n=314) desses estabelecimentos detém 43% das habilitações (n=7.007), 28% dos estabelecimentos (n=860) concentra 35,7% das habilitações (n=5759) e 62% dos estabelecimentos (n=1.889) detém 20,9% das habilitações (n=3.379). O primeiro grupo de hospitais, classe A, possuem um máximo de 81 habilitações/incentivos e mínimo de 13 por estabelecimento; o segundo grupo (classe B) as habilitações/incentivos por estabelecimento variam de 12 a 4 e o terceiro grupo (classe C) cada estabelecimento possui 3 ou menos habilitações/incentivos, com predominância de menos de 2 por estabelecimento com leitos de internação.</w:t>
      </w:r>
    </w:p>
    <w:p>
      <w:pPr>
        <w:pStyle w:val="Normal"/>
        <w:spacing w:lineRule="auto" w:line="259" w:before="0" w:after="3"/>
        <w:ind w:left="-5" w:hanging="10"/>
        <w:jc w:val="left"/>
        <w:rPr/>
      </w:pPr>
      <w:r>
        <w:rPr>
          <w:rFonts w:eastAsia="Times New Roman" w:cs="Times New Roman" w:ascii="Times New Roman" w:hAnsi="Times New Roman"/>
          <w:b/>
        </w:rPr>
        <w:t xml:space="preserve">Gráfico 02 - </w:t>
      </w:r>
      <w:r>
        <w:rPr>
          <w:rFonts w:eastAsia="Times New Roman" w:cs="Times New Roman" w:ascii="Times New Roman" w:hAnsi="Times New Roman"/>
        </w:rPr>
        <w:t>Gráfico síntese da quantidade e proporção de estabelecimentos com leitos de internação, variação de habilitações e incentivos por grupo e proporção de habilitações/incentivos - Brasil - março 2020</w:t>
      </w:r>
    </w:p>
    <w:p>
      <w:pPr>
        <w:pStyle w:val="Normal"/>
        <w:spacing w:lineRule="auto" w:line="259" w:before="0" w:after="246"/>
        <w:ind w:left="0" w:hanging="0"/>
        <w:jc w:val="left"/>
        <w:rPr/>
      </w:pPr>
      <w:r>
        <w:rPr/>
        <w:drawing>
          <wp:inline distT="0" distB="0" distL="0" distR="0">
            <wp:extent cx="6416675" cy="3402965"/>
            <wp:effectExtent l="0" t="0" r="0" b="0"/>
            <wp:docPr id="5" name="Picture 6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37" descr=""/>
                    <pic:cNvPicPr>
                      <a:picLocks noChangeAspect="1" noChangeArrowheads="1"/>
                    </pic:cNvPicPr>
                  </pic:nvPicPr>
                  <pic:blipFill>
                    <a:blip r:embed="rId6"/>
                    <a:stretch>
                      <a:fillRect/>
                    </a:stretch>
                  </pic:blipFill>
                  <pic:spPr bwMode="auto">
                    <a:xfrm>
                      <a:off x="0" y="0"/>
                      <a:ext cx="6416675" cy="3402965"/>
                    </a:xfrm>
                    <a:prstGeom prst="rect">
                      <a:avLst/>
                    </a:prstGeom>
                  </pic:spPr>
                </pic:pic>
              </a:graphicData>
            </a:graphic>
          </wp:inline>
        </w:drawing>
      </w:r>
    </w:p>
    <w:p>
      <w:pPr>
        <w:pStyle w:val="Normal"/>
        <w:spacing w:lineRule="auto" w:line="259" w:before="0" w:after="172"/>
        <w:ind w:left="0" w:hanging="0"/>
        <w:jc w:val="left"/>
        <w:rPr/>
      </w:pPr>
      <w:r>
        <w:rPr>
          <w:rFonts w:eastAsia="Times New Roman" w:cs="Times New Roman" w:ascii="Times New Roman" w:hAnsi="Times New Roman"/>
        </w:rPr>
        <w:t xml:space="preserve"> </w:t>
      </w:r>
    </w:p>
    <w:p>
      <w:pPr>
        <w:pStyle w:val="Normal"/>
        <w:tabs>
          <w:tab w:val="clear" w:pos="708"/>
          <w:tab w:val="center" w:pos="4661" w:leader="none"/>
        </w:tabs>
        <w:ind w:left="0" w:hanging="0"/>
        <w:jc w:val="left"/>
        <w:rPr/>
      </w:pPr>
      <w:r>
        <w:rPr/>
        <w:t>5.5.</w:t>
        <w:tab/>
        <w:t xml:space="preserve">A Tabela 02 apresenta os </w:t>
      </w:r>
      <w:r>
        <w:rPr/>
        <w:t>ti</w:t>
      </w:r>
      <w:r>
        <w:rPr/>
        <w:t>pos de estabelecimentos com leitos de internação conforme a classificação.</w:t>
      </w:r>
    </w:p>
    <w:p>
      <w:pPr>
        <w:pStyle w:val="Normal"/>
        <w:spacing w:lineRule="auto" w:line="259" w:before="0" w:after="63"/>
        <w:ind w:left="86" w:hanging="0"/>
        <w:jc w:val="left"/>
        <w:rPr/>
      </w:pPr>
      <w:r>
        <w:rPr/>
        <w:t xml:space="preserve"> </w:t>
      </w:r>
    </w:p>
    <w:p>
      <w:pPr>
        <w:pStyle w:val="Normal"/>
        <w:spacing w:before="0" w:after="18"/>
        <w:ind w:left="81" w:right="54" w:hanging="10"/>
        <w:rPr/>
      </w:pPr>
      <w:r>
        <w:rPr>
          <w:b/>
        </w:rPr>
        <w:t xml:space="preserve">Tabela 02 - </w:t>
      </w:r>
      <w:r>
        <w:rPr/>
        <w:t xml:space="preserve">Quantidade de estabelecimentos com leitos de internação, segundo </w:t>
      </w:r>
      <w:r>
        <w:rPr/>
        <w:t>ti</w:t>
      </w:r>
      <w:r>
        <w:rPr/>
        <w:t>po de unidade e classe - Brasil - março 2020</w:t>
      </w:r>
    </w:p>
    <w:p>
      <w:pPr>
        <w:pStyle w:val="Normal"/>
        <w:spacing w:lineRule="auto" w:line="259" w:before="0" w:after="247"/>
        <w:ind w:left="0" w:hanging="0"/>
        <w:jc w:val="left"/>
        <w:rPr/>
      </w:pPr>
      <w:r>
        <w:rPr/>
        <w:drawing>
          <wp:inline distT="0" distB="0" distL="0" distR="0">
            <wp:extent cx="3900805" cy="1384300"/>
            <wp:effectExtent l="0" t="0" r="0" b="0"/>
            <wp:docPr id="6" name="Picture 6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48" descr=""/>
                    <pic:cNvPicPr>
                      <a:picLocks noChangeAspect="1" noChangeArrowheads="1"/>
                    </pic:cNvPicPr>
                  </pic:nvPicPr>
                  <pic:blipFill>
                    <a:blip r:embed="rId7"/>
                    <a:stretch>
                      <a:fillRect/>
                    </a:stretch>
                  </pic:blipFill>
                  <pic:spPr bwMode="auto">
                    <a:xfrm>
                      <a:off x="0" y="0"/>
                      <a:ext cx="3900805" cy="1384300"/>
                    </a:xfrm>
                    <a:prstGeom prst="rect">
                      <a:avLst/>
                    </a:prstGeom>
                  </pic:spPr>
                </pic:pic>
              </a:graphicData>
            </a:graphic>
          </wp:inline>
        </w:drawing>
      </w:r>
    </w:p>
    <w:p>
      <w:pPr>
        <w:pStyle w:val="Normal"/>
        <w:ind w:left="81" w:right="54" w:hanging="10"/>
        <w:rPr/>
      </w:pPr>
      <w:r>
        <w:rPr/>
        <w:t>5.6. Considerando os resultados acima descritos, uma possibilidade de qualificação do monitoramento dos serviços na atenção especializada é aprofundar a análise da classe A estabelecendo-o como grupo inicial e prioritário para avaliação e monitoramento considerando as políticas e programas desenvolvidos pela SAES. Outra importante análise a ser realizada refere-se ao perfil de habilitação desses estabelecimentos, conforme os grupos acima agregados.</w:t>
      </w:r>
    </w:p>
    <w:p>
      <w:pPr>
        <w:pStyle w:val="Normal"/>
        <w:ind w:left="81" w:right="54" w:hanging="10"/>
        <w:rPr/>
      </w:pPr>
      <w:r>
        <w:rPr/>
        <w:t>5.7. Não menos importante, cabe observar que, a classe A predomina nas regiões Sul e Sudeste do país; as classes B e C predominam nas regiões Sudeste e Nordeste , conforme Mapa 02 abaixo.</w:t>
      </w:r>
    </w:p>
    <w:p>
      <w:pPr>
        <w:pStyle w:val="Normal"/>
        <w:spacing w:lineRule="auto" w:line="259" w:before="0" w:after="63"/>
        <w:ind w:left="86" w:hanging="0"/>
        <w:jc w:val="left"/>
        <w:rPr/>
      </w:pPr>
      <w:r>
        <w:rPr/>
        <w:t xml:space="preserve"> </w:t>
      </w:r>
    </w:p>
    <w:p>
      <w:pPr>
        <w:pStyle w:val="Normal"/>
        <w:ind w:left="81" w:right="54" w:hanging="10"/>
        <w:rPr/>
      </w:pPr>
      <w:r>
        <w:rPr>
          <w:b/>
        </w:rPr>
        <w:t>Mapa 02 -</w:t>
      </w:r>
      <w:r>
        <w:rPr/>
        <w:t xml:space="preserve"> Distribuição dos estabelecimentos com leitos de internação e proporção das classes por estado - Brasil - março 2020</w:t>
      </w:r>
    </w:p>
    <w:p>
      <w:pPr>
        <w:pStyle w:val="Normal"/>
        <w:spacing w:lineRule="auto" w:line="259" w:before="0" w:after="161"/>
        <w:ind w:left="86" w:hanging="0"/>
        <w:jc w:val="left"/>
        <w:rPr/>
      </w:pPr>
      <w:r>
        <w:rPr/>
        <w:drawing>
          <wp:inline distT="0" distB="0" distL="0" distR="0">
            <wp:extent cx="4773295" cy="3804920"/>
            <wp:effectExtent l="0" t="0" r="0" b="0"/>
            <wp:docPr id="7" name="Picture 6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92" descr=""/>
                    <pic:cNvPicPr>
                      <a:picLocks noChangeAspect="1" noChangeArrowheads="1"/>
                    </pic:cNvPicPr>
                  </pic:nvPicPr>
                  <pic:blipFill>
                    <a:blip r:embed="rId8"/>
                    <a:stretch>
                      <a:fillRect/>
                    </a:stretch>
                  </pic:blipFill>
                  <pic:spPr bwMode="auto">
                    <a:xfrm>
                      <a:off x="0" y="0"/>
                      <a:ext cx="4773295" cy="3804920"/>
                    </a:xfrm>
                    <a:prstGeom prst="rect">
                      <a:avLst/>
                    </a:prstGeom>
                  </pic:spPr>
                </pic:pic>
              </a:graphicData>
            </a:graphic>
          </wp:inline>
        </w:drawing>
      </w:r>
    </w:p>
    <w:p>
      <w:pPr>
        <w:pStyle w:val="Normal"/>
        <w:spacing w:lineRule="auto" w:line="259" w:before="0" w:after="75"/>
        <w:ind w:left="86" w:hanging="0"/>
        <w:jc w:val="left"/>
        <w:rPr/>
      </w:pPr>
      <w:r>
        <w:rPr/>
        <w:t xml:space="preserve"> </w:t>
      </w:r>
    </w:p>
    <w:p>
      <w:pPr>
        <w:pStyle w:val="Normal"/>
        <w:tabs>
          <w:tab w:val="clear" w:pos="708"/>
          <w:tab w:val="center" w:pos="5120" w:leader="none"/>
        </w:tabs>
        <w:spacing w:before="0" w:after="157"/>
        <w:ind w:left="0" w:hanging="0"/>
        <w:jc w:val="left"/>
        <w:rPr/>
      </w:pPr>
      <w:r>
        <w:rPr/>
        <w:t>5.8.</w:t>
        <w:tab/>
        <w:t>Apresenta-se a seguir tabelas complementares de análise com detalhamento dos dados por unidades da federação.</w:t>
      </w:r>
    </w:p>
    <w:p>
      <w:pPr>
        <w:pStyle w:val="Normal"/>
        <w:spacing w:lineRule="auto" w:line="259" w:before="0" w:after="3"/>
        <w:ind w:left="-5" w:hanging="10"/>
        <w:jc w:val="left"/>
        <w:rPr/>
      </w:pPr>
      <w:r>
        <w:rPr>
          <w:rFonts w:eastAsia="Times New Roman" w:cs="Times New Roman" w:ascii="Times New Roman" w:hAnsi="Times New Roman"/>
          <w:b/>
        </w:rPr>
        <w:t xml:space="preserve">Tabela 03 - </w:t>
      </w:r>
      <w:r>
        <w:rPr>
          <w:rFonts w:eastAsia="Times New Roman" w:cs="Times New Roman" w:ascii="Times New Roman" w:hAnsi="Times New Roman"/>
        </w:rPr>
        <w:t>Quantidade de estabelecimento de saúde com leitos de internação, por unidade federativa e classe - Brasil - março 2020</w:t>
      </w:r>
    </w:p>
    <w:p>
      <w:pPr>
        <w:pStyle w:val="Normal"/>
        <w:spacing w:lineRule="auto" w:line="259" w:before="0" w:after="246"/>
        <w:ind w:left="0" w:hanging="0"/>
        <w:jc w:val="left"/>
        <w:rPr/>
      </w:pPr>
      <w:r>
        <w:rPr/>
        <w:drawing>
          <wp:inline distT="0" distB="0" distL="0" distR="0">
            <wp:extent cx="2863850" cy="4855210"/>
            <wp:effectExtent l="0" t="0" r="0" b="0"/>
            <wp:docPr id="8" name="Picture 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02" descr=""/>
                    <pic:cNvPicPr>
                      <a:picLocks noChangeAspect="1" noChangeArrowheads="1"/>
                    </pic:cNvPicPr>
                  </pic:nvPicPr>
                  <pic:blipFill>
                    <a:blip r:embed="rId9"/>
                    <a:stretch>
                      <a:fillRect/>
                    </a:stretch>
                  </pic:blipFill>
                  <pic:spPr bwMode="auto">
                    <a:xfrm>
                      <a:off x="0" y="0"/>
                      <a:ext cx="2863850" cy="4855210"/>
                    </a:xfrm>
                    <a:prstGeom prst="rect">
                      <a:avLst/>
                    </a:prstGeom>
                  </pic:spPr>
                </pic:pic>
              </a:graphicData>
            </a:graphic>
          </wp:inline>
        </w:drawing>
      </w:r>
    </w:p>
    <w:p>
      <w:pPr>
        <w:pStyle w:val="Normal"/>
        <w:spacing w:lineRule="auto" w:line="259" w:before="0" w:after="150"/>
        <w:ind w:left="0" w:hanging="0"/>
        <w:jc w:val="left"/>
        <w:rPr/>
      </w:pPr>
      <w:r>
        <w:rPr>
          <w:rFonts w:eastAsia="Times New Roman" w:cs="Times New Roman" w:ascii="Times New Roman" w:hAnsi="Times New Roman"/>
        </w:rPr>
        <w:t xml:space="preserve"> </w:t>
      </w:r>
    </w:p>
    <w:p>
      <w:pPr>
        <w:pStyle w:val="Normal"/>
        <w:spacing w:lineRule="auto" w:line="259" w:before="0" w:after="3"/>
        <w:ind w:left="-5" w:hanging="10"/>
        <w:jc w:val="left"/>
        <w:rPr/>
      </w:pPr>
      <w:r>
        <w:rPr>
          <w:rFonts w:eastAsia="Times New Roman" w:cs="Times New Roman" w:ascii="Times New Roman" w:hAnsi="Times New Roman"/>
          <w:b/>
        </w:rPr>
        <w:t xml:space="preserve">Tabela 04 - </w:t>
      </w:r>
      <w:r>
        <w:rPr>
          <w:rFonts w:eastAsia="Times New Roman" w:cs="Times New Roman" w:ascii="Times New Roman" w:hAnsi="Times New Roman"/>
        </w:rPr>
        <w:t>Quantidade de estabelecimentos com leitos de internação por região, unidade federativa e tipo de unidade - Brasil - março 2020</w:t>
      </w:r>
    </w:p>
    <w:p>
      <w:pPr>
        <w:pStyle w:val="Normal"/>
        <w:spacing w:lineRule="auto" w:line="259" w:before="0" w:after="246"/>
        <w:ind w:left="0" w:hanging="0"/>
        <w:jc w:val="left"/>
        <w:rPr/>
      </w:pPr>
      <w:r>
        <w:rPr/>
        <w:drawing>
          <wp:inline distT="0" distB="0" distL="0" distR="0">
            <wp:extent cx="5932170" cy="4855210"/>
            <wp:effectExtent l="0" t="0" r="0" b="0"/>
            <wp:docPr id="9" name="Picture 7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18" descr=""/>
                    <pic:cNvPicPr>
                      <a:picLocks noChangeAspect="1" noChangeArrowheads="1"/>
                    </pic:cNvPicPr>
                  </pic:nvPicPr>
                  <pic:blipFill>
                    <a:blip r:embed="rId10"/>
                    <a:stretch>
                      <a:fillRect/>
                    </a:stretch>
                  </pic:blipFill>
                  <pic:spPr bwMode="auto">
                    <a:xfrm>
                      <a:off x="0" y="0"/>
                      <a:ext cx="5932170" cy="4855210"/>
                    </a:xfrm>
                    <a:prstGeom prst="rect">
                      <a:avLst/>
                    </a:prstGeom>
                  </pic:spPr>
                </pic:pic>
              </a:graphicData>
            </a:graphic>
          </wp:inline>
        </w:drawing>
      </w:r>
    </w:p>
    <w:p>
      <w:pPr>
        <w:pStyle w:val="Normal"/>
        <w:spacing w:lineRule="auto" w:line="259" w:before="0" w:after="150"/>
        <w:ind w:left="0" w:hanging="0"/>
        <w:jc w:val="left"/>
        <w:rPr/>
      </w:pPr>
      <w:r>
        <w:rPr>
          <w:rFonts w:eastAsia="Times New Roman" w:cs="Times New Roman" w:ascii="Times New Roman" w:hAnsi="Times New Roman"/>
        </w:rPr>
        <w:t xml:space="preserve"> </w:t>
      </w:r>
    </w:p>
    <w:p>
      <w:pPr>
        <w:pStyle w:val="Normal"/>
        <w:spacing w:lineRule="auto" w:line="259" w:before="0" w:after="3"/>
        <w:ind w:left="-5" w:hanging="10"/>
        <w:jc w:val="left"/>
        <w:rPr/>
      </w:pPr>
      <w:r>
        <w:rPr>
          <w:rFonts w:eastAsia="Times New Roman" w:cs="Times New Roman" w:ascii="Times New Roman" w:hAnsi="Times New Roman"/>
          <w:b/>
        </w:rPr>
        <w:t xml:space="preserve">Tabela 05 - </w:t>
      </w:r>
      <w:r>
        <w:rPr>
          <w:rFonts w:eastAsia="Times New Roman" w:cs="Times New Roman" w:ascii="Times New Roman" w:hAnsi="Times New Roman"/>
        </w:rPr>
        <w:t>Quantidade de estabelecimentos com leitos de internação por região, unidade federativa e natureza jurídica - Brasil - março 2020</w:t>
      </w:r>
    </w:p>
    <w:p>
      <w:pPr>
        <w:pStyle w:val="Normal"/>
        <w:spacing w:lineRule="auto" w:line="259" w:before="0" w:after="246"/>
        <w:ind w:left="0" w:hanging="0"/>
        <w:jc w:val="left"/>
        <w:rPr/>
      </w:pPr>
      <w:r>
        <w:rPr/>
        <w:drawing>
          <wp:inline distT="0" distB="0" distL="0" distR="0">
            <wp:extent cx="3784600" cy="4855210"/>
            <wp:effectExtent l="0" t="0" r="0" b="0"/>
            <wp:docPr id="10" name="Picture 7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39" descr=""/>
                    <pic:cNvPicPr>
                      <a:picLocks noChangeAspect="1" noChangeArrowheads="1"/>
                    </pic:cNvPicPr>
                  </pic:nvPicPr>
                  <pic:blipFill>
                    <a:blip r:embed="rId11"/>
                    <a:stretch>
                      <a:fillRect/>
                    </a:stretch>
                  </pic:blipFill>
                  <pic:spPr bwMode="auto">
                    <a:xfrm>
                      <a:off x="0" y="0"/>
                      <a:ext cx="3784600" cy="4855210"/>
                    </a:xfrm>
                    <a:prstGeom prst="rect">
                      <a:avLst/>
                    </a:prstGeom>
                  </pic:spPr>
                </pic:pic>
              </a:graphicData>
            </a:graphic>
          </wp:inline>
        </w:drawing>
      </w:r>
    </w:p>
    <w:p>
      <w:pPr>
        <w:pStyle w:val="Normal"/>
        <w:spacing w:lineRule="auto" w:line="259" w:before="0" w:after="172"/>
        <w:ind w:left="0" w:hanging="0"/>
        <w:jc w:val="left"/>
        <w:rPr/>
      </w:pPr>
      <w:r>
        <w:rPr>
          <w:rFonts w:eastAsia="Times New Roman" w:cs="Times New Roman" w:ascii="Times New Roman" w:hAnsi="Times New Roman"/>
        </w:rPr>
        <w:t xml:space="preserve"> </w:t>
      </w:r>
    </w:p>
    <w:p>
      <w:pPr>
        <w:pStyle w:val="Ttulo1"/>
        <w:numPr>
          <w:ilvl w:val="0"/>
          <w:numId w:val="4"/>
        </w:numPr>
        <w:ind w:left="1086" w:hanging="1015"/>
        <w:rPr/>
      </w:pPr>
      <w:r>
        <w:rPr/>
        <w:t>CONCLUSÃO</w:t>
      </w:r>
    </w:p>
    <w:p>
      <w:pPr>
        <w:pStyle w:val="Normal"/>
        <w:ind w:left="81" w:right="54" w:hanging="10"/>
        <w:rPr/>
      </w:pPr>
      <w:r>
        <w:rPr/>
        <w:t>6.1. A presente Nota técnica apresenta a distribuição dos estabelecimentos de saúde da atenção especializada com leitos de internação e que possuíam habilitações vigentes em março de 2020. Observa-se que a concentração de habilitações por unidade federa va tende a se conformar proporcionalmente à oferta de estabelecimentos, de tal sorte que a região sudeste e sul concentram maior quantidade de estabelecimentos e de habilitações.</w:t>
      </w:r>
    </w:p>
    <w:p>
      <w:pPr>
        <w:pStyle w:val="Normal"/>
        <w:spacing w:before="0" w:after="161"/>
        <w:ind w:left="81" w:right="54" w:hanging="10"/>
        <w:rPr/>
      </w:pPr>
      <w:r>
        <w:rPr/>
        <w:t>6.2. A presente análise permi u ainda delimitar um grupo prioritário para o monitoramento de serviços na atenção especializada, a saber os 314 estabelecimentos iden ficados na Classe A. Para esse grupo, será realizado análise mais detalhada das caracterís cas dos estabelecimentos, das habilitações vigentes e assistência prestada.</w:t>
      </w:r>
    </w:p>
    <w:p>
      <w:pPr>
        <w:pStyle w:val="Normal"/>
        <w:spacing w:lineRule="auto" w:line="259" w:before="0" w:after="150"/>
        <w:ind w:left="0" w:hanging="0"/>
        <w:jc w:val="left"/>
        <w:rPr/>
      </w:pPr>
      <w:r>
        <w:rPr>
          <w:rFonts w:eastAsia="Times New Roman" w:cs="Times New Roman" w:ascii="Times New Roman" w:hAnsi="Times New Roman"/>
        </w:rPr>
        <w:t xml:space="preserve"> </w:t>
      </w:r>
    </w:p>
    <w:p>
      <w:pPr>
        <w:pStyle w:val="Normal"/>
        <w:spacing w:lineRule="auto" w:line="259" w:before="0" w:after="150"/>
        <w:ind w:left="0" w:hanging="0"/>
        <w:jc w:val="left"/>
        <w:rPr/>
      </w:pPr>
      <w:r>
        <w:rPr>
          <w:rFonts w:eastAsia="Times New Roman" w:cs="Times New Roman" w:ascii="Times New Roman" w:hAnsi="Times New Roman"/>
        </w:rPr>
        <w:t xml:space="preserve"> </w:t>
      </w:r>
    </w:p>
    <w:p>
      <w:pPr>
        <w:pStyle w:val="Normal"/>
        <w:spacing w:lineRule="auto" w:line="259" w:before="0" w:after="161"/>
        <w:ind w:left="0" w:hanging="0"/>
        <w:jc w:val="left"/>
        <w:rPr/>
      </w:pPr>
      <w:r>
        <w:rPr>
          <w:rFonts w:eastAsia="Times New Roman" w:cs="Times New Roman" w:ascii="Times New Roman" w:hAnsi="Times New Roman"/>
        </w:rPr>
        <w:t xml:space="preserve"> </w:t>
      </w:r>
    </w:p>
    <w:p>
      <w:pPr>
        <w:pStyle w:val="Normal"/>
        <w:spacing w:lineRule="auto" w:line="259" w:before="0" w:after="63"/>
        <w:ind w:left="3457" w:right="3425" w:hanging="10"/>
        <w:jc w:val="center"/>
        <w:rPr/>
      </w:pPr>
      <w:r>
        <w:rPr>
          <w:b/>
        </w:rPr>
        <w:t>KATHLEEN S. O. MACHADO</w:t>
      </w:r>
    </w:p>
    <w:p>
      <w:pPr>
        <w:pStyle w:val="Normal"/>
        <w:spacing w:lineRule="auto" w:line="259" w:before="0" w:after="63"/>
        <w:ind w:left="32" w:hanging="10"/>
        <w:jc w:val="center"/>
        <w:rPr/>
      </w:pPr>
      <w:r>
        <w:rPr/>
        <w:t>ANALISTA TÉCNICO DE POLÍTICAS SOCIAIS</w:t>
      </w:r>
    </w:p>
    <w:p>
      <w:pPr>
        <w:pStyle w:val="Normal"/>
        <w:spacing w:lineRule="auto" w:line="259" w:before="0" w:after="63"/>
        <w:ind w:left="21" w:hanging="0"/>
        <w:jc w:val="center"/>
        <w:rPr/>
      </w:pPr>
      <w:r>
        <w:rPr/>
        <w:t xml:space="preserve"> </w:t>
      </w:r>
    </w:p>
    <w:p>
      <w:pPr>
        <w:pStyle w:val="Normal"/>
        <w:spacing w:lineRule="auto" w:line="331" w:before="0" w:after="0"/>
        <w:ind w:left="3457" w:right="3425" w:hanging="10"/>
        <w:jc w:val="center"/>
        <w:rPr/>
      </w:pPr>
      <w:r>
        <w:rPr>
          <w:b/>
        </w:rPr>
        <w:t xml:space="preserve">KARLA LARICA WANDERLEY </w:t>
      </w:r>
      <w:r>
        <w:rPr/>
        <w:t>COORDENADORA-GERAL</w:t>
      </w:r>
    </w:p>
    <w:p>
      <w:pPr>
        <w:pStyle w:val="Normal"/>
        <w:spacing w:lineRule="auto" w:line="259" w:before="0" w:after="63"/>
        <w:ind w:left="21" w:hanging="0"/>
        <w:jc w:val="center"/>
        <w:rPr/>
      </w:pPr>
      <w:r>
        <w:rPr/>
        <w:t xml:space="preserve"> </w:t>
      </w:r>
    </w:p>
    <w:p>
      <w:pPr>
        <w:pStyle w:val="Normal"/>
        <w:spacing w:lineRule="auto" w:line="259" w:before="0" w:after="63"/>
        <w:ind w:left="21" w:hanging="0"/>
        <w:jc w:val="center"/>
        <w:rPr/>
      </w:pPr>
      <w:r>
        <w:rPr/>
        <w:t xml:space="preserve"> </w:t>
      </w:r>
    </w:p>
    <w:p>
      <w:pPr>
        <w:pStyle w:val="Normal"/>
        <w:spacing w:lineRule="auto" w:line="259" w:before="0" w:after="63"/>
        <w:ind w:left="21" w:hanging="0"/>
        <w:jc w:val="center"/>
        <w:rPr/>
      </w:pPr>
      <w:r>
        <w:rPr/>
        <w:t xml:space="preserve"> </w:t>
      </w:r>
    </w:p>
    <w:p>
      <w:pPr>
        <w:pStyle w:val="Normal"/>
        <w:spacing w:lineRule="auto" w:line="259" w:before="0" w:after="139"/>
        <w:ind w:left="21" w:hanging="0"/>
        <w:jc w:val="center"/>
        <w:rPr/>
      </w:pPr>
      <w:r>
        <w:rPr/>
        <w:t xml:space="preserve"> </w:t>
      </w:r>
    </w:p>
    <w:p>
      <w:pPr>
        <w:pStyle w:val="Normal"/>
        <w:spacing w:lineRule="auto" w:line="259" w:before="0" w:after="150"/>
        <w:ind w:left="0" w:hanging="0"/>
        <w:jc w:val="left"/>
        <w:rPr/>
      </w:pPr>
      <w:r>
        <w:rPr>
          <w:rFonts w:eastAsia="Times New Roman" w:cs="Times New Roman" w:ascii="Times New Roman" w:hAnsi="Times New Roman"/>
        </w:rPr>
        <w:t xml:space="preserve"> </w:t>
      </w:r>
    </w:p>
    <w:p>
      <w:pPr>
        <w:pStyle w:val="Normal"/>
        <w:spacing w:lineRule="auto" w:line="259" w:before="0" w:after="150"/>
        <w:ind w:left="0" w:hanging="0"/>
        <w:jc w:val="left"/>
        <w:rPr/>
      </w:pPr>
      <w:r>
        <w:rPr>
          <w:rFonts w:eastAsia="Times New Roman" w:cs="Times New Roman" w:ascii="Times New Roman" w:hAnsi="Times New Roman"/>
        </w:rPr>
        <w:t xml:space="preserve"> </w:t>
      </w:r>
    </w:p>
    <w:p>
      <w:pPr>
        <w:pStyle w:val="Normal"/>
        <w:spacing w:lineRule="auto" w:line="259" w:before="0" w:after="0"/>
        <w:ind w:left="0" w:hanging="0"/>
        <w:jc w:val="left"/>
        <w:rPr/>
      </w:pPr>
      <w:r>
        <w:rPr>
          <w:rFonts w:eastAsia="Times New Roman" w:cs="Times New Roman" w:ascii="Times New Roman" w:hAnsi="Times New Roman"/>
        </w:rPr>
        <w:t xml:space="preserve"> </w:t>
      </w:r>
    </w:p>
    <w:p>
      <w:pPr>
        <w:pStyle w:val="Normal"/>
        <w:spacing w:lineRule="auto" w:line="259" w:before="0" w:after="107"/>
        <w:ind w:left="0" w:right="-21" w:hanging="0"/>
        <w:jc w:val="left"/>
        <w:rPr/>
      </w:pPr>
      <w:r>
        <w:rPr/>
        <mc:AlternateContent>
          <mc:Choice Requires="wpg">
            <w:drawing>
              <wp:inline distT="0" distB="0" distL="0" distR="0">
                <wp:extent cx="6723380" cy="13970"/>
                <wp:effectExtent l="0" t="0" r="0" b="0"/>
                <wp:docPr id="11" name="Forma1"/>
                <a:graphic xmlns:a="http://schemas.openxmlformats.org/drawingml/2006/main">
                  <a:graphicData uri="http://schemas.microsoft.com/office/word/2010/wordprocessingGroup">
                    <wpg:wgp>
                      <wpg:cNvGrpSpPr/>
                      <wpg:grpSpPr>
                        <a:xfrm>
                          <a:off x="0" y="0"/>
                          <a:ext cx="6723360" cy="14040"/>
                          <a:chOff x="0" y="0"/>
                          <a:chExt cx="6723360" cy="14040"/>
                        </a:xfrm>
                      </wpg:grpSpPr>
                      <wps:wsp>
                        <wps:cNvSpPr/>
                        <wps:spPr>
                          <a:xfrm>
                            <a:off x="0" y="0"/>
                            <a:ext cx="6723360" cy="7560"/>
                          </a:xfrm>
                          <a:custGeom>
                            <a:avLst/>
                            <a:gdLst>
                              <a:gd name="textAreaLeft" fmla="*/ 0 w 3811680"/>
                              <a:gd name="textAreaRight" fmla="*/ 3812400 w 3811680"/>
                              <a:gd name="textAreaTop" fmla="*/ 0 h 4320"/>
                              <a:gd name="textAreaBottom" fmla="*/ 5040 h 4320"/>
                            </a:gdLst>
                            <a:ahLst/>
                            <a:rect l="textAreaLeft" t="textAreaTop" r="textAreaRight" b="textAreaBottom"/>
                            <a:pathLst>
                              <a:path w="6723495" h="9144">
                                <a:moveTo>
                                  <a:pt x="0" y="0"/>
                                </a:moveTo>
                                <a:lnTo>
                                  <a:pt x="6723495" y="0"/>
                                </a:lnTo>
                                <a:lnTo>
                                  <a:pt x="6723495" y="9144"/>
                                </a:lnTo>
                                <a:lnTo>
                                  <a:pt x="0" y="9144"/>
                                </a:lnTo>
                                <a:lnTo>
                                  <a:pt x="0" y="0"/>
                                </a:lnTo>
                              </a:path>
                            </a:pathLst>
                          </a:custGeom>
                          <a:solidFill>
                            <a:srgbClr val="9a9a9a"/>
                          </a:solidFill>
                          <a:ln w="0">
                            <a:noFill/>
                          </a:ln>
                        </wps:spPr>
                        <wps:style>
                          <a:lnRef idx="0"/>
                          <a:fillRef idx="0"/>
                          <a:effectRef idx="0"/>
                          <a:fontRef idx="minor"/>
                        </wps:style>
                        <wps:bodyPr/>
                      </wps:wsp>
                      <wps:wsp>
                        <wps:cNvSpPr/>
                        <wps:spPr>
                          <a:xfrm>
                            <a:off x="0" y="6480"/>
                            <a:ext cx="6723360" cy="7560"/>
                          </a:xfrm>
                          <a:custGeom>
                            <a:avLst/>
                            <a:gdLst>
                              <a:gd name="textAreaLeft" fmla="*/ 0 w 3811680"/>
                              <a:gd name="textAreaRight" fmla="*/ 3812400 w 3811680"/>
                              <a:gd name="textAreaTop" fmla="*/ 0 h 4320"/>
                              <a:gd name="textAreaBottom" fmla="*/ 5040 h 4320"/>
                            </a:gdLst>
                            <a:ahLst/>
                            <a:rect l="textAreaLeft" t="textAreaTop" r="textAreaRight" b="textAreaBottom"/>
                            <a:pathLst>
                              <a:path w="6723495" h="9144">
                                <a:moveTo>
                                  <a:pt x="0" y="0"/>
                                </a:moveTo>
                                <a:lnTo>
                                  <a:pt x="6723495" y="0"/>
                                </a:lnTo>
                                <a:lnTo>
                                  <a:pt x="6723495" y="9144"/>
                                </a:lnTo>
                                <a:lnTo>
                                  <a:pt x="0" y="9144"/>
                                </a:lnTo>
                                <a:lnTo>
                                  <a:pt x="0" y="0"/>
                                </a:lnTo>
                              </a:path>
                            </a:pathLst>
                          </a:custGeom>
                          <a:solidFill>
                            <a:srgbClr val="eeeeee"/>
                          </a:solidFill>
                          <a:ln w="0">
                            <a:noFill/>
                          </a:ln>
                        </wps:spPr>
                        <wps:style>
                          <a:lnRef idx="0"/>
                          <a:fillRef idx="0"/>
                          <a:effectRef idx="0"/>
                          <a:fontRef idx="minor"/>
                        </wps:style>
                        <wps:bodyPr/>
                      </wps:wsp>
                      <wps:wsp>
                        <wps:cNvSpPr/>
                        <wps:spPr>
                          <a:xfrm>
                            <a:off x="6718320" y="0"/>
                            <a:ext cx="5040" cy="11520"/>
                          </a:xfrm>
                          <a:custGeom>
                            <a:avLst/>
                            <a:gdLst>
                              <a:gd name="textAreaLeft" fmla="*/ 0 w 2880"/>
                              <a:gd name="textAreaRight" fmla="*/ 3600 w 2880"/>
                              <a:gd name="textAreaTop" fmla="*/ 0 h 6480"/>
                              <a:gd name="textAreaBottom" fmla="*/ 7200 h 6480"/>
                            </a:gdLst>
                            <a:ahLst/>
                            <a:rect l="textAreaLeft" t="textAreaTop" r="textAreaRight" b="textAreaBottom"/>
                            <a:pathLst>
                              <a:path w="6819" h="13636">
                                <a:moveTo>
                                  <a:pt x="6819" y="0"/>
                                </a:moveTo>
                                <a:lnTo>
                                  <a:pt x="6819" y="13636"/>
                                </a:lnTo>
                                <a:lnTo>
                                  <a:pt x="0" y="13636"/>
                                </a:lnTo>
                                <a:lnTo>
                                  <a:pt x="0" y="6815"/>
                                </a:lnTo>
                                <a:lnTo>
                                  <a:pt x="6819" y="0"/>
                                </a:lnTo>
                                <a:close/>
                              </a:path>
                            </a:pathLst>
                          </a:custGeom>
                          <a:solidFill>
                            <a:srgbClr val="eeeeee"/>
                          </a:solidFill>
                          <a:ln w="0">
                            <a:noFill/>
                          </a:ln>
                        </wps:spPr>
                        <wps:style>
                          <a:lnRef idx="0"/>
                          <a:fillRef idx="0"/>
                          <a:effectRef idx="0"/>
                          <a:fontRef idx="minor"/>
                        </wps:style>
                        <wps:bodyPr/>
                      </wps:wsp>
                      <wps:wsp>
                        <wps:cNvSpPr/>
                        <wps:spPr>
                          <a:xfrm>
                            <a:off x="0" y="0"/>
                            <a:ext cx="5040" cy="11520"/>
                          </a:xfrm>
                          <a:custGeom>
                            <a:avLst/>
                            <a:gdLst>
                              <a:gd name="textAreaLeft" fmla="*/ 0 w 2880"/>
                              <a:gd name="textAreaRight" fmla="*/ 3600 w 2880"/>
                              <a:gd name="textAreaTop" fmla="*/ 0 h 6480"/>
                              <a:gd name="textAreaBottom" fmla="*/ 7200 h 6480"/>
                            </a:gdLst>
                            <a:ahLst/>
                            <a:rect l="textAreaLeft" t="textAreaTop" r="textAreaRight" b="textAreaBottom"/>
                            <a:pathLst>
                              <a:path w="6819" h="13636">
                                <a:moveTo>
                                  <a:pt x="0" y="0"/>
                                </a:moveTo>
                                <a:lnTo>
                                  <a:pt x="6819" y="0"/>
                                </a:lnTo>
                                <a:lnTo>
                                  <a:pt x="6819" y="6815"/>
                                </a:lnTo>
                                <a:lnTo>
                                  <a:pt x="0" y="13636"/>
                                </a:lnTo>
                                <a:lnTo>
                                  <a:pt x="0" y="0"/>
                                </a:lnTo>
                                <a:close/>
                              </a:path>
                            </a:pathLst>
                          </a:custGeom>
                          <a:solidFill>
                            <a:srgbClr val="9a9a9a"/>
                          </a:solidFill>
                          <a:ln w="0">
                            <a:noFill/>
                          </a:ln>
                        </wps:spPr>
                        <wps:style>
                          <a:lnRef idx="0"/>
                          <a:fillRef idx="0"/>
                          <a:effectRef idx="0"/>
                          <a:fontRef idx="minor"/>
                        </wps:style>
                        <wps:bodyPr/>
                      </wps:wsp>
                    </wpg:wgp>
                  </a:graphicData>
                </a:graphic>
              </wp:inline>
            </w:drawing>
          </mc:Choice>
          <mc:Fallback>
            <w:pict>
              <v:group id="shape_0" alt="Forma1" style="position:absolute;margin-left:0pt;margin-top:-1.15pt;width:529.4pt;height:1.1pt" coordorigin="0,-23" coordsize="10588,22"/>
            </w:pict>
          </mc:Fallback>
        </mc:AlternateContent>
      </w:r>
    </w:p>
    <w:p>
      <w:pPr>
        <w:pStyle w:val="Normal"/>
        <w:spacing w:lineRule="auto" w:line="240" w:before="0" w:after="0"/>
        <w:ind w:left="841" w:right="44" w:hanging="0"/>
        <w:jc w:val="center"/>
        <w:rPr/>
      </w:pPr>
      <w:r>
        <w:rPr>
          <w:sz w:val="16"/>
        </w:rPr>
        <w:t xml:space="preserve">Documento assinado eletronicamente por </w:t>
      </w:r>
      <w:r>
        <w:rPr>
          <w:b/>
          <w:sz w:val="16"/>
        </w:rPr>
        <w:t>Kathleen Sousa Oliveira Machado</w:t>
      </w:r>
      <w:r>
        <w:rPr>
          <w:sz w:val="16"/>
        </w:rPr>
        <w:t xml:space="preserve">, </w:t>
      </w:r>
      <w:r>
        <w:rPr>
          <w:b/>
          <w:sz w:val="16"/>
        </w:rPr>
        <w:t>Assessor(a) Técnico(a)</w:t>
      </w:r>
      <w:r>
        <w:rPr>
          <w:sz w:val="16"/>
        </w:rPr>
        <w:t xml:space="preserve">, em 26/11/2020, às 11:33, conforme horário </w:t>
      </w:r>
      <w:hyperlink r:id="rId12">
        <w:r>
          <w:rPr>
            <w:sz w:val="16"/>
          </w:rPr>
          <w:t xml:space="preserve">oficial de Brasília, com fundamento no art. 6º, § 1º, do </w:t>
        </w:r>
      </w:hyperlink>
      <w:hyperlink r:id="rId13">
        <w:r>
          <w:rPr>
            <w:color w:val="0000EE"/>
            <w:sz w:val="16"/>
            <w:u w:val="single" w:color="0000EE"/>
          </w:rPr>
          <w:t>Decreto nº 8.539</w:t>
        </w:r>
      </w:hyperlink>
      <w:hyperlink r:id="rId14">
        <w:r>
          <w:rPr>
            <w:color w:val="0000EE"/>
            <w:sz w:val="16"/>
          </w:rPr>
          <w:t>,</w:t>
        </w:r>
      </w:hyperlink>
      <w:hyperlink r:id="rId15">
        <w:r>
          <w:rPr>
            <w:color w:val="0000EE"/>
            <w:sz w:val="16"/>
            <w:u w:val="single" w:color="0000EE"/>
          </w:rPr>
          <w:t xml:space="preserve"> de 8 de outubro de 2015</w:t>
        </w:r>
      </w:hyperlink>
      <w:hyperlink r:id="rId16">
        <w:r>
          <w:rPr>
            <w:sz w:val="16"/>
          </w:rPr>
          <w:t xml:space="preserve">; e art. 8º, da </w:t>
        </w:r>
      </w:hyperlink>
      <w:hyperlink r:id="rId17">
        <w:r>
          <w:rPr>
            <w:color w:val="0000EE"/>
            <w:sz w:val="16"/>
            <w:u w:val="single" w:color="0000EE"/>
          </w:rPr>
          <w:t>Portaria nº 900 de 31 de Mar</w:t>
        </w:r>
      </w:hyperlink>
      <w:hyperlink r:id="rId18">
        <w:r>
          <w:rPr>
            <w:color w:val="0000EE"/>
            <w:sz w:val="16"/>
          </w:rPr>
          <w:t>ç</w:t>
        </w:r>
      </w:hyperlink>
      <w:hyperlink r:id="rId19">
        <w:r>
          <w:rPr>
            <w:color w:val="0000EE"/>
            <w:sz w:val="16"/>
            <w:u w:val="single" w:color="0000EE"/>
          </w:rPr>
          <w:t>o de</w:t>
        </w:r>
      </w:hyperlink>
    </w:p>
    <w:p>
      <w:pPr>
        <w:pStyle w:val="Normal"/>
        <w:spacing w:lineRule="auto" w:line="259" w:before="0" w:after="43"/>
        <w:ind w:left="0" w:right="-21" w:hanging="0"/>
        <w:jc w:val="left"/>
        <w:rPr/>
      </w:pPr>
      <w:r>
        <w:rPr/>
        <mc:AlternateContent>
          <mc:Choice Requires="wpg">
            <w:drawing>
              <wp:inline distT="0" distB="0" distL="0" distR="0">
                <wp:extent cx="6723380" cy="1847850"/>
                <wp:effectExtent l="0" t="0" r="0" b="0"/>
                <wp:docPr id="12" name="Forma2"/>
                <a:graphic xmlns:a="http://schemas.openxmlformats.org/drawingml/2006/main">
                  <a:graphicData uri="http://schemas.microsoft.com/office/word/2010/wordprocessingGroup">
                    <wpg:wgp>
                      <wpg:cNvGrpSpPr/>
                      <wpg:grpSpPr>
                        <a:xfrm>
                          <a:off x="0" y="0"/>
                          <a:ext cx="6723360" cy="1847880"/>
                          <a:chOff x="0" y="0"/>
                          <a:chExt cx="6723360" cy="1847880"/>
                        </a:xfrm>
                      </wpg:grpSpPr>
                      <wps:wsp>
                        <wps:cNvSpPr/>
                        <wps:spPr>
                          <a:xfrm>
                            <a:off x="0" y="456480"/>
                            <a:ext cx="6170760" cy="6480"/>
                          </a:xfrm>
                          <a:custGeom>
                            <a:avLst/>
                            <a:gdLst>
                              <a:gd name="textAreaLeft" fmla="*/ 0 w 3498480"/>
                              <a:gd name="textAreaRight" fmla="*/ 3499200 w 3498480"/>
                              <a:gd name="textAreaTop" fmla="*/ 0 h 3600"/>
                              <a:gd name="textAreaBottom" fmla="*/ 4320 h 3600"/>
                            </a:gdLst>
                            <a:ahLst/>
                            <a:rect l="textAreaLeft" t="textAreaTop" r="textAreaRight" b="textAreaBottom"/>
                            <a:pathLst>
                              <a:path w="6723495" h="9144">
                                <a:moveTo>
                                  <a:pt x="0" y="0"/>
                                </a:moveTo>
                                <a:lnTo>
                                  <a:pt x="6723495" y="0"/>
                                </a:lnTo>
                                <a:lnTo>
                                  <a:pt x="6723495" y="9144"/>
                                </a:lnTo>
                                <a:lnTo>
                                  <a:pt x="0" y="9144"/>
                                </a:lnTo>
                                <a:lnTo>
                                  <a:pt x="0" y="0"/>
                                </a:lnTo>
                              </a:path>
                            </a:pathLst>
                          </a:custGeom>
                          <a:solidFill>
                            <a:srgbClr val="9a9a9a"/>
                          </a:solidFill>
                          <a:ln w="0">
                            <a:noFill/>
                          </a:ln>
                        </wps:spPr>
                        <wps:style>
                          <a:lnRef idx="0"/>
                          <a:fillRef idx="0"/>
                          <a:effectRef idx="0"/>
                          <a:fontRef idx="minor"/>
                        </wps:style>
                        <wps:bodyPr/>
                      </wps:wsp>
                      <wps:wsp>
                        <wps:cNvSpPr/>
                        <wps:spPr>
                          <a:xfrm>
                            <a:off x="0" y="462960"/>
                            <a:ext cx="6170760" cy="6840"/>
                          </a:xfrm>
                          <a:custGeom>
                            <a:avLst/>
                            <a:gdLst>
                              <a:gd name="textAreaLeft" fmla="*/ 0 w 3498480"/>
                              <a:gd name="textAreaRight" fmla="*/ 3499200 w 3498480"/>
                              <a:gd name="textAreaTop" fmla="*/ 0 h 3960"/>
                              <a:gd name="textAreaBottom" fmla="*/ 4680 h 3960"/>
                            </a:gdLst>
                            <a:ahLst/>
                            <a:rect l="textAreaLeft" t="textAreaTop" r="textAreaRight" b="textAreaBottom"/>
                            <a:pathLst>
                              <a:path w="6723495" h="9144">
                                <a:moveTo>
                                  <a:pt x="0" y="0"/>
                                </a:moveTo>
                                <a:lnTo>
                                  <a:pt x="6723495" y="0"/>
                                </a:lnTo>
                                <a:lnTo>
                                  <a:pt x="6723495" y="9144"/>
                                </a:lnTo>
                                <a:lnTo>
                                  <a:pt x="0" y="9144"/>
                                </a:lnTo>
                                <a:lnTo>
                                  <a:pt x="0" y="0"/>
                                </a:lnTo>
                              </a:path>
                            </a:pathLst>
                          </a:custGeom>
                          <a:solidFill>
                            <a:srgbClr val="eeeeee"/>
                          </a:solidFill>
                          <a:ln w="0">
                            <a:noFill/>
                          </a:ln>
                        </wps:spPr>
                        <wps:style>
                          <a:lnRef idx="0"/>
                          <a:fillRef idx="0"/>
                          <a:effectRef idx="0"/>
                          <a:fontRef idx="minor"/>
                        </wps:style>
                        <wps:bodyPr/>
                      </wps:wsp>
                      <wps:wsp>
                        <wps:cNvSpPr/>
                        <wps:spPr>
                          <a:xfrm>
                            <a:off x="6166440" y="456480"/>
                            <a:ext cx="4320" cy="10800"/>
                          </a:xfrm>
                          <a:custGeom>
                            <a:avLst/>
                            <a:gdLst>
                              <a:gd name="textAreaLeft" fmla="*/ 0 w 2520"/>
                              <a:gd name="textAreaRight" fmla="*/ 3240 w 2520"/>
                              <a:gd name="textAreaTop" fmla="*/ 0 h 6120"/>
                              <a:gd name="textAreaBottom" fmla="*/ 6840 h 6120"/>
                            </a:gdLst>
                            <a:ahLst/>
                            <a:rect l="textAreaLeft" t="textAreaTop" r="textAreaRight" b="textAreaBottom"/>
                            <a:pathLst>
                              <a:path w="6819" h="13636">
                                <a:moveTo>
                                  <a:pt x="6819" y="0"/>
                                </a:moveTo>
                                <a:lnTo>
                                  <a:pt x="6819" y="13636"/>
                                </a:lnTo>
                                <a:lnTo>
                                  <a:pt x="0" y="13636"/>
                                </a:lnTo>
                                <a:lnTo>
                                  <a:pt x="0" y="6821"/>
                                </a:lnTo>
                                <a:lnTo>
                                  <a:pt x="6819" y="0"/>
                                </a:lnTo>
                                <a:close/>
                              </a:path>
                            </a:pathLst>
                          </a:custGeom>
                          <a:solidFill>
                            <a:srgbClr val="eeeeee"/>
                          </a:solidFill>
                          <a:ln w="0">
                            <a:noFill/>
                          </a:ln>
                        </wps:spPr>
                        <wps:style>
                          <a:lnRef idx="0"/>
                          <a:fillRef idx="0"/>
                          <a:effectRef idx="0"/>
                          <a:fontRef idx="minor"/>
                        </wps:style>
                        <wps:bodyPr/>
                      </wps:wsp>
                      <wps:wsp>
                        <wps:cNvSpPr/>
                        <wps:spPr>
                          <a:xfrm>
                            <a:off x="0" y="456480"/>
                            <a:ext cx="4320" cy="10800"/>
                          </a:xfrm>
                          <a:custGeom>
                            <a:avLst/>
                            <a:gdLst>
                              <a:gd name="textAreaLeft" fmla="*/ 0 w 2520"/>
                              <a:gd name="textAreaRight" fmla="*/ 3240 w 2520"/>
                              <a:gd name="textAreaTop" fmla="*/ 0 h 6120"/>
                              <a:gd name="textAreaBottom" fmla="*/ 6840 h 6120"/>
                            </a:gdLst>
                            <a:ahLst/>
                            <a:rect l="textAreaLeft" t="textAreaTop" r="textAreaRight" b="textAreaBottom"/>
                            <a:pathLst>
                              <a:path w="6819" h="13636">
                                <a:moveTo>
                                  <a:pt x="0" y="0"/>
                                </a:moveTo>
                                <a:lnTo>
                                  <a:pt x="6819" y="0"/>
                                </a:lnTo>
                                <a:lnTo>
                                  <a:pt x="6819" y="6821"/>
                                </a:lnTo>
                                <a:lnTo>
                                  <a:pt x="0" y="13636"/>
                                </a:lnTo>
                                <a:lnTo>
                                  <a:pt x="0" y="0"/>
                                </a:lnTo>
                                <a:close/>
                              </a:path>
                            </a:pathLst>
                          </a:custGeom>
                          <a:solidFill>
                            <a:srgbClr val="9a9a9a"/>
                          </a:solidFill>
                          <a:ln w="0">
                            <a:noFill/>
                          </a:ln>
                        </wps:spPr>
                        <wps:style>
                          <a:lnRef idx="0"/>
                          <a:fillRef idx="0"/>
                          <a:effectRef idx="0"/>
                          <a:fontRef idx="minor"/>
                        </wps:style>
                        <wps:bodyPr/>
                      </wps:wsp>
                      <wps:wsp>
                        <wps:cNvSpPr/>
                        <wps:spPr>
                          <a:xfrm>
                            <a:off x="0" y="975960"/>
                            <a:ext cx="6170760" cy="6840"/>
                          </a:xfrm>
                          <a:custGeom>
                            <a:avLst/>
                            <a:gdLst>
                              <a:gd name="textAreaLeft" fmla="*/ 0 w 3498480"/>
                              <a:gd name="textAreaRight" fmla="*/ 3499200 w 3498480"/>
                              <a:gd name="textAreaTop" fmla="*/ 0 h 3960"/>
                              <a:gd name="textAreaBottom" fmla="*/ 4680 h 3960"/>
                            </a:gdLst>
                            <a:ahLst/>
                            <a:rect l="textAreaLeft" t="textAreaTop" r="textAreaRight" b="textAreaBottom"/>
                            <a:pathLst>
                              <a:path w="6723495" h="9144">
                                <a:moveTo>
                                  <a:pt x="0" y="0"/>
                                </a:moveTo>
                                <a:lnTo>
                                  <a:pt x="6723495" y="0"/>
                                </a:lnTo>
                                <a:lnTo>
                                  <a:pt x="6723495" y="9144"/>
                                </a:lnTo>
                                <a:lnTo>
                                  <a:pt x="0" y="9144"/>
                                </a:lnTo>
                                <a:lnTo>
                                  <a:pt x="0" y="0"/>
                                </a:lnTo>
                              </a:path>
                            </a:pathLst>
                          </a:custGeom>
                          <a:solidFill>
                            <a:srgbClr val="9a9a9a"/>
                          </a:solidFill>
                          <a:ln w="0">
                            <a:noFill/>
                          </a:ln>
                        </wps:spPr>
                        <wps:style>
                          <a:lnRef idx="0"/>
                          <a:fillRef idx="0"/>
                          <a:effectRef idx="0"/>
                          <a:fontRef idx="minor"/>
                        </wps:style>
                        <wps:bodyPr/>
                      </wps:wsp>
                      <wps:wsp>
                        <wps:cNvSpPr/>
                        <wps:spPr>
                          <a:xfrm>
                            <a:off x="0" y="982440"/>
                            <a:ext cx="6170760" cy="6840"/>
                          </a:xfrm>
                          <a:custGeom>
                            <a:avLst/>
                            <a:gdLst>
                              <a:gd name="textAreaLeft" fmla="*/ 0 w 3498480"/>
                              <a:gd name="textAreaRight" fmla="*/ 3499200 w 3498480"/>
                              <a:gd name="textAreaTop" fmla="*/ 0 h 3960"/>
                              <a:gd name="textAreaBottom" fmla="*/ 4680 h 3960"/>
                            </a:gdLst>
                            <a:ahLst/>
                            <a:rect l="textAreaLeft" t="textAreaTop" r="textAreaRight" b="textAreaBottom"/>
                            <a:pathLst>
                              <a:path w="6723495" h="9144">
                                <a:moveTo>
                                  <a:pt x="0" y="0"/>
                                </a:moveTo>
                                <a:lnTo>
                                  <a:pt x="6723495" y="0"/>
                                </a:lnTo>
                                <a:lnTo>
                                  <a:pt x="6723495" y="9144"/>
                                </a:lnTo>
                                <a:lnTo>
                                  <a:pt x="0" y="9144"/>
                                </a:lnTo>
                                <a:lnTo>
                                  <a:pt x="0" y="0"/>
                                </a:lnTo>
                              </a:path>
                            </a:pathLst>
                          </a:custGeom>
                          <a:solidFill>
                            <a:srgbClr val="eeeeee"/>
                          </a:solidFill>
                          <a:ln w="0">
                            <a:noFill/>
                          </a:ln>
                        </wps:spPr>
                        <wps:style>
                          <a:lnRef idx="0"/>
                          <a:fillRef idx="0"/>
                          <a:effectRef idx="0"/>
                          <a:fontRef idx="minor"/>
                        </wps:style>
                        <wps:bodyPr/>
                      </wps:wsp>
                      <wps:wsp>
                        <wps:cNvSpPr/>
                        <wps:spPr>
                          <a:xfrm>
                            <a:off x="6166440" y="975960"/>
                            <a:ext cx="4320" cy="11520"/>
                          </a:xfrm>
                          <a:custGeom>
                            <a:avLst/>
                            <a:gdLst>
                              <a:gd name="textAreaLeft" fmla="*/ 0 w 2520"/>
                              <a:gd name="textAreaRight" fmla="*/ 3240 w 2520"/>
                              <a:gd name="textAreaTop" fmla="*/ 0 h 6480"/>
                              <a:gd name="textAreaBottom" fmla="*/ 7200 h 6480"/>
                            </a:gdLst>
                            <a:ahLst/>
                            <a:rect l="textAreaLeft" t="textAreaTop" r="textAreaRight" b="textAreaBottom"/>
                            <a:pathLst>
                              <a:path w="6819" h="13636">
                                <a:moveTo>
                                  <a:pt x="6819" y="0"/>
                                </a:moveTo>
                                <a:lnTo>
                                  <a:pt x="6819" y="13636"/>
                                </a:lnTo>
                                <a:lnTo>
                                  <a:pt x="0" y="13636"/>
                                </a:lnTo>
                                <a:lnTo>
                                  <a:pt x="0" y="6815"/>
                                </a:lnTo>
                                <a:lnTo>
                                  <a:pt x="6819" y="0"/>
                                </a:lnTo>
                                <a:close/>
                              </a:path>
                            </a:pathLst>
                          </a:custGeom>
                          <a:solidFill>
                            <a:srgbClr val="eeeeee"/>
                          </a:solidFill>
                          <a:ln w="0">
                            <a:noFill/>
                          </a:ln>
                        </wps:spPr>
                        <wps:style>
                          <a:lnRef idx="0"/>
                          <a:fillRef idx="0"/>
                          <a:effectRef idx="0"/>
                          <a:fontRef idx="minor"/>
                        </wps:style>
                        <wps:bodyPr/>
                      </wps:wsp>
                      <wps:wsp>
                        <wps:cNvSpPr/>
                        <wps:spPr>
                          <a:xfrm>
                            <a:off x="0" y="975960"/>
                            <a:ext cx="4320" cy="11520"/>
                          </a:xfrm>
                          <a:custGeom>
                            <a:avLst/>
                            <a:gdLst>
                              <a:gd name="textAreaLeft" fmla="*/ 0 w 2520"/>
                              <a:gd name="textAreaRight" fmla="*/ 3240 w 2520"/>
                              <a:gd name="textAreaTop" fmla="*/ 0 h 6480"/>
                              <a:gd name="textAreaBottom" fmla="*/ 7200 h 6480"/>
                            </a:gdLst>
                            <a:ahLst/>
                            <a:rect l="textAreaLeft" t="textAreaTop" r="textAreaRight" b="textAreaBottom"/>
                            <a:pathLst>
                              <a:path w="6819" h="13636">
                                <a:moveTo>
                                  <a:pt x="0" y="0"/>
                                </a:moveTo>
                                <a:lnTo>
                                  <a:pt x="6819" y="0"/>
                                </a:lnTo>
                                <a:lnTo>
                                  <a:pt x="6819" y="6815"/>
                                </a:lnTo>
                                <a:lnTo>
                                  <a:pt x="0" y="13636"/>
                                </a:lnTo>
                                <a:lnTo>
                                  <a:pt x="0" y="0"/>
                                </a:lnTo>
                                <a:close/>
                              </a:path>
                            </a:pathLst>
                          </a:custGeom>
                          <a:solidFill>
                            <a:srgbClr val="9a9a9a"/>
                          </a:solidFill>
                          <a:ln w="0">
                            <a:noFill/>
                          </a:ln>
                        </wps:spPr>
                        <wps:style>
                          <a:lnRef idx="0"/>
                          <a:fillRef idx="0"/>
                          <a:effectRef idx="0"/>
                          <a:fontRef idx="minor"/>
                        </wps:style>
                        <wps:bodyPr/>
                      </wps:wsp>
                      <wps:wsp>
                        <wps:cNvSpPr/>
                        <wps:spPr>
                          <a:xfrm>
                            <a:off x="6480" y="1650240"/>
                            <a:ext cx="6158880" cy="6840"/>
                          </a:xfrm>
                          <a:custGeom>
                            <a:avLst/>
                            <a:gdLst>
                              <a:gd name="textAreaLeft" fmla="*/ 0 w 3491640"/>
                              <a:gd name="textAreaRight" fmla="*/ 3492360 w 3491640"/>
                              <a:gd name="textAreaTop" fmla="*/ 0 h 3960"/>
                              <a:gd name="textAreaBottom" fmla="*/ 4680 h 3960"/>
                            </a:gdLst>
                            <a:ahLst/>
                            <a:rect l="textAreaLeft" t="textAreaTop" r="textAreaRight" b="textAreaBottom"/>
                            <a:pathLst>
                              <a:path w="6709857" h="9144">
                                <a:moveTo>
                                  <a:pt x="0" y="0"/>
                                </a:moveTo>
                                <a:lnTo>
                                  <a:pt x="6709857" y="0"/>
                                </a:lnTo>
                                <a:lnTo>
                                  <a:pt x="6709857" y="9144"/>
                                </a:lnTo>
                                <a:lnTo>
                                  <a:pt x="0" y="9144"/>
                                </a:lnTo>
                                <a:lnTo>
                                  <a:pt x="0" y="0"/>
                                </a:lnTo>
                              </a:path>
                            </a:pathLst>
                          </a:custGeom>
                          <a:solidFill>
                            <a:srgbClr val="9a9a9a"/>
                          </a:solidFill>
                          <a:ln w="0">
                            <a:noFill/>
                          </a:ln>
                        </wps:spPr>
                        <wps:style>
                          <a:lnRef idx="0"/>
                          <a:fillRef idx="0"/>
                          <a:effectRef idx="0"/>
                          <a:fontRef idx="minor"/>
                        </wps:style>
                        <wps:bodyPr/>
                      </wps:wsp>
                      <wps:wsp>
                        <wps:cNvSpPr/>
                        <wps:spPr>
                          <a:xfrm>
                            <a:off x="6480" y="1656720"/>
                            <a:ext cx="6158880" cy="6840"/>
                          </a:xfrm>
                          <a:custGeom>
                            <a:avLst/>
                            <a:gdLst>
                              <a:gd name="textAreaLeft" fmla="*/ 0 w 3491640"/>
                              <a:gd name="textAreaRight" fmla="*/ 3492360 w 3491640"/>
                              <a:gd name="textAreaTop" fmla="*/ 0 h 3960"/>
                              <a:gd name="textAreaBottom" fmla="*/ 4680 h 3960"/>
                            </a:gdLst>
                            <a:ahLst/>
                            <a:rect l="textAreaLeft" t="textAreaTop" r="textAreaRight" b="textAreaBottom"/>
                            <a:pathLst>
                              <a:path w="6709857" h="9144">
                                <a:moveTo>
                                  <a:pt x="0" y="0"/>
                                </a:moveTo>
                                <a:lnTo>
                                  <a:pt x="6709857" y="0"/>
                                </a:lnTo>
                                <a:lnTo>
                                  <a:pt x="6709857" y="9144"/>
                                </a:lnTo>
                                <a:lnTo>
                                  <a:pt x="0" y="9144"/>
                                </a:lnTo>
                                <a:lnTo>
                                  <a:pt x="0" y="0"/>
                                </a:lnTo>
                              </a:path>
                            </a:pathLst>
                          </a:custGeom>
                          <a:solidFill>
                            <a:srgbClr val="eeeeee"/>
                          </a:solidFill>
                          <a:ln w="0">
                            <a:noFill/>
                          </a:ln>
                        </wps:spPr>
                        <wps:style>
                          <a:lnRef idx="0"/>
                          <a:fillRef idx="0"/>
                          <a:effectRef idx="0"/>
                          <a:fontRef idx="minor"/>
                        </wps:style>
                        <wps:bodyPr/>
                      </wps:wsp>
                      <wps:wsp>
                        <wps:cNvSpPr/>
                        <wps:spPr>
                          <a:xfrm>
                            <a:off x="6159960" y="1650240"/>
                            <a:ext cx="5040" cy="11520"/>
                          </a:xfrm>
                          <a:custGeom>
                            <a:avLst/>
                            <a:gdLst>
                              <a:gd name="textAreaLeft" fmla="*/ 0 w 2880"/>
                              <a:gd name="textAreaRight" fmla="*/ 3600 w 2880"/>
                              <a:gd name="textAreaTop" fmla="*/ 0 h 6480"/>
                              <a:gd name="textAreaBottom" fmla="*/ 7200 h 6480"/>
                            </a:gdLst>
                            <a:ahLst/>
                            <a:rect l="textAreaLeft" t="textAreaTop" r="textAreaRight" b="textAreaBottom"/>
                            <a:pathLst>
                              <a:path w="6819" h="13643">
                                <a:moveTo>
                                  <a:pt x="6819" y="0"/>
                                </a:moveTo>
                                <a:lnTo>
                                  <a:pt x="6819" y="13643"/>
                                </a:lnTo>
                                <a:lnTo>
                                  <a:pt x="0" y="13643"/>
                                </a:lnTo>
                                <a:lnTo>
                                  <a:pt x="0" y="6821"/>
                                </a:lnTo>
                                <a:lnTo>
                                  <a:pt x="6819" y="0"/>
                                </a:lnTo>
                                <a:close/>
                              </a:path>
                            </a:pathLst>
                          </a:custGeom>
                          <a:solidFill>
                            <a:srgbClr val="eeeeee"/>
                          </a:solidFill>
                          <a:ln w="0">
                            <a:noFill/>
                          </a:ln>
                        </wps:spPr>
                        <wps:style>
                          <a:lnRef idx="0"/>
                          <a:fillRef idx="0"/>
                          <a:effectRef idx="0"/>
                          <a:fontRef idx="minor"/>
                        </wps:style>
                        <wps:bodyPr/>
                      </wps:wsp>
                      <wps:wsp>
                        <wps:cNvSpPr/>
                        <wps:spPr>
                          <a:xfrm>
                            <a:off x="6480" y="1650240"/>
                            <a:ext cx="4320" cy="11520"/>
                          </a:xfrm>
                          <a:custGeom>
                            <a:avLst/>
                            <a:gdLst>
                              <a:gd name="textAreaLeft" fmla="*/ 0 w 2520"/>
                              <a:gd name="textAreaRight" fmla="*/ 3240 w 2520"/>
                              <a:gd name="textAreaTop" fmla="*/ 0 h 6480"/>
                              <a:gd name="textAreaBottom" fmla="*/ 7200 h 6480"/>
                            </a:gdLst>
                            <a:ahLst/>
                            <a:rect l="textAreaLeft" t="textAreaTop" r="textAreaRight" b="textAreaBottom"/>
                            <a:pathLst>
                              <a:path w="6819" h="13643">
                                <a:moveTo>
                                  <a:pt x="0" y="0"/>
                                </a:moveTo>
                                <a:lnTo>
                                  <a:pt x="6819" y="0"/>
                                </a:lnTo>
                                <a:lnTo>
                                  <a:pt x="6819" y="6821"/>
                                </a:lnTo>
                                <a:lnTo>
                                  <a:pt x="0" y="13643"/>
                                </a:lnTo>
                                <a:lnTo>
                                  <a:pt x="0" y="0"/>
                                </a:lnTo>
                                <a:close/>
                              </a:path>
                            </a:pathLst>
                          </a:custGeom>
                          <a:solidFill>
                            <a:srgbClr val="9a9a9a"/>
                          </a:solidFill>
                          <a:ln w="0">
                            <a:noFill/>
                          </a:ln>
                        </wps:spPr>
                        <wps:style>
                          <a:lnRef idx="0"/>
                          <a:fillRef idx="0"/>
                          <a:effectRef idx="0"/>
                          <a:fontRef idx="minor"/>
                        </wps:style>
                        <wps:bodyPr/>
                      </wps:wsp>
                      <wps:wsp>
                        <wps:cNvSpPr/>
                        <wps:spPr>
                          <a:xfrm>
                            <a:off x="12240" y="1827360"/>
                            <a:ext cx="6146280" cy="6840"/>
                          </a:xfrm>
                          <a:custGeom>
                            <a:avLst/>
                            <a:gdLst>
                              <a:gd name="textAreaLeft" fmla="*/ 0 w 3484440"/>
                              <a:gd name="textAreaRight" fmla="*/ 3485160 w 3484440"/>
                              <a:gd name="textAreaTop" fmla="*/ 0 h 3960"/>
                              <a:gd name="textAreaBottom" fmla="*/ 4680 h 3960"/>
                            </a:gdLst>
                            <a:ahLst/>
                            <a:rect l="textAreaLeft" t="textAreaTop" r="textAreaRight" b="textAreaBottom"/>
                            <a:pathLst>
                              <a:path w="6696219" h="9144">
                                <a:moveTo>
                                  <a:pt x="0" y="0"/>
                                </a:moveTo>
                                <a:lnTo>
                                  <a:pt x="6696219" y="0"/>
                                </a:lnTo>
                                <a:lnTo>
                                  <a:pt x="6696219" y="9144"/>
                                </a:lnTo>
                                <a:lnTo>
                                  <a:pt x="0" y="9144"/>
                                </a:lnTo>
                                <a:lnTo>
                                  <a:pt x="0" y="0"/>
                                </a:lnTo>
                              </a:path>
                            </a:pathLst>
                          </a:custGeom>
                          <a:solidFill>
                            <a:srgbClr val="333333"/>
                          </a:solidFill>
                          <a:ln w="0">
                            <a:noFill/>
                          </a:ln>
                        </wps:spPr>
                        <wps:style>
                          <a:lnRef idx="0"/>
                          <a:fillRef idx="0"/>
                          <a:effectRef idx="0"/>
                          <a:fontRef idx="minor"/>
                        </wps:style>
                        <wps:bodyPr/>
                      </wps:wsp>
                      <wps:wsp>
                        <wps:cNvSpPr/>
                        <wps:spPr>
                          <a:xfrm>
                            <a:off x="12240" y="1841040"/>
                            <a:ext cx="6146280" cy="6840"/>
                          </a:xfrm>
                          <a:custGeom>
                            <a:avLst/>
                            <a:gdLst>
                              <a:gd name="textAreaLeft" fmla="*/ 0 w 3484440"/>
                              <a:gd name="textAreaRight" fmla="*/ 3485160 w 3484440"/>
                              <a:gd name="textAreaTop" fmla="*/ 0 h 3960"/>
                              <a:gd name="textAreaBottom" fmla="*/ 4680 h 3960"/>
                            </a:gdLst>
                            <a:ahLst/>
                            <a:rect l="textAreaLeft" t="textAreaTop" r="textAreaRight" b="textAreaBottom"/>
                            <a:pathLst>
                              <a:path w="6696219" h="9144">
                                <a:moveTo>
                                  <a:pt x="0" y="0"/>
                                </a:moveTo>
                                <a:lnTo>
                                  <a:pt x="6696219" y="0"/>
                                </a:lnTo>
                                <a:lnTo>
                                  <a:pt x="6696219" y="9144"/>
                                </a:lnTo>
                                <a:lnTo>
                                  <a:pt x="0" y="9144"/>
                                </a:lnTo>
                                <a:lnTo>
                                  <a:pt x="0" y="0"/>
                                </a:lnTo>
                              </a:path>
                            </a:pathLst>
                          </a:custGeom>
                          <a:solidFill>
                            <a:srgbClr val="333333"/>
                          </a:solidFill>
                          <a:ln w="0">
                            <a:noFill/>
                          </a:ln>
                        </wps:spPr>
                        <wps:style>
                          <a:lnRef idx="0"/>
                          <a:fillRef idx="0"/>
                          <a:effectRef idx="0"/>
                          <a:fontRef idx="minor"/>
                        </wps:style>
                        <wps:bodyPr/>
                      </wps:wsp>
                      <pic:pic xmlns:pic="http://schemas.openxmlformats.org/drawingml/2006/picture">
                        <pic:nvPicPr>
                          <pic:cNvPr id="0" name="Picture 850" descr=""/>
                          <pic:cNvPicPr/>
                        </pic:nvPicPr>
                        <pic:blipFill>
                          <a:blip r:embed="rId20"/>
                          <a:stretch/>
                        </pic:blipFill>
                        <pic:spPr>
                          <a:xfrm>
                            <a:off x="18360" y="0"/>
                            <a:ext cx="555480" cy="407160"/>
                          </a:xfrm>
                          <a:prstGeom prst="rect">
                            <a:avLst/>
                          </a:prstGeom>
                          <a:ln w="0">
                            <a:noFill/>
                          </a:ln>
                        </pic:spPr>
                      </pic:pic>
                      <wps:wsp>
                        <wps:cNvSpPr/>
                        <wps:spPr>
                          <a:xfrm>
                            <a:off x="600840" y="20160"/>
                            <a:ext cx="183600" cy="133200"/>
                          </a:xfrm>
                          <a:prstGeom prst="rect">
                            <a:avLst/>
                          </a:prstGeom>
                          <a:noFill/>
                          <a:ln w="0">
                            <a:noFill/>
                          </a:ln>
                        </wps:spPr>
                        <wps:style>
                          <a:lnRef idx="0"/>
                          <a:fillRef idx="0"/>
                          <a:effectRef idx="0"/>
                          <a:fontRef idx="minor"/>
                        </wps:style>
                        <wps:txbx>
                          <w:txbxContent>
                            <w:p>
                              <w:pPr>
                                <w:pStyle w:val="Normal"/>
                                <w:spacing w:lineRule="auto" w:line="259" w:before="0" w:after="160"/>
                                <w:ind w:left="0" w:hanging="0"/>
                                <w:jc w:val="left"/>
                                <w:rPr/>
                              </w:pPr>
                              <w:hyperlink r:id="rId21">
                                <w:r>
                                  <w:rPr>
                                    <w:color w:val="0000EE"/>
                                    <w:sz w:val="16"/>
                                    <w:u w:val="single" w:color="0000EE"/>
                                  </w:rPr>
                                  <w:t>201</w:t>
                                </w:r>
                              </w:hyperlink>
                            </w:p>
                          </w:txbxContent>
                        </wps:txbx>
                        <wps:bodyPr lIns="0" rIns="0" tIns="0" bIns="0" anchor="t">
                          <a:noAutofit/>
                        </wps:bodyPr>
                      </wps:wsp>
                      <wps:wsp>
                        <wps:cNvSpPr/>
                        <wps:spPr>
                          <a:xfrm>
                            <a:off x="740520" y="20160"/>
                            <a:ext cx="59760" cy="133200"/>
                          </a:xfrm>
                          <a:prstGeom prst="rect">
                            <a:avLst/>
                          </a:prstGeom>
                          <a:noFill/>
                          <a:ln w="0">
                            <a:noFill/>
                          </a:ln>
                        </wps:spPr>
                        <wps:style>
                          <a:lnRef idx="0"/>
                          <a:fillRef idx="0"/>
                          <a:effectRef idx="0"/>
                          <a:fontRef idx="minor"/>
                        </wps:style>
                        <wps:txbx>
                          <w:txbxContent>
                            <w:p>
                              <w:pPr>
                                <w:pStyle w:val="Normal"/>
                                <w:spacing w:lineRule="auto" w:line="259" w:before="0" w:after="160"/>
                                <w:ind w:left="0" w:hanging="0"/>
                                <w:jc w:val="left"/>
                                <w:rPr/>
                              </w:pPr>
                              <w:hyperlink r:id="rId22">
                                <w:r>
                                  <w:rPr>
                                    <w:color w:val="0000EE"/>
                                    <w:sz w:val="16"/>
                                    <w:u w:val="single" w:color="0000EE"/>
                                  </w:rPr>
                                  <w:t>7</w:t>
                                </w:r>
                              </w:hyperlink>
                            </w:p>
                          </w:txbxContent>
                        </wps:txbx>
                        <wps:bodyPr lIns="0" rIns="0" tIns="0" bIns="0" anchor="t">
                          <a:noAutofit/>
                        </wps:bodyPr>
                      </wps:wsp>
                      <wps:wsp>
                        <wps:cNvSpPr/>
                        <wps:spPr>
                          <a:xfrm>
                            <a:off x="786600" y="20160"/>
                            <a:ext cx="29160" cy="133200"/>
                          </a:xfrm>
                          <a:prstGeom prst="rect">
                            <a:avLst/>
                          </a:prstGeom>
                          <a:noFill/>
                          <a:ln w="0">
                            <a:noFill/>
                          </a:ln>
                        </wps:spPr>
                        <wps:style>
                          <a:lnRef idx="0"/>
                          <a:fillRef idx="0"/>
                          <a:effectRef idx="0"/>
                          <a:fontRef idx="minor"/>
                        </wps:style>
                        <wps:txbx>
                          <w:txbxContent>
                            <w:p>
                              <w:pPr>
                                <w:pStyle w:val="Normal"/>
                                <w:spacing w:lineRule="auto" w:line="259" w:before="0" w:after="160"/>
                                <w:ind w:left="0" w:hanging="0"/>
                                <w:jc w:val="left"/>
                                <w:rPr/>
                              </w:pPr>
                              <w:hyperlink r:id="rId23">
                                <w:r>
                                  <w:rPr>
                                    <w:sz w:val="16"/>
                                  </w:rPr>
                                  <w:t>.</w:t>
                                </w:r>
                              </w:hyperlink>
                            </w:p>
                          </w:txbxContent>
                        </wps:txbx>
                        <wps:bodyPr lIns="0" rIns="0" tIns="0" bIns="0" anchor="t">
                          <a:noAutofit/>
                        </wps:bodyPr>
                      </wps:wsp>
                      <pic:pic xmlns:pic="http://schemas.openxmlformats.org/drawingml/2006/picture">
                        <pic:nvPicPr>
                          <pic:cNvPr id="1" name="Picture 855" descr=""/>
                          <pic:cNvPicPr/>
                        </pic:nvPicPr>
                        <pic:blipFill>
                          <a:blip r:embed="rId24"/>
                          <a:stretch/>
                        </pic:blipFill>
                        <pic:spPr>
                          <a:xfrm>
                            <a:off x="18360" y="517680"/>
                            <a:ext cx="555480" cy="408240"/>
                          </a:xfrm>
                          <a:prstGeom prst="rect">
                            <a:avLst/>
                          </a:prstGeom>
                          <a:ln w="0">
                            <a:noFill/>
                          </a:ln>
                        </pic:spPr>
                      </pic:pic>
                      <wps:wsp>
                        <wps:cNvSpPr/>
                        <wps:spPr>
                          <a:xfrm>
                            <a:off x="600840" y="572040"/>
                            <a:ext cx="2110680" cy="133200"/>
                          </a:xfrm>
                          <a:prstGeom prst="rect">
                            <a:avLst/>
                          </a:prstGeom>
                          <a:noFill/>
                          <a:ln w="0">
                            <a:noFill/>
                          </a:ln>
                        </wps:spPr>
                        <wps:style>
                          <a:lnRef idx="0"/>
                          <a:fillRef idx="0"/>
                          <a:effectRef idx="0"/>
                          <a:fontRef idx="minor"/>
                        </wps:style>
                        <wps:txbx>
                          <w:txbxContent>
                            <w:p>
                              <w:pPr>
                                <w:pStyle w:val="Normal"/>
                                <w:spacing w:lineRule="auto" w:line="259" w:before="0" w:after="160"/>
                                <w:ind w:left="0" w:hanging="0"/>
                                <w:jc w:val="left"/>
                                <w:rPr/>
                              </w:pPr>
                              <w:r>
                                <w:rPr>
                                  <w:sz w:val="16"/>
                                </w:rPr>
                                <w:t xml:space="preserve">Documento assinado eletronicamente por </w:t>
                              </w:r>
                            </w:p>
                          </w:txbxContent>
                        </wps:txbx>
                        <wps:bodyPr lIns="0" rIns="0" tIns="0" bIns="0" anchor="t">
                          <a:noAutofit/>
                        </wps:bodyPr>
                      </wps:wsp>
                      <wps:wsp>
                        <wps:cNvSpPr/>
                        <wps:spPr>
                          <a:xfrm>
                            <a:off x="2188800" y="572040"/>
                            <a:ext cx="1158120" cy="133200"/>
                          </a:xfrm>
                          <a:prstGeom prst="rect">
                            <a:avLst/>
                          </a:prstGeom>
                          <a:noFill/>
                          <a:ln w="0">
                            <a:noFill/>
                          </a:ln>
                        </wps:spPr>
                        <wps:style>
                          <a:lnRef idx="0"/>
                          <a:fillRef idx="0"/>
                          <a:effectRef idx="0"/>
                          <a:fontRef idx="minor"/>
                        </wps:style>
                        <wps:txbx>
                          <w:txbxContent>
                            <w:p>
                              <w:pPr>
                                <w:pStyle w:val="Normal"/>
                                <w:spacing w:lineRule="auto" w:line="259" w:before="0" w:after="160"/>
                                <w:ind w:left="0" w:hanging="0"/>
                                <w:jc w:val="left"/>
                                <w:rPr/>
                              </w:pPr>
                              <w:r>
                                <w:rPr>
                                  <w:b/>
                                  <w:sz w:val="16"/>
                                </w:rPr>
                                <w:t>Karla Larica Wanderley</w:t>
                              </w:r>
                            </w:p>
                          </w:txbxContent>
                        </wps:txbx>
                        <wps:bodyPr lIns="0" rIns="0" tIns="0" bIns="0" anchor="t">
                          <a:noAutofit/>
                        </wps:bodyPr>
                      </wps:wsp>
                      <wps:wsp>
                        <wps:cNvSpPr/>
                        <wps:spPr>
                          <a:xfrm>
                            <a:off x="3061440" y="572040"/>
                            <a:ext cx="56520" cy="133200"/>
                          </a:xfrm>
                          <a:prstGeom prst="rect">
                            <a:avLst/>
                          </a:prstGeom>
                          <a:noFill/>
                          <a:ln w="0">
                            <a:noFill/>
                          </a:ln>
                        </wps:spPr>
                        <wps:style>
                          <a:lnRef idx="0"/>
                          <a:fillRef idx="0"/>
                          <a:effectRef idx="0"/>
                          <a:fontRef idx="minor"/>
                        </wps:style>
                        <wps:txbx>
                          <w:txbxContent>
                            <w:p>
                              <w:pPr>
                                <w:pStyle w:val="Normal"/>
                                <w:spacing w:lineRule="auto" w:line="259" w:before="0" w:after="160"/>
                                <w:ind w:left="0" w:hanging="0"/>
                                <w:jc w:val="left"/>
                                <w:rPr/>
                              </w:pPr>
                              <w:r>
                                <w:rPr>
                                  <w:sz w:val="16"/>
                                </w:rPr>
                                <w:t xml:space="preserve">, </w:t>
                              </w:r>
                            </w:p>
                          </w:txbxContent>
                        </wps:txbx>
                        <wps:bodyPr lIns="0" rIns="0" tIns="0" bIns="0" anchor="t">
                          <a:noAutofit/>
                        </wps:bodyPr>
                      </wps:wsp>
                      <wps:wsp>
                        <wps:cNvSpPr/>
                        <wps:spPr>
                          <a:xfrm>
                            <a:off x="3105000" y="572040"/>
                            <a:ext cx="3618360" cy="133200"/>
                          </a:xfrm>
                          <a:prstGeom prst="rect">
                            <a:avLst/>
                          </a:prstGeom>
                          <a:noFill/>
                          <a:ln w="0">
                            <a:noFill/>
                          </a:ln>
                        </wps:spPr>
                        <wps:style>
                          <a:lnRef idx="0"/>
                          <a:fillRef idx="0"/>
                          <a:effectRef idx="0"/>
                          <a:fontRef idx="minor"/>
                        </wps:style>
                        <wps:txbx>
                          <w:txbxContent>
                            <w:p>
                              <w:pPr>
                                <w:pStyle w:val="Normal"/>
                                <w:spacing w:lineRule="auto" w:line="259" w:before="0" w:after="160"/>
                                <w:ind w:left="0" w:hanging="0"/>
                                <w:jc w:val="left"/>
                                <w:rPr/>
                              </w:pPr>
                              <w:r>
                                <w:rPr>
                                  <w:b/>
                                  <w:sz w:val="16"/>
                                </w:rPr>
                                <w:t>Coordenador(a)-Geral de Monitoramento de Indicadores de Serviços na</w:t>
                              </w:r>
                            </w:p>
                          </w:txbxContent>
                        </wps:txbx>
                        <wps:bodyPr lIns="0" rIns="0" tIns="0" bIns="0" anchor="t">
                          <a:noAutofit/>
                        </wps:bodyPr>
                      </wps:wsp>
                      <wps:wsp>
                        <wps:cNvSpPr/>
                        <wps:spPr>
                          <a:xfrm>
                            <a:off x="600840" y="694800"/>
                            <a:ext cx="1473840" cy="133200"/>
                          </a:xfrm>
                          <a:prstGeom prst="rect">
                            <a:avLst/>
                          </a:prstGeom>
                          <a:noFill/>
                          <a:ln w="0">
                            <a:noFill/>
                          </a:ln>
                        </wps:spPr>
                        <wps:style>
                          <a:lnRef idx="0"/>
                          <a:fillRef idx="0"/>
                          <a:effectRef idx="0"/>
                          <a:fontRef idx="minor"/>
                        </wps:style>
                        <wps:txbx>
                          <w:txbxContent>
                            <w:p>
                              <w:pPr>
                                <w:pStyle w:val="Normal"/>
                                <w:spacing w:lineRule="auto" w:line="259" w:before="0" w:after="160"/>
                                <w:ind w:left="0" w:hanging="0"/>
                                <w:jc w:val="left"/>
                                <w:rPr/>
                              </w:pPr>
                              <w:hyperlink r:id="rId25">
                                <w:r>
                                  <w:rPr>
                                    <w:b/>
                                    <w:sz w:val="16"/>
                                  </w:rPr>
                                  <w:t>Atenção Especializada à Saúd</w:t>
                                </w:r>
                              </w:hyperlink>
                            </w:p>
                          </w:txbxContent>
                        </wps:txbx>
                        <wps:bodyPr lIns="0" rIns="0" tIns="0" bIns="0" anchor="t">
                          <a:noAutofit/>
                        </wps:bodyPr>
                      </wps:wsp>
                      <wps:wsp>
                        <wps:cNvSpPr/>
                        <wps:spPr>
                          <a:xfrm>
                            <a:off x="1710000" y="694800"/>
                            <a:ext cx="59760" cy="133200"/>
                          </a:xfrm>
                          <a:prstGeom prst="rect">
                            <a:avLst/>
                          </a:prstGeom>
                          <a:noFill/>
                          <a:ln w="0">
                            <a:noFill/>
                          </a:ln>
                        </wps:spPr>
                        <wps:style>
                          <a:lnRef idx="0"/>
                          <a:fillRef idx="0"/>
                          <a:effectRef idx="0"/>
                          <a:fontRef idx="minor"/>
                        </wps:style>
                        <wps:txbx>
                          <w:txbxContent>
                            <w:p>
                              <w:pPr>
                                <w:pStyle w:val="Normal"/>
                                <w:spacing w:lineRule="auto" w:line="259" w:before="0" w:after="160"/>
                                <w:ind w:left="0" w:hanging="0"/>
                                <w:jc w:val="left"/>
                                <w:rPr/>
                              </w:pPr>
                              <w:hyperlink r:id="rId26">
                                <w:r>
                                  <w:rPr>
                                    <w:b/>
                                    <w:sz w:val="16"/>
                                  </w:rPr>
                                  <w:t>e</w:t>
                                </w:r>
                              </w:hyperlink>
                            </w:p>
                          </w:txbxContent>
                        </wps:txbx>
                        <wps:bodyPr lIns="0" rIns="0" tIns="0" bIns="0" anchor="t">
                          <a:noAutofit/>
                        </wps:bodyPr>
                      </wps:wsp>
                      <wps:wsp>
                        <wps:cNvSpPr/>
                        <wps:spPr>
                          <a:xfrm>
                            <a:off x="5474160" y="694800"/>
                            <a:ext cx="25560" cy="133200"/>
                          </a:xfrm>
                          <a:prstGeom prst="rect">
                            <a:avLst/>
                          </a:prstGeom>
                          <a:noFill/>
                          <a:ln w="0">
                            <a:noFill/>
                          </a:ln>
                        </wps:spPr>
                        <wps:style>
                          <a:lnRef idx="0"/>
                          <a:fillRef idx="0"/>
                          <a:effectRef idx="0"/>
                          <a:fontRef idx="minor"/>
                        </wps:style>
                        <wps:txbx>
                          <w:txbxContent>
                            <w:p>
                              <w:pPr>
                                <w:pStyle w:val="Normal"/>
                                <w:spacing w:lineRule="auto" w:line="259" w:before="0" w:after="160"/>
                                <w:ind w:left="0" w:hanging="0"/>
                                <w:jc w:val="left"/>
                                <w:rPr/>
                              </w:pPr>
                              <w:hyperlink r:id="rId27">
                                <w:r>
                                  <w:rPr>
                                    <w:sz w:val="16"/>
                                  </w:rPr>
                                  <w:t xml:space="preserve"> </w:t>
                                </w:r>
                              </w:hyperlink>
                            </w:p>
                          </w:txbxContent>
                        </wps:txbx>
                        <wps:bodyPr lIns="0" rIns="0" tIns="0" bIns="0" anchor="t">
                          <a:noAutofit/>
                        </wps:bodyPr>
                      </wps:wsp>
                      <wps:wsp>
                        <wps:cNvSpPr/>
                        <wps:spPr>
                          <a:xfrm>
                            <a:off x="1756440" y="694800"/>
                            <a:ext cx="4942080" cy="133200"/>
                          </a:xfrm>
                          <a:prstGeom prst="rect">
                            <a:avLst/>
                          </a:prstGeom>
                          <a:noFill/>
                          <a:ln w="0">
                            <a:noFill/>
                          </a:ln>
                        </wps:spPr>
                        <wps:style>
                          <a:lnRef idx="0"/>
                          <a:fillRef idx="0"/>
                          <a:effectRef idx="0"/>
                          <a:fontRef idx="minor"/>
                        </wps:style>
                        <wps:txbx>
                          <w:txbxContent>
                            <w:p>
                              <w:pPr>
                                <w:pStyle w:val="Normal"/>
                                <w:spacing w:lineRule="auto" w:line="259" w:before="0" w:after="160"/>
                                <w:ind w:left="0" w:hanging="0"/>
                                <w:jc w:val="left"/>
                                <w:rPr/>
                              </w:pPr>
                              <w:hyperlink r:id="rId28">
                                <w:r>
                                  <w:rPr>
                                    <w:sz w:val="16"/>
                                  </w:rPr>
                                  <w:t>, em 26/11/2020, às 11:27, conforme horário oficial de Brasília, com fundamento no art. 6º, § 1º, do</w:t>
                                </w:r>
                              </w:hyperlink>
                            </w:p>
                          </w:txbxContent>
                        </wps:txbx>
                        <wps:bodyPr lIns="0" rIns="0" tIns="0" bIns="0" anchor="t">
                          <a:noAutofit/>
                        </wps:bodyPr>
                      </wps:wsp>
                      <wps:wsp>
                        <wps:cNvSpPr/>
                        <wps:spPr>
                          <a:xfrm>
                            <a:off x="6127920" y="694800"/>
                            <a:ext cx="28440" cy="133200"/>
                          </a:xfrm>
                          <a:prstGeom prst="rect">
                            <a:avLst/>
                          </a:prstGeom>
                          <a:noFill/>
                          <a:ln w="0">
                            <a:noFill/>
                          </a:ln>
                        </wps:spPr>
                        <wps:style>
                          <a:lnRef idx="0"/>
                          <a:fillRef idx="0"/>
                          <a:effectRef idx="0"/>
                          <a:fontRef idx="minor"/>
                        </wps:style>
                        <wps:txbx>
                          <w:txbxContent>
                            <w:p>
                              <w:pPr>
                                <w:pStyle w:val="Normal"/>
                                <w:spacing w:lineRule="auto" w:line="259" w:before="0" w:after="160"/>
                                <w:ind w:left="0" w:hanging="0"/>
                                <w:jc w:val="left"/>
                                <w:rPr/>
                              </w:pPr>
                              <w:hyperlink r:id="rId29">
                                <w:r>
                                  <w:rPr>
                                    <w:color w:val="0000EE"/>
                                    <w:sz w:val="16"/>
                                    <w:u w:val="single" w:color="0000EE"/>
                                  </w:rPr>
                                  <w:t>,</w:t>
                                </w:r>
                              </w:hyperlink>
                            </w:p>
                          </w:txbxContent>
                        </wps:txbx>
                        <wps:bodyPr lIns="0" rIns="0" tIns="0" bIns="0" anchor="t">
                          <a:noAutofit/>
                        </wps:bodyPr>
                      </wps:wsp>
                      <wps:wsp>
                        <wps:cNvSpPr/>
                        <wps:spPr>
                          <a:xfrm>
                            <a:off x="5494680" y="694800"/>
                            <a:ext cx="840240" cy="133200"/>
                          </a:xfrm>
                          <a:prstGeom prst="rect">
                            <a:avLst/>
                          </a:prstGeom>
                          <a:noFill/>
                          <a:ln w="0">
                            <a:noFill/>
                          </a:ln>
                        </wps:spPr>
                        <wps:style>
                          <a:lnRef idx="0"/>
                          <a:fillRef idx="0"/>
                          <a:effectRef idx="0"/>
                          <a:fontRef idx="minor"/>
                        </wps:style>
                        <wps:txbx>
                          <w:txbxContent>
                            <w:p>
                              <w:pPr>
                                <w:pStyle w:val="Normal"/>
                                <w:spacing w:lineRule="auto" w:line="259" w:before="0" w:after="160"/>
                                <w:ind w:left="0" w:hanging="0"/>
                                <w:jc w:val="left"/>
                                <w:rPr/>
                              </w:pPr>
                              <w:hyperlink r:id="rId30">
                                <w:r>
                                  <w:rPr>
                                    <w:color w:val="0000EE"/>
                                    <w:sz w:val="16"/>
                                    <w:u w:val="single" w:color="0000EE"/>
                                  </w:rPr>
                                  <w:t>Decreto nº 8.539</w:t>
                                </w:r>
                              </w:hyperlink>
                            </w:p>
                          </w:txbxContent>
                        </wps:txbx>
                        <wps:bodyPr lIns="0" rIns="0" tIns="0" bIns="0" anchor="t">
                          <a:noAutofit/>
                        </wps:bodyPr>
                      </wps:wsp>
                      <wps:wsp>
                        <wps:cNvSpPr/>
                        <wps:spPr>
                          <a:xfrm>
                            <a:off x="600840" y="817920"/>
                            <a:ext cx="1160640" cy="134640"/>
                          </a:xfrm>
                          <a:prstGeom prst="rect">
                            <a:avLst/>
                          </a:prstGeom>
                          <a:noFill/>
                          <a:ln w="0">
                            <a:noFill/>
                          </a:ln>
                        </wps:spPr>
                        <wps:style>
                          <a:lnRef idx="0"/>
                          <a:fillRef idx="0"/>
                          <a:effectRef idx="0"/>
                          <a:fontRef idx="minor"/>
                        </wps:style>
                        <wps:txbx>
                          <w:txbxContent>
                            <w:p>
                              <w:pPr>
                                <w:pStyle w:val="Normal"/>
                                <w:spacing w:lineRule="auto" w:line="259" w:before="0" w:after="160"/>
                                <w:ind w:left="0" w:hanging="0"/>
                                <w:jc w:val="left"/>
                                <w:rPr/>
                              </w:pPr>
                              <w:hyperlink r:id="rId31">
                                <w:r>
                                  <w:rPr>
                                    <w:color w:val="0000EE"/>
                                    <w:sz w:val="16"/>
                                    <w:u w:val="single" w:color="0000EE"/>
                                  </w:rPr>
                                  <w:t>de 8 de outubro de 201</w:t>
                                </w:r>
                              </w:hyperlink>
                            </w:p>
                          </w:txbxContent>
                        </wps:txbx>
                        <wps:bodyPr lIns="0" rIns="0" tIns="0" bIns="0" anchor="t">
                          <a:noAutofit/>
                        </wps:bodyPr>
                      </wps:wsp>
                      <wps:wsp>
                        <wps:cNvSpPr/>
                        <wps:spPr>
                          <a:xfrm>
                            <a:off x="1474560" y="817920"/>
                            <a:ext cx="60480" cy="134640"/>
                          </a:xfrm>
                          <a:prstGeom prst="rect">
                            <a:avLst/>
                          </a:prstGeom>
                          <a:noFill/>
                          <a:ln w="0">
                            <a:noFill/>
                          </a:ln>
                        </wps:spPr>
                        <wps:style>
                          <a:lnRef idx="0"/>
                          <a:fillRef idx="0"/>
                          <a:effectRef idx="0"/>
                          <a:fontRef idx="minor"/>
                        </wps:style>
                        <wps:txbx>
                          <w:txbxContent>
                            <w:p>
                              <w:pPr>
                                <w:pStyle w:val="Normal"/>
                                <w:spacing w:lineRule="auto" w:line="259" w:before="0" w:after="160"/>
                                <w:ind w:left="0" w:hanging="0"/>
                                <w:jc w:val="left"/>
                                <w:rPr/>
                              </w:pPr>
                              <w:hyperlink r:id="rId32">
                                <w:r>
                                  <w:rPr>
                                    <w:color w:val="0000EE"/>
                                    <w:sz w:val="16"/>
                                    <w:u w:val="single" w:color="0000EE"/>
                                  </w:rPr>
                                  <w:t>5</w:t>
                                </w:r>
                              </w:hyperlink>
                            </w:p>
                          </w:txbxContent>
                        </wps:txbx>
                        <wps:bodyPr lIns="0" rIns="0" tIns="0" bIns="0" anchor="t">
                          <a:noAutofit/>
                        </wps:bodyPr>
                      </wps:wsp>
                      <wps:wsp>
                        <wps:cNvSpPr/>
                        <wps:spPr>
                          <a:xfrm>
                            <a:off x="1521360" y="817920"/>
                            <a:ext cx="640800" cy="134640"/>
                          </a:xfrm>
                          <a:prstGeom prst="rect">
                            <a:avLst/>
                          </a:prstGeom>
                          <a:noFill/>
                          <a:ln w="0">
                            <a:noFill/>
                          </a:ln>
                        </wps:spPr>
                        <wps:style>
                          <a:lnRef idx="0"/>
                          <a:fillRef idx="0"/>
                          <a:effectRef idx="0"/>
                          <a:fontRef idx="minor"/>
                        </wps:style>
                        <wps:txbx>
                          <w:txbxContent>
                            <w:p>
                              <w:pPr>
                                <w:pStyle w:val="Normal"/>
                                <w:spacing w:lineRule="auto" w:line="259" w:before="0" w:after="160"/>
                                <w:ind w:left="0" w:hanging="0"/>
                                <w:jc w:val="left"/>
                                <w:rPr/>
                              </w:pPr>
                              <w:hyperlink r:id="rId33">
                                <w:r>
                                  <w:rPr>
                                    <w:sz w:val="16"/>
                                  </w:rPr>
                                  <w:t>; e art. 8º, da</w:t>
                                </w:r>
                              </w:hyperlink>
                            </w:p>
                          </w:txbxContent>
                        </wps:txbx>
                        <wps:bodyPr lIns="0" rIns="0" tIns="0" bIns="0" anchor="t">
                          <a:noAutofit/>
                        </wps:bodyPr>
                      </wps:wsp>
                      <wps:wsp>
                        <wps:cNvSpPr/>
                        <wps:spPr>
                          <a:xfrm>
                            <a:off x="2004840" y="817920"/>
                            <a:ext cx="25560" cy="134640"/>
                          </a:xfrm>
                          <a:prstGeom prst="rect">
                            <a:avLst/>
                          </a:prstGeom>
                          <a:noFill/>
                          <a:ln w="0">
                            <a:noFill/>
                          </a:ln>
                        </wps:spPr>
                        <wps:style>
                          <a:lnRef idx="0"/>
                          <a:fillRef idx="0"/>
                          <a:effectRef idx="0"/>
                          <a:fontRef idx="minor"/>
                        </wps:style>
                        <wps:txbx>
                          <w:txbxContent>
                            <w:p>
                              <w:pPr>
                                <w:pStyle w:val="Normal"/>
                                <w:spacing w:lineRule="auto" w:line="259" w:before="0" w:after="160"/>
                                <w:ind w:left="0" w:hanging="0"/>
                                <w:jc w:val="left"/>
                                <w:rPr/>
                              </w:pPr>
                              <w:hyperlink r:id="rId34">
                                <w:r>
                                  <w:rPr>
                                    <w:sz w:val="16"/>
                                  </w:rPr>
                                  <w:t xml:space="preserve"> </w:t>
                                </w:r>
                              </w:hyperlink>
                            </w:p>
                          </w:txbxContent>
                        </wps:txbx>
                        <wps:bodyPr lIns="0" rIns="0" tIns="0" bIns="0" anchor="t">
                          <a:noAutofit/>
                        </wps:bodyPr>
                      </wps:wsp>
                      <wps:wsp>
                        <wps:cNvSpPr/>
                        <wps:spPr>
                          <a:xfrm>
                            <a:off x="2025720" y="817920"/>
                            <a:ext cx="1438920" cy="134640"/>
                          </a:xfrm>
                          <a:prstGeom prst="rect">
                            <a:avLst/>
                          </a:prstGeom>
                          <a:noFill/>
                          <a:ln w="0">
                            <a:noFill/>
                          </a:ln>
                        </wps:spPr>
                        <wps:style>
                          <a:lnRef idx="0"/>
                          <a:fillRef idx="0"/>
                          <a:effectRef idx="0"/>
                          <a:fontRef idx="minor"/>
                        </wps:style>
                        <wps:txbx>
                          <w:txbxContent>
                            <w:p>
                              <w:pPr>
                                <w:pStyle w:val="Normal"/>
                                <w:spacing w:lineRule="auto" w:line="259" w:before="0" w:after="160"/>
                                <w:ind w:left="0" w:hanging="0"/>
                                <w:jc w:val="left"/>
                                <w:rPr/>
                              </w:pPr>
                              <w:hyperlink r:id="rId35">
                                <w:r>
                                  <w:rPr>
                                    <w:color w:val="0000EE"/>
                                    <w:sz w:val="16"/>
                                    <w:u w:val="single" w:color="0000EE"/>
                                  </w:rPr>
                                  <w:t>Portaria nº 900 de 31 de Mar</w:t>
                                </w:r>
                              </w:hyperlink>
                            </w:p>
                          </w:txbxContent>
                        </wps:txbx>
                        <wps:bodyPr lIns="0" rIns="0" tIns="0" bIns="0" anchor="t">
                          <a:noAutofit/>
                        </wps:bodyPr>
                      </wps:wsp>
                      <wps:wsp>
                        <wps:cNvSpPr/>
                        <wps:spPr>
                          <a:xfrm>
                            <a:off x="3106440" y="817920"/>
                            <a:ext cx="50040" cy="134640"/>
                          </a:xfrm>
                          <a:prstGeom prst="rect">
                            <a:avLst/>
                          </a:prstGeom>
                          <a:noFill/>
                          <a:ln w="0">
                            <a:noFill/>
                          </a:ln>
                        </wps:spPr>
                        <wps:style>
                          <a:lnRef idx="0"/>
                          <a:fillRef idx="0"/>
                          <a:effectRef idx="0"/>
                          <a:fontRef idx="minor"/>
                        </wps:style>
                        <wps:txbx>
                          <w:txbxContent>
                            <w:p>
                              <w:pPr>
                                <w:pStyle w:val="Normal"/>
                                <w:spacing w:lineRule="auto" w:line="259" w:before="0" w:after="160"/>
                                <w:ind w:left="0" w:hanging="0"/>
                                <w:jc w:val="left"/>
                                <w:rPr/>
                              </w:pPr>
                              <w:hyperlink r:id="rId36">
                                <w:r>
                                  <w:rPr>
                                    <w:color w:val="0000EE"/>
                                    <w:sz w:val="16"/>
                                  </w:rPr>
                                  <w:t>ç</w:t>
                                </w:r>
                              </w:hyperlink>
                            </w:p>
                          </w:txbxContent>
                        </wps:txbx>
                        <wps:bodyPr lIns="0" rIns="0" tIns="0" bIns="0" anchor="t">
                          <a:noAutofit/>
                        </wps:bodyPr>
                      </wps:wsp>
                      <wps:wsp>
                        <wps:cNvSpPr/>
                        <wps:spPr>
                          <a:xfrm>
                            <a:off x="3144600" y="817920"/>
                            <a:ext cx="367560" cy="134640"/>
                          </a:xfrm>
                          <a:prstGeom prst="rect">
                            <a:avLst/>
                          </a:prstGeom>
                          <a:noFill/>
                          <a:ln w="0">
                            <a:noFill/>
                          </a:ln>
                        </wps:spPr>
                        <wps:style>
                          <a:lnRef idx="0"/>
                          <a:fillRef idx="0"/>
                          <a:effectRef idx="0"/>
                          <a:fontRef idx="minor"/>
                        </wps:style>
                        <wps:txbx>
                          <w:txbxContent>
                            <w:p>
                              <w:pPr>
                                <w:pStyle w:val="Normal"/>
                                <w:spacing w:lineRule="auto" w:line="259" w:before="0" w:after="160"/>
                                <w:ind w:left="0" w:hanging="0"/>
                                <w:jc w:val="left"/>
                                <w:rPr/>
                              </w:pPr>
                              <w:hyperlink r:id="rId37">
                                <w:r>
                                  <w:rPr>
                                    <w:color w:val="0000EE"/>
                                    <w:sz w:val="16"/>
                                    <w:u w:val="single" w:color="0000EE"/>
                                  </w:rPr>
                                  <w:t>o de 20</w:t>
                                </w:r>
                              </w:hyperlink>
                            </w:p>
                          </w:txbxContent>
                        </wps:txbx>
                        <wps:bodyPr lIns="0" rIns="0" tIns="0" bIns="0" anchor="t">
                          <a:noAutofit/>
                        </wps:bodyPr>
                      </wps:wsp>
                      <wps:wsp>
                        <wps:cNvSpPr/>
                        <wps:spPr>
                          <a:xfrm>
                            <a:off x="3422520" y="817920"/>
                            <a:ext cx="59760" cy="134640"/>
                          </a:xfrm>
                          <a:prstGeom prst="rect">
                            <a:avLst/>
                          </a:prstGeom>
                          <a:noFill/>
                          <a:ln w="0">
                            <a:noFill/>
                          </a:ln>
                        </wps:spPr>
                        <wps:style>
                          <a:lnRef idx="0"/>
                          <a:fillRef idx="0"/>
                          <a:effectRef idx="0"/>
                          <a:fontRef idx="minor"/>
                        </wps:style>
                        <wps:txbx>
                          <w:txbxContent>
                            <w:p>
                              <w:pPr>
                                <w:pStyle w:val="Normal"/>
                                <w:spacing w:lineRule="auto" w:line="259" w:before="0" w:after="160"/>
                                <w:ind w:left="0" w:hanging="0"/>
                                <w:jc w:val="left"/>
                                <w:rPr/>
                              </w:pPr>
                              <w:hyperlink r:id="rId38">
                                <w:r>
                                  <w:rPr>
                                    <w:color w:val="0000EE"/>
                                    <w:sz w:val="16"/>
                                    <w:u w:val="single" w:color="0000EE"/>
                                  </w:rPr>
                                  <w:t>1</w:t>
                                </w:r>
                              </w:hyperlink>
                            </w:p>
                          </w:txbxContent>
                        </wps:txbx>
                        <wps:bodyPr lIns="0" rIns="0" tIns="0" bIns="0" anchor="t">
                          <a:noAutofit/>
                        </wps:bodyPr>
                      </wps:wsp>
                      <wps:wsp>
                        <wps:cNvSpPr/>
                        <wps:spPr>
                          <a:xfrm>
                            <a:off x="3469680" y="817920"/>
                            <a:ext cx="59760" cy="134640"/>
                          </a:xfrm>
                          <a:prstGeom prst="rect">
                            <a:avLst/>
                          </a:prstGeom>
                          <a:noFill/>
                          <a:ln w="0">
                            <a:noFill/>
                          </a:ln>
                        </wps:spPr>
                        <wps:style>
                          <a:lnRef idx="0"/>
                          <a:fillRef idx="0"/>
                          <a:effectRef idx="0"/>
                          <a:fontRef idx="minor"/>
                        </wps:style>
                        <wps:txbx>
                          <w:txbxContent>
                            <w:p>
                              <w:pPr>
                                <w:pStyle w:val="Normal"/>
                                <w:spacing w:lineRule="auto" w:line="259" w:before="0" w:after="160"/>
                                <w:ind w:left="0" w:hanging="0"/>
                                <w:jc w:val="left"/>
                                <w:rPr/>
                              </w:pPr>
                              <w:hyperlink r:id="rId39">
                                <w:r>
                                  <w:rPr>
                                    <w:color w:val="0000EE"/>
                                    <w:sz w:val="16"/>
                                    <w:u w:val="single" w:color="0000EE"/>
                                  </w:rPr>
                                  <w:t>7</w:t>
                                </w:r>
                              </w:hyperlink>
                            </w:p>
                          </w:txbxContent>
                        </wps:txbx>
                        <wps:bodyPr lIns="0" rIns="0" tIns="0" bIns="0" anchor="t">
                          <a:noAutofit/>
                        </wps:bodyPr>
                      </wps:wsp>
                      <wps:wsp>
                        <wps:cNvSpPr/>
                        <wps:spPr>
                          <a:xfrm>
                            <a:off x="3516120" y="817920"/>
                            <a:ext cx="29160" cy="134640"/>
                          </a:xfrm>
                          <a:prstGeom prst="rect">
                            <a:avLst/>
                          </a:prstGeom>
                          <a:noFill/>
                          <a:ln w="0">
                            <a:noFill/>
                          </a:ln>
                        </wps:spPr>
                        <wps:style>
                          <a:lnRef idx="0"/>
                          <a:fillRef idx="0"/>
                          <a:effectRef idx="0"/>
                          <a:fontRef idx="minor"/>
                        </wps:style>
                        <wps:txbx>
                          <w:txbxContent>
                            <w:p>
                              <w:pPr>
                                <w:pStyle w:val="Normal"/>
                                <w:spacing w:lineRule="auto" w:line="259" w:before="0" w:after="160"/>
                                <w:ind w:left="0" w:hanging="0"/>
                                <w:jc w:val="left"/>
                                <w:rPr/>
                              </w:pPr>
                              <w:hyperlink r:id="rId40">
                                <w:r>
                                  <w:rPr>
                                    <w:sz w:val="16"/>
                                  </w:rPr>
                                  <w:t>.</w:t>
                                </w:r>
                              </w:hyperlink>
                            </w:p>
                          </w:txbxContent>
                        </wps:txbx>
                        <wps:bodyPr lIns="0" rIns="0" tIns="0" bIns="0" anchor="t">
                          <a:noAutofit/>
                        </wps:bodyPr>
                      </wps:wsp>
                      <pic:pic xmlns:pic="http://schemas.openxmlformats.org/drawingml/2006/picture">
                        <pic:nvPicPr>
                          <pic:cNvPr id="2" name="Picture 877" descr=""/>
                          <pic:cNvPicPr/>
                        </pic:nvPicPr>
                        <pic:blipFill>
                          <a:blip r:embed="rId41"/>
                          <a:stretch/>
                        </pic:blipFill>
                        <pic:spPr>
                          <a:xfrm>
                            <a:off x="18360" y="1036800"/>
                            <a:ext cx="537120" cy="584280"/>
                          </a:xfrm>
                          <a:prstGeom prst="rect">
                            <a:avLst/>
                          </a:prstGeom>
                          <a:ln w="0">
                            <a:noFill/>
                          </a:ln>
                        </pic:spPr>
                      </pic:pic>
                      <wps:wsp>
                        <wps:cNvSpPr/>
                        <wps:spPr>
                          <a:xfrm>
                            <a:off x="582120" y="1227960"/>
                            <a:ext cx="2987640" cy="133200"/>
                          </a:xfrm>
                          <a:prstGeom prst="rect">
                            <a:avLst/>
                          </a:prstGeom>
                          <a:noFill/>
                          <a:ln w="0">
                            <a:noFill/>
                          </a:ln>
                        </wps:spPr>
                        <wps:style>
                          <a:lnRef idx="0"/>
                          <a:fillRef idx="0"/>
                          <a:effectRef idx="0"/>
                          <a:fontRef idx="minor"/>
                        </wps:style>
                        <wps:txbx>
                          <w:txbxContent>
                            <w:p>
                              <w:pPr>
                                <w:pStyle w:val="Normal"/>
                                <w:spacing w:lineRule="auto" w:line="259" w:before="0" w:after="160"/>
                                <w:ind w:left="0" w:hanging="0"/>
                                <w:jc w:val="left"/>
                                <w:rPr/>
                              </w:pPr>
                              <w:hyperlink r:id="rId42">
                                <w:r>
                                  <w:rPr>
                                    <w:sz w:val="16"/>
                                  </w:rPr>
                                  <w:t>A autencidade deste documento pode ser conferida no site</w:t>
                                </w:r>
                              </w:hyperlink>
                            </w:p>
                          </w:txbxContent>
                        </wps:txbx>
                        <wps:bodyPr lIns="0" rIns="0" tIns="0" bIns="0" anchor="t">
                          <a:noAutofit/>
                        </wps:bodyPr>
                      </wps:wsp>
                      <wps:wsp>
                        <wps:cNvSpPr/>
                        <wps:spPr>
                          <a:xfrm>
                            <a:off x="2828880" y="1227960"/>
                            <a:ext cx="25920" cy="133200"/>
                          </a:xfrm>
                          <a:prstGeom prst="rect">
                            <a:avLst/>
                          </a:prstGeom>
                          <a:noFill/>
                          <a:ln w="0">
                            <a:noFill/>
                          </a:ln>
                        </wps:spPr>
                        <wps:style>
                          <a:lnRef idx="0"/>
                          <a:fillRef idx="0"/>
                          <a:effectRef idx="0"/>
                          <a:fontRef idx="minor"/>
                        </wps:style>
                        <wps:txbx>
                          <w:txbxContent>
                            <w:p>
                              <w:pPr>
                                <w:pStyle w:val="Normal"/>
                                <w:spacing w:lineRule="auto" w:line="259" w:before="0" w:after="160"/>
                                <w:ind w:left="0" w:hanging="0"/>
                                <w:jc w:val="left"/>
                                <w:rPr/>
                              </w:pPr>
                              <w:hyperlink r:id="rId43">
                                <w:r>
                                  <w:rPr>
                                    <w:sz w:val="16"/>
                                  </w:rPr>
                                  <w:t xml:space="preserve"> </w:t>
                                </w:r>
                              </w:hyperlink>
                            </w:p>
                          </w:txbxContent>
                        </wps:txbx>
                        <wps:bodyPr lIns="0" rIns="0" tIns="0" bIns="0" anchor="t">
                          <a:noAutofit/>
                        </wps:bodyPr>
                      </wps:wsp>
                      <wps:wsp>
                        <wps:cNvSpPr/>
                        <wps:spPr>
                          <a:xfrm>
                            <a:off x="2849760" y="1227960"/>
                            <a:ext cx="821520" cy="133200"/>
                          </a:xfrm>
                          <a:prstGeom prst="rect">
                            <a:avLst/>
                          </a:prstGeom>
                          <a:noFill/>
                          <a:ln w="0">
                            <a:noFill/>
                          </a:ln>
                        </wps:spPr>
                        <wps:style>
                          <a:lnRef idx="0"/>
                          <a:fillRef idx="0"/>
                          <a:effectRef idx="0"/>
                          <a:fontRef idx="minor"/>
                        </wps:style>
                        <wps:txbx>
                          <w:txbxContent>
                            <w:p>
                              <w:pPr>
                                <w:pStyle w:val="Normal"/>
                                <w:spacing w:lineRule="auto" w:line="259" w:before="0" w:after="160"/>
                                <w:ind w:left="0" w:hanging="0"/>
                                <w:jc w:val="left"/>
                                <w:rPr/>
                              </w:pPr>
                              <w:hyperlink r:id="rId44">
                                <w:r>
                                  <w:rPr>
                                    <w:color w:val="0000EE"/>
                                    <w:sz w:val="16"/>
                                    <w:u w:val="single" w:color="0000EE"/>
                                  </w:rPr>
                                  <w:t>hp://sei.saude.</w:t>
                                </w:r>
                              </w:hyperlink>
                            </w:p>
                          </w:txbxContent>
                        </wps:txbx>
                        <wps:bodyPr lIns="0" rIns="0" tIns="0" bIns="0" anchor="t">
                          <a:noAutofit/>
                        </wps:bodyPr>
                      </wps:wsp>
                      <wps:wsp>
                        <wps:cNvSpPr/>
                        <wps:spPr>
                          <a:xfrm>
                            <a:off x="3470400" y="1227960"/>
                            <a:ext cx="55800" cy="133200"/>
                          </a:xfrm>
                          <a:prstGeom prst="rect">
                            <a:avLst/>
                          </a:prstGeom>
                          <a:noFill/>
                          <a:ln w="0">
                            <a:noFill/>
                          </a:ln>
                        </wps:spPr>
                        <wps:style>
                          <a:lnRef idx="0"/>
                          <a:fillRef idx="0"/>
                          <a:effectRef idx="0"/>
                          <a:fontRef idx="minor"/>
                        </wps:style>
                        <wps:txbx>
                          <w:txbxContent>
                            <w:p>
                              <w:pPr>
                                <w:pStyle w:val="Normal"/>
                                <w:spacing w:lineRule="auto" w:line="259" w:before="0" w:after="160"/>
                                <w:ind w:left="0" w:hanging="0"/>
                                <w:jc w:val="left"/>
                                <w:rPr/>
                              </w:pPr>
                              <w:hyperlink r:id="rId45">
                                <w:r>
                                  <w:rPr>
                                    <w:color w:val="0000EE"/>
                                    <w:sz w:val="16"/>
                                  </w:rPr>
                                  <w:t>g</w:t>
                                </w:r>
                              </w:hyperlink>
                            </w:p>
                          </w:txbxContent>
                        </wps:txbx>
                        <wps:bodyPr lIns="0" rIns="0" tIns="0" bIns="0" anchor="t">
                          <a:noAutofit/>
                        </wps:bodyPr>
                      </wps:wsp>
                      <wps:wsp>
                        <wps:cNvSpPr/>
                        <wps:spPr>
                          <a:xfrm>
                            <a:off x="3512880" y="1227960"/>
                            <a:ext cx="1719720" cy="133200"/>
                          </a:xfrm>
                          <a:prstGeom prst="rect">
                            <a:avLst/>
                          </a:prstGeom>
                          <a:noFill/>
                          <a:ln w="0">
                            <a:noFill/>
                          </a:ln>
                        </wps:spPr>
                        <wps:style>
                          <a:lnRef idx="0"/>
                          <a:fillRef idx="0"/>
                          <a:effectRef idx="0"/>
                          <a:fontRef idx="minor"/>
                        </wps:style>
                        <wps:txbx>
                          <w:txbxContent>
                            <w:p>
                              <w:pPr>
                                <w:pStyle w:val="Normal"/>
                                <w:spacing w:lineRule="auto" w:line="259" w:before="0" w:after="160"/>
                                <w:ind w:left="0" w:hanging="0"/>
                                <w:jc w:val="left"/>
                                <w:rPr/>
                              </w:pPr>
                              <w:hyperlink r:id="rId46">
                                <w:r>
                                  <w:rPr>
                                    <w:color w:val="0000EE"/>
                                    <w:sz w:val="16"/>
                                    <w:u w:val="single" w:color="0000EE"/>
                                  </w:rPr>
                                  <w:t>ov.br/sei/controlador_externo.php</w:t>
                                </w:r>
                              </w:hyperlink>
                            </w:p>
                          </w:txbxContent>
                        </wps:txbx>
                        <wps:bodyPr lIns="0" rIns="0" tIns="0" bIns="0" anchor="t">
                          <a:noAutofit/>
                        </wps:bodyPr>
                      </wps:wsp>
                      <wps:wsp>
                        <wps:cNvSpPr/>
                        <wps:spPr>
                          <a:xfrm>
                            <a:off x="4807080" y="1227960"/>
                            <a:ext cx="54720" cy="133200"/>
                          </a:xfrm>
                          <a:prstGeom prst="rect">
                            <a:avLst/>
                          </a:prstGeom>
                          <a:noFill/>
                          <a:ln w="0">
                            <a:noFill/>
                          </a:ln>
                        </wps:spPr>
                        <wps:style>
                          <a:lnRef idx="0"/>
                          <a:fillRef idx="0"/>
                          <a:effectRef idx="0"/>
                          <a:fontRef idx="minor"/>
                        </wps:style>
                        <wps:txbx>
                          <w:txbxContent>
                            <w:p>
                              <w:pPr>
                                <w:pStyle w:val="Normal"/>
                                <w:spacing w:lineRule="auto" w:line="259" w:before="0" w:after="160"/>
                                <w:ind w:left="0" w:hanging="0"/>
                                <w:jc w:val="left"/>
                                <w:rPr/>
                              </w:pPr>
                              <w:hyperlink r:id="rId47">
                                <w:r>
                                  <w:rPr>
                                    <w:color w:val="0000EE"/>
                                    <w:sz w:val="16"/>
                                    <w:u w:val="single" w:color="0000EE"/>
                                  </w:rPr>
                                  <w:t>?</w:t>
                                </w:r>
                              </w:hyperlink>
                            </w:p>
                          </w:txbxContent>
                        </wps:txbx>
                        <wps:bodyPr lIns="0" rIns="0" tIns="0" bIns="0" anchor="t">
                          <a:noAutofit/>
                        </wps:bodyPr>
                      </wps:wsp>
                      <wps:wsp>
                        <wps:cNvSpPr/>
                        <wps:spPr>
                          <a:xfrm>
                            <a:off x="582120" y="1350720"/>
                            <a:ext cx="1650240" cy="132840"/>
                          </a:xfrm>
                          <a:prstGeom prst="rect">
                            <a:avLst/>
                          </a:prstGeom>
                          <a:noFill/>
                          <a:ln w="0">
                            <a:noFill/>
                          </a:ln>
                        </wps:spPr>
                        <wps:style>
                          <a:lnRef idx="0"/>
                          <a:fillRef idx="0"/>
                          <a:effectRef idx="0"/>
                          <a:fontRef idx="minor"/>
                        </wps:style>
                        <wps:txbx>
                          <w:txbxContent>
                            <w:p>
                              <w:pPr>
                                <w:pStyle w:val="Normal"/>
                                <w:spacing w:lineRule="auto" w:line="259" w:before="0" w:after="160"/>
                                <w:ind w:left="0" w:hanging="0"/>
                                <w:jc w:val="left"/>
                                <w:rPr/>
                              </w:pPr>
                              <w:hyperlink r:id="rId48">
                                <w:r>
                                  <w:rPr>
                                    <w:color w:val="0000EE"/>
                                    <w:sz w:val="16"/>
                                    <w:u w:val="single" w:color="0000EE"/>
                                  </w:rPr>
                                  <w:t>acao=documento_conferir&amp;id_or</w:t>
                                </w:r>
                              </w:hyperlink>
                            </w:p>
                          </w:txbxContent>
                        </wps:txbx>
                        <wps:bodyPr lIns="0" rIns="0" tIns="0" bIns="0" anchor="t">
                          <a:noAutofit/>
                        </wps:bodyPr>
                      </wps:wsp>
                      <wps:wsp>
                        <wps:cNvSpPr/>
                        <wps:spPr>
                          <a:xfrm>
                            <a:off x="1823040" y="1350720"/>
                            <a:ext cx="55800" cy="132840"/>
                          </a:xfrm>
                          <a:prstGeom prst="rect">
                            <a:avLst/>
                          </a:prstGeom>
                          <a:noFill/>
                          <a:ln w="0">
                            <a:noFill/>
                          </a:ln>
                        </wps:spPr>
                        <wps:style>
                          <a:lnRef idx="0"/>
                          <a:fillRef idx="0"/>
                          <a:effectRef idx="0"/>
                          <a:fontRef idx="minor"/>
                        </wps:style>
                        <wps:txbx>
                          <w:txbxContent>
                            <w:p>
                              <w:pPr>
                                <w:pStyle w:val="Normal"/>
                                <w:spacing w:lineRule="auto" w:line="259" w:before="0" w:after="160"/>
                                <w:ind w:left="0" w:hanging="0"/>
                                <w:jc w:val="left"/>
                                <w:rPr/>
                              </w:pPr>
                              <w:hyperlink r:id="rId49">
                                <w:r>
                                  <w:rPr>
                                    <w:color w:val="0000EE"/>
                                    <w:sz w:val="16"/>
                                  </w:rPr>
                                  <w:t>g</w:t>
                                </w:r>
                              </w:hyperlink>
                            </w:p>
                          </w:txbxContent>
                        </wps:txbx>
                        <wps:bodyPr lIns="0" rIns="0" tIns="0" bIns="0" anchor="t">
                          <a:noAutofit/>
                        </wps:bodyPr>
                      </wps:wsp>
                      <wps:wsp>
                        <wps:cNvSpPr/>
                        <wps:spPr>
                          <a:xfrm>
                            <a:off x="1864440" y="1350720"/>
                            <a:ext cx="1018080" cy="132840"/>
                          </a:xfrm>
                          <a:prstGeom prst="rect">
                            <a:avLst/>
                          </a:prstGeom>
                          <a:noFill/>
                          <a:ln w="0">
                            <a:noFill/>
                          </a:ln>
                        </wps:spPr>
                        <wps:style>
                          <a:lnRef idx="0"/>
                          <a:fillRef idx="0"/>
                          <a:effectRef idx="0"/>
                          <a:fontRef idx="minor"/>
                        </wps:style>
                        <wps:txbx>
                          <w:txbxContent>
                            <w:p>
                              <w:pPr>
                                <w:pStyle w:val="Normal"/>
                                <w:spacing w:lineRule="auto" w:line="259" w:before="0" w:after="160"/>
                                <w:ind w:left="0" w:hanging="0"/>
                                <w:jc w:val="left"/>
                                <w:rPr/>
                              </w:pPr>
                              <w:hyperlink r:id="rId50">
                                <w:r>
                                  <w:rPr>
                                    <w:color w:val="0000EE"/>
                                    <w:sz w:val="16"/>
                                    <w:u w:val="single" w:color="0000EE"/>
                                  </w:rPr>
                                  <w:t>ao_acesso_externo=</w:t>
                                </w:r>
                              </w:hyperlink>
                            </w:p>
                          </w:txbxContent>
                        </wps:txbx>
                        <wps:bodyPr lIns="0" rIns="0" tIns="0" bIns="0" anchor="t">
                          <a:noAutofit/>
                        </wps:bodyPr>
                      </wps:wsp>
                      <wps:wsp>
                        <wps:cNvSpPr/>
                        <wps:spPr>
                          <a:xfrm>
                            <a:off x="2630880" y="1350720"/>
                            <a:ext cx="60480" cy="132840"/>
                          </a:xfrm>
                          <a:prstGeom prst="rect">
                            <a:avLst/>
                          </a:prstGeom>
                          <a:noFill/>
                          <a:ln w="0">
                            <a:noFill/>
                          </a:ln>
                        </wps:spPr>
                        <wps:style>
                          <a:lnRef idx="0"/>
                          <a:fillRef idx="0"/>
                          <a:effectRef idx="0"/>
                          <a:fontRef idx="minor"/>
                        </wps:style>
                        <wps:txbx>
                          <w:txbxContent>
                            <w:p>
                              <w:pPr>
                                <w:pStyle w:val="Normal"/>
                                <w:spacing w:lineRule="auto" w:line="259" w:before="0" w:after="160"/>
                                <w:ind w:left="0" w:hanging="0"/>
                                <w:jc w:val="left"/>
                                <w:rPr/>
                              </w:pPr>
                              <w:hyperlink r:id="rId51">
                                <w:r>
                                  <w:rPr>
                                    <w:color w:val="0000EE"/>
                                    <w:sz w:val="16"/>
                                    <w:u w:val="single" w:color="0000EE"/>
                                  </w:rPr>
                                  <w:t>0</w:t>
                                </w:r>
                              </w:hyperlink>
                            </w:p>
                          </w:txbxContent>
                        </wps:txbx>
                        <wps:bodyPr lIns="0" rIns="0" tIns="0" bIns="0" anchor="t">
                          <a:noAutofit/>
                        </wps:bodyPr>
                      </wps:wsp>
                      <wps:wsp>
                        <wps:cNvSpPr/>
                        <wps:spPr>
                          <a:xfrm>
                            <a:off x="2677680" y="1350720"/>
                            <a:ext cx="1644120" cy="132840"/>
                          </a:xfrm>
                          <a:prstGeom prst="rect">
                            <a:avLst/>
                          </a:prstGeom>
                          <a:noFill/>
                          <a:ln w="0">
                            <a:noFill/>
                          </a:ln>
                        </wps:spPr>
                        <wps:style>
                          <a:lnRef idx="0"/>
                          <a:fillRef idx="0"/>
                          <a:effectRef idx="0"/>
                          <a:fontRef idx="minor"/>
                        </wps:style>
                        <wps:txbx>
                          <w:txbxContent>
                            <w:p>
                              <w:pPr>
                                <w:pStyle w:val="Normal"/>
                                <w:spacing w:lineRule="auto" w:line="259" w:before="0" w:after="160"/>
                                <w:ind w:left="0" w:hanging="0"/>
                                <w:jc w:val="left"/>
                                <w:rPr/>
                              </w:pPr>
                              <w:hyperlink r:id="rId52">
                                <w:r>
                                  <w:rPr>
                                    <w:sz w:val="16"/>
                                  </w:rPr>
                                  <w:t>, informando o código verificador</w:t>
                                </w:r>
                              </w:hyperlink>
                            </w:p>
                          </w:txbxContent>
                        </wps:txbx>
                        <wps:bodyPr lIns="0" rIns="0" tIns="0" bIns="0" anchor="t">
                          <a:noAutofit/>
                        </wps:bodyPr>
                      </wps:wsp>
                      <wps:wsp>
                        <wps:cNvSpPr/>
                        <wps:spPr>
                          <a:xfrm>
                            <a:off x="3915360" y="1350720"/>
                            <a:ext cx="25560" cy="132840"/>
                          </a:xfrm>
                          <a:prstGeom prst="rect">
                            <a:avLst/>
                          </a:prstGeom>
                          <a:noFill/>
                          <a:ln w="0">
                            <a:noFill/>
                          </a:ln>
                        </wps:spPr>
                        <wps:style>
                          <a:lnRef idx="0"/>
                          <a:fillRef idx="0"/>
                          <a:effectRef idx="0"/>
                          <a:fontRef idx="minor"/>
                        </wps:style>
                        <wps:txbx>
                          <w:txbxContent>
                            <w:p>
                              <w:pPr>
                                <w:pStyle w:val="Normal"/>
                                <w:spacing w:lineRule="auto" w:line="259" w:before="0" w:after="160"/>
                                <w:ind w:left="0" w:hanging="0"/>
                                <w:jc w:val="left"/>
                                <w:rPr/>
                              </w:pPr>
                              <w:hyperlink r:id="rId53">
                                <w:r>
                                  <w:rPr>
                                    <w:sz w:val="16"/>
                                  </w:rPr>
                                  <w:t xml:space="preserve"> </w:t>
                                </w:r>
                              </w:hyperlink>
                            </w:p>
                          </w:txbxContent>
                        </wps:txbx>
                        <wps:bodyPr lIns="0" rIns="0" tIns="0" bIns="0" anchor="t">
                          <a:noAutofit/>
                        </wps:bodyPr>
                      </wps:wsp>
                      <wps:wsp>
                        <wps:cNvSpPr/>
                        <wps:spPr>
                          <a:xfrm>
                            <a:off x="3936240" y="1350720"/>
                            <a:ext cx="554400" cy="132840"/>
                          </a:xfrm>
                          <a:prstGeom prst="rect">
                            <a:avLst/>
                          </a:prstGeom>
                          <a:noFill/>
                          <a:ln w="0">
                            <a:noFill/>
                          </a:ln>
                        </wps:spPr>
                        <wps:style>
                          <a:lnRef idx="0"/>
                          <a:fillRef idx="0"/>
                          <a:effectRef idx="0"/>
                          <a:fontRef idx="minor"/>
                        </wps:style>
                        <wps:txbx>
                          <w:txbxContent>
                            <w:p>
                              <w:pPr>
                                <w:pStyle w:val="Normal"/>
                                <w:spacing w:lineRule="auto" w:line="259" w:before="0" w:after="160"/>
                                <w:ind w:left="0" w:hanging="0"/>
                                <w:jc w:val="left"/>
                                <w:rPr/>
                              </w:pPr>
                              <w:hyperlink r:id="rId54">
                                <w:r>
                                  <w:rPr>
                                    <w:b/>
                                    <w:sz w:val="16"/>
                                  </w:rPr>
                                  <w:t>001768669</w:t>
                                </w:r>
                              </w:hyperlink>
                            </w:p>
                          </w:txbxContent>
                        </wps:txbx>
                        <wps:bodyPr lIns="0" rIns="0" tIns="0" bIns="0" anchor="t">
                          <a:noAutofit/>
                        </wps:bodyPr>
                      </wps:wsp>
                      <wps:wsp>
                        <wps:cNvSpPr/>
                        <wps:spPr>
                          <a:xfrm>
                            <a:off x="4354920" y="1350720"/>
                            <a:ext cx="59760" cy="132840"/>
                          </a:xfrm>
                          <a:prstGeom prst="rect">
                            <a:avLst/>
                          </a:prstGeom>
                          <a:noFill/>
                          <a:ln w="0">
                            <a:noFill/>
                          </a:ln>
                        </wps:spPr>
                        <wps:style>
                          <a:lnRef idx="0"/>
                          <a:fillRef idx="0"/>
                          <a:effectRef idx="0"/>
                          <a:fontRef idx="minor"/>
                        </wps:style>
                        <wps:txbx>
                          <w:txbxContent>
                            <w:p>
                              <w:pPr>
                                <w:pStyle w:val="Normal"/>
                                <w:spacing w:lineRule="auto" w:line="259" w:before="0" w:after="160"/>
                                <w:ind w:left="0" w:hanging="0"/>
                                <w:jc w:val="left"/>
                                <w:rPr/>
                              </w:pPr>
                              <w:hyperlink r:id="rId55">
                                <w:r>
                                  <w:rPr>
                                    <w:b/>
                                    <w:sz w:val="16"/>
                                  </w:rPr>
                                  <w:t>5</w:t>
                                </w:r>
                              </w:hyperlink>
                            </w:p>
                          </w:txbxContent>
                        </wps:txbx>
                        <wps:bodyPr lIns="0" rIns="0" tIns="0" bIns="0" anchor="t">
                          <a:noAutofit/>
                        </wps:bodyPr>
                      </wps:wsp>
                      <wps:wsp>
                        <wps:cNvSpPr/>
                        <wps:spPr>
                          <a:xfrm>
                            <a:off x="4400640" y="1350720"/>
                            <a:ext cx="626760" cy="132840"/>
                          </a:xfrm>
                          <a:prstGeom prst="rect">
                            <a:avLst/>
                          </a:prstGeom>
                          <a:noFill/>
                          <a:ln w="0">
                            <a:noFill/>
                          </a:ln>
                        </wps:spPr>
                        <wps:style>
                          <a:lnRef idx="0"/>
                          <a:fillRef idx="0"/>
                          <a:effectRef idx="0"/>
                          <a:fontRef idx="minor"/>
                        </wps:style>
                        <wps:txbx>
                          <w:txbxContent>
                            <w:p>
                              <w:pPr>
                                <w:pStyle w:val="Normal"/>
                                <w:spacing w:lineRule="auto" w:line="259" w:before="0" w:after="160"/>
                                <w:ind w:left="0" w:hanging="0"/>
                                <w:jc w:val="left"/>
                                <w:rPr/>
                              </w:pPr>
                              <w:hyperlink r:id="rId56">
                                <w:r>
                                  <w:rPr>
                                    <w:sz w:val="16"/>
                                  </w:rPr>
                                  <w:t xml:space="preserve"> </w:t>
                                </w:r>
                                <w:r>
                                  <w:rPr>
                                    <w:sz w:val="16"/>
                                  </w:rPr>
                                  <w:t>e o código C</w:t>
                                </w:r>
                              </w:hyperlink>
                            </w:p>
                          </w:txbxContent>
                        </wps:txbx>
                        <wps:bodyPr lIns="0" rIns="0" tIns="0" bIns="0" anchor="t">
                          <a:noAutofit/>
                        </wps:bodyPr>
                      </wps:wsp>
                      <wps:wsp>
                        <wps:cNvSpPr/>
                        <wps:spPr>
                          <a:xfrm>
                            <a:off x="4873680" y="1350720"/>
                            <a:ext cx="156240" cy="132840"/>
                          </a:xfrm>
                          <a:prstGeom prst="rect">
                            <a:avLst/>
                          </a:prstGeom>
                          <a:noFill/>
                          <a:ln w="0">
                            <a:noFill/>
                          </a:ln>
                        </wps:spPr>
                        <wps:style>
                          <a:lnRef idx="0"/>
                          <a:fillRef idx="0"/>
                          <a:effectRef idx="0"/>
                          <a:fontRef idx="minor"/>
                        </wps:style>
                        <wps:txbx>
                          <w:txbxContent>
                            <w:p>
                              <w:pPr>
                                <w:pStyle w:val="Normal"/>
                                <w:spacing w:lineRule="auto" w:line="259" w:before="0" w:after="160"/>
                                <w:ind w:left="0" w:hanging="0"/>
                                <w:jc w:val="left"/>
                                <w:rPr/>
                              </w:pPr>
                              <w:r>
                                <w:rPr>
                                  <w:sz w:val="16"/>
                                </w:rPr>
                                <w:t xml:space="preserve">RC </w:t>
                              </w:r>
                            </w:p>
                          </w:txbxContent>
                        </wps:txbx>
                        <wps:bodyPr lIns="0" rIns="0" tIns="0" bIns="0" anchor="t">
                          <a:noAutofit/>
                        </wps:bodyPr>
                      </wps:wsp>
                      <wps:wsp>
                        <wps:cNvSpPr/>
                        <wps:spPr>
                          <a:xfrm>
                            <a:off x="4992480" y="1350720"/>
                            <a:ext cx="502200" cy="132840"/>
                          </a:xfrm>
                          <a:prstGeom prst="rect">
                            <a:avLst/>
                          </a:prstGeom>
                          <a:noFill/>
                          <a:ln w="0">
                            <a:noFill/>
                          </a:ln>
                        </wps:spPr>
                        <wps:style>
                          <a:lnRef idx="0"/>
                          <a:fillRef idx="0"/>
                          <a:effectRef idx="0"/>
                          <a:fontRef idx="minor"/>
                        </wps:style>
                        <wps:txbx>
                          <w:txbxContent>
                            <w:p>
                              <w:pPr>
                                <w:pStyle w:val="Normal"/>
                                <w:spacing w:lineRule="auto" w:line="259" w:before="0" w:after="160"/>
                                <w:ind w:left="0" w:hanging="0"/>
                                <w:jc w:val="left"/>
                                <w:rPr/>
                              </w:pPr>
                              <w:r>
                                <w:rPr>
                                  <w:b/>
                                  <w:sz w:val="16"/>
                                </w:rPr>
                                <w:t>B8862C62</w:t>
                              </w:r>
                            </w:p>
                          </w:txbxContent>
                        </wps:txbx>
                        <wps:bodyPr lIns="0" rIns="0" tIns="0" bIns="0" anchor="t">
                          <a:noAutofit/>
                        </wps:bodyPr>
                      </wps:wsp>
                      <wps:wsp>
                        <wps:cNvSpPr/>
                        <wps:spPr>
                          <a:xfrm>
                            <a:off x="5371560" y="1350720"/>
                            <a:ext cx="28440" cy="132840"/>
                          </a:xfrm>
                          <a:prstGeom prst="rect">
                            <a:avLst/>
                          </a:prstGeom>
                          <a:noFill/>
                          <a:ln w="0">
                            <a:noFill/>
                          </a:ln>
                        </wps:spPr>
                        <wps:style>
                          <a:lnRef idx="0"/>
                          <a:fillRef idx="0"/>
                          <a:effectRef idx="0"/>
                          <a:fontRef idx="minor"/>
                        </wps:style>
                        <wps:txbx>
                          <w:txbxContent>
                            <w:p>
                              <w:pPr>
                                <w:pStyle w:val="Normal"/>
                                <w:spacing w:lineRule="auto" w:line="259" w:before="0" w:after="160"/>
                                <w:ind w:left="0" w:hanging="0"/>
                                <w:jc w:val="left"/>
                                <w:rPr/>
                              </w:pPr>
                              <w:r>
                                <w:rPr>
                                  <w:sz w:val="16"/>
                                </w:rPr>
                                <w:t>.</w:t>
                              </w:r>
                            </w:p>
                          </w:txbxContent>
                        </wps:txbx>
                        <wps:bodyPr lIns="0" rIns="0" tIns="0" bIns="0" anchor="t">
                          <a:noAutofit/>
                        </wps:bodyPr>
                      </wps:wsp>
                    </wpg:wgp>
                  </a:graphicData>
                </a:graphic>
              </wp:inline>
            </w:drawing>
          </mc:Choice>
          <mc:Fallback>
            <w:pict>
              <v:group id="shape_0" alt="Forma2" style="position:absolute;margin-left:0pt;margin-top:-145.55pt;width:529.4pt;height:145.5pt" coordorigin="0,-2911" coordsize="10588,2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850" stroked="f" o:allowincell="f" style="position:absolute;left:29;top:-2911;width:874;height:640;mso-wrap-style:none;v-text-anchor:middle;mso-position-vertical:top" type="_x0000_t75">
                  <v:imagedata r:id="rId57" o:detectmouseclick="t"/>
                  <v:stroke color="#3465a4" joinstyle="round" endcap="flat"/>
                  <w10:wrap type="square"/>
                </v:shape>
                <v:rect id="shape_0" path="m0,0l-2147483645,0l-2147483645,-2147483646l0,-2147483646xe" stroked="f" o:allowincell="f" style="position:absolute;left:946;top:-2879;width:288;height:209;mso-wrap-style:square;v-text-anchor:top;mso-position-vertical:top">
                  <v:fill o:detectmouseclick="t" on="false"/>
                  <v:stroke color="#3465a4" joinstyle="round" endcap="flat"/>
                  <v:textbox>
                    <w:txbxContent>
                      <w:p>
                        <w:pPr>
                          <w:pStyle w:val="Normal"/>
                          <w:spacing w:lineRule="auto" w:line="259" w:before="0" w:after="160"/>
                          <w:ind w:left="0" w:hanging="0"/>
                          <w:jc w:val="left"/>
                          <w:rPr/>
                        </w:pPr>
                        <w:hyperlink r:id="rId58">
                          <w:r>
                            <w:rPr>
                              <w:color w:val="0000EE"/>
                              <w:sz w:val="16"/>
                              <w:u w:val="single" w:color="0000EE"/>
                            </w:rPr>
                            <w:t>201</w:t>
                          </w:r>
                        </w:hyperlink>
                      </w:p>
                    </w:txbxContent>
                  </v:textbox>
                  <w10:wrap type="square"/>
                </v:rect>
                <v:rect id="shape_0" path="m0,0l-2147483645,0l-2147483645,-2147483646l0,-2147483646xe" stroked="f" o:allowincell="f" style="position:absolute;left:1166;top:-2879;width:93;height:209;mso-wrap-style:square;v-text-anchor:top;mso-position-vertical:top">
                  <v:fill o:detectmouseclick="t" on="false"/>
                  <v:stroke color="#3465a4" joinstyle="round" endcap="flat"/>
                  <v:textbox>
                    <w:txbxContent>
                      <w:p>
                        <w:pPr>
                          <w:pStyle w:val="Normal"/>
                          <w:spacing w:lineRule="auto" w:line="259" w:before="0" w:after="160"/>
                          <w:ind w:left="0" w:hanging="0"/>
                          <w:jc w:val="left"/>
                          <w:rPr/>
                        </w:pPr>
                        <w:hyperlink r:id="rId59">
                          <w:r>
                            <w:rPr>
                              <w:color w:val="0000EE"/>
                              <w:sz w:val="16"/>
                              <w:u w:val="single" w:color="0000EE"/>
                            </w:rPr>
                            <w:t>7</w:t>
                          </w:r>
                        </w:hyperlink>
                      </w:p>
                    </w:txbxContent>
                  </v:textbox>
                  <w10:wrap type="square"/>
                </v:rect>
                <v:rect id="shape_0" path="m0,0l-2147483645,0l-2147483645,-2147483646l0,-2147483646xe" stroked="f" o:allowincell="f" style="position:absolute;left:1239;top:-2879;width:45;height:209;mso-wrap-style:square;v-text-anchor:top;mso-position-vertical:top">
                  <v:fill o:detectmouseclick="t" on="false"/>
                  <v:stroke color="#3465a4" joinstyle="round" endcap="flat"/>
                  <v:textbox>
                    <w:txbxContent>
                      <w:p>
                        <w:pPr>
                          <w:pStyle w:val="Normal"/>
                          <w:spacing w:lineRule="auto" w:line="259" w:before="0" w:after="160"/>
                          <w:ind w:left="0" w:hanging="0"/>
                          <w:jc w:val="left"/>
                          <w:rPr/>
                        </w:pPr>
                        <w:hyperlink r:id="rId60">
                          <w:r>
                            <w:rPr>
                              <w:sz w:val="16"/>
                            </w:rPr>
                            <w:t>.</w:t>
                          </w:r>
                        </w:hyperlink>
                      </w:p>
                    </w:txbxContent>
                  </v:textbox>
                  <w10:wrap type="square"/>
                </v:rect>
                <v:shape id="shape_0" ID="Picture 855" stroked="f" o:allowincell="f" style="position:absolute;left:29;top:-2096;width:874;height:642;mso-wrap-style:none;v-text-anchor:middle;mso-position-vertical:top" type="_x0000_t75">
                  <v:imagedata r:id="rId61" o:detectmouseclick="t"/>
                  <v:stroke color="#3465a4" joinstyle="round" endcap="flat"/>
                  <w10:wrap type="square"/>
                </v:shape>
                <v:rect id="shape_0" path="m0,0l-2147483645,0l-2147483645,-2147483646l0,-2147483646xe" stroked="f" o:allowincell="f" style="position:absolute;left:946;top:-2010;width:3323;height:209;mso-wrap-style:square;v-text-anchor:top;mso-position-vertical:top">
                  <v:fill o:detectmouseclick="t" on="false"/>
                  <v:stroke color="#3465a4" joinstyle="round" endcap="flat"/>
                  <v:textbox>
                    <w:txbxContent>
                      <w:p>
                        <w:pPr>
                          <w:pStyle w:val="Normal"/>
                          <w:spacing w:lineRule="auto" w:line="259" w:before="0" w:after="160"/>
                          <w:ind w:left="0" w:hanging="0"/>
                          <w:jc w:val="left"/>
                          <w:rPr/>
                        </w:pPr>
                        <w:r>
                          <w:rPr>
                            <w:sz w:val="16"/>
                          </w:rPr>
                          <w:t xml:space="preserve">Documento assinado eletronicamente por </w:t>
                        </w:r>
                      </w:p>
                    </w:txbxContent>
                  </v:textbox>
                  <w10:wrap type="square"/>
                </v:rect>
                <v:rect id="shape_0" path="m0,0l-2147483645,0l-2147483645,-2147483646l0,-2147483646xe" stroked="f" o:allowincell="f" style="position:absolute;left:3447;top:-2010;width:1823;height:209;mso-wrap-style:square;v-text-anchor:top;mso-position-vertical:top">
                  <v:fill o:detectmouseclick="t" on="false"/>
                  <v:stroke color="#3465a4" joinstyle="round" endcap="flat"/>
                  <v:textbox>
                    <w:txbxContent>
                      <w:p>
                        <w:pPr>
                          <w:pStyle w:val="Normal"/>
                          <w:spacing w:lineRule="auto" w:line="259" w:before="0" w:after="160"/>
                          <w:ind w:left="0" w:hanging="0"/>
                          <w:jc w:val="left"/>
                          <w:rPr/>
                        </w:pPr>
                        <w:r>
                          <w:rPr>
                            <w:b/>
                            <w:sz w:val="16"/>
                          </w:rPr>
                          <w:t>Karla Larica Wanderley</w:t>
                        </w:r>
                      </w:p>
                    </w:txbxContent>
                  </v:textbox>
                  <w10:wrap type="square"/>
                </v:rect>
                <v:rect id="shape_0" path="m0,0l-2147483645,0l-2147483645,-2147483646l0,-2147483646xe" stroked="f" o:allowincell="f" style="position:absolute;left:4821;top:-2010;width:88;height:209;mso-wrap-style:square;v-text-anchor:top;mso-position-vertical:top">
                  <v:fill o:detectmouseclick="t" on="false"/>
                  <v:stroke color="#3465a4" joinstyle="round" endcap="flat"/>
                  <v:textbox>
                    <w:txbxContent>
                      <w:p>
                        <w:pPr>
                          <w:pStyle w:val="Normal"/>
                          <w:spacing w:lineRule="auto" w:line="259" w:before="0" w:after="160"/>
                          <w:ind w:left="0" w:hanging="0"/>
                          <w:jc w:val="left"/>
                          <w:rPr/>
                        </w:pPr>
                        <w:r>
                          <w:rPr>
                            <w:sz w:val="16"/>
                          </w:rPr>
                          <w:t xml:space="preserve">, </w:t>
                        </w:r>
                      </w:p>
                    </w:txbxContent>
                  </v:textbox>
                  <w10:wrap type="square"/>
                </v:rect>
                <v:rect id="shape_0" path="m0,0l-2147483645,0l-2147483645,-2147483646l0,-2147483646xe" stroked="f" o:allowincell="f" style="position:absolute;left:4890;top:-2010;width:5697;height:209;mso-wrap-style:square;v-text-anchor:top;mso-position-vertical:top">
                  <v:fill o:detectmouseclick="t" on="false"/>
                  <v:stroke color="#3465a4" joinstyle="round" endcap="flat"/>
                  <v:textbox>
                    <w:txbxContent>
                      <w:p>
                        <w:pPr>
                          <w:pStyle w:val="Normal"/>
                          <w:spacing w:lineRule="auto" w:line="259" w:before="0" w:after="160"/>
                          <w:ind w:left="0" w:hanging="0"/>
                          <w:jc w:val="left"/>
                          <w:rPr/>
                        </w:pPr>
                        <w:r>
                          <w:rPr>
                            <w:b/>
                            <w:sz w:val="16"/>
                          </w:rPr>
                          <w:t>Coordenador(a)-Geral de Monitoramento de Indicadores de Serviços na</w:t>
                        </w:r>
                      </w:p>
                    </w:txbxContent>
                  </v:textbox>
                  <w10:wrap type="square"/>
                </v:rect>
                <v:rect id="shape_0" path="m0,0l-2147483645,0l-2147483645,-2147483646l0,-2147483646xe" stroked="f" o:allowincell="f" style="position:absolute;left:946;top:-1817;width:2320;height:209;mso-wrap-style:square;v-text-anchor:top;mso-position-vertical:top">
                  <v:fill o:detectmouseclick="t" on="false"/>
                  <v:stroke color="#3465a4" joinstyle="round" endcap="flat"/>
                  <v:textbox>
                    <w:txbxContent>
                      <w:p>
                        <w:pPr>
                          <w:pStyle w:val="Normal"/>
                          <w:spacing w:lineRule="auto" w:line="259" w:before="0" w:after="160"/>
                          <w:ind w:left="0" w:hanging="0"/>
                          <w:jc w:val="left"/>
                          <w:rPr/>
                        </w:pPr>
                        <w:hyperlink r:id="rId62">
                          <w:r>
                            <w:rPr>
                              <w:b/>
                              <w:sz w:val="16"/>
                            </w:rPr>
                            <w:t>Atenção Especializada à Saúd</w:t>
                          </w:r>
                        </w:hyperlink>
                      </w:p>
                    </w:txbxContent>
                  </v:textbox>
                  <w10:wrap type="square"/>
                </v:rect>
                <v:rect id="shape_0" path="m0,0l-2147483645,0l-2147483645,-2147483646l0,-2147483646xe" stroked="f" o:allowincell="f" style="position:absolute;left:2693;top:-1817;width:93;height:209;mso-wrap-style:square;v-text-anchor:top;mso-position-vertical:top">
                  <v:fill o:detectmouseclick="t" on="false"/>
                  <v:stroke color="#3465a4" joinstyle="round" endcap="flat"/>
                  <v:textbox>
                    <w:txbxContent>
                      <w:p>
                        <w:pPr>
                          <w:pStyle w:val="Normal"/>
                          <w:spacing w:lineRule="auto" w:line="259" w:before="0" w:after="160"/>
                          <w:ind w:left="0" w:hanging="0"/>
                          <w:jc w:val="left"/>
                          <w:rPr/>
                        </w:pPr>
                        <w:hyperlink r:id="rId63">
                          <w:r>
                            <w:rPr>
                              <w:b/>
                              <w:sz w:val="16"/>
                            </w:rPr>
                            <w:t>e</w:t>
                          </w:r>
                        </w:hyperlink>
                      </w:p>
                    </w:txbxContent>
                  </v:textbox>
                  <w10:wrap type="square"/>
                </v:rect>
                <v:rect id="shape_0" path="m0,0l-2147483645,0l-2147483645,-2147483646l0,-2147483646xe" stroked="f" o:allowincell="f" style="position:absolute;left:8621;top:-1817;width:39;height:209;mso-wrap-style:square;v-text-anchor:top;mso-position-vertical:top">
                  <v:fill o:detectmouseclick="t" on="false"/>
                  <v:stroke color="#3465a4" joinstyle="round" endcap="flat"/>
                  <v:textbox>
                    <w:txbxContent>
                      <w:p>
                        <w:pPr>
                          <w:pStyle w:val="Normal"/>
                          <w:spacing w:lineRule="auto" w:line="259" w:before="0" w:after="160"/>
                          <w:ind w:left="0" w:hanging="0"/>
                          <w:jc w:val="left"/>
                          <w:rPr/>
                        </w:pPr>
                        <w:hyperlink r:id="rId64">
                          <w:r>
                            <w:rPr>
                              <w:sz w:val="16"/>
                            </w:rPr>
                            <w:t xml:space="preserve"> </w:t>
                          </w:r>
                        </w:hyperlink>
                      </w:p>
                    </w:txbxContent>
                  </v:textbox>
                  <w10:wrap type="square"/>
                </v:rect>
                <v:rect id="shape_0" path="m0,0l-2147483645,0l-2147483645,-2147483646l0,-2147483646xe" stroked="f" o:allowincell="f" style="position:absolute;left:2766;top:-1817;width:7782;height:209;mso-wrap-style:square;v-text-anchor:top;mso-position-vertical:top">
                  <v:fill o:detectmouseclick="t" on="false"/>
                  <v:stroke color="#3465a4" joinstyle="round" endcap="flat"/>
                  <v:textbox>
                    <w:txbxContent>
                      <w:p>
                        <w:pPr>
                          <w:pStyle w:val="Normal"/>
                          <w:spacing w:lineRule="auto" w:line="259" w:before="0" w:after="160"/>
                          <w:ind w:left="0" w:hanging="0"/>
                          <w:jc w:val="left"/>
                          <w:rPr/>
                        </w:pPr>
                        <w:hyperlink r:id="rId65">
                          <w:r>
                            <w:rPr>
                              <w:sz w:val="16"/>
                            </w:rPr>
                            <w:t>, em 26/11/2020, às 11:27, conforme horário oficial de Brasília, com fundamento no art. 6º, § 1º, do</w:t>
                          </w:r>
                        </w:hyperlink>
                      </w:p>
                    </w:txbxContent>
                  </v:textbox>
                  <w10:wrap type="square"/>
                </v:rect>
                <v:rect id="shape_0" path="m0,0l-2147483645,0l-2147483645,-2147483646l0,-2147483646xe" stroked="f" o:allowincell="f" style="position:absolute;left:9650;top:-1817;width:44;height:209;mso-wrap-style:square;v-text-anchor:top;mso-position-vertical:top">
                  <v:fill o:detectmouseclick="t" on="false"/>
                  <v:stroke color="#3465a4" joinstyle="round" endcap="flat"/>
                  <v:textbox>
                    <w:txbxContent>
                      <w:p>
                        <w:pPr>
                          <w:pStyle w:val="Normal"/>
                          <w:spacing w:lineRule="auto" w:line="259" w:before="0" w:after="160"/>
                          <w:ind w:left="0" w:hanging="0"/>
                          <w:jc w:val="left"/>
                          <w:rPr/>
                        </w:pPr>
                        <w:hyperlink r:id="rId66">
                          <w:r>
                            <w:rPr>
                              <w:color w:val="0000EE"/>
                              <w:sz w:val="16"/>
                              <w:u w:val="single" w:color="0000EE"/>
                            </w:rPr>
                            <w:t>,</w:t>
                          </w:r>
                        </w:hyperlink>
                      </w:p>
                    </w:txbxContent>
                  </v:textbox>
                  <w10:wrap type="square"/>
                </v:rect>
                <v:rect id="shape_0" path="m0,0l-2147483645,0l-2147483645,-2147483646l0,-2147483646xe" stroked="f" o:allowincell="f" style="position:absolute;left:8653;top:-1817;width:1322;height:209;mso-wrap-style:square;v-text-anchor:top;mso-position-vertical:top">
                  <v:fill o:detectmouseclick="t" on="false"/>
                  <v:stroke color="#3465a4" joinstyle="round" endcap="flat"/>
                  <v:textbox>
                    <w:txbxContent>
                      <w:p>
                        <w:pPr>
                          <w:pStyle w:val="Normal"/>
                          <w:spacing w:lineRule="auto" w:line="259" w:before="0" w:after="160"/>
                          <w:ind w:left="0" w:hanging="0"/>
                          <w:jc w:val="left"/>
                          <w:rPr/>
                        </w:pPr>
                        <w:hyperlink r:id="rId67">
                          <w:r>
                            <w:rPr>
                              <w:color w:val="0000EE"/>
                              <w:sz w:val="16"/>
                              <w:u w:val="single" w:color="0000EE"/>
                            </w:rPr>
                            <w:t>Decreto nº 8.539</w:t>
                          </w:r>
                        </w:hyperlink>
                      </w:p>
                    </w:txbxContent>
                  </v:textbox>
                  <w10:wrap type="square"/>
                </v:rect>
                <v:rect id="shape_0" path="m0,0l-2147483645,0l-2147483645,-2147483646l0,-2147483646xe" stroked="f" o:allowincell="f" style="position:absolute;left:946;top:-1623;width:1827;height:211;mso-wrap-style:square;v-text-anchor:top;mso-position-vertical:top">
                  <v:fill o:detectmouseclick="t" on="false"/>
                  <v:stroke color="#3465a4" joinstyle="round" endcap="flat"/>
                  <v:textbox>
                    <w:txbxContent>
                      <w:p>
                        <w:pPr>
                          <w:pStyle w:val="Normal"/>
                          <w:spacing w:lineRule="auto" w:line="259" w:before="0" w:after="160"/>
                          <w:ind w:left="0" w:hanging="0"/>
                          <w:jc w:val="left"/>
                          <w:rPr/>
                        </w:pPr>
                        <w:hyperlink r:id="rId68">
                          <w:r>
                            <w:rPr>
                              <w:color w:val="0000EE"/>
                              <w:sz w:val="16"/>
                              <w:u w:val="single" w:color="0000EE"/>
                            </w:rPr>
                            <w:t>de 8 de outubro de 201</w:t>
                          </w:r>
                        </w:hyperlink>
                      </w:p>
                    </w:txbxContent>
                  </v:textbox>
                  <w10:wrap type="square"/>
                </v:rect>
                <v:rect id="shape_0" path="m0,0l-2147483645,0l-2147483645,-2147483646l0,-2147483646xe" stroked="f" o:allowincell="f" style="position:absolute;left:2322;top:-1623;width:94;height:211;mso-wrap-style:square;v-text-anchor:top;mso-position-vertical:top">
                  <v:fill o:detectmouseclick="t" on="false"/>
                  <v:stroke color="#3465a4" joinstyle="round" endcap="flat"/>
                  <v:textbox>
                    <w:txbxContent>
                      <w:p>
                        <w:pPr>
                          <w:pStyle w:val="Normal"/>
                          <w:spacing w:lineRule="auto" w:line="259" w:before="0" w:after="160"/>
                          <w:ind w:left="0" w:hanging="0"/>
                          <w:jc w:val="left"/>
                          <w:rPr/>
                        </w:pPr>
                        <w:hyperlink r:id="rId69">
                          <w:r>
                            <w:rPr>
                              <w:color w:val="0000EE"/>
                              <w:sz w:val="16"/>
                              <w:u w:val="single" w:color="0000EE"/>
                            </w:rPr>
                            <w:t>5</w:t>
                          </w:r>
                        </w:hyperlink>
                      </w:p>
                    </w:txbxContent>
                  </v:textbox>
                  <w10:wrap type="square"/>
                </v:rect>
                <v:rect id="shape_0" path="m0,0l-2147483645,0l-2147483645,-2147483646l0,-2147483646xe" stroked="f" o:allowincell="f" style="position:absolute;left:2396;top:-1623;width:1008;height:211;mso-wrap-style:square;v-text-anchor:top;mso-position-vertical:top">
                  <v:fill o:detectmouseclick="t" on="false"/>
                  <v:stroke color="#3465a4" joinstyle="round" endcap="flat"/>
                  <v:textbox>
                    <w:txbxContent>
                      <w:p>
                        <w:pPr>
                          <w:pStyle w:val="Normal"/>
                          <w:spacing w:lineRule="auto" w:line="259" w:before="0" w:after="160"/>
                          <w:ind w:left="0" w:hanging="0"/>
                          <w:jc w:val="left"/>
                          <w:rPr/>
                        </w:pPr>
                        <w:hyperlink r:id="rId70">
                          <w:r>
                            <w:rPr>
                              <w:sz w:val="16"/>
                            </w:rPr>
                            <w:t>; e art. 8º, da</w:t>
                          </w:r>
                        </w:hyperlink>
                      </w:p>
                    </w:txbxContent>
                  </v:textbox>
                  <w10:wrap type="square"/>
                </v:rect>
                <v:rect id="shape_0" path="m0,0l-2147483645,0l-2147483645,-2147483646l0,-2147483646xe" stroked="f" o:allowincell="f" style="position:absolute;left:3157;top:-1623;width:39;height:211;mso-wrap-style:square;v-text-anchor:top;mso-position-vertical:top">
                  <v:fill o:detectmouseclick="t" on="false"/>
                  <v:stroke color="#3465a4" joinstyle="round" endcap="flat"/>
                  <v:textbox>
                    <w:txbxContent>
                      <w:p>
                        <w:pPr>
                          <w:pStyle w:val="Normal"/>
                          <w:spacing w:lineRule="auto" w:line="259" w:before="0" w:after="160"/>
                          <w:ind w:left="0" w:hanging="0"/>
                          <w:jc w:val="left"/>
                          <w:rPr/>
                        </w:pPr>
                        <w:hyperlink r:id="rId71">
                          <w:r>
                            <w:rPr>
                              <w:sz w:val="16"/>
                            </w:rPr>
                            <w:t xml:space="preserve"> </w:t>
                          </w:r>
                        </w:hyperlink>
                      </w:p>
                    </w:txbxContent>
                  </v:textbox>
                  <w10:wrap type="square"/>
                </v:rect>
                <v:rect id="shape_0" path="m0,0l-2147483645,0l-2147483645,-2147483646l0,-2147483646xe" stroked="f" o:allowincell="f" style="position:absolute;left:3190;top:-1623;width:2265;height:211;mso-wrap-style:square;v-text-anchor:top;mso-position-vertical:top">
                  <v:fill o:detectmouseclick="t" on="false"/>
                  <v:stroke color="#3465a4" joinstyle="round" endcap="flat"/>
                  <v:textbox>
                    <w:txbxContent>
                      <w:p>
                        <w:pPr>
                          <w:pStyle w:val="Normal"/>
                          <w:spacing w:lineRule="auto" w:line="259" w:before="0" w:after="160"/>
                          <w:ind w:left="0" w:hanging="0"/>
                          <w:jc w:val="left"/>
                          <w:rPr/>
                        </w:pPr>
                        <w:hyperlink r:id="rId72">
                          <w:r>
                            <w:rPr>
                              <w:color w:val="0000EE"/>
                              <w:sz w:val="16"/>
                              <w:u w:val="single" w:color="0000EE"/>
                            </w:rPr>
                            <w:t>Portaria nº 900 de 31 de Mar</w:t>
                          </w:r>
                        </w:hyperlink>
                      </w:p>
                    </w:txbxContent>
                  </v:textbox>
                  <w10:wrap type="square"/>
                </v:rect>
                <v:rect id="shape_0" path="m0,0l-2147483645,0l-2147483645,-2147483646l0,-2147483646xe" stroked="f" o:allowincell="f" style="position:absolute;left:4892;top:-1623;width:78;height:211;mso-wrap-style:square;v-text-anchor:top;mso-position-vertical:top">
                  <v:fill o:detectmouseclick="t" on="false"/>
                  <v:stroke color="#3465a4" joinstyle="round" endcap="flat"/>
                  <v:textbox>
                    <w:txbxContent>
                      <w:p>
                        <w:pPr>
                          <w:pStyle w:val="Normal"/>
                          <w:spacing w:lineRule="auto" w:line="259" w:before="0" w:after="160"/>
                          <w:ind w:left="0" w:hanging="0"/>
                          <w:jc w:val="left"/>
                          <w:rPr/>
                        </w:pPr>
                        <w:hyperlink r:id="rId73">
                          <w:r>
                            <w:rPr>
                              <w:color w:val="0000EE"/>
                              <w:sz w:val="16"/>
                            </w:rPr>
                            <w:t>ç</w:t>
                          </w:r>
                        </w:hyperlink>
                      </w:p>
                    </w:txbxContent>
                  </v:textbox>
                  <w10:wrap type="square"/>
                </v:rect>
                <v:rect id="shape_0" path="m0,0l-2147483645,0l-2147483645,-2147483646l0,-2147483646xe" stroked="f" o:allowincell="f" style="position:absolute;left:4952;top:-1623;width:578;height:211;mso-wrap-style:square;v-text-anchor:top;mso-position-vertical:top">
                  <v:fill o:detectmouseclick="t" on="false"/>
                  <v:stroke color="#3465a4" joinstyle="round" endcap="flat"/>
                  <v:textbox>
                    <w:txbxContent>
                      <w:p>
                        <w:pPr>
                          <w:pStyle w:val="Normal"/>
                          <w:spacing w:lineRule="auto" w:line="259" w:before="0" w:after="160"/>
                          <w:ind w:left="0" w:hanging="0"/>
                          <w:jc w:val="left"/>
                          <w:rPr/>
                        </w:pPr>
                        <w:hyperlink r:id="rId74">
                          <w:r>
                            <w:rPr>
                              <w:color w:val="0000EE"/>
                              <w:sz w:val="16"/>
                              <w:u w:val="single" w:color="0000EE"/>
                            </w:rPr>
                            <w:t>o de 20</w:t>
                          </w:r>
                        </w:hyperlink>
                      </w:p>
                    </w:txbxContent>
                  </v:textbox>
                  <w10:wrap type="square"/>
                </v:rect>
                <v:rect id="shape_0" path="m0,0l-2147483645,0l-2147483645,-2147483646l0,-2147483646xe" stroked="f" o:allowincell="f" style="position:absolute;left:5390;top:-1623;width:93;height:211;mso-wrap-style:square;v-text-anchor:top;mso-position-vertical:top">
                  <v:fill o:detectmouseclick="t" on="false"/>
                  <v:stroke color="#3465a4" joinstyle="round" endcap="flat"/>
                  <v:textbox>
                    <w:txbxContent>
                      <w:p>
                        <w:pPr>
                          <w:pStyle w:val="Normal"/>
                          <w:spacing w:lineRule="auto" w:line="259" w:before="0" w:after="160"/>
                          <w:ind w:left="0" w:hanging="0"/>
                          <w:jc w:val="left"/>
                          <w:rPr/>
                        </w:pPr>
                        <w:hyperlink r:id="rId75">
                          <w:r>
                            <w:rPr>
                              <w:color w:val="0000EE"/>
                              <w:sz w:val="16"/>
                              <w:u w:val="single" w:color="0000EE"/>
                            </w:rPr>
                            <w:t>1</w:t>
                          </w:r>
                        </w:hyperlink>
                      </w:p>
                    </w:txbxContent>
                  </v:textbox>
                  <w10:wrap type="square"/>
                </v:rect>
                <v:rect id="shape_0" path="m0,0l-2147483645,0l-2147483645,-2147483646l0,-2147483646xe" stroked="f" o:allowincell="f" style="position:absolute;left:5464;top:-1623;width:93;height:211;mso-wrap-style:square;v-text-anchor:top;mso-position-vertical:top">
                  <v:fill o:detectmouseclick="t" on="false"/>
                  <v:stroke color="#3465a4" joinstyle="round" endcap="flat"/>
                  <v:textbox>
                    <w:txbxContent>
                      <w:p>
                        <w:pPr>
                          <w:pStyle w:val="Normal"/>
                          <w:spacing w:lineRule="auto" w:line="259" w:before="0" w:after="160"/>
                          <w:ind w:left="0" w:hanging="0"/>
                          <w:jc w:val="left"/>
                          <w:rPr/>
                        </w:pPr>
                        <w:hyperlink r:id="rId76">
                          <w:r>
                            <w:rPr>
                              <w:color w:val="0000EE"/>
                              <w:sz w:val="16"/>
                              <w:u w:val="single" w:color="0000EE"/>
                            </w:rPr>
                            <w:t>7</w:t>
                          </w:r>
                        </w:hyperlink>
                      </w:p>
                    </w:txbxContent>
                  </v:textbox>
                  <w10:wrap type="square"/>
                </v:rect>
                <v:rect id="shape_0" path="m0,0l-2147483645,0l-2147483645,-2147483646l0,-2147483646xe" stroked="f" o:allowincell="f" style="position:absolute;left:5537;top:-1623;width:45;height:211;mso-wrap-style:square;v-text-anchor:top;mso-position-vertical:top">
                  <v:fill o:detectmouseclick="t" on="false"/>
                  <v:stroke color="#3465a4" joinstyle="round" endcap="flat"/>
                  <v:textbox>
                    <w:txbxContent>
                      <w:p>
                        <w:pPr>
                          <w:pStyle w:val="Normal"/>
                          <w:spacing w:lineRule="auto" w:line="259" w:before="0" w:after="160"/>
                          <w:ind w:left="0" w:hanging="0"/>
                          <w:jc w:val="left"/>
                          <w:rPr/>
                        </w:pPr>
                        <w:hyperlink r:id="rId77">
                          <w:r>
                            <w:rPr>
                              <w:sz w:val="16"/>
                            </w:rPr>
                            <w:t>.</w:t>
                          </w:r>
                        </w:hyperlink>
                      </w:p>
                    </w:txbxContent>
                  </v:textbox>
                  <w10:wrap type="square"/>
                </v:rect>
                <v:shape id="shape_0" ID="Picture 877" stroked="f" o:allowincell="f" style="position:absolute;left:29;top:-1278;width:845;height:919;mso-wrap-style:none;v-text-anchor:middle;mso-position-vertical:top" type="_x0000_t75">
                  <v:imagedata r:id="rId78" o:detectmouseclick="t"/>
                  <v:stroke color="#3465a4" joinstyle="round" endcap="flat"/>
                  <w10:wrap type="square"/>
                </v:shape>
                <v:rect id="shape_0" path="m0,0l-2147483645,0l-2147483645,-2147483646l0,-2147483646xe" stroked="f" o:allowincell="f" style="position:absolute;left:917;top:-977;width:4704;height:209;mso-wrap-style:square;v-text-anchor:top;mso-position-vertical:top">
                  <v:fill o:detectmouseclick="t" on="false"/>
                  <v:stroke color="#3465a4" joinstyle="round" endcap="flat"/>
                  <v:textbox>
                    <w:txbxContent>
                      <w:p>
                        <w:pPr>
                          <w:pStyle w:val="Normal"/>
                          <w:spacing w:lineRule="auto" w:line="259" w:before="0" w:after="160"/>
                          <w:ind w:left="0" w:hanging="0"/>
                          <w:jc w:val="left"/>
                          <w:rPr/>
                        </w:pPr>
                        <w:hyperlink r:id="rId79">
                          <w:r>
                            <w:rPr>
                              <w:sz w:val="16"/>
                            </w:rPr>
                            <w:t>A autencidade deste documento pode ser conferida no site</w:t>
                          </w:r>
                        </w:hyperlink>
                      </w:p>
                    </w:txbxContent>
                  </v:textbox>
                  <w10:wrap type="square"/>
                </v:rect>
                <v:rect id="shape_0" path="m0,0l-2147483645,0l-2147483645,-2147483646l0,-2147483646xe" stroked="f" o:allowincell="f" style="position:absolute;left:4455;top:-977;width:40;height:209;mso-wrap-style:square;v-text-anchor:top;mso-position-vertical:top">
                  <v:fill o:detectmouseclick="t" on="false"/>
                  <v:stroke color="#3465a4" joinstyle="round" endcap="flat"/>
                  <v:textbox>
                    <w:txbxContent>
                      <w:p>
                        <w:pPr>
                          <w:pStyle w:val="Normal"/>
                          <w:spacing w:lineRule="auto" w:line="259" w:before="0" w:after="160"/>
                          <w:ind w:left="0" w:hanging="0"/>
                          <w:jc w:val="left"/>
                          <w:rPr/>
                        </w:pPr>
                        <w:hyperlink r:id="rId80">
                          <w:r>
                            <w:rPr>
                              <w:sz w:val="16"/>
                            </w:rPr>
                            <w:t xml:space="preserve"> </w:t>
                          </w:r>
                        </w:hyperlink>
                      </w:p>
                    </w:txbxContent>
                  </v:textbox>
                  <w10:wrap type="square"/>
                </v:rect>
                <v:rect id="shape_0" path="m0,0l-2147483645,0l-2147483645,-2147483646l0,-2147483646xe" stroked="f" o:allowincell="f" style="position:absolute;left:4488;top:-977;width:1293;height:209;mso-wrap-style:square;v-text-anchor:top;mso-position-vertical:top">
                  <v:fill o:detectmouseclick="t" on="false"/>
                  <v:stroke color="#3465a4" joinstyle="round" endcap="flat"/>
                  <v:textbox>
                    <w:txbxContent>
                      <w:p>
                        <w:pPr>
                          <w:pStyle w:val="Normal"/>
                          <w:spacing w:lineRule="auto" w:line="259" w:before="0" w:after="160"/>
                          <w:ind w:left="0" w:hanging="0"/>
                          <w:jc w:val="left"/>
                          <w:rPr/>
                        </w:pPr>
                        <w:hyperlink r:id="rId81">
                          <w:r>
                            <w:rPr>
                              <w:color w:val="0000EE"/>
                              <w:sz w:val="16"/>
                              <w:u w:val="single" w:color="0000EE"/>
                            </w:rPr>
                            <w:t>hp://sei.saude.</w:t>
                          </w:r>
                        </w:hyperlink>
                      </w:p>
                    </w:txbxContent>
                  </v:textbox>
                  <w10:wrap type="square"/>
                </v:rect>
                <v:rect id="shape_0" path="m0,0l-2147483645,0l-2147483645,-2147483646l0,-2147483646xe" stroked="f" o:allowincell="f" style="position:absolute;left:5465;top:-977;width:87;height:209;mso-wrap-style:square;v-text-anchor:top;mso-position-vertical:top">
                  <v:fill o:detectmouseclick="t" on="false"/>
                  <v:stroke color="#3465a4" joinstyle="round" endcap="flat"/>
                  <v:textbox>
                    <w:txbxContent>
                      <w:p>
                        <w:pPr>
                          <w:pStyle w:val="Normal"/>
                          <w:spacing w:lineRule="auto" w:line="259" w:before="0" w:after="160"/>
                          <w:ind w:left="0" w:hanging="0"/>
                          <w:jc w:val="left"/>
                          <w:rPr/>
                        </w:pPr>
                        <w:hyperlink r:id="rId82">
                          <w:r>
                            <w:rPr>
                              <w:color w:val="0000EE"/>
                              <w:sz w:val="16"/>
                            </w:rPr>
                            <w:t>g</w:t>
                          </w:r>
                        </w:hyperlink>
                      </w:p>
                    </w:txbxContent>
                  </v:textbox>
                  <w10:wrap type="square"/>
                </v:rect>
                <v:rect id="shape_0" path="m0,0l-2147483645,0l-2147483645,-2147483646l0,-2147483646xe" stroked="f" o:allowincell="f" style="position:absolute;left:5532;top:-977;width:2707;height:209;mso-wrap-style:square;v-text-anchor:top;mso-position-vertical:top">
                  <v:fill o:detectmouseclick="t" on="false"/>
                  <v:stroke color="#3465a4" joinstyle="round" endcap="flat"/>
                  <v:textbox>
                    <w:txbxContent>
                      <w:p>
                        <w:pPr>
                          <w:pStyle w:val="Normal"/>
                          <w:spacing w:lineRule="auto" w:line="259" w:before="0" w:after="160"/>
                          <w:ind w:left="0" w:hanging="0"/>
                          <w:jc w:val="left"/>
                          <w:rPr/>
                        </w:pPr>
                        <w:hyperlink r:id="rId83">
                          <w:r>
                            <w:rPr>
                              <w:color w:val="0000EE"/>
                              <w:sz w:val="16"/>
                              <w:u w:val="single" w:color="0000EE"/>
                            </w:rPr>
                            <w:t>ov.br/sei/controlador_externo.php</w:t>
                          </w:r>
                        </w:hyperlink>
                      </w:p>
                    </w:txbxContent>
                  </v:textbox>
                  <w10:wrap type="square"/>
                </v:rect>
                <v:rect id="shape_0" path="m0,0l-2147483645,0l-2147483645,-2147483646l0,-2147483646xe" stroked="f" o:allowincell="f" style="position:absolute;left:7570;top:-977;width:85;height:209;mso-wrap-style:square;v-text-anchor:top;mso-position-vertical:top">
                  <v:fill o:detectmouseclick="t" on="false"/>
                  <v:stroke color="#3465a4" joinstyle="round" endcap="flat"/>
                  <v:textbox>
                    <w:txbxContent>
                      <w:p>
                        <w:pPr>
                          <w:pStyle w:val="Normal"/>
                          <w:spacing w:lineRule="auto" w:line="259" w:before="0" w:after="160"/>
                          <w:ind w:left="0" w:hanging="0"/>
                          <w:jc w:val="left"/>
                          <w:rPr/>
                        </w:pPr>
                        <w:hyperlink r:id="rId84">
                          <w:r>
                            <w:rPr>
                              <w:color w:val="0000EE"/>
                              <w:sz w:val="16"/>
                              <w:u w:val="single" w:color="0000EE"/>
                            </w:rPr>
                            <w:t>?</w:t>
                          </w:r>
                        </w:hyperlink>
                      </w:p>
                    </w:txbxContent>
                  </v:textbox>
                  <w10:wrap type="square"/>
                </v:rect>
                <v:rect id="shape_0" path="m0,0l-2147483645,0l-2147483645,-2147483646l0,-2147483646xe" stroked="f" o:allowincell="f" style="position:absolute;left:917;top:-784;width:2598;height:208;mso-wrap-style:square;v-text-anchor:top;mso-position-vertical:top">
                  <v:fill o:detectmouseclick="t" on="false"/>
                  <v:stroke color="#3465a4" joinstyle="round" endcap="flat"/>
                  <v:textbox>
                    <w:txbxContent>
                      <w:p>
                        <w:pPr>
                          <w:pStyle w:val="Normal"/>
                          <w:spacing w:lineRule="auto" w:line="259" w:before="0" w:after="160"/>
                          <w:ind w:left="0" w:hanging="0"/>
                          <w:jc w:val="left"/>
                          <w:rPr/>
                        </w:pPr>
                        <w:hyperlink r:id="rId85">
                          <w:r>
                            <w:rPr>
                              <w:color w:val="0000EE"/>
                              <w:sz w:val="16"/>
                              <w:u w:val="single" w:color="0000EE"/>
                            </w:rPr>
                            <w:t>acao=documento_conferir&amp;id_or</w:t>
                          </w:r>
                        </w:hyperlink>
                      </w:p>
                    </w:txbxContent>
                  </v:textbox>
                  <w10:wrap type="square"/>
                </v:rect>
                <v:rect id="shape_0" path="m0,0l-2147483645,0l-2147483645,-2147483646l0,-2147483646xe" stroked="f" o:allowincell="f" style="position:absolute;left:2871;top:-784;width:87;height:208;mso-wrap-style:square;v-text-anchor:top;mso-position-vertical:top">
                  <v:fill o:detectmouseclick="t" on="false"/>
                  <v:stroke color="#3465a4" joinstyle="round" endcap="flat"/>
                  <v:textbox>
                    <w:txbxContent>
                      <w:p>
                        <w:pPr>
                          <w:pStyle w:val="Normal"/>
                          <w:spacing w:lineRule="auto" w:line="259" w:before="0" w:after="160"/>
                          <w:ind w:left="0" w:hanging="0"/>
                          <w:jc w:val="left"/>
                          <w:rPr/>
                        </w:pPr>
                        <w:hyperlink r:id="rId86">
                          <w:r>
                            <w:rPr>
                              <w:color w:val="0000EE"/>
                              <w:sz w:val="16"/>
                            </w:rPr>
                            <w:t>g</w:t>
                          </w:r>
                        </w:hyperlink>
                      </w:p>
                    </w:txbxContent>
                  </v:textbox>
                  <w10:wrap type="square"/>
                </v:rect>
                <v:rect id="shape_0" path="m0,0l-2147483645,0l-2147483645,-2147483646l0,-2147483646xe" stroked="f" o:allowincell="f" style="position:absolute;left:2936;top:-784;width:1602;height:208;mso-wrap-style:square;v-text-anchor:top;mso-position-vertical:top">
                  <v:fill o:detectmouseclick="t" on="false"/>
                  <v:stroke color="#3465a4" joinstyle="round" endcap="flat"/>
                  <v:textbox>
                    <w:txbxContent>
                      <w:p>
                        <w:pPr>
                          <w:pStyle w:val="Normal"/>
                          <w:spacing w:lineRule="auto" w:line="259" w:before="0" w:after="160"/>
                          <w:ind w:left="0" w:hanging="0"/>
                          <w:jc w:val="left"/>
                          <w:rPr/>
                        </w:pPr>
                        <w:hyperlink r:id="rId87">
                          <w:r>
                            <w:rPr>
                              <w:color w:val="0000EE"/>
                              <w:sz w:val="16"/>
                              <w:u w:val="single" w:color="0000EE"/>
                            </w:rPr>
                            <w:t>ao_acesso_externo=</w:t>
                          </w:r>
                        </w:hyperlink>
                      </w:p>
                    </w:txbxContent>
                  </v:textbox>
                  <w10:wrap type="square"/>
                </v:rect>
                <v:rect id="shape_0" path="m0,0l-2147483645,0l-2147483645,-2147483646l0,-2147483646xe" stroked="f" o:allowincell="f" style="position:absolute;left:4143;top:-784;width:94;height:208;mso-wrap-style:square;v-text-anchor:top;mso-position-vertical:top">
                  <v:fill o:detectmouseclick="t" on="false"/>
                  <v:stroke color="#3465a4" joinstyle="round" endcap="flat"/>
                  <v:textbox>
                    <w:txbxContent>
                      <w:p>
                        <w:pPr>
                          <w:pStyle w:val="Normal"/>
                          <w:spacing w:lineRule="auto" w:line="259" w:before="0" w:after="160"/>
                          <w:ind w:left="0" w:hanging="0"/>
                          <w:jc w:val="left"/>
                          <w:rPr/>
                        </w:pPr>
                        <w:hyperlink r:id="rId88">
                          <w:r>
                            <w:rPr>
                              <w:color w:val="0000EE"/>
                              <w:sz w:val="16"/>
                              <w:u w:val="single" w:color="0000EE"/>
                            </w:rPr>
                            <w:t>0</w:t>
                          </w:r>
                        </w:hyperlink>
                      </w:p>
                    </w:txbxContent>
                  </v:textbox>
                  <w10:wrap type="square"/>
                </v:rect>
                <v:rect id="shape_0" path="m0,0l-2147483645,0l-2147483645,-2147483646l0,-2147483646xe" stroked="f" o:allowincell="f" style="position:absolute;left:4217;top:-784;width:2588;height:208;mso-wrap-style:square;v-text-anchor:top;mso-position-vertical:top">
                  <v:fill o:detectmouseclick="t" on="false"/>
                  <v:stroke color="#3465a4" joinstyle="round" endcap="flat"/>
                  <v:textbox>
                    <w:txbxContent>
                      <w:p>
                        <w:pPr>
                          <w:pStyle w:val="Normal"/>
                          <w:spacing w:lineRule="auto" w:line="259" w:before="0" w:after="160"/>
                          <w:ind w:left="0" w:hanging="0"/>
                          <w:jc w:val="left"/>
                          <w:rPr/>
                        </w:pPr>
                        <w:hyperlink r:id="rId89">
                          <w:r>
                            <w:rPr>
                              <w:sz w:val="16"/>
                            </w:rPr>
                            <w:t>, informando o código verificador</w:t>
                          </w:r>
                        </w:hyperlink>
                      </w:p>
                    </w:txbxContent>
                  </v:textbox>
                  <w10:wrap type="square"/>
                </v:rect>
                <v:rect id="shape_0" path="m0,0l-2147483645,0l-2147483645,-2147483646l0,-2147483646xe" stroked="f" o:allowincell="f" style="position:absolute;left:6166;top:-784;width:39;height:208;mso-wrap-style:square;v-text-anchor:top;mso-position-vertical:top">
                  <v:fill o:detectmouseclick="t" on="false"/>
                  <v:stroke color="#3465a4" joinstyle="round" endcap="flat"/>
                  <v:textbox>
                    <w:txbxContent>
                      <w:p>
                        <w:pPr>
                          <w:pStyle w:val="Normal"/>
                          <w:spacing w:lineRule="auto" w:line="259" w:before="0" w:after="160"/>
                          <w:ind w:left="0" w:hanging="0"/>
                          <w:jc w:val="left"/>
                          <w:rPr/>
                        </w:pPr>
                        <w:hyperlink r:id="rId90">
                          <w:r>
                            <w:rPr>
                              <w:sz w:val="16"/>
                            </w:rPr>
                            <w:t xml:space="preserve"> </w:t>
                          </w:r>
                        </w:hyperlink>
                      </w:p>
                    </w:txbxContent>
                  </v:textbox>
                  <w10:wrap type="square"/>
                </v:rect>
                <v:rect id="shape_0" path="m0,0l-2147483645,0l-2147483645,-2147483646l0,-2147483646xe" stroked="f" o:allowincell="f" style="position:absolute;left:6199;top:-784;width:872;height:208;mso-wrap-style:square;v-text-anchor:top;mso-position-vertical:top">
                  <v:fill o:detectmouseclick="t" on="false"/>
                  <v:stroke color="#3465a4" joinstyle="round" endcap="flat"/>
                  <v:textbox>
                    <w:txbxContent>
                      <w:p>
                        <w:pPr>
                          <w:pStyle w:val="Normal"/>
                          <w:spacing w:lineRule="auto" w:line="259" w:before="0" w:after="160"/>
                          <w:ind w:left="0" w:hanging="0"/>
                          <w:jc w:val="left"/>
                          <w:rPr/>
                        </w:pPr>
                        <w:hyperlink r:id="rId91">
                          <w:r>
                            <w:rPr>
                              <w:b/>
                              <w:sz w:val="16"/>
                            </w:rPr>
                            <w:t>001768669</w:t>
                          </w:r>
                        </w:hyperlink>
                      </w:p>
                    </w:txbxContent>
                  </v:textbox>
                  <w10:wrap type="square"/>
                </v:rect>
                <v:rect id="shape_0" path="m0,0l-2147483645,0l-2147483645,-2147483646l0,-2147483646xe" stroked="f" o:allowincell="f" style="position:absolute;left:6858;top:-784;width:93;height:208;mso-wrap-style:square;v-text-anchor:top;mso-position-vertical:top">
                  <v:fill o:detectmouseclick="t" on="false"/>
                  <v:stroke color="#3465a4" joinstyle="round" endcap="flat"/>
                  <v:textbox>
                    <w:txbxContent>
                      <w:p>
                        <w:pPr>
                          <w:pStyle w:val="Normal"/>
                          <w:spacing w:lineRule="auto" w:line="259" w:before="0" w:after="160"/>
                          <w:ind w:left="0" w:hanging="0"/>
                          <w:jc w:val="left"/>
                          <w:rPr/>
                        </w:pPr>
                        <w:hyperlink r:id="rId92">
                          <w:r>
                            <w:rPr>
                              <w:b/>
                              <w:sz w:val="16"/>
                            </w:rPr>
                            <w:t>5</w:t>
                          </w:r>
                        </w:hyperlink>
                      </w:p>
                    </w:txbxContent>
                  </v:textbox>
                  <w10:wrap type="square"/>
                </v:rect>
                <v:rect id="shape_0" path="m0,0l-2147483645,0l-2147483645,-2147483646l0,-2147483646xe" stroked="f" o:allowincell="f" style="position:absolute;left:6930;top:-784;width:986;height:208;mso-wrap-style:square;v-text-anchor:top;mso-position-vertical:top">
                  <v:fill o:detectmouseclick="t" on="false"/>
                  <v:stroke color="#3465a4" joinstyle="round" endcap="flat"/>
                  <v:textbox>
                    <w:txbxContent>
                      <w:p>
                        <w:pPr>
                          <w:pStyle w:val="Normal"/>
                          <w:spacing w:lineRule="auto" w:line="259" w:before="0" w:after="160"/>
                          <w:ind w:left="0" w:hanging="0"/>
                          <w:jc w:val="left"/>
                          <w:rPr/>
                        </w:pPr>
                        <w:hyperlink r:id="rId93">
                          <w:r>
                            <w:rPr>
                              <w:sz w:val="16"/>
                            </w:rPr>
                            <w:t xml:space="preserve"> </w:t>
                          </w:r>
                          <w:r>
                            <w:rPr>
                              <w:sz w:val="16"/>
                            </w:rPr>
                            <w:t>e o código C</w:t>
                          </w:r>
                        </w:hyperlink>
                      </w:p>
                    </w:txbxContent>
                  </v:textbox>
                  <w10:wrap type="square"/>
                </v:rect>
                <v:rect id="shape_0" path="m0,0l-2147483645,0l-2147483645,-2147483646l0,-2147483646xe" stroked="f" o:allowincell="f" style="position:absolute;left:7675;top:-784;width:245;height:208;mso-wrap-style:square;v-text-anchor:top;mso-position-vertical:top">
                  <v:fill o:detectmouseclick="t" on="false"/>
                  <v:stroke color="#3465a4" joinstyle="round" endcap="flat"/>
                  <v:textbox>
                    <w:txbxContent>
                      <w:p>
                        <w:pPr>
                          <w:pStyle w:val="Normal"/>
                          <w:spacing w:lineRule="auto" w:line="259" w:before="0" w:after="160"/>
                          <w:ind w:left="0" w:hanging="0"/>
                          <w:jc w:val="left"/>
                          <w:rPr/>
                        </w:pPr>
                        <w:r>
                          <w:rPr>
                            <w:sz w:val="16"/>
                          </w:rPr>
                          <w:t xml:space="preserve">RC </w:t>
                        </w:r>
                      </w:p>
                    </w:txbxContent>
                  </v:textbox>
                  <w10:wrap type="square"/>
                </v:rect>
                <v:rect id="shape_0" path="m0,0l-2147483645,0l-2147483645,-2147483646l0,-2147483646xe" stroked="f" o:allowincell="f" style="position:absolute;left:7862;top:-784;width:790;height:208;mso-wrap-style:square;v-text-anchor:top;mso-position-vertical:top">
                  <v:fill o:detectmouseclick="t" on="false"/>
                  <v:stroke color="#3465a4" joinstyle="round" endcap="flat"/>
                  <v:textbox>
                    <w:txbxContent>
                      <w:p>
                        <w:pPr>
                          <w:pStyle w:val="Normal"/>
                          <w:spacing w:lineRule="auto" w:line="259" w:before="0" w:after="160"/>
                          <w:ind w:left="0" w:hanging="0"/>
                          <w:jc w:val="left"/>
                          <w:rPr/>
                        </w:pPr>
                        <w:r>
                          <w:rPr>
                            <w:b/>
                            <w:sz w:val="16"/>
                          </w:rPr>
                          <w:t>B8862C62</w:t>
                        </w:r>
                      </w:p>
                    </w:txbxContent>
                  </v:textbox>
                  <w10:wrap type="square"/>
                </v:rect>
                <v:rect id="shape_0" path="m0,0l-2147483645,0l-2147483645,-2147483646l0,-2147483646xe" stroked="f" o:allowincell="f" style="position:absolute;left:8459;top:-784;width:44;height:208;mso-wrap-style:square;v-text-anchor:top;mso-position-vertical:top">
                  <v:fill o:detectmouseclick="t" on="false"/>
                  <v:stroke color="#3465a4" joinstyle="round" endcap="flat"/>
                  <v:textbox>
                    <w:txbxContent>
                      <w:p>
                        <w:pPr>
                          <w:pStyle w:val="Normal"/>
                          <w:spacing w:lineRule="auto" w:line="259" w:before="0" w:after="160"/>
                          <w:ind w:left="0" w:hanging="0"/>
                          <w:jc w:val="left"/>
                          <w:rPr/>
                        </w:pPr>
                        <w:r>
                          <w:rPr>
                            <w:sz w:val="16"/>
                          </w:rPr>
                          <w:t>.</w:t>
                        </w:r>
                      </w:p>
                    </w:txbxContent>
                  </v:textbox>
                  <w10:wrap type="square"/>
                </v:rect>
              </v:group>
            </w:pict>
          </mc:Fallback>
        </mc:AlternateContent>
      </w:r>
    </w:p>
    <w:p>
      <w:pPr>
        <w:pStyle w:val="Normal"/>
        <w:tabs>
          <w:tab w:val="clear" w:pos="708"/>
          <w:tab w:val="right" w:pos="10567" w:leader="none"/>
        </w:tabs>
        <w:spacing w:lineRule="auto" w:line="259" w:before="0" w:after="2"/>
        <w:ind w:left="0" w:hanging="0"/>
        <w:jc w:val="left"/>
        <w:rPr/>
      </w:pPr>
      <w:r>
        <w:rPr>
          <w:b/>
          <w:sz w:val="13"/>
        </w:rPr>
        <w:t>Referência:</w:t>
      </w:r>
      <w:r>
        <w:rPr>
          <w:sz w:val="13"/>
        </w:rPr>
        <w:t xml:space="preserve"> Processo nº 25000.162198/2020-05</w:t>
        <w:tab/>
        <w:t>SEI nº 0017686695</w:t>
      </w:r>
    </w:p>
    <w:p>
      <w:pPr>
        <w:pStyle w:val="Normal"/>
        <w:spacing w:lineRule="auto" w:line="259" w:before="0" w:after="0"/>
        <w:ind w:left="21" w:hanging="0"/>
        <w:jc w:val="center"/>
        <w:rPr/>
      </w:pPr>
      <w:r>
        <w:rPr>
          <w:sz w:val="13"/>
        </w:rPr>
        <w:t xml:space="preserve"> </w:t>
      </w:r>
    </w:p>
    <w:p>
      <w:pPr>
        <w:pStyle w:val="Normal"/>
        <w:spacing w:lineRule="auto" w:line="228" w:before="0" w:after="0"/>
        <w:ind w:left="32" w:hanging="10"/>
        <w:jc w:val="center"/>
        <w:rPr/>
      </w:pPr>
      <w:r>
        <w:rPr>
          <w:sz w:val="13"/>
        </w:rPr>
        <w:t xml:space="preserve">Coordenação-Geral de Monitoramento de Indicadores de Serviços na Atenção Especializada à Saúde - CGMIND </w:t>
      </w:r>
    </w:p>
    <w:p>
      <w:pPr>
        <w:pStyle w:val="Normal"/>
        <w:spacing w:lineRule="auto" w:line="228" w:before="0" w:after="0"/>
        <w:ind w:left="2634" w:right="2574" w:hanging="10"/>
        <w:jc w:val="center"/>
        <w:rPr/>
      </w:pPr>
      <w:r>
        <w:rPr>
          <w:sz w:val="13"/>
        </w:rPr>
        <w:t xml:space="preserve">Esplanada dos Ministérios, Bloco G  - Bairro Zona Cívico-Administra va, Brasília/DF, CEP 70058-900 Site - saude.gov.br </w:t>
      </w:r>
    </w:p>
    <w:p>
      <w:pPr>
        <w:pStyle w:val="Normal"/>
        <w:spacing w:lineRule="auto" w:line="259" w:before="0" w:after="0"/>
        <w:ind w:left="21" w:hanging="0"/>
        <w:jc w:val="center"/>
        <w:rPr/>
      </w:pPr>
      <w:r>
        <w:rPr>
          <w:sz w:val="13"/>
        </w:rPr>
        <w:t xml:space="preserve">  </w:t>
      </w:r>
    </w:p>
    <w:sectPr>
      <w:headerReference w:type="even" r:id="rId94"/>
      <w:headerReference w:type="default" r:id="rId95"/>
      <w:headerReference w:type="first" r:id="rId96"/>
      <w:footerReference w:type="even" r:id="rId97"/>
      <w:footerReference w:type="default" r:id="rId98"/>
      <w:footerReference w:type="first" r:id="rId99"/>
      <w:type w:val="nextPage"/>
      <w:pgSz w:w="11906" w:h="16838"/>
      <w:pgMar w:left="666" w:right="667" w:gutter="0" w:header="324" w:top="580" w:footer="304" w:bottom="68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right" w:pos="10567" w:leader="none"/>
      </w:tabs>
      <w:spacing w:lineRule="auto" w:line="259" w:before="0" w:after="0"/>
      <w:ind w:left="-137" w:right="-138" w:hanging="0"/>
      <w:jc w:val="left"/>
      <w:rPr/>
    </w:pPr>
    <w:r>
      <w:rPr>
        <w:rFonts w:eastAsia="Arial" w:cs="Arial" w:ascii="Arial" w:hAnsi="Arial"/>
        <w:sz w:val="16"/>
      </w:rPr>
      <w:t>https://sei.saude.gov.br/sei/controlador.php?acao=documento_imprimir_web&amp;acao_origem=arvore_visualizar&amp;id_documento=19349158&amp;infra_si…</w:t>
      <w:tab/>
    </w:r>
    <w:r>
      <w:rPr>
        <w:rFonts w:eastAsia="Arial" w:cs="Arial" w:ascii="Arial" w:hAnsi="Arial"/>
        <w:sz w:val="16"/>
      </w:rPr>
      <w:fldChar w:fldCharType="begin"/>
    </w:r>
    <w:r>
      <w:rPr>
        <w:sz w:val="16"/>
        <w:rFonts w:eastAsia="Arial" w:cs="Arial" w:ascii="Arial" w:hAnsi="Arial"/>
      </w:rPr>
      <w:instrText xml:space="preserve"> PAGE </w:instrText>
    </w:r>
    <w:r>
      <w:rPr>
        <w:sz w:val="16"/>
        <w:rFonts w:eastAsia="Arial" w:cs="Arial" w:ascii="Arial" w:hAnsi="Arial"/>
      </w:rPr>
      <w:fldChar w:fldCharType="separate"/>
    </w:r>
    <w:r>
      <w:rPr>
        <w:sz w:val="16"/>
        <w:rFonts w:eastAsia="Arial" w:cs="Arial" w:ascii="Arial" w:hAnsi="Arial"/>
      </w:rPr>
      <w:t>0</w:t>
    </w:r>
    <w:r>
      <w:rPr>
        <w:sz w:val="16"/>
        <w:rFonts w:eastAsia="Arial" w:cs="Arial" w:ascii="Arial" w:hAnsi="Arial"/>
      </w:rPr>
      <w:fldChar w:fldCharType="end"/>
    </w:r>
    <w:r>
      <w:rPr>
        <w:rFonts w:eastAsia="Arial" w:cs="Arial" w:ascii="Arial" w:hAnsi="Arial"/>
        <w:sz w:val="16"/>
      </w:rPr>
      <w:t>/</w:t>
    </w:r>
    <w:r>
      <w:rPr>
        <w:rFonts w:eastAsia="Arial" w:cs="Arial" w:ascii="Arial" w:hAnsi="Arial"/>
        <w:sz w:val="16"/>
      </w:rPr>
      <w:fldChar w:fldCharType="begin"/>
    </w:r>
    <w:r>
      <w:rPr>
        <w:sz w:val="16"/>
        <w:rFonts w:eastAsia="Arial" w:cs="Arial" w:ascii="Arial" w:hAnsi="Arial"/>
      </w:rPr>
      <w:instrText xml:space="preserve"> NUMPAGES </w:instrText>
    </w:r>
    <w:r>
      <w:rPr>
        <w:sz w:val="16"/>
        <w:rFonts w:eastAsia="Arial" w:cs="Arial" w:ascii="Arial" w:hAnsi="Arial"/>
      </w:rPr>
      <w:fldChar w:fldCharType="separate"/>
    </w:r>
    <w:r>
      <w:rPr>
        <w:sz w:val="16"/>
        <w:rFonts w:eastAsia="Arial" w:cs="Arial" w:ascii="Arial" w:hAnsi="Arial"/>
      </w:rPr>
      <w:t>8</w:t>
    </w:r>
    <w:r>
      <w:rPr>
        <w:sz w:val="16"/>
        <w:rFonts w:eastAsia="Arial" w:cs="Arial" w:ascii="Arial" w:hAnsi="Arial"/>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right" w:pos="10567" w:leader="none"/>
      </w:tabs>
      <w:spacing w:lineRule="auto" w:line="259" w:before="0" w:after="0"/>
      <w:ind w:left="-137" w:right="-138" w:hanging="0"/>
      <w:jc w:val="left"/>
      <w:rPr/>
    </w:pPr>
    <w:r>
      <w:rPr>
        <w:rFonts w:eastAsia="Arial" w:cs="Arial" w:ascii="Arial" w:hAnsi="Arial"/>
        <w:sz w:val="16"/>
      </w:rPr>
      <w:t>https://sei.saude.gov.br/sei/controlador.php?acao=documento_imprimir_web&amp;acao_origem=arvore_visualizar&amp;id_documento=19349158&amp;infra_si…</w:t>
      <w:tab/>
    </w:r>
    <w:r>
      <w:rPr>
        <w:rFonts w:eastAsia="Arial" w:cs="Arial" w:ascii="Arial" w:hAnsi="Arial"/>
        <w:sz w:val="16"/>
      </w:rPr>
      <w:fldChar w:fldCharType="begin"/>
    </w:r>
    <w:r>
      <w:rPr>
        <w:sz w:val="16"/>
        <w:rFonts w:eastAsia="Arial" w:cs="Arial" w:ascii="Arial" w:hAnsi="Arial"/>
      </w:rPr>
      <w:instrText xml:space="preserve"> PAGE </w:instrText>
    </w:r>
    <w:r>
      <w:rPr>
        <w:sz w:val="16"/>
        <w:rFonts w:eastAsia="Arial" w:cs="Arial" w:ascii="Arial" w:hAnsi="Arial"/>
      </w:rPr>
      <w:fldChar w:fldCharType="separate"/>
    </w:r>
    <w:r>
      <w:rPr>
        <w:sz w:val="16"/>
        <w:rFonts w:eastAsia="Arial" w:cs="Arial" w:ascii="Arial" w:hAnsi="Arial"/>
      </w:rPr>
      <w:t>8</w:t>
    </w:r>
    <w:r>
      <w:rPr>
        <w:sz w:val="16"/>
        <w:rFonts w:eastAsia="Arial" w:cs="Arial" w:ascii="Arial" w:hAnsi="Arial"/>
      </w:rPr>
      <w:fldChar w:fldCharType="end"/>
    </w:r>
    <w:r>
      <w:rPr>
        <w:rFonts w:eastAsia="Arial" w:cs="Arial" w:ascii="Arial" w:hAnsi="Arial"/>
        <w:sz w:val="16"/>
      </w:rPr>
      <w:t>/</w:t>
    </w:r>
    <w:r>
      <w:rPr>
        <w:rFonts w:eastAsia="Arial" w:cs="Arial" w:ascii="Arial" w:hAnsi="Arial"/>
        <w:sz w:val="16"/>
      </w:rPr>
      <w:fldChar w:fldCharType="begin"/>
    </w:r>
    <w:r>
      <w:rPr>
        <w:sz w:val="16"/>
        <w:rFonts w:eastAsia="Arial" w:cs="Arial" w:ascii="Arial" w:hAnsi="Arial"/>
      </w:rPr>
      <w:instrText xml:space="preserve"> NUMPAGES </w:instrText>
    </w:r>
    <w:r>
      <w:rPr>
        <w:sz w:val="16"/>
        <w:rFonts w:eastAsia="Arial" w:cs="Arial" w:ascii="Arial" w:hAnsi="Arial"/>
      </w:rPr>
      <w:fldChar w:fldCharType="separate"/>
    </w:r>
    <w:r>
      <w:rPr>
        <w:sz w:val="16"/>
        <w:rFonts w:eastAsia="Arial" w:cs="Arial" w:ascii="Arial" w:hAnsi="Arial"/>
      </w:rPr>
      <w:t>8</w:t>
    </w:r>
    <w:r>
      <w:rPr>
        <w:sz w:val="16"/>
        <w:rFonts w:eastAsia="Arial" w:cs="Arial" w:ascii="Arial" w:hAnsi="Arial"/>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right" w:pos="10567" w:leader="none"/>
      </w:tabs>
      <w:spacing w:lineRule="auto" w:line="259" w:before="0" w:after="0"/>
      <w:ind w:left="-137" w:right="-138" w:hanging="0"/>
      <w:jc w:val="left"/>
      <w:rPr/>
    </w:pPr>
    <w:r>
      <w:rPr>
        <w:rFonts w:eastAsia="Arial" w:cs="Arial" w:ascii="Arial" w:hAnsi="Arial"/>
        <w:sz w:val="16"/>
      </w:rPr>
      <w:t>https://sei.saude.gov.br/sei/controlador.php?acao=documento_imprimir_web&amp;acao_origem=arvore_visualizar&amp;id_documento=19349158&amp;infra_si…</w:t>
      <w:tab/>
    </w:r>
    <w:r>
      <w:rPr>
        <w:rFonts w:eastAsia="Arial" w:cs="Arial" w:ascii="Arial" w:hAnsi="Arial"/>
        <w:sz w:val="16"/>
      </w:rPr>
      <w:fldChar w:fldCharType="begin"/>
    </w:r>
    <w:r>
      <w:rPr>
        <w:sz w:val="16"/>
        <w:rFonts w:eastAsia="Arial" w:cs="Arial" w:ascii="Arial" w:hAnsi="Arial"/>
      </w:rPr>
      <w:instrText xml:space="preserve"> PAGE </w:instrText>
    </w:r>
    <w:r>
      <w:rPr>
        <w:sz w:val="16"/>
        <w:rFonts w:eastAsia="Arial" w:cs="Arial" w:ascii="Arial" w:hAnsi="Arial"/>
      </w:rPr>
      <w:fldChar w:fldCharType="separate"/>
    </w:r>
    <w:r>
      <w:rPr>
        <w:sz w:val="16"/>
        <w:rFonts w:eastAsia="Arial" w:cs="Arial" w:ascii="Arial" w:hAnsi="Arial"/>
      </w:rPr>
      <w:t>8</w:t>
    </w:r>
    <w:r>
      <w:rPr>
        <w:sz w:val="16"/>
        <w:rFonts w:eastAsia="Arial" w:cs="Arial" w:ascii="Arial" w:hAnsi="Arial"/>
      </w:rPr>
      <w:fldChar w:fldCharType="end"/>
    </w:r>
    <w:r>
      <w:rPr>
        <w:rFonts w:eastAsia="Arial" w:cs="Arial" w:ascii="Arial" w:hAnsi="Arial"/>
        <w:sz w:val="16"/>
      </w:rPr>
      <w:t>/</w:t>
    </w:r>
    <w:r>
      <w:rPr>
        <w:rFonts w:eastAsia="Arial" w:cs="Arial" w:ascii="Arial" w:hAnsi="Arial"/>
        <w:sz w:val="16"/>
      </w:rPr>
      <w:fldChar w:fldCharType="begin"/>
    </w:r>
    <w:r>
      <w:rPr>
        <w:sz w:val="16"/>
        <w:rFonts w:eastAsia="Arial" w:cs="Arial" w:ascii="Arial" w:hAnsi="Arial"/>
      </w:rPr>
      <w:instrText xml:space="preserve"> NUMPAGES </w:instrText>
    </w:r>
    <w:r>
      <w:rPr>
        <w:sz w:val="16"/>
        <w:rFonts w:eastAsia="Arial" w:cs="Arial" w:ascii="Arial" w:hAnsi="Arial"/>
      </w:rPr>
      <w:fldChar w:fldCharType="separate"/>
    </w:r>
    <w:r>
      <w:rPr>
        <w:sz w:val="16"/>
        <w:rFonts w:eastAsia="Arial" w:cs="Arial" w:ascii="Arial" w:hAnsi="Arial"/>
      </w:rPr>
      <w:t>8</w:t>
    </w:r>
    <w:r>
      <w:rPr>
        <w:sz w:val="16"/>
        <w:rFonts w:eastAsia="Arial" w:cs="Arial" w:ascii="Arial" w:hAnsi="Arial"/>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center" w:pos="5987" w:leader="none"/>
      </w:tabs>
      <w:spacing w:lineRule="auto" w:line="259" w:before="0" w:after="0"/>
      <w:ind w:left="-137" w:hanging="0"/>
      <w:jc w:val="left"/>
      <w:rPr/>
    </w:pPr>
    <w:r>
      <w:rPr>
        <w:rFonts w:eastAsia="Arial" w:cs="Arial" w:ascii="Arial" w:hAnsi="Arial"/>
        <w:sz w:val="16"/>
      </w:rPr>
      <w:t>29/04/2021</w:t>
      <w:tab/>
      <w:t>SEI/MS - 0017686695 - Nota Técnica</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center" w:pos="5987" w:leader="none"/>
      </w:tabs>
      <w:spacing w:lineRule="auto" w:line="259" w:before="0" w:after="0"/>
      <w:ind w:left="-137" w:hanging="0"/>
      <w:jc w:val="left"/>
      <w:rPr/>
    </w:pPr>
    <w:r>
      <w:rPr>
        <w:rFonts w:eastAsia="Arial" w:cs="Arial" w:ascii="Arial" w:hAnsi="Arial"/>
        <w:sz w:val="16"/>
      </w:rPr>
      <w:t>29/04/2021</w:t>
      <w:tab/>
      <w:t>SEI/MS - 0017686695 - Nota Técnica</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center" w:pos="5987" w:leader="none"/>
      </w:tabs>
      <w:spacing w:lineRule="auto" w:line="259" w:before="0" w:after="0"/>
      <w:ind w:left="-137" w:hanging="0"/>
      <w:jc w:val="left"/>
      <w:rPr/>
    </w:pPr>
    <w:r>
      <w:rPr>
        <w:rFonts w:eastAsia="Arial" w:cs="Arial" w:ascii="Arial" w:hAnsi="Arial"/>
        <w:sz w:val="16"/>
      </w:rPr>
      <w:t>29/04/2021</w:t>
      <w:tab/>
      <w:t>SEI/MS - 0017686695 - Nota Técnica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1491" w:hanging="0"/>
      </w:pPr>
      <w:rPr>
        <w:dstrike w:val="false"/>
        <w:strike w:val="false"/>
        <w:vertAlign w:val="baseline"/>
        <w:position w:val="0"/>
        <w:sz w:val="17"/>
        <w:sz w:val="17"/>
        <w:i w:val="false"/>
        <w:u w:val="none" w:color="000000"/>
        <w:b w:val="false"/>
        <w:shd w:fill="auto" w:val="clear"/>
        <w:szCs w:val="17"/>
        <w:rFonts w:ascii="Calibri" w:hAnsi="Calibri" w:eastAsia="Calibri" w:cs="Calibri"/>
        <w:color w:val="000000"/>
      </w:rPr>
    </w:lvl>
    <w:lvl w:ilvl="1">
      <w:start w:val="1"/>
      <w:numFmt w:val="lowerLetter"/>
      <w:lvlText w:val="%2"/>
      <w:lvlJc w:val="left"/>
      <w:pPr>
        <w:tabs>
          <w:tab w:val="num" w:pos="0"/>
        </w:tabs>
        <w:ind w:left="2369" w:hanging="0"/>
      </w:pPr>
      <w:rPr>
        <w:dstrike w:val="false"/>
        <w:strike w:val="false"/>
        <w:vertAlign w:val="baseline"/>
        <w:position w:val="0"/>
        <w:sz w:val="17"/>
        <w:sz w:val="17"/>
        <w:i w:val="false"/>
        <w:u w:val="none" w:color="000000"/>
        <w:b w:val="false"/>
        <w:shd w:fill="auto" w:val="clear"/>
        <w:szCs w:val="17"/>
        <w:rFonts w:ascii="Calibri" w:hAnsi="Calibri" w:eastAsia="Calibri" w:cs="Calibri"/>
        <w:color w:val="000000"/>
      </w:rPr>
    </w:lvl>
    <w:lvl w:ilvl="2">
      <w:start w:val="1"/>
      <w:numFmt w:val="lowerRoman"/>
      <w:lvlText w:val="%3"/>
      <w:lvlJc w:val="left"/>
      <w:pPr>
        <w:tabs>
          <w:tab w:val="num" w:pos="0"/>
        </w:tabs>
        <w:ind w:left="3089" w:hanging="0"/>
      </w:pPr>
      <w:rPr>
        <w:dstrike w:val="false"/>
        <w:strike w:val="false"/>
        <w:vertAlign w:val="baseline"/>
        <w:position w:val="0"/>
        <w:sz w:val="17"/>
        <w:sz w:val="17"/>
        <w:i w:val="false"/>
        <w:u w:val="none" w:color="000000"/>
        <w:b w:val="false"/>
        <w:shd w:fill="auto" w:val="clear"/>
        <w:szCs w:val="17"/>
        <w:rFonts w:ascii="Calibri" w:hAnsi="Calibri" w:eastAsia="Calibri" w:cs="Calibri"/>
        <w:color w:val="000000"/>
      </w:rPr>
    </w:lvl>
    <w:lvl w:ilvl="3">
      <w:start w:val="1"/>
      <w:numFmt w:val="decimal"/>
      <w:lvlText w:val="%4"/>
      <w:lvlJc w:val="left"/>
      <w:pPr>
        <w:tabs>
          <w:tab w:val="num" w:pos="0"/>
        </w:tabs>
        <w:ind w:left="3809" w:hanging="0"/>
      </w:pPr>
      <w:rPr>
        <w:dstrike w:val="false"/>
        <w:strike w:val="false"/>
        <w:vertAlign w:val="baseline"/>
        <w:position w:val="0"/>
        <w:sz w:val="17"/>
        <w:sz w:val="17"/>
        <w:i w:val="false"/>
        <w:u w:val="none" w:color="000000"/>
        <w:b w:val="false"/>
        <w:shd w:fill="auto" w:val="clear"/>
        <w:szCs w:val="17"/>
        <w:rFonts w:ascii="Calibri" w:hAnsi="Calibri" w:eastAsia="Calibri" w:cs="Calibri"/>
        <w:color w:val="000000"/>
      </w:rPr>
    </w:lvl>
    <w:lvl w:ilvl="4">
      <w:start w:val="1"/>
      <w:numFmt w:val="lowerLetter"/>
      <w:lvlText w:val="%5"/>
      <w:lvlJc w:val="left"/>
      <w:pPr>
        <w:tabs>
          <w:tab w:val="num" w:pos="0"/>
        </w:tabs>
        <w:ind w:left="4529" w:hanging="0"/>
      </w:pPr>
      <w:rPr>
        <w:dstrike w:val="false"/>
        <w:strike w:val="false"/>
        <w:vertAlign w:val="baseline"/>
        <w:position w:val="0"/>
        <w:sz w:val="17"/>
        <w:sz w:val="17"/>
        <w:i w:val="false"/>
        <w:u w:val="none" w:color="000000"/>
        <w:b w:val="false"/>
        <w:shd w:fill="auto" w:val="clear"/>
        <w:szCs w:val="17"/>
        <w:rFonts w:ascii="Calibri" w:hAnsi="Calibri" w:eastAsia="Calibri" w:cs="Calibri"/>
        <w:color w:val="000000"/>
      </w:rPr>
    </w:lvl>
    <w:lvl w:ilvl="5">
      <w:start w:val="1"/>
      <w:numFmt w:val="lowerRoman"/>
      <w:lvlText w:val="%6"/>
      <w:lvlJc w:val="left"/>
      <w:pPr>
        <w:tabs>
          <w:tab w:val="num" w:pos="0"/>
        </w:tabs>
        <w:ind w:left="5249" w:hanging="0"/>
      </w:pPr>
      <w:rPr>
        <w:dstrike w:val="false"/>
        <w:strike w:val="false"/>
        <w:vertAlign w:val="baseline"/>
        <w:position w:val="0"/>
        <w:sz w:val="17"/>
        <w:sz w:val="17"/>
        <w:i w:val="false"/>
        <w:u w:val="none" w:color="000000"/>
        <w:b w:val="false"/>
        <w:shd w:fill="auto" w:val="clear"/>
        <w:szCs w:val="17"/>
        <w:rFonts w:ascii="Calibri" w:hAnsi="Calibri" w:eastAsia="Calibri" w:cs="Calibri"/>
        <w:color w:val="000000"/>
      </w:rPr>
    </w:lvl>
    <w:lvl w:ilvl="6">
      <w:start w:val="1"/>
      <w:numFmt w:val="decimal"/>
      <w:lvlText w:val="%7"/>
      <w:lvlJc w:val="left"/>
      <w:pPr>
        <w:tabs>
          <w:tab w:val="num" w:pos="0"/>
        </w:tabs>
        <w:ind w:left="5969" w:hanging="0"/>
      </w:pPr>
      <w:rPr>
        <w:dstrike w:val="false"/>
        <w:strike w:val="false"/>
        <w:vertAlign w:val="baseline"/>
        <w:position w:val="0"/>
        <w:sz w:val="17"/>
        <w:sz w:val="17"/>
        <w:i w:val="false"/>
        <w:u w:val="none" w:color="000000"/>
        <w:b w:val="false"/>
        <w:shd w:fill="auto" w:val="clear"/>
        <w:szCs w:val="17"/>
        <w:rFonts w:ascii="Calibri" w:hAnsi="Calibri" w:eastAsia="Calibri" w:cs="Calibri"/>
        <w:color w:val="000000"/>
      </w:rPr>
    </w:lvl>
    <w:lvl w:ilvl="7">
      <w:start w:val="1"/>
      <w:numFmt w:val="lowerLetter"/>
      <w:lvlText w:val="%8"/>
      <w:lvlJc w:val="left"/>
      <w:pPr>
        <w:tabs>
          <w:tab w:val="num" w:pos="0"/>
        </w:tabs>
        <w:ind w:left="6689" w:hanging="0"/>
      </w:pPr>
      <w:rPr>
        <w:dstrike w:val="false"/>
        <w:strike w:val="false"/>
        <w:vertAlign w:val="baseline"/>
        <w:position w:val="0"/>
        <w:sz w:val="17"/>
        <w:sz w:val="17"/>
        <w:i w:val="false"/>
        <w:u w:val="none" w:color="000000"/>
        <w:b w:val="false"/>
        <w:shd w:fill="auto" w:val="clear"/>
        <w:szCs w:val="17"/>
        <w:rFonts w:ascii="Calibri" w:hAnsi="Calibri" w:eastAsia="Calibri" w:cs="Calibri"/>
        <w:color w:val="000000"/>
      </w:rPr>
    </w:lvl>
    <w:lvl w:ilvl="8">
      <w:start w:val="1"/>
      <w:numFmt w:val="lowerRoman"/>
      <w:lvlText w:val="%9"/>
      <w:lvlJc w:val="left"/>
      <w:pPr>
        <w:tabs>
          <w:tab w:val="num" w:pos="0"/>
        </w:tabs>
        <w:ind w:left="7409" w:hanging="0"/>
      </w:pPr>
      <w:rPr>
        <w:dstrike w:val="false"/>
        <w:strike w:val="false"/>
        <w:vertAlign w:val="baseline"/>
        <w:position w:val="0"/>
        <w:sz w:val="17"/>
        <w:sz w:val="17"/>
        <w:i w:val="false"/>
        <w:u w:val="none" w:color="000000"/>
        <w:b w:val="false"/>
        <w:shd w:fill="auto" w:val="clear"/>
        <w:szCs w:val="17"/>
        <w:rFonts w:ascii="Calibri" w:hAnsi="Calibri" w:eastAsia="Calibri" w:cs="Calibri"/>
        <w:color w:val="000000"/>
      </w:rPr>
    </w:lvl>
  </w:abstractNum>
  <w:abstractNum w:abstractNumId="2">
    <w:lvl w:ilvl="0">
      <w:start w:val="3"/>
      <w:numFmt w:val="decimal"/>
      <w:lvlText w:val="%1"/>
      <w:lvlJc w:val="left"/>
      <w:pPr>
        <w:tabs>
          <w:tab w:val="num" w:pos="0"/>
        </w:tabs>
        <w:ind w:left="360" w:hanging="0"/>
      </w:pPr>
      <w:rPr>
        <w:dstrike w:val="false"/>
        <w:strike w:val="false"/>
        <w:vertAlign w:val="baseline"/>
        <w:position w:val="0"/>
        <w:sz w:val="17"/>
        <w:sz w:val="17"/>
        <w:i w:val="false"/>
        <w:u w:val="none" w:color="000000"/>
        <w:b w:val="false"/>
        <w:shd w:fill="auto" w:val="clear"/>
        <w:szCs w:val="17"/>
        <w:rFonts w:ascii="Calibri" w:hAnsi="Calibri" w:eastAsia="Calibri" w:cs="Calibri"/>
        <w:color w:val="000000"/>
      </w:rPr>
    </w:lvl>
    <w:lvl w:ilvl="1">
      <w:start w:val="5"/>
      <w:numFmt w:val="decimal"/>
      <w:lvlText w:val="%1.%2."/>
      <w:lvlJc w:val="left"/>
      <w:pPr>
        <w:tabs>
          <w:tab w:val="num" w:pos="0"/>
        </w:tabs>
        <w:ind w:left="81" w:hanging="0"/>
      </w:pPr>
      <w:rPr>
        <w:dstrike w:val="false"/>
        <w:strike w:val="false"/>
        <w:vertAlign w:val="baseline"/>
        <w:position w:val="0"/>
        <w:sz w:val="17"/>
        <w:sz w:val="17"/>
        <w:i w:val="false"/>
        <w:u w:val="none" w:color="000000"/>
        <w:b w:val="false"/>
        <w:shd w:fill="auto" w:val="clear"/>
        <w:szCs w:val="17"/>
        <w:rFonts w:ascii="Calibri" w:hAnsi="Calibri" w:eastAsia="Calibri" w:cs="Calibri"/>
        <w:color w:val="000000"/>
      </w:rPr>
    </w:lvl>
    <w:lvl w:ilvl="2">
      <w:start w:val="1"/>
      <w:numFmt w:val="lowerRoman"/>
      <w:lvlText w:val="%3"/>
      <w:lvlJc w:val="left"/>
      <w:pPr>
        <w:tabs>
          <w:tab w:val="num" w:pos="0"/>
        </w:tabs>
        <w:ind w:left="1166" w:hanging="0"/>
      </w:pPr>
      <w:rPr>
        <w:dstrike w:val="false"/>
        <w:strike w:val="false"/>
        <w:vertAlign w:val="baseline"/>
        <w:position w:val="0"/>
        <w:sz w:val="17"/>
        <w:sz w:val="17"/>
        <w:i w:val="false"/>
        <w:u w:val="none" w:color="000000"/>
        <w:b w:val="false"/>
        <w:shd w:fill="auto" w:val="clear"/>
        <w:szCs w:val="17"/>
        <w:rFonts w:ascii="Calibri" w:hAnsi="Calibri" w:eastAsia="Calibri" w:cs="Calibri"/>
        <w:color w:val="000000"/>
      </w:rPr>
    </w:lvl>
    <w:lvl w:ilvl="3">
      <w:start w:val="1"/>
      <w:numFmt w:val="decimal"/>
      <w:lvlText w:val="%4"/>
      <w:lvlJc w:val="left"/>
      <w:pPr>
        <w:tabs>
          <w:tab w:val="num" w:pos="0"/>
        </w:tabs>
        <w:ind w:left="1886" w:hanging="0"/>
      </w:pPr>
      <w:rPr>
        <w:dstrike w:val="false"/>
        <w:strike w:val="false"/>
        <w:vertAlign w:val="baseline"/>
        <w:position w:val="0"/>
        <w:sz w:val="17"/>
        <w:sz w:val="17"/>
        <w:i w:val="false"/>
        <w:u w:val="none" w:color="000000"/>
        <w:b w:val="false"/>
        <w:shd w:fill="auto" w:val="clear"/>
        <w:szCs w:val="17"/>
        <w:rFonts w:ascii="Calibri" w:hAnsi="Calibri" w:eastAsia="Calibri" w:cs="Calibri"/>
        <w:color w:val="000000"/>
      </w:rPr>
    </w:lvl>
    <w:lvl w:ilvl="4">
      <w:start w:val="1"/>
      <w:numFmt w:val="lowerLetter"/>
      <w:lvlText w:val="%5"/>
      <w:lvlJc w:val="left"/>
      <w:pPr>
        <w:tabs>
          <w:tab w:val="num" w:pos="0"/>
        </w:tabs>
        <w:ind w:left="2606" w:hanging="0"/>
      </w:pPr>
      <w:rPr>
        <w:dstrike w:val="false"/>
        <w:strike w:val="false"/>
        <w:vertAlign w:val="baseline"/>
        <w:position w:val="0"/>
        <w:sz w:val="17"/>
        <w:sz w:val="17"/>
        <w:i w:val="false"/>
        <w:u w:val="none" w:color="000000"/>
        <w:b w:val="false"/>
        <w:shd w:fill="auto" w:val="clear"/>
        <w:szCs w:val="17"/>
        <w:rFonts w:ascii="Calibri" w:hAnsi="Calibri" w:eastAsia="Calibri" w:cs="Calibri"/>
        <w:color w:val="000000"/>
      </w:rPr>
    </w:lvl>
    <w:lvl w:ilvl="5">
      <w:start w:val="1"/>
      <w:numFmt w:val="lowerRoman"/>
      <w:lvlText w:val="%6"/>
      <w:lvlJc w:val="left"/>
      <w:pPr>
        <w:tabs>
          <w:tab w:val="num" w:pos="0"/>
        </w:tabs>
        <w:ind w:left="3326" w:hanging="0"/>
      </w:pPr>
      <w:rPr>
        <w:dstrike w:val="false"/>
        <w:strike w:val="false"/>
        <w:vertAlign w:val="baseline"/>
        <w:position w:val="0"/>
        <w:sz w:val="17"/>
        <w:sz w:val="17"/>
        <w:i w:val="false"/>
        <w:u w:val="none" w:color="000000"/>
        <w:b w:val="false"/>
        <w:shd w:fill="auto" w:val="clear"/>
        <w:szCs w:val="17"/>
        <w:rFonts w:ascii="Calibri" w:hAnsi="Calibri" w:eastAsia="Calibri" w:cs="Calibri"/>
        <w:color w:val="000000"/>
      </w:rPr>
    </w:lvl>
    <w:lvl w:ilvl="6">
      <w:start w:val="1"/>
      <w:numFmt w:val="decimal"/>
      <w:lvlText w:val="%7"/>
      <w:lvlJc w:val="left"/>
      <w:pPr>
        <w:tabs>
          <w:tab w:val="num" w:pos="0"/>
        </w:tabs>
        <w:ind w:left="4046" w:hanging="0"/>
      </w:pPr>
      <w:rPr>
        <w:dstrike w:val="false"/>
        <w:strike w:val="false"/>
        <w:vertAlign w:val="baseline"/>
        <w:position w:val="0"/>
        <w:sz w:val="17"/>
        <w:sz w:val="17"/>
        <w:i w:val="false"/>
        <w:u w:val="none" w:color="000000"/>
        <w:b w:val="false"/>
        <w:shd w:fill="auto" w:val="clear"/>
        <w:szCs w:val="17"/>
        <w:rFonts w:ascii="Calibri" w:hAnsi="Calibri" w:eastAsia="Calibri" w:cs="Calibri"/>
        <w:color w:val="000000"/>
      </w:rPr>
    </w:lvl>
    <w:lvl w:ilvl="7">
      <w:start w:val="1"/>
      <w:numFmt w:val="lowerLetter"/>
      <w:lvlText w:val="%8"/>
      <w:lvlJc w:val="left"/>
      <w:pPr>
        <w:tabs>
          <w:tab w:val="num" w:pos="0"/>
        </w:tabs>
        <w:ind w:left="4766" w:hanging="0"/>
      </w:pPr>
      <w:rPr>
        <w:dstrike w:val="false"/>
        <w:strike w:val="false"/>
        <w:vertAlign w:val="baseline"/>
        <w:position w:val="0"/>
        <w:sz w:val="17"/>
        <w:sz w:val="17"/>
        <w:i w:val="false"/>
        <w:u w:val="none" w:color="000000"/>
        <w:b w:val="false"/>
        <w:shd w:fill="auto" w:val="clear"/>
        <w:szCs w:val="17"/>
        <w:rFonts w:ascii="Calibri" w:hAnsi="Calibri" w:eastAsia="Calibri" w:cs="Calibri"/>
        <w:color w:val="000000"/>
      </w:rPr>
    </w:lvl>
    <w:lvl w:ilvl="8">
      <w:start w:val="1"/>
      <w:numFmt w:val="lowerRoman"/>
      <w:lvlText w:val="%9"/>
      <w:lvlJc w:val="left"/>
      <w:pPr>
        <w:tabs>
          <w:tab w:val="num" w:pos="0"/>
        </w:tabs>
        <w:ind w:left="5486" w:hanging="0"/>
      </w:pPr>
      <w:rPr>
        <w:dstrike w:val="false"/>
        <w:strike w:val="false"/>
        <w:vertAlign w:val="baseline"/>
        <w:position w:val="0"/>
        <w:sz w:val="17"/>
        <w:sz w:val="17"/>
        <w:i w:val="false"/>
        <w:u w:val="none" w:color="000000"/>
        <w:b w:val="false"/>
        <w:shd w:fill="auto" w:val="clear"/>
        <w:szCs w:val="17"/>
        <w:rFonts w:ascii="Calibri" w:hAnsi="Calibri" w:eastAsia="Calibri" w:cs="Calibri"/>
        <w:color w:val="000000"/>
      </w:rPr>
    </w:lvl>
  </w:abstractNum>
  <w:abstractNum w:abstractNumId="3">
    <w:lvl w:ilvl="0">
      <w:start w:val="1"/>
      <w:numFmt w:val="upperRoman"/>
      <w:lvlText w:val="%1"/>
      <w:lvlJc w:val="left"/>
      <w:pPr>
        <w:tabs>
          <w:tab w:val="num" w:pos="0"/>
        </w:tabs>
        <w:ind w:left="1299" w:hanging="0"/>
      </w:pPr>
      <w:rPr>
        <w:dstrike w:val="false"/>
        <w:strike w:val="false"/>
        <w:vertAlign w:val="baseline"/>
        <w:position w:val="0"/>
        <w:sz w:val="17"/>
        <w:sz w:val="17"/>
        <w:i w:val="false"/>
        <w:u w:val="none" w:color="000000"/>
        <w:b w:val="false"/>
        <w:shd w:fill="auto" w:val="clear"/>
        <w:szCs w:val="17"/>
        <w:rFonts w:ascii="Calibri" w:hAnsi="Calibri" w:eastAsia="Calibri" w:cs="Calibri"/>
        <w:color w:val="000000"/>
      </w:rPr>
    </w:lvl>
    <w:lvl w:ilvl="1">
      <w:start w:val="1"/>
      <w:numFmt w:val="lowerLetter"/>
      <w:lvlText w:val="%2"/>
      <w:lvlJc w:val="left"/>
      <w:pPr>
        <w:tabs>
          <w:tab w:val="num" w:pos="0"/>
        </w:tabs>
        <w:ind w:left="2369" w:hanging="0"/>
      </w:pPr>
      <w:rPr>
        <w:dstrike w:val="false"/>
        <w:strike w:val="false"/>
        <w:vertAlign w:val="baseline"/>
        <w:position w:val="0"/>
        <w:sz w:val="17"/>
        <w:sz w:val="17"/>
        <w:i w:val="false"/>
        <w:u w:val="none" w:color="000000"/>
        <w:b w:val="false"/>
        <w:shd w:fill="auto" w:val="clear"/>
        <w:szCs w:val="17"/>
        <w:rFonts w:ascii="Calibri" w:hAnsi="Calibri" w:eastAsia="Calibri" w:cs="Calibri"/>
        <w:color w:val="000000"/>
      </w:rPr>
    </w:lvl>
    <w:lvl w:ilvl="2">
      <w:start w:val="1"/>
      <w:numFmt w:val="lowerRoman"/>
      <w:lvlText w:val="%3"/>
      <w:lvlJc w:val="left"/>
      <w:pPr>
        <w:tabs>
          <w:tab w:val="num" w:pos="0"/>
        </w:tabs>
        <w:ind w:left="3089" w:hanging="0"/>
      </w:pPr>
      <w:rPr>
        <w:dstrike w:val="false"/>
        <w:strike w:val="false"/>
        <w:vertAlign w:val="baseline"/>
        <w:position w:val="0"/>
        <w:sz w:val="17"/>
        <w:sz w:val="17"/>
        <w:i w:val="false"/>
        <w:u w:val="none" w:color="000000"/>
        <w:b w:val="false"/>
        <w:shd w:fill="auto" w:val="clear"/>
        <w:szCs w:val="17"/>
        <w:rFonts w:ascii="Calibri" w:hAnsi="Calibri" w:eastAsia="Calibri" w:cs="Calibri"/>
        <w:color w:val="000000"/>
      </w:rPr>
    </w:lvl>
    <w:lvl w:ilvl="3">
      <w:start w:val="1"/>
      <w:numFmt w:val="decimal"/>
      <w:lvlText w:val="%4"/>
      <w:lvlJc w:val="left"/>
      <w:pPr>
        <w:tabs>
          <w:tab w:val="num" w:pos="0"/>
        </w:tabs>
        <w:ind w:left="3809" w:hanging="0"/>
      </w:pPr>
      <w:rPr>
        <w:dstrike w:val="false"/>
        <w:strike w:val="false"/>
        <w:vertAlign w:val="baseline"/>
        <w:position w:val="0"/>
        <w:sz w:val="17"/>
        <w:sz w:val="17"/>
        <w:i w:val="false"/>
        <w:u w:val="none" w:color="000000"/>
        <w:b w:val="false"/>
        <w:shd w:fill="auto" w:val="clear"/>
        <w:szCs w:val="17"/>
        <w:rFonts w:ascii="Calibri" w:hAnsi="Calibri" w:eastAsia="Calibri" w:cs="Calibri"/>
        <w:color w:val="000000"/>
      </w:rPr>
    </w:lvl>
    <w:lvl w:ilvl="4">
      <w:start w:val="1"/>
      <w:numFmt w:val="lowerLetter"/>
      <w:lvlText w:val="%5"/>
      <w:lvlJc w:val="left"/>
      <w:pPr>
        <w:tabs>
          <w:tab w:val="num" w:pos="0"/>
        </w:tabs>
        <w:ind w:left="4529" w:hanging="0"/>
      </w:pPr>
      <w:rPr>
        <w:dstrike w:val="false"/>
        <w:strike w:val="false"/>
        <w:vertAlign w:val="baseline"/>
        <w:position w:val="0"/>
        <w:sz w:val="17"/>
        <w:sz w:val="17"/>
        <w:i w:val="false"/>
        <w:u w:val="none" w:color="000000"/>
        <w:b w:val="false"/>
        <w:shd w:fill="auto" w:val="clear"/>
        <w:szCs w:val="17"/>
        <w:rFonts w:ascii="Calibri" w:hAnsi="Calibri" w:eastAsia="Calibri" w:cs="Calibri"/>
        <w:color w:val="000000"/>
      </w:rPr>
    </w:lvl>
    <w:lvl w:ilvl="5">
      <w:start w:val="1"/>
      <w:numFmt w:val="lowerRoman"/>
      <w:lvlText w:val="%6"/>
      <w:lvlJc w:val="left"/>
      <w:pPr>
        <w:tabs>
          <w:tab w:val="num" w:pos="0"/>
        </w:tabs>
        <w:ind w:left="5249" w:hanging="0"/>
      </w:pPr>
      <w:rPr>
        <w:dstrike w:val="false"/>
        <w:strike w:val="false"/>
        <w:vertAlign w:val="baseline"/>
        <w:position w:val="0"/>
        <w:sz w:val="17"/>
        <w:sz w:val="17"/>
        <w:i w:val="false"/>
        <w:u w:val="none" w:color="000000"/>
        <w:b w:val="false"/>
        <w:shd w:fill="auto" w:val="clear"/>
        <w:szCs w:val="17"/>
        <w:rFonts w:ascii="Calibri" w:hAnsi="Calibri" w:eastAsia="Calibri" w:cs="Calibri"/>
        <w:color w:val="000000"/>
      </w:rPr>
    </w:lvl>
    <w:lvl w:ilvl="6">
      <w:start w:val="1"/>
      <w:numFmt w:val="decimal"/>
      <w:lvlText w:val="%7"/>
      <w:lvlJc w:val="left"/>
      <w:pPr>
        <w:tabs>
          <w:tab w:val="num" w:pos="0"/>
        </w:tabs>
        <w:ind w:left="5969" w:hanging="0"/>
      </w:pPr>
      <w:rPr>
        <w:dstrike w:val="false"/>
        <w:strike w:val="false"/>
        <w:vertAlign w:val="baseline"/>
        <w:position w:val="0"/>
        <w:sz w:val="17"/>
        <w:sz w:val="17"/>
        <w:i w:val="false"/>
        <w:u w:val="none" w:color="000000"/>
        <w:b w:val="false"/>
        <w:shd w:fill="auto" w:val="clear"/>
        <w:szCs w:val="17"/>
        <w:rFonts w:ascii="Calibri" w:hAnsi="Calibri" w:eastAsia="Calibri" w:cs="Calibri"/>
        <w:color w:val="000000"/>
      </w:rPr>
    </w:lvl>
    <w:lvl w:ilvl="7">
      <w:start w:val="1"/>
      <w:numFmt w:val="lowerLetter"/>
      <w:lvlText w:val="%8"/>
      <w:lvlJc w:val="left"/>
      <w:pPr>
        <w:tabs>
          <w:tab w:val="num" w:pos="0"/>
        </w:tabs>
        <w:ind w:left="6689" w:hanging="0"/>
      </w:pPr>
      <w:rPr>
        <w:dstrike w:val="false"/>
        <w:strike w:val="false"/>
        <w:vertAlign w:val="baseline"/>
        <w:position w:val="0"/>
        <w:sz w:val="17"/>
        <w:sz w:val="17"/>
        <w:i w:val="false"/>
        <w:u w:val="none" w:color="000000"/>
        <w:b w:val="false"/>
        <w:shd w:fill="auto" w:val="clear"/>
        <w:szCs w:val="17"/>
        <w:rFonts w:ascii="Calibri" w:hAnsi="Calibri" w:eastAsia="Calibri" w:cs="Calibri"/>
        <w:color w:val="000000"/>
      </w:rPr>
    </w:lvl>
    <w:lvl w:ilvl="8">
      <w:start w:val="1"/>
      <w:numFmt w:val="lowerRoman"/>
      <w:lvlText w:val="%9"/>
      <w:lvlJc w:val="left"/>
      <w:pPr>
        <w:tabs>
          <w:tab w:val="num" w:pos="0"/>
        </w:tabs>
        <w:ind w:left="7409" w:hanging="0"/>
      </w:pPr>
      <w:rPr>
        <w:dstrike w:val="false"/>
        <w:strike w:val="false"/>
        <w:vertAlign w:val="baseline"/>
        <w:position w:val="0"/>
        <w:sz w:val="17"/>
        <w:sz w:val="17"/>
        <w:i w:val="false"/>
        <w:u w:val="none" w:color="000000"/>
        <w:b w:val="false"/>
        <w:shd w:fill="auto" w:val="clear"/>
        <w:szCs w:val="17"/>
        <w:rFonts w:ascii="Calibri" w:hAnsi="Calibri" w:eastAsia="Calibri" w:cs="Calibri"/>
        <w:color w:val="000000"/>
      </w:rPr>
    </w:lvl>
  </w:abstractNum>
  <w:abstractNum w:abstractNumId="4">
    <w:lvl w:ilvl="0">
      <w:start w:val="2"/>
      <w:numFmt w:val="decimal"/>
      <w:lvlText w:val="%1."/>
      <w:lvlJc w:val="left"/>
      <w:pPr>
        <w:tabs>
          <w:tab w:val="num" w:pos="0"/>
        </w:tabs>
        <w:ind w:left="0" w:hanging="0"/>
      </w:pPr>
      <w:rPr>
        <w:dstrike w:val="false"/>
        <w:strike w:val="false"/>
        <w:vertAlign w:val="baseline"/>
        <w:position w:val="0"/>
        <w:sz w:val="17"/>
        <w:sz w:val="17"/>
        <w:i w:val="false"/>
        <w:u w:val="none" w:color="000000"/>
        <w:b w:val="false"/>
        <w:shd w:fill="auto" w:val="clear"/>
        <w:szCs w:val="17"/>
        <w:rFonts w:ascii="Calibri" w:hAnsi="Calibri" w:eastAsia="Calibri" w:cs="Calibri"/>
        <w:color w:val="000000"/>
      </w:rPr>
    </w:lvl>
    <w:lvl w:ilvl="1">
      <w:start w:val="1"/>
      <w:numFmt w:val="lowerLetter"/>
      <w:lvlText w:val="%2"/>
      <w:lvlJc w:val="left"/>
      <w:pPr>
        <w:tabs>
          <w:tab w:val="num" w:pos="0"/>
        </w:tabs>
        <w:ind w:left="1166" w:hanging="0"/>
      </w:pPr>
      <w:rPr>
        <w:dstrike w:val="false"/>
        <w:strike w:val="false"/>
        <w:vertAlign w:val="baseline"/>
        <w:position w:val="0"/>
        <w:sz w:val="17"/>
        <w:sz w:val="17"/>
        <w:i w:val="false"/>
        <w:u w:val="none" w:color="000000"/>
        <w:b w:val="false"/>
        <w:shd w:fill="auto" w:val="clear"/>
        <w:szCs w:val="17"/>
        <w:rFonts w:ascii="Calibri" w:hAnsi="Calibri" w:eastAsia="Calibri" w:cs="Calibri"/>
        <w:color w:val="000000"/>
      </w:rPr>
    </w:lvl>
    <w:lvl w:ilvl="2">
      <w:start w:val="1"/>
      <w:numFmt w:val="lowerRoman"/>
      <w:lvlText w:val="%3"/>
      <w:lvlJc w:val="left"/>
      <w:pPr>
        <w:tabs>
          <w:tab w:val="num" w:pos="0"/>
        </w:tabs>
        <w:ind w:left="1886" w:hanging="0"/>
      </w:pPr>
      <w:rPr>
        <w:dstrike w:val="false"/>
        <w:strike w:val="false"/>
        <w:vertAlign w:val="baseline"/>
        <w:position w:val="0"/>
        <w:sz w:val="17"/>
        <w:sz w:val="17"/>
        <w:i w:val="false"/>
        <w:u w:val="none" w:color="000000"/>
        <w:b w:val="false"/>
        <w:shd w:fill="auto" w:val="clear"/>
        <w:szCs w:val="17"/>
        <w:rFonts w:ascii="Calibri" w:hAnsi="Calibri" w:eastAsia="Calibri" w:cs="Calibri"/>
        <w:color w:val="000000"/>
      </w:rPr>
    </w:lvl>
    <w:lvl w:ilvl="3">
      <w:start w:val="1"/>
      <w:numFmt w:val="decimal"/>
      <w:lvlText w:val="%4"/>
      <w:lvlJc w:val="left"/>
      <w:pPr>
        <w:tabs>
          <w:tab w:val="num" w:pos="0"/>
        </w:tabs>
        <w:ind w:left="2606" w:hanging="0"/>
      </w:pPr>
      <w:rPr>
        <w:dstrike w:val="false"/>
        <w:strike w:val="false"/>
        <w:vertAlign w:val="baseline"/>
        <w:position w:val="0"/>
        <w:sz w:val="17"/>
        <w:sz w:val="17"/>
        <w:i w:val="false"/>
        <w:u w:val="none" w:color="000000"/>
        <w:b w:val="false"/>
        <w:shd w:fill="auto" w:val="clear"/>
        <w:szCs w:val="17"/>
        <w:rFonts w:ascii="Calibri" w:hAnsi="Calibri" w:eastAsia="Calibri" w:cs="Calibri"/>
        <w:color w:val="000000"/>
      </w:rPr>
    </w:lvl>
    <w:lvl w:ilvl="4">
      <w:start w:val="1"/>
      <w:numFmt w:val="lowerLetter"/>
      <w:lvlText w:val="%5"/>
      <w:lvlJc w:val="left"/>
      <w:pPr>
        <w:tabs>
          <w:tab w:val="num" w:pos="0"/>
        </w:tabs>
        <w:ind w:left="3326" w:hanging="0"/>
      </w:pPr>
      <w:rPr>
        <w:dstrike w:val="false"/>
        <w:strike w:val="false"/>
        <w:vertAlign w:val="baseline"/>
        <w:position w:val="0"/>
        <w:sz w:val="17"/>
        <w:sz w:val="17"/>
        <w:i w:val="false"/>
        <w:u w:val="none" w:color="000000"/>
        <w:b w:val="false"/>
        <w:shd w:fill="auto" w:val="clear"/>
        <w:szCs w:val="17"/>
        <w:rFonts w:ascii="Calibri" w:hAnsi="Calibri" w:eastAsia="Calibri" w:cs="Calibri"/>
        <w:color w:val="000000"/>
      </w:rPr>
    </w:lvl>
    <w:lvl w:ilvl="5">
      <w:start w:val="1"/>
      <w:numFmt w:val="lowerRoman"/>
      <w:lvlText w:val="%6"/>
      <w:lvlJc w:val="left"/>
      <w:pPr>
        <w:tabs>
          <w:tab w:val="num" w:pos="0"/>
        </w:tabs>
        <w:ind w:left="4046" w:hanging="0"/>
      </w:pPr>
      <w:rPr>
        <w:dstrike w:val="false"/>
        <w:strike w:val="false"/>
        <w:vertAlign w:val="baseline"/>
        <w:position w:val="0"/>
        <w:sz w:val="17"/>
        <w:sz w:val="17"/>
        <w:i w:val="false"/>
        <w:u w:val="none" w:color="000000"/>
        <w:b w:val="false"/>
        <w:shd w:fill="auto" w:val="clear"/>
        <w:szCs w:val="17"/>
        <w:rFonts w:ascii="Calibri" w:hAnsi="Calibri" w:eastAsia="Calibri" w:cs="Calibri"/>
        <w:color w:val="000000"/>
      </w:rPr>
    </w:lvl>
    <w:lvl w:ilvl="6">
      <w:start w:val="1"/>
      <w:numFmt w:val="decimal"/>
      <w:lvlText w:val="%7"/>
      <w:lvlJc w:val="left"/>
      <w:pPr>
        <w:tabs>
          <w:tab w:val="num" w:pos="0"/>
        </w:tabs>
        <w:ind w:left="4766" w:hanging="0"/>
      </w:pPr>
      <w:rPr>
        <w:dstrike w:val="false"/>
        <w:strike w:val="false"/>
        <w:vertAlign w:val="baseline"/>
        <w:position w:val="0"/>
        <w:sz w:val="17"/>
        <w:sz w:val="17"/>
        <w:i w:val="false"/>
        <w:u w:val="none" w:color="000000"/>
        <w:b w:val="false"/>
        <w:shd w:fill="auto" w:val="clear"/>
        <w:szCs w:val="17"/>
        <w:rFonts w:ascii="Calibri" w:hAnsi="Calibri" w:eastAsia="Calibri" w:cs="Calibri"/>
        <w:color w:val="000000"/>
      </w:rPr>
    </w:lvl>
    <w:lvl w:ilvl="7">
      <w:start w:val="1"/>
      <w:numFmt w:val="lowerLetter"/>
      <w:lvlText w:val="%8"/>
      <w:lvlJc w:val="left"/>
      <w:pPr>
        <w:tabs>
          <w:tab w:val="num" w:pos="0"/>
        </w:tabs>
        <w:ind w:left="5486" w:hanging="0"/>
      </w:pPr>
      <w:rPr>
        <w:dstrike w:val="false"/>
        <w:strike w:val="false"/>
        <w:vertAlign w:val="baseline"/>
        <w:position w:val="0"/>
        <w:sz w:val="17"/>
        <w:sz w:val="17"/>
        <w:i w:val="false"/>
        <w:u w:val="none" w:color="000000"/>
        <w:b w:val="false"/>
        <w:shd w:fill="auto" w:val="clear"/>
        <w:szCs w:val="17"/>
        <w:rFonts w:ascii="Calibri" w:hAnsi="Calibri" w:eastAsia="Calibri" w:cs="Calibri"/>
        <w:color w:val="000000"/>
      </w:rPr>
    </w:lvl>
    <w:lvl w:ilvl="8">
      <w:start w:val="1"/>
      <w:numFmt w:val="lowerRoman"/>
      <w:lvlText w:val="%9"/>
      <w:lvlJc w:val="left"/>
      <w:pPr>
        <w:tabs>
          <w:tab w:val="num" w:pos="0"/>
        </w:tabs>
        <w:ind w:left="6206" w:hanging="0"/>
      </w:pPr>
      <w:rPr>
        <w:dstrike w:val="false"/>
        <w:strike w:val="false"/>
        <w:vertAlign w:val="baseline"/>
        <w:position w:val="0"/>
        <w:sz w:val="17"/>
        <w:sz w:val="17"/>
        <w:i w:val="false"/>
        <w:u w:val="none" w:color="000000"/>
        <w:b w:val="false"/>
        <w:shd w:fill="auto" w:val="clear"/>
        <w:szCs w:val="17"/>
        <w:rFonts w:ascii="Calibri" w:hAnsi="Calibri" w:eastAsia="Calibri" w:cs="Calibri"/>
        <w:color w:val="000000"/>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pt-BR" w:eastAsia="pt-BR"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28" w:before="0" w:after="95"/>
      <w:ind w:left="31" w:hanging="10"/>
      <w:jc w:val="both"/>
    </w:pPr>
    <w:rPr>
      <w:rFonts w:ascii="Calibri" w:hAnsi="Calibri" w:eastAsia="Calibri" w:cs="Calibri"/>
      <w:color w:val="000000"/>
      <w:kern w:val="0"/>
      <w:sz w:val="17"/>
      <w:szCs w:val="22"/>
      <w:lang w:val="pt-BR" w:eastAsia="pt-BR" w:bidi="ar-SA"/>
    </w:rPr>
  </w:style>
  <w:style w:type="paragraph" w:styleId="Ttulo1">
    <w:name w:val="Heading 1"/>
    <w:next w:val="Normal"/>
    <w:link w:val="Ttulo1Char"/>
    <w:uiPriority w:val="9"/>
    <w:unhideWhenUsed/>
    <w:qFormat/>
    <w:pPr>
      <w:keepNext w:val="true"/>
      <w:keepLines/>
      <w:widowControl/>
      <w:numPr>
        <w:ilvl w:val="0"/>
        <w:numId w:val="4"/>
      </w:numPr>
      <w:suppressAutoHyphens w:val="true"/>
      <w:bidi w:val="0"/>
      <w:spacing w:lineRule="auto" w:line="259" w:before="0" w:after="75"/>
      <w:ind w:left="96" w:hanging="10"/>
      <w:jc w:val="left"/>
      <w:outlineLvl w:val="0"/>
    </w:pPr>
    <w:rPr>
      <w:rFonts w:ascii="Calibri" w:hAnsi="Calibri" w:eastAsia="Calibri" w:cs="Calibri"/>
      <w:b/>
      <w:color w:val="000000"/>
      <w:kern w:val="0"/>
      <w:sz w:val="17"/>
      <w:szCs w:val="22"/>
      <w:lang w:val="pt-BR" w:eastAsia="pt-BR" w:bidi="ar-SA"/>
    </w:rPr>
  </w:style>
  <w:style w:type="character" w:styleId="DefaultParagraphFont" w:default="1">
    <w:name w:val="Default Paragraph Font"/>
    <w:uiPriority w:val="1"/>
    <w:semiHidden/>
    <w:unhideWhenUsed/>
    <w:qFormat/>
    <w:rPr/>
  </w:style>
  <w:style w:type="character" w:styleId="Ttulo1Char" w:customStyle="1">
    <w:name w:val="Título 1 Char"/>
    <w:qFormat/>
    <w:rPr>
      <w:rFonts w:ascii="Calibri" w:hAnsi="Calibri" w:eastAsia="Calibri" w:cs="Calibri"/>
      <w:b/>
      <w:color w:val="000000"/>
      <w:sz w:val="17"/>
    </w:rPr>
  </w:style>
  <w:style w:type="character" w:styleId="Annotationreference">
    <w:name w:val="annotation reference"/>
    <w:basedOn w:val="DefaultParagraphFont"/>
    <w:uiPriority w:val="99"/>
    <w:semiHidden/>
    <w:unhideWhenUsed/>
    <w:qFormat/>
    <w:rsid w:val="001b4ac4"/>
    <w:rPr>
      <w:sz w:val="16"/>
      <w:szCs w:val="16"/>
    </w:rPr>
  </w:style>
  <w:style w:type="character" w:styleId="TextodecomentrioChar" w:customStyle="1">
    <w:name w:val="Texto de comentário Char"/>
    <w:basedOn w:val="DefaultParagraphFont"/>
    <w:link w:val="Annotationtext"/>
    <w:uiPriority w:val="99"/>
    <w:semiHidden/>
    <w:qFormat/>
    <w:rsid w:val="001b4ac4"/>
    <w:rPr>
      <w:rFonts w:ascii="Calibri" w:hAnsi="Calibri" w:eastAsia="Calibri" w:cs="Calibri"/>
      <w:color w:val="000000"/>
      <w:sz w:val="20"/>
      <w:szCs w:val="20"/>
    </w:rPr>
  </w:style>
  <w:style w:type="character" w:styleId="AssuntodocomentrioChar" w:customStyle="1">
    <w:name w:val="Assunto do comentário Char"/>
    <w:basedOn w:val="TextodecomentrioChar"/>
    <w:link w:val="Annotationsubject"/>
    <w:uiPriority w:val="99"/>
    <w:semiHidden/>
    <w:qFormat/>
    <w:rsid w:val="001b4ac4"/>
    <w:rPr>
      <w:rFonts w:ascii="Calibri" w:hAnsi="Calibri" w:eastAsia="Calibri" w:cs="Calibri"/>
      <w:b/>
      <w:bCs/>
      <w:color w:val="000000"/>
      <w:sz w:val="20"/>
      <w:szCs w:val="20"/>
    </w:rPr>
  </w:style>
  <w:style w:type="character" w:styleId="TextodebaloChar" w:customStyle="1">
    <w:name w:val="Texto de balão Char"/>
    <w:basedOn w:val="DefaultParagraphFont"/>
    <w:link w:val="BalloonText"/>
    <w:uiPriority w:val="99"/>
    <w:semiHidden/>
    <w:qFormat/>
    <w:rsid w:val="001b4ac4"/>
    <w:rPr>
      <w:rFonts w:ascii="Segoe UI" w:hAnsi="Segoe UI" w:eastAsia="Calibri" w:cs="Segoe UI"/>
      <w:color w:val="000000"/>
      <w:sz w:val="18"/>
      <w:szCs w:val="18"/>
    </w:rPr>
  </w:style>
  <w:style w:type="character" w:styleId="LinkdaInternet">
    <w:name w:val="Hyperlink"/>
    <w:rPr>
      <w:color w:val="00008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Annotationtext">
    <w:name w:val="annotation text"/>
    <w:basedOn w:val="Normal"/>
    <w:link w:val="TextodecomentrioChar"/>
    <w:uiPriority w:val="99"/>
    <w:semiHidden/>
    <w:unhideWhenUsed/>
    <w:qFormat/>
    <w:rsid w:val="001b4ac4"/>
    <w:pPr>
      <w:spacing w:lineRule="auto" w:line="240"/>
    </w:pPr>
    <w:rPr>
      <w:sz w:val="20"/>
      <w:szCs w:val="20"/>
    </w:rPr>
  </w:style>
  <w:style w:type="paragraph" w:styleId="Annotationsubject">
    <w:name w:val="annotation subject"/>
    <w:basedOn w:val="Annotationtext"/>
    <w:next w:val="Annotationtext"/>
    <w:link w:val="AssuntodocomentrioChar"/>
    <w:uiPriority w:val="99"/>
    <w:semiHidden/>
    <w:unhideWhenUsed/>
    <w:qFormat/>
    <w:rsid w:val="001b4ac4"/>
    <w:pPr/>
    <w:rPr>
      <w:b/>
      <w:bCs/>
    </w:rPr>
  </w:style>
  <w:style w:type="paragraph" w:styleId="BalloonText">
    <w:name w:val="Balloon Text"/>
    <w:basedOn w:val="Normal"/>
    <w:link w:val="TextodebaloChar"/>
    <w:uiPriority w:val="99"/>
    <w:semiHidden/>
    <w:unhideWhenUsed/>
    <w:qFormat/>
    <w:rsid w:val="001b4ac4"/>
    <w:pPr>
      <w:spacing w:lineRule="auto" w:line="240" w:before="0" w:after="0"/>
    </w:pPr>
    <w:rPr>
      <w:rFonts w:ascii="Segoe UI" w:hAnsi="Segoe UI" w:cs="Segoe UI"/>
      <w:sz w:val="18"/>
      <w:szCs w:val="18"/>
    </w:rPr>
  </w:style>
  <w:style w:type="paragraph" w:styleId="Contedodoquadro">
    <w:name w:val="Conteúdo do quadro"/>
    <w:basedOn w:val="Normal"/>
    <w:qFormat/>
    <w:pPr/>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hyperlink" Target="http://pesquisa.in.gov.br/imprensa/jsp/visualiza/index.jsp?data=03/04/2017&amp;jornal=1&amp;pagina=78&amp;totalArquivos=132" TargetMode="External"/><Relationship Id="rId13" Type="http://schemas.openxmlformats.org/officeDocument/2006/relationships/hyperlink" Target="http://pesquisa.in.gov.br/imprensa/jsp/visualiza/index.jsp?data=03/04/2017&amp;jornal=1&amp;pagina=78&amp;totalArquivos=132" TargetMode="External"/><Relationship Id="rId14" Type="http://schemas.openxmlformats.org/officeDocument/2006/relationships/hyperlink" Target="http://pesquisa.in.gov.br/imprensa/jsp/visualiza/index.jsp?data=03/04/2017&amp;jornal=1&amp;pagina=78&amp;totalArquivos=132" TargetMode="External"/><Relationship Id="rId15" Type="http://schemas.openxmlformats.org/officeDocument/2006/relationships/hyperlink" Target="http://pesquisa.in.gov.br/imprensa/jsp/visualiza/index.jsp?data=03/04/2017&amp;jornal=1&amp;pagina=78&amp;totalArquivos=132" TargetMode="External"/><Relationship Id="rId16" Type="http://schemas.openxmlformats.org/officeDocument/2006/relationships/hyperlink" Target="http://pesquisa.in.gov.br/imprensa/jsp/visualiza/index.jsp?data=03/04/2017&amp;jornal=1&amp;pagina=78&amp;totalArquivos=132" TargetMode="External"/><Relationship Id="rId17" Type="http://schemas.openxmlformats.org/officeDocument/2006/relationships/hyperlink" Target="http://pesquisa.in.gov.br/imprensa/jsp/visualiza/index.jsp?data=03/04/2017&amp;jornal=1&amp;pagina=78&amp;totalArquivos=132" TargetMode="External"/><Relationship Id="rId18" Type="http://schemas.openxmlformats.org/officeDocument/2006/relationships/hyperlink" Target="http://pesquisa.in.gov.br/imprensa/jsp/visualiza/index.jsp?data=03/04/2017&amp;jornal=1&amp;pagina=78&amp;totalArquivos=132" TargetMode="External"/><Relationship Id="rId19" Type="http://schemas.openxmlformats.org/officeDocument/2006/relationships/hyperlink" Target="http://pesquisa.in.gov.br/imprensa/jsp/visualiza/index.jsp?data=03/04/2017&amp;jornal=1&amp;pagina=78&amp;totalArquivos=132" TargetMode="External"/><Relationship Id="rId20" Type="http://schemas.openxmlformats.org/officeDocument/2006/relationships/image" Target="media/image11.jpeg"/><Relationship Id="rId21" Type="http://schemas.openxmlformats.org/officeDocument/2006/relationships/hyperlink" Target="http://pesquisa.in.gov.br/imprensa/jsp/visualiza/index.jsp?data=03/04/2017&amp;jornal=1&amp;pagina=78&amp;totalArquivos=132" TargetMode="External"/><Relationship Id="rId22" Type="http://schemas.openxmlformats.org/officeDocument/2006/relationships/hyperlink" Target="http://pesquisa.in.gov.br/imprensa/jsp/visualiza/index.jsp?data=03/04/2017&amp;jornal=1&amp;pagina=78&amp;totalArquivos=132" TargetMode="External"/><Relationship Id="rId23" Type="http://schemas.openxmlformats.org/officeDocument/2006/relationships/hyperlink" Target="http://pesquisa.in.gov.br/imprensa/jsp/visualiza/index.jsp?data=03/04/2017&amp;jornal=1&amp;pagina=78&amp;totalArquivos=132" TargetMode="External"/><Relationship Id="rId24" Type="http://schemas.openxmlformats.org/officeDocument/2006/relationships/image" Target="media/image11.jpeg"/><Relationship Id="rId25" Type="http://schemas.openxmlformats.org/officeDocument/2006/relationships/hyperlink" Target="http://www.planalto.gov.br/ccivil_03/_Ato2015-2018/2015/Decreto/D8539.htm" TargetMode="External"/><Relationship Id="rId26" Type="http://schemas.openxmlformats.org/officeDocument/2006/relationships/hyperlink" Target="http://www.planalto.gov.br/ccivil_03/_Ato2015-2018/2015/Decreto/D8539.htm" TargetMode="External"/><Relationship Id="rId27" Type="http://schemas.openxmlformats.org/officeDocument/2006/relationships/hyperlink" Target="http://www.planalto.gov.br/ccivil_03/_Ato2015-2018/2015/Decreto/D8539.htm" TargetMode="External"/><Relationship Id="rId28" Type="http://schemas.openxmlformats.org/officeDocument/2006/relationships/hyperlink" Target="http://www.planalto.gov.br/ccivil_03/_Ato2015-2018/2015/Decreto/D8539.htm" TargetMode="External"/><Relationship Id="rId29" Type="http://schemas.openxmlformats.org/officeDocument/2006/relationships/hyperlink" Target="http://www.planalto.gov.br/ccivil_03/_Ato2015-2018/2015/Decreto/D8539.htm" TargetMode="External"/><Relationship Id="rId30" Type="http://schemas.openxmlformats.org/officeDocument/2006/relationships/hyperlink" Target="http://www.planalto.gov.br/ccivil_03/_Ato2015-2018/2015/Decreto/D8539.htm" TargetMode="External"/><Relationship Id="rId31" Type="http://schemas.openxmlformats.org/officeDocument/2006/relationships/hyperlink" Target="http://www.planalto.gov.br/ccivil_03/_Ato2015-2018/2015/Decreto/D8539.htm" TargetMode="External"/><Relationship Id="rId32" Type="http://schemas.openxmlformats.org/officeDocument/2006/relationships/hyperlink" Target="http://www.planalto.gov.br/ccivil_03/_Ato2015-2018/2015/Decreto/D8539.htm" TargetMode="External"/><Relationship Id="rId33" Type="http://schemas.openxmlformats.org/officeDocument/2006/relationships/hyperlink" Target="http://www.planalto.gov.br/ccivil_03/_Ato2015-2018/2015/Decreto/D8539.htm" TargetMode="External"/><Relationship Id="rId34" Type="http://schemas.openxmlformats.org/officeDocument/2006/relationships/hyperlink" Target="http://www.planalto.gov.br/ccivil_03/_Ato2015-2018/2015/Decreto/D8539.htm" TargetMode="External"/><Relationship Id="rId35" Type="http://schemas.openxmlformats.org/officeDocument/2006/relationships/hyperlink" Target="http://pesquisa.in.gov.br/imprensa/jsp/visualiza/index.jsp?data=03/04/2017&amp;jornal=1&amp;pagina=78&amp;totalArquivos=132" TargetMode="External"/><Relationship Id="rId36" Type="http://schemas.openxmlformats.org/officeDocument/2006/relationships/hyperlink" Target="http://pesquisa.in.gov.br/imprensa/jsp/visualiza/index.jsp?data=03/04/2017&amp;jornal=1&amp;pagina=78&amp;totalArquivos=132" TargetMode="External"/><Relationship Id="rId37" Type="http://schemas.openxmlformats.org/officeDocument/2006/relationships/hyperlink" Target="http://pesquisa.in.gov.br/imprensa/jsp/visualiza/index.jsp?data=03/04/2017&amp;jornal=1&amp;pagina=78&amp;totalArquivos=132" TargetMode="External"/><Relationship Id="rId38" Type="http://schemas.openxmlformats.org/officeDocument/2006/relationships/hyperlink" Target="http://pesquisa.in.gov.br/imprensa/jsp/visualiza/index.jsp?data=03/04/2017&amp;jornal=1&amp;pagina=78&amp;totalArquivos=132" TargetMode="External"/><Relationship Id="rId39" Type="http://schemas.openxmlformats.org/officeDocument/2006/relationships/hyperlink" Target="http://pesquisa.in.gov.br/imprensa/jsp/visualiza/index.jsp?data=03/04/2017&amp;jornal=1&amp;pagina=78&amp;totalArquivos=132" TargetMode="External"/><Relationship Id="rId40" Type="http://schemas.openxmlformats.org/officeDocument/2006/relationships/hyperlink" Target="http://www.planalto.gov.br/ccivil_03/_Ato2015-2018/2015/Decreto/D8539.htm" TargetMode="External"/><Relationship Id="rId41" Type="http://schemas.openxmlformats.org/officeDocument/2006/relationships/image" Target="media/image12.jpeg"/><Relationship Id="rId42" Type="http://schemas.openxmlformats.org/officeDocument/2006/relationships/hyperlink" Target="http://sei.saude.gov.br/sei/controlador_externo.php?acao=documento_conferir&amp;id_orgao_acesso_externo=0" TargetMode="External"/><Relationship Id="rId43" Type="http://schemas.openxmlformats.org/officeDocument/2006/relationships/hyperlink" Target="http://sei.saude.gov.br/sei/controlador_externo.php?acao=documento_conferir&amp;id_orgao_acesso_externo=0" TargetMode="External"/><Relationship Id="rId44" Type="http://schemas.openxmlformats.org/officeDocument/2006/relationships/hyperlink" Target="http://sei.saude.gov.br/sei/controlador_externo.php?acao=documento_conferir&amp;id_orgao_acesso_externo=0" TargetMode="External"/><Relationship Id="rId45" Type="http://schemas.openxmlformats.org/officeDocument/2006/relationships/hyperlink" Target="http://sei.saude.gov.br/sei/controlador_externo.php?acao=documento_conferir&amp;id_orgao_acesso_externo=0" TargetMode="External"/><Relationship Id="rId46" Type="http://schemas.openxmlformats.org/officeDocument/2006/relationships/hyperlink" Target="http://sei.saude.gov.br/sei/controlador_externo.php?acao=documento_conferir&amp;id_orgao_acesso_externo=0" TargetMode="External"/><Relationship Id="rId47" Type="http://schemas.openxmlformats.org/officeDocument/2006/relationships/hyperlink" Target="http://sei.saude.gov.br/sei/controlador_externo.php?acao=documento_conferir&amp;id_orgao_acesso_externo=0" TargetMode="External"/><Relationship Id="rId48" Type="http://schemas.openxmlformats.org/officeDocument/2006/relationships/hyperlink" Target="http://sei.saude.gov.br/sei/controlador_externo.php?acao=documento_conferir&amp;id_orgao_acesso_externo=0" TargetMode="External"/><Relationship Id="rId49" Type="http://schemas.openxmlformats.org/officeDocument/2006/relationships/hyperlink" Target="http://sei.saude.gov.br/sei/controlador_externo.php?acao=documento_conferir&amp;id_orgao_acesso_externo=0" TargetMode="External"/><Relationship Id="rId50" Type="http://schemas.openxmlformats.org/officeDocument/2006/relationships/hyperlink" Target="http://sei.saude.gov.br/sei/controlador_externo.php?acao=documento_conferir&amp;id_orgao_acesso_externo=0" TargetMode="External"/><Relationship Id="rId51" Type="http://schemas.openxmlformats.org/officeDocument/2006/relationships/hyperlink" Target="http://sei.saude.gov.br/sei/controlador_externo.php?acao=documento_conferir&amp;id_orgao_acesso_externo=0" TargetMode="External"/><Relationship Id="rId52" Type="http://schemas.openxmlformats.org/officeDocument/2006/relationships/hyperlink" Target="http://sei.saude.gov.br/sei/controlador_externo.php?acao=documento_conferir&amp;id_orgao_acesso_externo=0" TargetMode="External"/><Relationship Id="rId53" Type="http://schemas.openxmlformats.org/officeDocument/2006/relationships/hyperlink" Target="http://sei.saude.gov.br/sei/controlador_externo.php?acao=documento_conferir&amp;id_orgao_acesso_externo=0" TargetMode="External"/><Relationship Id="rId54" Type="http://schemas.openxmlformats.org/officeDocument/2006/relationships/hyperlink" Target="http://sei.saude.gov.br/sei/controlador_externo.php?acao=documento_conferir&amp;id_orgao_acesso_externo=0" TargetMode="External"/><Relationship Id="rId55" Type="http://schemas.openxmlformats.org/officeDocument/2006/relationships/hyperlink" Target="http://sei.saude.gov.br/sei/controlador_externo.php?acao=documento_conferir&amp;id_orgao_acesso_externo=0" TargetMode="External"/><Relationship Id="rId56" Type="http://schemas.openxmlformats.org/officeDocument/2006/relationships/hyperlink" Target="http://sei.saude.gov.br/sei/controlador_externo.php?acao=documento_conferir&amp;id_orgao_acesso_externo=0" TargetMode="External"/><Relationship Id="rId57" Type="http://schemas.openxmlformats.org/officeDocument/2006/relationships/image" Target="media/image11.jpeg"/><Relationship Id="rId58" Type="http://schemas.openxmlformats.org/officeDocument/2006/relationships/hyperlink" Target="http://pesquisa.in.gov.br/imprensa/jsp/visualiza/index.jsp?data=03/04/2017&amp;jornal=1&amp;pagina=78&amp;totalArquivos=132" TargetMode="External"/><Relationship Id="rId59" Type="http://schemas.openxmlformats.org/officeDocument/2006/relationships/hyperlink" Target="http://pesquisa.in.gov.br/imprensa/jsp/visualiza/index.jsp?data=03/04/2017&amp;jornal=1&amp;pagina=78&amp;totalArquivos=132" TargetMode="External"/><Relationship Id="rId60" Type="http://schemas.openxmlformats.org/officeDocument/2006/relationships/hyperlink" Target="http://pesquisa.in.gov.br/imprensa/jsp/visualiza/index.jsp?data=03/04/2017&amp;jornal=1&amp;pagina=78&amp;totalArquivos=132" TargetMode="External"/><Relationship Id="rId61" Type="http://schemas.openxmlformats.org/officeDocument/2006/relationships/image" Target="media/image11.jpeg"/><Relationship Id="rId62" Type="http://schemas.openxmlformats.org/officeDocument/2006/relationships/hyperlink" Target="http://www.planalto.gov.br/ccivil_03/_Ato2015-2018/2015/Decreto/D8539.htm" TargetMode="External"/><Relationship Id="rId63" Type="http://schemas.openxmlformats.org/officeDocument/2006/relationships/hyperlink" Target="http://www.planalto.gov.br/ccivil_03/_Ato2015-2018/2015/Decreto/D8539.htm" TargetMode="External"/><Relationship Id="rId64" Type="http://schemas.openxmlformats.org/officeDocument/2006/relationships/hyperlink" Target="http://www.planalto.gov.br/ccivil_03/_Ato2015-2018/2015/Decreto/D8539.htm" TargetMode="External"/><Relationship Id="rId65" Type="http://schemas.openxmlformats.org/officeDocument/2006/relationships/hyperlink" Target="http://www.planalto.gov.br/ccivil_03/_Ato2015-2018/2015/Decreto/D8539.htm" TargetMode="External"/><Relationship Id="rId66" Type="http://schemas.openxmlformats.org/officeDocument/2006/relationships/hyperlink" Target="http://www.planalto.gov.br/ccivil_03/_Ato2015-2018/2015/Decreto/D8539.htm" TargetMode="External"/><Relationship Id="rId67" Type="http://schemas.openxmlformats.org/officeDocument/2006/relationships/hyperlink" Target="http://www.planalto.gov.br/ccivil_03/_Ato2015-2018/2015/Decreto/D8539.htm" TargetMode="External"/><Relationship Id="rId68" Type="http://schemas.openxmlformats.org/officeDocument/2006/relationships/hyperlink" Target="http://www.planalto.gov.br/ccivil_03/_Ato2015-2018/2015/Decreto/D8539.htm" TargetMode="External"/><Relationship Id="rId69" Type="http://schemas.openxmlformats.org/officeDocument/2006/relationships/hyperlink" Target="http://www.planalto.gov.br/ccivil_03/_Ato2015-2018/2015/Decreto/D8539.htm" TargetMode="External"/><Relationship Id="rId70" Type="http://schemas.openxmlformats.org/officeDocument/2006/relationships/hyperlink" Target="http://www.planalto.gov.br/ccivil_03/_Ato2015-2018/2015/Decreto/D8539.htm" TargetMode="External"/><Relationship Id="rId71" Type="http://schemas.openxmlformats.org/officeDocument/2006/relationships/hyperlink" Target="http://www.planalto.gov.br/ccivil_03/_Ato2015-2018/2015/Decreto/D8539.htm" TargetMode="External"/><Relationship Id="rId72" Type="http://schemas.openxmlformats.org/officeDocument/2006/relationships/hyperlink" Target="http://pesquisa.in.gov.br/imprensa/jsp/visualiza/index.jsp?data=03/04/2017&amp;jornal=1&amp;pagina=78&amp;totalArquivos=132" TargetMode="External"/><Relationship Id="rId73" Type="http://schemas.openxmlformats.org/officeDocument/2006/relationships/hyperlink" Target="http://pesquisa.in.gov.br/imprensa/jsp/visualiza/index.jsp?data=03/04/2017&amp;jornal=1&amp;pagina=78&amp;totalArquivos=132" TargetMode="External"/><Relationship Id="rId74" Type="http://schemas.openxmlformats.org/officeDocument/2006/relationships/hyperlink" Target="http://pesquisa.in.gov.br/imprensa/jsp/visualiza/index.jsp?data=03/04/2017&amp;jornal=1&amp;pagina=78&amp;totalArquivos=132" TargetMode="External"/><Relationship Id="rId75" Type="http://schemas.openxmlformats.org/officeDocument/2006/relationships/hyperlink" Target="http://pesquisa.in.gov.br/imprensa/jsp/visualiza/index.jsp?data=03/04/2017&amp;jornal=1&amp;pagina=78&amp;totalArquivos=132" TargetMode="External"/><Relationship Id="rId76" Type="http://schemas.openxmlformats.org/officeDocument/2006/relationships/hyperlink" Target="http://pesquisa.in.gov.br/imprensa/jsp/visualiza/index.jsp?data=03/04/2017&amp;jornal=1&amp;pagina=78&amp;totalArquivos=132" TargetMode="External"/><Relationship Id="rId77" Type="http://schemas.openxmlformats.org/officeDocument/2006/relationships/hyperlink" Target="http://www.planalto.gov.br/ccivil_03/_Ato2015-2018/2015/Decreto/D8539.htm" TargetMode="External"/><Relationship Id="rId78" Type="http://schemas.openxmlformats.org/officeDocument/2006/relationships/image" Target="media/image12.jpeg"/><Relationship Id="rId79" Type="http://schemas.openxmlformats.org/officeDocument/2006/relationships/hyperlink" Target="http://sei.saude.gov.br/sei/controlador_externo.php?acao=documento_conferir&amp;id_orgao_acesso_externo=0" TargetMode="External"/><Relationship Id="rId80" Type="http://schemas.openxmlformats.org/officeDocument/2006/relationships/hyperlink" Target="http://sei.saude.gov.br/sei/controlador_externo.php?acao=documento_conferir&amp;id_orgao_acesso_externo=0" TargetMode="External"/><Relationship Id="rId81" Type="http://schemas.openxmlformats.org/officeDocument/2006/relationships/hyperlink" Target="http://sei.saude.gov.br/sei/controlador_externo.php?acao=documento_conferir&amp;id_orgao_acesso_externo=0" TargetMode="External"/><Relationship Id="rId82" Type="http://schemas.openxmlformats.org/officeDocument/2006/relationships/hyperlink" Target="http://sei.saude.gov.br/sei/controlador_externo.php?acao=documento_conferir&amp;id_orgao_acesso_externo=0" TargetMode="External"/><Relationship Id="rId83" Type="http://schemas.openxmlformats.org/officeDocument/2006/relationships/hyperlink" Target="http://sei.saude.gov.br/sei/controlador_externo.php?acao=documento_conferir&amp;id_orgao_acesso_externo=0" TargetMode="External"/><Relationship Id="rId84" Type="http://schemas.openxmlformats.org/officeDocument/2006/relationships/hyperlink" Target="http://sei.saude.gov.br/sei/controlador_externo.php?acao=documento_conferir&amp;id_orgao_acesso_externo=0" TargetMode="External"/><Relationship Id="rId85" Type="http://schemas.openxmlformats.org/officeDocument/2006/relationships/hyperlink" Target="http://sei.saude.gov.br/sei/controlador_externo.php?acao=documento_conferir&amp;id_orgao_acesso_externo=0" TargetMode="External"/><Relationship Id="rId86" Type="http://schemas.openxmlformats.org/officeDocument/2006/relationships/hyperlink" Target="http://sei.saude.gov.br/sei/controlador_externo.php?acao=documento_conferir&amp;id_orgao_acesso_externo=0" TargetMode="External"/><Relationship Id="rId87" Type="http://schemas.openxmlformats.org/officeDocument/2006/relationships/hyperlink" Target="http://sei.saude.gov.br/sei/controlador_externo.php?acao=documento_conferir&amp;id_orgao_acesso_externo=0" TargetMode="External"/><Relationship Id="rId88" Type="http://schemas.openxmlformats.org/officeDocument/2006/relationships/hyperlink" Target="http://sei.saude.gov.br/sei/controlador_externo.php?acao=documento_conferir&amp;id_orgao_acesso_externo=0" TargetMode="External"/><Relationship Id="rId89" Type="http://schemas.openxmlformats.org/officeDocument/2006/relationships/hyperlink" Target="http://sei.saude.gov.br/sei/controlador_externo.php?acao=documento_conferir&amp;id_orgao_acesso_externo=0" TargetMode="External"/><Relationship Id="rId90" Type="http://schemas.openxmlformats.org/officeDocument/2006/relationships/hyperlink" Target="http://sei.saude.gov.br/sei/controlador_externo.php?acao=documento_conferir&amp;id_orgao_acesso_externo=0" TargetMode="External"/><Relationship Id="rId91" Type="http://schemas.openxmlformats.org/officeDocument/2006/relationships/hyperlink" Target="http://sei.saude.gov.br/sei/controlador_externo.php?acao=documento_conferir&amp;id_orgao_acesso_externo=0" TargetMode="External"/><Relationship Id="rId92" Type="http://schemas.openxmlformats.org/officeDocument/2006/relationships/hyperlink" Target="http://sei.saude.gov.br/sei/controlador_externo.php?acao=documento_conferir&amp;id_orgao_acesso_externo=0" TargetMode="External"/><Relationship Id="rId93" Type="http://schemas.openxmlformats.org/officeDocument/2006/relationships/hyperlink" Target="http://sei.saude.gov.br/sei/controlador_externo.php?acao=documento_conferir&amp;id_orgao_acesso_externo=0" TargetMode="External"/><Relationship Id="rId94" Type="http://schemas.openxmlformats.org/officeDocument/2006/relationships/header" Target="header1.xml"/><Relationship Id="rId95" Type="http://schemas.openxmlformats.org/officeDocument/2006/relationships/header" Target="header2.xml"/><Relationship Id="rId96" Type="http://schemas.openxmlformats.org/officeDocument/2006/relationships/header" Target="header3.xml"/><Relationship Id="rId97" Type="http://schemas.openxmlformats.org/officeDocument/2006/relationships/footer" Target="footer1.xml"/><Relationship Id="rId98" Type="http://schemas.openxmlformats.org/officeDocument/2006/relationships/footer" Target="footer2.xml"/><Relationship Id="rId99" Type="http://schemas.openxmlformats.org/officeDocument/2006/relationships/footer" Target="footer3.xml"/><Relationship Id="rId100" Type="http://schemas.openxmlformats.org/officeDocument/2006/relationships/numbering" Target="numbering.xml"/><Relationship Id="rId101" Type="http://schemas.openxmlformats.org/officeDocument/2006/relationships/fontTable" Target="fontTable.xml"/><Relationship Id="rId102" Type="http://schemas.openxmlformats.org/officeDocument/2006/relationships/settings" Target="settings.xml"/><Relationship Id="rId103"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2945</TotalTime>
  <Application>LibreOffice/7.4.0.3$Windows_X86_64 LibreOffice_project/f85e47c08ddd19c015c0114a68350214f7066f5a</Application>
  <AppVersion>15.0000</AppVersion>
  <Pages>8</Pages>
  <Words>2506</Words>
  <Characters>15197</Characters>
  <CharactersWithSpaces>17628</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2022-09-15T12:55:00Z</dcterms:created>
  <dc:creator>Rodrigo Emmanuel Santana Borges</dc:creator>
  <dc:description/>
  <dc:language>pt-BR</dc:language>
  <cp:lastModifiedBy/>
  <dcterms:modified xsi:type="dcterms:W3CDTF">2022-12-01T15:48:05Z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