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A1C21"/>
          <w:sz w:val="64"/>
          <w:szCs w:val="64"/>
        </w:rPr>
        <w:t xml:space="preserve">JUMBO</w:t>
      </w:r>
    </w:p>
    <w:p>
      <w:pPr>
        <w:spacing w:after="40"/>
      </w:pPr>
      <w:r>
        <w:rPr>
          <w:color w:val="585E6B"/>
          <w:sz w:val="24"/>
          <w:szCs w:val="24"/>
        </w:rPr>
        <w:t xml:space="preserve">Kurumsal Sertifika Yönetimi · Sürüm 2.1</w:t>
      </w:r>
    </w:p>
    <w:p>
      <w:pPr>
        <w:spacing w:after="60" w:before="320"/>
      </w:pPr>
      <w:r>
        <w:rPr>
          <w:b/>
          <w:bCs/>
          <w:color w:val="1A1C21"/>
          <w:sz w:val="52"/>
          <w:szCs w:val="52"/>
        </w:rPr>
        <w:t xml:space="preserve">Uygulama Dokümantasyonu</w:t>
      </w:r>
    </w:p>
    <w:p>
      <w:pPr>
        <w:spacing w:after="80"/>
      </w:pPr>
      <w:r>
        <w:rPr>
          <w:color w:val="8B909B"/>
          <w:sz w:val="20"/>
          <w:szCs w:val="20"/>
        </w:rPr>
        <w:t xml:space="preserve">Yetenekler · Kullanım · Mimari · Kıyaslama · Temmuz 2026</w:t>
      </w:r>
    </w:p>
    <w:p>
      <w:pPr>
        <w:pBdr>
          <w:top w:val="single" w:color="D9D5CF" w:sz="4"/>
        </w:pBdr>
        <w:spacing w:after="120" w:before="200"/>
      </w:pPr>
      <w:r>
        <w:rPr>
          <w:sz w:val="21"/>
          <w:szCs w:val="21"/>
        </w:rPr>
        <w:t xml:space="preserve"/>
      </w:r>
    </w:p>
    <w:p>
      <w:pPr>
        <w:spacing w:after="40" w:before="180"/>
      </w:pPr>
      <w:r>
        <w:rPr>
          <w:b/>
          <w:bCs/>
          <w:color w:val="C62531"/>
          <w:spacing w:val="20"/>
          <w:sz w:val="16"/>
          <w:szCs w:val="16"/>
        </w:rPr>
        <w:t xml:space="preserve">İÇINDEKILER</w:t>
      </w:r>
    </w:p>
    <w:p>
      <w:pPr>
        <w:spacing w:after="80"/>
      </w:pPr>
      <w:r>
        <w:rPr>
          <w:b/>
          <w:bCs/>
          <w:color w:val="1A1C21"/>
          <w:sz w:val="24"/>
          <w:szCs w:val="24"/>
        </w:rPr>
        <w:t xml:space="preserve">1. Yönetici Özeti  </w:t>
      </w:r>
      <w:r>
        <w:rPr>
          <w:color w:val="585E6B"/>
          <w:sz w:val="20"/>
          <w:szCs w:val="20"/>
        </w:rPr>
        <w:t xml:space="preserve">— ne işe yarar, ayırt edici değerler, kıyaslama</w:t>
      </w:r>
    </w:p>
    <w:p>
      <w:pPr>
        <w:spacing w:after="80"/>
      </w:pPr>
      <w:r>
        <w:rPr>
          <w:b/>
          <w:bCs/>
          <w:color w:val="1A1C21"/>
          <w:sz w:val="24"/>
          <w:szCs w:val="24"/>
        </w:rPr>
        <w:t xml:space="preserve">2. Kullanım Kılavuzu  </w:t>
      </w:r>
      <w:r>
        <w:rPr>
          <w:color w:val="585E6B"/>
          <w:sz w:val="20"/>
          <w:szCs w:val="20"/>
        </w:rPr>
        <w:t xml:space="preserve">— sayfa sayfa kullanım + adım adım senaryolar</w:t>
      </w:r>
    </w:p>
    <w:p>
      <w:pPr>
        <w:spacing w:after="80"/>
      </w:pPr>
      <w:r>
        <w:rPr>
          <w:b/>
          <w:bCs/>
          <w:color w:val="1A1C21"/>
          <w:sz w:val="24"/>
          <w:szCs w:val="24"/>
        </w:rPr>
        <w:t xml:space="preserve">3. Teknik / Mimari  </w:t>
      </w:r>
      <w:r>
        <w:rPr>
          <w:color w:val="585E6B"/>
          <w:sz w:val="20"/>
          <w:szCs w:val="20"/>
        </w:rPr>
        <w:t xml:space="preserve">— mimari, güvenlik, entegrasyonlar, dağıtım</w:t>
      </w:r>
    </w:p>
    <w:p>
      <w:pPr>
        <w:spacing w:after="80"/>
      </w:pPr>
      <w:r>
        <w:rPr>
          <w:b/>
          <w:bCs/>
          <w:color w:val="1A1C21"/>
          <w:sz w:val="24"/>
          <w:szCs w:val="24"/>
        </w:rPr>
        <w:t xml:space="preserve">4. Kapsamlı Katalog  </w:t>
      </w:r>
      <w:r>
        <w:rPr>
          <w:color w:val="585E6B"/>
          <w:sz w:val="20"/>
          <w:szCs w:val="20"/>
        </w:rPr>
        <w:t xml:space="preserve">— her sayfa, her servis, tam referans</w:t>
      </w:r>
    </w:p>
    <w:p>
      <w:pPr>
        <w:pStyle w:val="Heading1"/>
        <w:pageBreakBefore/>
        <w:spacing w:after="160" w:before="120"/>
      </w:pPr>
      <w:r>
        <w:rPr>
          <w:b/>
          <w:bCs/>
          <w:color w:val="1A1C21"/>
          <w:sz w:val="32"/>
          <w:szCs w:val="32"/>
        </w:rPr>
        <w:t xml:space="preserve">1 · Yönetici Özeti</w:t>
      </w:r>
    </w:p>
    <w:p>
      <w:pPr>
        <w:spacing w:after="120" w:line="276"/>
      </w:pPr>
      <w:r>
        <w:rPr>
          <w:sz w:val="21"/>
          <w:szCs w:val="21"/>
        </w:rPr>
        <w:t xml:space="preserve">JUMBO; SSL/TLS sertifikalarını, domainleri ve uygulama bağımlılıklarını tek envanterde toplar, ağdan ve CT loglarından keşfeder, süreyi izler ve yenilemeleri </w:t>
      </w:r>
      <w:r>
        <w:rPr>
          <w:b/>
          <w:bCs/>
          <w:sz w:val="21"/>
          <w:szCs w:val="21"/>
        </w:rPr>
        <w:t xml:space="preserve">insan onayıyla</w:t>
      </w:r>
      <w:r>
        <w:rPr>
          <w:sz w:val="21"/>
          <w:szCs w:val="21"/>
        </w:rPr>
        <w:t xml:space="preserve"> devreder — özel anahtarı asla eline almadan. JUMBO bir CA </w:t>
      </w:r>
      <w:r>
        <w:rPr>
          <w:b/>
          <w:bCs/>
          <w:sz w:val="21"/>
          <w:szCs w:val="21"/>
        </w:rPr>
        <w:t xml:space="preserve">değildir</w:t>
      </w:r>
      <w:r>
        <w:rPr>
          <w:sz w:val="21"/>
          <w:szCs w:val="21"/>
        </w:rPr>
        <w:t xml:space="preserve">; üretmez, envanterler, keşfeder, izler ve kontrollü devreder.</w:t>
      </w:r>
    </w:p>
    <w:p>
      <w:pPr>
        <w:spacing w:after="2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85E6B"/>
          <w:sz w:val="17"/>
          <w:szCs w:val="17"/>
        </w:rPr>
        <w:t xml:space="preserve">Anasayfa — toplam domain/sertifika, süresi dolan &amp; yaklaşan sertifikalar, SY ekibi bazında dağılım.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JUMBO’yu farklı kılan sekiz ilke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4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İlke</w:t>
            </w:r>
          </w:p>
        </w:tc>
        <w:tc>
          <w:tcPr>
            <w:tcW w:type="pct" w:w="66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Custody-free (velayet dışarıda)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Özel anahtar JUMBO’ya asla girmez. Vault’tan yalnız okur, Jenkins’i yalnız tetikler.</w:t>
            </w:r>
          </w:p>
        </w:tc>
      </w:tr>
      <w:t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Onaylı devir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Yenilemeyi otomasyon önerir, domain sahibi SY ekibi onaylar. Kendiliğinden devir yok; red kalıcıdır.</w:t>
            </w:r>
          </w:p>
        </w:tc>
      </w:tr>
      <w:t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Üç kaynaklı keşif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Manuel/Vault import + aktif ağ taraması + pasif CT (crt.sh). Gölge/kayıt-dışı sertifikaları yakalar.</w:t>
            </w:r>
          </w:p>
        </w:tc>
      </w:tr>
      <w:t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Drift tespiti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Envanterdeki sertifika ile sunucunun gerçekte sunduğu sertifikayı karşılaştırır.</w:t>
            </w:r>
          </w:p>
        </w:tc>
      </w:tr>
      <w:t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Ekip-kapsamlı RBAC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Yetki roldan, kapsam ekip üyeliğinden. Editör/İzleyici yalnız kendi SY ekiplerini görür.</w:t>
            </w:r>
          </w:p>
        </w:tc>
      </w:tr>
      <w:t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Kapalı-ağ dostu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Tüm dış erişimler egress-gated, opsiyonel proxy, varsayılan kapalı — bankacılık ağına uygun.</w:t>
            </w:r>
          </w:p>
        </w:tc>
      </w:tr>
      <w:t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Uyum + PQC envanteri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Yerel politika motoru: zayıf anahtar/imza, güvenilmeyen CA, aşırı ömür; anahtar tipi/boyu envanterlenir.</w:t>
            </w:r>
          </w:p>
        </w:tc>
      </w:tr>
      <w:tr>
        <w:tc>
          <w:tcPr>
            <w:tcW w:type="pct" w:w="3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Tek container dağıtım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nginx + API + SPA tek imajda; MSSQL dışarıda. OpenShift/K8s uyumlu, additive şema.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Normal bir sertifika aracıyla kıyaslama</w:t>
      </w:r>
    </w:p>
    <w:p>
      <w:pPr>
        <w:spacing w:after="120" w:line="276"/>
      </w:pPr>
      <w:r>
        <w:rPr>
          <w:sz w:val="21"/>
          <w:szCs w:val="21"/>
        </w:rPr>
        <w:t xml:space="preserve">Yaygın üç yaklaşımla JUMBO’nun karşılaştırması. </w:t>
      </w:r>
      <w:r>
        <w:rPr>
          <w:b/>
          <w:bCs/>
          <w:color w:val="1F9451"/>
          <w:sz w:val="21"/>
          <w:szCs w:val="21"/>
        </w:rPr>
        <w:t xml:space="preserve">✓</w:t>
      </w:r>
      <w:r>
        <w:rPr>
          <w:color w:val="585E6B"/>
          <w:sz w:val="21"/>
          <w:szCs w:val="21"/>
        </w:rPr>
        <w:t xml:space="preserve"> tam · </w:t>
      </w:r>
      <w:r>
        <w:rPr>
          <w:b/>
          <w:bCs/>
          <w:color w:val="B0761A"/>
          <w:sz w:val="21"/>
          <w:szCs w:val="21"/>
        </w:rPr>
        <w:t xml:space="preserve">~</w:t>
      </w:r>
      <w:r>
        <w:rPr>
          <w:color w:val="585E6B"/>
          <w:sz w:val="21"/>
          <w:szCs w:val="21"/>
        </w:rPr>
        <w:t xml:space="preserve"> kısmî · </w:t>
      </w:r>
      <w:r>
        <w:rPr>
          <w:b/>
          <w:bCs/>
          <w:color w:val="C62531"/>
          <w:sz w:val="21"/>
          <w:szCs w:val="21"/>
        </w:rPr>
        <w:t xml:space="preserve">✗</w:t>
      </w:r>
      <w:r>
        <w:rPr>
          <w:color w:val="585E6B"/>
          <w:sz w:val="21"/>
          <w:szCs w:val="21"/>
        </w:rPr>
        <w:t xml:space="preserve"> yok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Yetenek</w:t>
            </w:r>
          </w:p>
        </w:tc>
        <w:tc>
          <w:tcPr>
            <w:tcW w:type="pct" w:w="17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Excel / manuel</w:t>
            </w:r>
          </w:p>
        </w:tc>
        <w:tc>
          <w:tcPr>
            <w:tcW w:type="pct" w:w="18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cert-manager / ACME</w:t>
            </w:r>
          </w:p>
        </w:tc>
        <w:tc>
          <w:tcPr>
            <w:tcW w:type="pct" w:w="17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Ticari CLM</w:t>
            </w:r>
          </w:p>
        </w:tc>
        <w:tc>
          <w:tcPr>
            <w:tcW w:type="pct" w:w="24%"/>
            <w:shd w:fill="C6253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JUMBO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Envanter + otomatik zincir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0761A"/>
                <w:sz w:val="19"/>
                <w:szCs w:val="19"/>
              </w:rPr>
              <w:t xml:space="preserve">~ </w:t>
            </w:r>
            <w:r>
              <w:rPr>
                <w:color w:val="1A1C21"/>
                <w:sz w:val="19"/>
                <w:szCs w:val="19"/>
              </w:rPr>
              <w:t xml:space="preserve">üret: sınırlı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  <w:r>
              <w:rPr>
                <w:color w:val="1A1C21"/>
                <w:sz w:val="19"/>
                <w:szCs w:val="19"/>
              </w:rPr>
              <w:t xml:space="preserve">SKI/AKI zincir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Ağ + CT keşfi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0761A"/>
                <w:sz w:val="19"/>
                <w:szCs w:val="19"/>
              </w:rPr>
              <w:t xml:space="preserve">~ </w:t>
            </w:r>
            <w:r>
              <w:rPr>
                <w:color w:val="1A1C21"/>
                <w:sz w:val="19"/>
                <w:szCs w:val="19"/>
              </w:rPr>
              <w:t xml:space="preserve">modüle bağlı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  <w:r>
              <w:rPr>
                <w:color w:val="1A1C21"/>
                <w:sz w:val="19"/>
                <w:szCs w:val="19"/>
              </w:rPr>
              <w:t xml:space="preserve">ağ + crt.sh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Drift / canlı doğrulama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0761A"/>
                <w:sz w:val="19"/>
                <w:szCs w:val="19"/>
              </w:rPr>
              <w:t xml:space="preserve">~ 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  <w:r>
              <w:rPr>
                <w:color w:val="1A1C21"/>
                <w:sz w:val="19"/>
                <w:szCs w:val="19"/>
              </w:rPr>
              <w:t xml:space="preserve">fingerprint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Onaylı devir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  <w:r>
              <w:rPr>
                <w:color w:val="1A1C21"/>
                <w:sz w:val="19"/>
                <w:szCs w:val="19"/>
              </w:rPr>
              <w:t xml:space="preserve">tam otomatik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0761A"/>
                <w:sz w:val="19"/>
                <w:szCs w:val="19"/>
              </w:rPr>
              <w:t xml:space="preserve">~ </w:t>
            </w:r>
            <w:r>
              <w:rPr>
                <w:color w:val="1A1C21"/>
                <w:sz w:val="19"/>
                <w:szCs w:val="19"/>
              </w:rPr>
              <w:t xml:space="preserve">politikaya bağlı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  <w:r>
              <w:rPr>
                <w:color w:val="1A1C21"/>
                <w:sz w:val="19"/>
                <w:szCs w:val="19"/>
              </w:rPr>
              <w:t xml:space="preserve">SY onayı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Özel anahtar velayeti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tutar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tutar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tutmaz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Çok-ekip RBAC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0761A"/>
                <w:sz w:val="19"/>
                <w:szCs w:val="19"/>
              </w:rPr>
              <w:t xml:space="preserve">~ </w:t>
            </w:r>
            <w:r>
              <w:rPr>
                <w:color w:val="1A1C21"/>
                <w:sz w:val="19"/>
                <w:szCs w:val="19"/>
              </w:rPr>
              <w:t xml:space="preserve">namespace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  <w:r>
              <w:rPr>
                <w:color w:val="1A1C21"/>
                <w:sz w:val="19"/>
                <w:szCs w:val="19"/>
              </w:rPr>
              <w:t xml:space="preserve">SY/UG + IDOR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Kapalı-ağ / egress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0761A"/>
                <w:sz w:val="19"/>
                <w:szCs w:val="19"/>
              </w:rPr>
              <w:t xml:space="preserve">~ 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B0761A"/>
                <w:sz w:val="19"/>
                <w:szCs w:val="19"/>
              </w:rPr>
              <w:t xml:space="preserve">~ 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  <w:r>
              <w:rPr>
                <w:color w:val="1A1C21"/>
                <w:sz w:val="19"/>
                <w:szCs w:val="19"/>
              </w:rPr>
              <w:t xml:space="preserve">egress-gated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Uyum + PQC envanteri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C62531"/>
                <w:sz w:val="19"/>
                <w:szCs w:val="19"/>
              </w:rPr>
              <w:t xml:space="preserve">✗ 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F9451"/>
                <w:sz w:val="19"/>
                <w:szCs w:val="19"/>
              </w:rPr>
              <w:t xml:space="preserve">✓ </w:t>
            </w:r>
            <w:r>
              <w:rPr>
                <w:color w:val="1A1C21"/>
                <w:sz w:val="19"/>
                <w:szCs w:val="19"/>
              </w:rPr>
              <w:t xml:space="preserve">yerel motor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Dağıtım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K8s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ağır/lisans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tek container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Maliyet / kilitlenme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kaotik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açık kaynak</w:t>
            </w:r>
          </w:p>
        </w:tc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satıcı kilidi</w:t>
            </w:r>
          </w:p>
        </w:tc>
        <w:tc>
          <w:tcPr>
            <w:tcW w:type="pct" w:w="24%"/>
            <w:shd w:fill="FC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kurum-içi</w:t>
            </w:r>
          </w:p>
        </w:tc>
      </w:tr>
    </w:tbl>
    <w:p>
      <w:pPr>
        <w:spacing w:after="120" w:line="276"/>
      </w:pPr>
      <w:r>
        <w:rPr>
          <w:i/>
          <w:iCs/>
          <w:color w:val="585E6B"/>
          <w:sz w:val="21"/>
          <w:szCs w:val="21"/>
        </w:rPr>
        <w:t xml:space="preserve">Konumlandırma: JUMBO ACME/CLM’i ikame etmez; üzerine keşif + sahiplik + drift + onay + envanter katmanını koyar.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Bir sertifika yenilenince</w:t>
      </w:r>
    </w:p>
    <w:p>
      <w:pPr>
        <w:pBdr>
          <w:top w:val="single" w:color="D9D5CF" w:sz="4"/>
          <w:bottom w:val="single" w:color="D9D5CF" w:sz="4"/>
          <w:left w:val="single" w:color="D9D5CF" w:sz="4"/>
          <w:right w:val="single" w:color="D9D5CF" w:sz="4"/>
        </w:pBdr>
        <w:shd w:fill="F5F3F1" w:val="clear"/>
        <w:spacing w:after="140" w:before="100"/>
      </w:pPr>
      <w:r>
        <w:rPr>
          <w:b/>
          <w:bCs/>
          <w:color w:val="1A1C21"/>
          <w:sz w:val="21"/>
          <w:szCs w:val="21"/>
        </w:rPr>
        <w:t xml:space="preserve">Keşif / Import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Öneri (PENDING)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SY Onayı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Devir uygulanır</w:t>
      </w:r>
    </w:p>
    <w:p>
      <w:pPr>
        <w:pBdr>
          <w:top w:val="single" w:color="FBE9EA" w:sz="2" w:space="6"/>
          <w:bottom w:val="single" w:color="FBE9EA" w:sz="2" w:space="6"/>
          <w:left w:val="single" w:color="C62531" w:sz="18" w:space="10"/>
          <w:right w:val="single" w:color="FBE9EA" w:sz="2" w:space="6"/>
        </w:pBdr>
        <w:shd w:fill="FBE9EA" w:val="clear"/>
        <w:spacing w:after="160" w:before="160" w:line="276"/>
      </w:pPr>
      <w:r>
        <w:rPr>
          <w:sz w:val="21"/>
          <w:szCs w:val="21"/>
        </w:rPr>
        <w:t xml:space="preserve">🔒  </w:t>
      </w:r>
      <w:r>
        <w:rPr>
          <w:b/>
          <w:bCs/>
          <w:color w:val="1A1C21"/>
          <w:sz w:val="21"/>
          <w:szCs w:val="21"/>
        </w:rPr>
        <w:t xml:space="preserve">Anahtar hiç görünmez.  </w:t>
      </w:r>
      <w:r>
        <w:rPr>
          <w:color w:val="1A1C21"/>
          <w:sz w:val="21"/>
          <w:szCs w:val="21"/>
        </w:rPr>
        <w:t xml:space="preserve">Bu akışın hiçbir adımında özel anahtar JUMBO’ya girmez — üretim ve deploy Vault + otomasyon (Jenkins→NITRO) tarafında kalır. JUMBO yalnız public sertifikayı ve kararı yönetir.</w:t>
      </w:r>
    </w:p>
    <w:p>
      <w:pPr>
        <w:pStyle w:val="Heading1"/>
        <w:pageBreakBefore/>
        <w:spacing w:after="160" w:before="120"/>
      </w:pPr>
      <w:r>
        <w:rPr>
          <w:b/>
          <w:bCs/>
          <w:color w:val="1A1C21"/>
          <w:sz w:val="32"/>
          <w:szCs w:val="32"/>
        </w:rPr>
        <w:t xml:space="preserve">2 · Kullanım Kılavuzu</w:t>
      </w:r>
    </w:p>
    <w:p>
      <w:pPr>
        <w:spacing w:after="120" w:line="276"/>
      </w:pPr>
      <w:r>
        <w:rPr>
          <w:sz w:val="21"/>
          <w:szCs w:val="21"/>
        </w:rPr>
        <w:t xml:space="preserve">Her sayfanın ne işe yaradığı ve en sık altı iş akışının adım adım nasıl yapıldığı. Roller erişimi belirler: </w:t>
      </w:r>
      <w:r>
        <w:rPr>
          <w:b/>
          <w:bCs/>
          <w:sz w:val="21"/>
          <w:szCs w:val="21"/>
        </w:rPr>
        <w:t xml:space="preserve">Yönetici</w:t>
      </w:r>
      <w:r>
        <w:rPr>
          <w:sz w:val="21"/>
          <w:szCs w:val="21"/>
        </w:rPr>
        <w:t xml:space="preserve"> (her şey), </w:t>
      </w:r>
      <w:r>
        <w:rPr>
          <w:b/>
          <w:bCs/>
          <w:sz w:val="21"/>
          <w:szCs w:val="21"/>
        </w:rPr>
        <w:t xml:space="preserve">SY Editör</w:t>
      </w:r>
      <w:r>
        <w:rPr>
          <w:sz w:val="21"/>
          <w:szCs w:val="21"/>
        </w:rPr>
        <w:t xml:space="preserve"> (kendi ekibi, düzenler), </w:t>
      </w:r>
      <w:r>
        <w:rPr>
          <w:b/>
          <w:bCs/>
          <w:sz w:val="21"/>
          <w:szCs w:val="21"/>
        </w:rPr>
        <w:t xml:space="preserve">SY İzleyici</w:t>
      </w:r>
      <w:r>
        <w:rPr>
          <w:sz w:val="21"/>
          <w:szCs w:val="21"/>
        </w:rPr>
        <w:t xml:space="preserve"> (kendi ekibi, salt-okur), </w:t>
      </w:r>
      <w:r>
        <w:rPr>
          <w:b/>
          <w:bCs/>
          <w:sz w:val="21"/>
          <w:szCs w:val="21"/>
        </w:rPr>
        <w:t xml:space="preserve">Genel İzleyici</w:t>
      </w:r>
      <w:r>
        <w:rPr>
          <w:sz w:val="21"/>
          <w:szCs w:val="21"/>
        </w:rPr>
        <w:t xml:space="preserve"> (hepsi, salt-okur).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Ekranlar ve yapabilecekleriniz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1  </w:t>
      </w:r>
      <w:r>
        <w:rPr>
          <w:b/>
          <w:bCs/>
          <w:color w:val="1A1C21"/>
          <w:sz w:val="24"/>
          <w:szCs w:val="24"/>
        </w:rPr>
        <w:t xml:space="preserve">Anasayfa</w:t>
      </w:r>
      <w:r>
        <w:rPr>
          <w:color w:val="585E6B"/>
          <w:sz w:val="18"/>
          <w:szCs w:val="18"/>
        </w:rPr>
        <w:t xml:space="preserve">    [Herkes]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Dört tıklanabilir kart (Toplam Domain, Süresi Dolmuş, Geçerli, Toplam Sertifika) — ilgili listeye gider.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“SY Bazında Domain Adetleri”: ekibe tıklayıp o ekibin domainlerine süzülür.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“Bitiş Tarihi Yaklaşan Sertifikalar” tablosu: ≤30 gün için renkli kalan-gün rozeti.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2  </w:t>
      </w:r>
      <w:r>
        <w:rPr>
          <w:b/>
          <w:bCs/>
          <w:color w:val="1A1C21"/>
          <w:sz w:val="24"/>
          <w:szCs w:val="24"/>
        </w:rPr>
        <w:t xml:space="preserve">SSL Sertifikaları</w:t>
      </w:r>
      <w:r>
        <w:rPr>
          <w:color w:val="585E6B"/>
          <w:sz w:val="18"/>
          <w:szCs w:val="18"/>
        </w:rPr>
        <w:t xml:space="preserve">    [Herkes görür · düzenleme SY/Admin]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Zincir ağacı (Kök→Ara→Yaprak) veya kart görünümü; Tablo/Kart toggle’ı.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Arama (ad, SKI, seri no, issuer) + “Pasifleri göster”. Kaynak rozeti: Manuel/Vault/Canlı/Ağ Keşfi/CT Log.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Detay &amp; Zincir çekmecesi: kimlik alanları, iptal (OCSP/CRL) durumu, bağlı domainler, PEM kopyala/indir, “Devir Öner”.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Üstten: “Yeni Ekle” (import), “Vault’tan Senkronize Et”, “CSV İndir”. Pasife alma / silme yalnız admin.</w:t>
      </w:r>
    </w:p>
    <w:p>
      <w:pPr>
        <w:spacing w:after="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85E6B"/>
          <w:sz w:val="17"/>
          <w:szCs w:val="17"/>
        </w:rPr>
        <w:t xml:space="preserve">SSL Sertifikaları — zincir ağacı, kaynak rozetleri ve kalan-gün göstergeleri.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3  </w:t>
      </w:r>
      <w:r>
        <w:rPr>
          <w:b/>
          <w:bCs/>
          <w:color w:val="1A1C21"/>
          <w:sz w:val="24"/>
          <w:szCs w:val="24"/>
        </w:rPr>
        <w:t xml:space="preserve">Domainler</w:t>
      </w:r>
      <w:r>
        <w:rPr>
          <w:color w:val="585E6B"/>
          <w:sz w:val="18"/>
          <w:szCs w:val="18"/>
        </w:rPr>
        <w:t xml:space="preserve">    [Kendi SY ekibiniz]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Kart/Tablo görünümü; durum filtresi + arama.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Domaine Server/Client sertifikası bağla-çöz; aynı tipte aktif sertifika varken yeni bağlama = devir önerisi (baypas koruması).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Canlı Doğrulama (“Şimdi Doğrula”): sunulan sertifikayı envanterle karşılaştırır (eşleşti/uyumsuz/erişilemedi).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CSV yükle (toplu) / CSV indir.</w:t>
      </w:r>
    </w:p>
    <w:p>
      <w:pPr>
        <w:spacing w:after="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85E6B"/>
          <w:sz w:val="17"/>
          <w:szCs w:val="17"/>
        </w:rPr>
        <w:t xml:space="preserve">Domainler — SY/UG ekip sahipliği, server/client sertifika ve canlı doğrulama durumu.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4  </w:t>
      </w:r>
      <w:r>
        <w:rPr>
          <w:b/>
          <w:bCs/>
          <w:color w:val="1A1C21"/>
          <w:sz w:val="24"/>
          <w:szCs w:val="24"/>
        </w:rPr>
        <w:t xml:space="preserve">Uygulamalar</w:t>
      </w:r>
      <w:r>
        <w:rPr>
          <w:color w:val="585E6B"/>
          <w:sz w:val="18"/>
          <w:szCs w:val="18"/>
        </w:rPr>
        <w:t xml:space="preserve">    [Üyeliğinize göre]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Liste ekibinize göre kapsamlı; arama uygulama/sunucu/DNS/etiket üzerinde.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İşletim künyesi (sunucu, IP, config/log path, start-stop, iletişim) + etiketler.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Dış (mTLS) bağımlılıklar: client olarak bağlanılan domainler; hedefin server sertifikası otomatik izlenir, yenilenince ekibinize devir önerisi gelir.</w:t>
      </w:r>
    </w:p>
    <w:p>
      <w:pPr>
        <w:spacing w:after="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85E6B"/>
          <w:sz w:val="17"/>
          <w:szCs w:val="17"/>
        </w:rPr>
        <w:t xml:space="preserve">Uygulamalar — envanter, etiketler ve mTLS bağımlılıkları.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5  </w:t>
      </w:r>
      <w:r>
        <w:rPr>
          <w:b/>
          <w:bCs/>
          <w:color w:val="1A1C21"/>
          <w:sz w:val="24"/>
          <w:szCs w:val="24"/>
        </w:rPr>
        <w:t xml:space="preserve">Sertifika Haritası</w:t>
      </w:r>
      <w:r>
        <w:rPr>
          <w:color w:val="585E6B"/>
          <w:sz w:val="18"/>
          <w:szCs w:val="18"/>
        </w:rPr>
        <w:t xml:space="preserve">    [Herkes]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İnteraktif grafik: “Sertifikalar” veya “İlişkiler” görünümü.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Takım, bağlantı (Server/Client) ve tür (Root/Intermediate/Leaf) filtreleri; düğüm ara → odaklan.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Süresi dolan kırmızı, yaklaşan sarı çerçeve; PNG olarak indir.</w:t>
      </w:r>
    </w:p>
    <w:p>
      <w:pPr>
        <w:spacing w:after="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85E6B"/>
          <w:sz w:val="17"/>
          <w:szCs w:val="17"/>
        </w:rPr>
        <w:t xml:space="preserve">Sertifika Haritası — kök→ara→yaprak zincirleri ve domain bağlantıları.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6  </w:t>
      </w:r>
      <w:r>
        <w:rPr>
          <w:b/>
          <w:bCs/>
          <w:color w:val="1A1C21"/>
          <w:sz w:val="24"/>
          <w:szCs w:val="24"/>
        </w:rPr>
        <w:t xml:space="preserve">Devir Önerileri</w:t>
      </w:r>
      <w:r>
        <w:rPr>
          <w:color w:val="585E6B"/>
          <w:sz w:val="18"/>
          <w:szCs w:val="18"/>
        </w:rPr>
        <w:t xml:space="preserve">    [Onay: SY editör / Admin]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Bekleyen rotasyonların onay hattı: ESKİ→YENİ, sinyal, domain/hedef, kaynak, kanıt.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İncele çekmecesinde alan-alan karşılaştırma + güvenlik kanıtı; çok-domainli devirde her domain ayrı onaylanır.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Onayla → devir uygulanır; Reddet → kalıcı.</w:t>
      </w:r>
    </w:p>
    <w:p>
      <w:pPr>
        <w:spacing w:after="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85E6B"/>
          <w:sz w:val="17"/>
          <w:szCs w:val="17"/>
        </w:rPr>
        <w:t xml:space="preserve">Devir Önerileri — JUMBO önerir, yetkili SY ekibi onaylar.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7  </w:t>
      </w:r>
      <w:r>
        <w:rPr>
          <w:b/>
          <w:bCs/>
          <w:color w:val="1A1C21"/>
          <w:sz w:val="24"/>
          <w:szCs w:val="24"/>
        </w:rPr>
        <w:t xml:space="preserve">Keşif</w:t>
      </w:r>
      <w:r>
        <w:rPr>
          <w:color w:val="585E6B"/>
          <w:sz w:val="18"/>
          <w:szCs w:val="18"/>
        </w:rPr>
        <w:t xml:space="preserve">    [Yalnız Admin]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Gölge sertifikaları yakalar: Ağ Taraması (TLS) ve CT Taraması (crt.sh).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Kartlar: Toplam / Bilinmeyen / Envanterde / Alınan. Bulguyu Envantere Al ya da Yok say.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Tarama çalışırken canlı yenilenir.</w:t>
      </w:r>
    </w:p>
    <w:p>
      <w:pPr>
        <w:spacing w:after="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85E6B"/>
          <w:sz w:val="17"/>
          <w:szCs w:val="17"/>
        </w:rPr>
        <w:t xml:space="preserve">Keşif — ağ + CT taramasıyla gölge sertifika tespiti.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8  </w:t>
      </w:r>
      <w:r>
        <w:rPr>
          <w:b/>
          <w:bCs/>
          <w:color w:val="1A1C21"/>
          <w:sz w:val="24"/>
          <w:szCs w:val="24"/>
        </w:rPr>
        <w:t xml:space="preserve">Uyum</w:t>
      </w:r>
      <w:r>
        <w:rPr>
          <w:color w:val="585E6B"/>
          <w:sz w:val="18"/>
          <w:szCs w:val="18"/>
        </w:rPr>
        <w:t xml:space="preserve">    [Herkes görür]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Envanteri politikaya göre denetler: Güvenilmeyen Issuer, Zayıf Anahtar, Zayıf İmza, Aşırı Ömür.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Uyum oranı + ihlal tablosu (önem). PQC hazırlığı için anahtar tipi/boyu görünür.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9  </w:t>
      </w:r>
      <w:r>
        <w:rPr>
          <w:b/>
          <w:bCs/>
          <w:color w:val="1A1C21"/>
          <w:sz w:val="24"/>
          <w:szCs w:val="24"/>
        </w:rPr>
        <w:t xml:space="preserve">Dağıtım</w:t>
      </w:r>
      <w:r>
        <w:rPr>
          <w:color w:val="585E6B"/>
          <w:sz w:val="18"/>
          <w:szCs w:val="18"/>
        </w:rPr>
        <w:t xml:space="preserve">    [Yalnız Admin]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Jenkins ile sertifika dağıtımı tetikler (job + CERTKEY/VAULT_PATH); anahtar Vault→Jenkins→NITRO yolunu izler.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Son dağıtımlar canlı build tablosu.</w:t>
      </w:r>
    </w:p>
    <w:p>
      <w:pPr>
        <w:spacing w:after="60" w:before="200"/>
      </w:pPr>
      <w:r>
        <w:rPr>
          <w:b/>
          <w:bCs/>
          <w:color w:val="C62531"/>
          <w:sz w:val="24"/>
          <w:szCs w:val="24"/>
        </w:rPr>
        <w:t xml:space="preserve">10  </w:t>
      </w:r>
      <w:r>
        <w:rPr>
          <w:b/>
          <w:bCs/>
          <w:color w:val="1A1C21"/>
          <w:sz w:val="24"/>
          <w:szCs w:val="24"/>
        </w:rPr>
        <w:t xml:space="preserve">Ayarlar</w:t>
      </w:r>
      <w:r>
        <w:rPr>
          <w:color w:val="585E6B"/>
          <w:sz w:val="18"/>
          <w:szCs w:val="18"/>
        </w:rPr>
        <w:t xml:space="preserve">    [Admin · (Etiketler herkese)]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Kimlik &amp; Erişim: Kullanıcılar, Ekipler, Ekip Üyelikleri, LDAP/AD.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Bildirimler: SMTP + Slack/Teams/Webhook/ServiceNow/Jira/Zoom/Jabber (her biri Test).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Keşif &amp; Uyum: tarama hedefleri, CT, politika, iptal (OCSP/CRL).</w:t>
      </w:r>
    </w:p>
    <w:p>
      <w:pPr>
        <w:pStyle w:val="ListParagraph"/>
        <w:numPr>
          <w:ilvl w:val="0"/>
          <w:numId w:val="1"/>
        </w:numPr>
        <w:spacing w:after="60" w:line="270"/>
      </w:pPr>
      <w:r>
        <w:rPr>
          <w:sz w:val="21"/>
          <w:szCs w:val="21"/>
        </w:rPr>
        <w:t xml:space="preserve">Sistem: Etiketler, Vault, Jenkins, Audit Log (CSV dışa aktar).</w:t>
      </w:r>
    </w:p>
    <w:p>
      <w:pPr>
        <w:spacing w:after="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i/>
          <w:iCs/>
          <w:color w:val="585E6B"/>
          <w:sz w:val="17"/>
          <w:szCs w:val="17"/>
        </w:rPr>
        <w:t xml:space="preserve">Ayarlar — sol menü + sağ form; entegrasyonlar tek yerden.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En sık altı iş akışı (adım adım)</w:t>
      </w:r>
    </w:p>
    <w:p>
      <w:pPr>
        <w:pStyle w:val="Heading3"/>
        <w:spacing w:after="80" w:before="200"/>
      </w:pPr>
      <w:r>
        <w:rPr>
          <w:b/>
          <w:bCs/>
          <w:color w:val="1A1C21"/>
          <w:sz w:val="22"/>
          <w:szCs w:val="22"/>
        </w:rPr>
        <w:t xml:space="preserve">1 · Sertifika içe aktarma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 xml:space="preserve">SSL Sertifikaları → “Yeni Ekle” </w:t>
      </w:r>
      <w:r>
        <w:rPr>
          <w:color w:val="585E6B"/>
          <w:sz w:val="21"/>
          <w:szCs w:val="21"/>
        </w:rPr>
        <w:t xml:space="preserve">— dosyayı sürükle-bırak (PEM/DER/P7B/PFX), PFX ise parola.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 xml:space="preserve">Önizlemeyi kontrol et </w:t>
      </w:r>
      <w:r>
        <w:rPr>
          <w:color w:val="585E6B"/>
          <w:sz w:val="21"/>
          <w:szCs w:val="21"/>
        </w:rPr>
        <w:t xml:space="preserve">— alanlar ve zincir/öncül eşleşmesi kaydetmeden gösterilir.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 xml:space="preserve">Yenileme algılandıysa onayla </w:t>
      </w:r>
      <w:r>
        <w:rPr>
          <w:color w:val="585E6B"/>
          <w:sz w:val="21"/>
          <w:szCs w:val="21"/>
        </w:rPr>
        <w:t xml:space="preserve">— öncülün halefi ise devir planı işaretlenir.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4.  </w:t>
      </w:r>
      <w:r>
        <w:rPr>
          <w:b/>
          <w:bCs/>
          <w:sz w:val="21"/>
          <w:szCs w:val="21"/>
        </w:rPr>
        <w:t xml:space="preserve">İçe aktar </w:t>
      </w:r>
      <w:r>
        <w:rPr>
          <w:color w:val="585E6B"/>
          <w:sz w:val="21"/>
          <w:szCs w:val="21"/>
        </w:rPr>
        <w:t xml:space="preserve">— zincir SKI/AKI ile bağlanır, mükerrer fingerprint atlanır.</w:t>
      </w:r>
    </w:p>
    <w:p>
      <w:pPr>
        <w:pStyle w:val="Heading3"/>
        <w:spacing w:after="80" w:before="200"/>
      </w:pPr>
      <w:r>
        <w:rPr>
          <w:b/>
          <w:bCs/>
          <w:color w:val="1A1C21"/>
          <w:sz w:val="22"/>
          <w:szCs w:val="22"/>
        </w:rPr>
        <w:t xml:space="preserve">2 · Domaine sertifika bağlama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 xml:space="preserve">Domainler → Detay → Sertifikalar </w:t>
      </w:r>
      <w:r>
        <w:rPr>
          <w:color w:val="585E6B"/>
          <w:sz w:val="21"/>
          <w:szCs w:val="21"/>
        </w:rPr>
        <w:t xml:space="preserve">— Server/Client olarak bağlanacak sertifikayı seç.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 xml:space="preserve">Aktif sertifika varsa devir doğar </w:t>
      </w:r>
      <w:r>
        <w:rPr>
          <w:color w:val="585E6B"/>
          <w:sz w:val="21"/>
          <w:szCs w:val="21"/>
        </w:rPr>
        <w:t xml:space="preserve">— doğrudan eklenmez, onay önerisi üretilir.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 xml:space="preserve">Öneri onaylanınca geçerli olur </w:t>
      </w:r>
      <w:r>
        <w:rPr>
          <w:color w:val="585E6B"/>
          <w:sz w:val="21"/>
          <w:szCs w:val="21"/>
        </w:rPr>
        <w:t xml:space="preserve">— eşleme yeni sertifikaya taşınır.</w:t>
      </w:r>
    </w:p>
    <w:p>
      <w:pPr>
        <w:pStyle w:val="Heading3"/>
        <w:spacing w:after="80" w:before="200"/>
      </w:pPr>
      <w:r>
        <w:rPr>
          <w:b/>
          <w:bCs/>
          <w:color w:val="1A1C21"/>
          <w:sz w:val="22"/>
          <w:szCs w:val="22"/>
        </w:rPr>
        <w:t xml:space="preserve">3 · Yenileme / devir onayı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 xml:space="preserve">Devir Önerileri </w:t>
      </w:r>
      <w:r>
        <w:rPr>
          <w:color w:val="585E6B"/>
          <w:sz w:val="21"/>
          <w:szCs w:val="21"/>
        </w:rPr>
        <w:t xml:space="preserve">— bekleyen öneriyi aç (menü rozeti sayıyı gösterir).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 xml:space="preserve">İncele </w:t>
      </w:r>
      <w:r>
        <w:rPr>
          <w:color w:val="585E6B"/>
          <w:sz w:val="21"/>
          <w:szCs w:val="21"/>
        </w:rPr>
        <w:t xml:space="preserve">— ESKİ→YENİ alan karşılaştırması + güvenlik kanıtı.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 xml:space="preserve">Onayla ve Uygula / Reddet </w:t>
      </w:r>
      <w:r>
        <w:rPr>
          <w:color w:val="585E6B"/>
          <w:sz w:val="21"/>
          <w:szCs w:val="21"/>
        </w:rPr>
        <w:t xml:space="preserve">— onay tek mutasyon kapısı; red kalıcı.</w:t>
      </w:r>
    </w:p>
    <w:p>
      <w:pPr>
        <w:pStyle w:val="Heading3"/>
        <w:spacing w:after="80" w:before="200"/>
      </w:pPr>
      <w:r>
        <w:rPr>
          <w:b/>
          <w:bCs/>
          <w:color w:val="1A1C21"/>
          <w:sz w:val="22"/>
          <w:szCs w:val="22"/>
        </w:rPr>
        <w:t xml:space="preserve">4 · Canlı doğrulama (drift)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 xml:space="preserve">Domainler → Detay → “Şimdi Doğrula” </w:t>
      </w:r>
      <w:r>
        <w:rPr>
          <w:color w:val="585E6B"/>
          <w:sz w:val="21"/>
          <w:szCs w:val="21"/>
        </w:rPr>
        <w:t xml:space="preserve">— sunulan sertifika çekilir.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 xml:space="preserve">Sonucu oku </w:t>
      </w:r>
      <w:r>
        <w:rPr>
          <w:color w:val="585E6B"/>
          <w:sz w:val="21"/>
          <w:szCs w:val="21"/>
        </w:rPr>
        <w:t xml:space="preserve">— Eşleşti / Uyumsuz / Erişilemedi / Eşleme yok.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 xml:space="preserve">Gerekirse “Canlıdaki Sertifikayı İçe Aktar” </w:t>
      </w:r>
      <w:r>
        <w:rPr>
          <w:color w:val="585E6B"/>
          <w:sz w:val="21"/>
          <w:szCs w:val="21"/>
        </w:rPr>
        <w:t xml:space="preserve">— envantere al + devir önerisi.</w:t>
      </w:r>
    </w:p>
    <w:p>
      <w:pPr>
        <w:pStyle w:val="Heading3"/>
        <w:spacing w:after="80" w:before="200"/>
      </w:pPr>
      <w:r>
        <w:rPr>
          <w:b/>
          <w:bCs/>
          <w:color w:val="1A1C21"/>
          <w:sz w:val="22"/>
          <w:szCs w:val="22"/>
        </w:rPr>
        <w:t xml:space="preserve">5 · Vault senkronizasyonu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 xml:space="preserve">SSL Sertifikaları → “Vault’tan Senkronize Et” </w:t>
      </w:r>
      <w:r>
        <w:rPr>
          <w:color w:val="585E6B"/>
          <w:sz w:val="21"/>
          <w:szCs w:val="21"/>
        </w:rPr>
        <w:t xml:space="preserve">— KV kasasındaki public sertifikalar okunur.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 xml:space="preserve">Envanter güncellenir </w:t>
      </w:r>
      <w:r>
        <w:rPr>
          <w:color w:val="585E6B"/>
          <w:sz w:val="21"/>
          <w:szCs w:val="21"/>
        </w:rPr>
        <w:t xml:space="preserve">— özel anahtara asla dokunulmaz.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 xml:space="preserve">Rotasyon görülürse öneri üretilir </w:t>
      </w:r>
      <w:r>
        <w:rPr>
          <w:color w:val="585E6B"/>
          <w:sz w:val="21"/>
          <w:szCs w:val="21"/>
        </w:rPr>
        <w:t xml:space="preserve">— devir onayla yapılır.</w:t>
      </w:r>
    </w:p>
    <w:p>
      <w:pPr>
        <w:pStyle w:val="Heading3"/>
        <w:spacing w:after="80" w:before="200"/>
      </w:pPr>
      <w:r>
        <w:rPr>
          <w:b/>
          <w:bCs/>
          <w:color w:val="1A1C21"/>
          <w:sz w:val="22"/>
          <w:szCs w:val="22"/>
        </w:rPr>
        <w:t xml:space="preserve">6 · Keşif bulgusunu envantere alma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1.  </w:t>
      </w:r>
      <w:r>
        <w:rPr>
          <w:b/>
          <w:bCs/>
          <w:sz w:val="21"/>
          <w:szCs w:val="21"/>
        </w:rPr>
        <w:t xml:space="preserve">Keşif → Ağ/CT Taraması </w:t>
      </w:r>
      <w:r>
        <w:rPr>
          <w:color w:val="585E6B"/>
          <w:sz w:val="21"/>
          <w:szCs w:val="21"/>
        </w:rPr>
        <w:t xml:space="preserve">— admin taramayı başlatır.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2.  </w:t>
      </w:r>
      <w:r>
        <w:rPr>
          <w:b/>
          <w:bCs/>
          <w:sz w:val="21"/>
          <w:szCs w:val="21"/>
        </w:rPr>
        <w:t xml:space="preserve">“Bilinmeyen” bulguyu incele </w:t>
      </w:r>
      <w:r>
        <w:rPr>
          <w:color w:val="585E6B"/>
          <w:sz w:val="21"/>
          <w:szCs w:val="21"/>
        </w:rPr>
        <w:t xml:space="preserve">— endpoint, CN, issuer, sunulan PEM.</w:t>
      </w:r>
    </w:p>
    <w:p>
      <w:pPr>
        <w:spacing w:after="70" w:line="270"/>
      </w:pPr>
      <w:r>
        <w:rPr>
          <w:b/>
          <w:bCs/>
          <w:color w:val="C62531"/>
          <w:sz w:val="21"/>
          <w:szCs w:val="21"/>
        </w:rPr>
        <w:t xml:space="preserve">3.  </w:t>
      </w:r>
      <w:r>
        <w:rPr>
          <w:b/>
          <w:bCs/>
          <w:sz w:val="21"/>
          <w:szCs w:val="21"/>
        </w:rPr>
        <w:t xml:space="preserve">Envantere Al veya Yok say </w:t>
      </w:r>
      <w:r>
        <w:rPr>
          <w:color w:val="585E6B"/>
          <w:sz w:val="21"/>
          <w:szCs w:val="21"/>
        </w:rPr>
        <w:t xml:space="preserve">— alınca canlı zincir çekilir.</w:t>
      </w:r>
    </w:p>
    <w:p>
      <w:pPr>
        <w:pStyle w:val="Heading1"/>
        <w:pageBreakBefore/>
        <w:spacing w:after="160" w:before="120"/>
      </w:pPr>
      <w:r>
        <w:rPr>
          <w:b/>
          <w:bCs/>
          <w:color w:val="1A1C21"/>
          <w:sz w:val="32"/>
          <w:szCs w:val="32"/>
        </w:rPr>
        <w:t xml:space="preserve">3 · Teknik / Mimari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Dağıtım mimarisi — tek container, dışarıda MSSQL</w:t>
      </w:r>
    </w:p>
    <w:p>
      <w:pPr>
        <w:spacing w:after="120" w:line="276"/>
      </w:pPr>
      <w:r>
        <w:rPr>
          <w:sz w:val="21"/>
          <w:szCs w:val="21"/>
        </w:rPr>
        <w:t xml:space="preserve">Tek imajda React SPA + nginx + FastAPI/uvicorn; supervisord PID 1 olarak iki süreci yönetir. Ön kapı nginx’tir; backend yalnız 127.0.0.1’e bağlıdır.</w:t>
      </w:r>
    </w:p>
    <w:p>
      <w:pPr>
        <w:pBdr>
          <w:top w:val="single" w:color="D9D5CF" w:sz="4"/>
          <w:bottom w:val="single" w:color="D9D5CF" w:sz="4"/>
          <w:left w:val="single" w:color="D9D5CF" w:sz="4"/>
          <w:right w:val="single" w:color="D9D5CF" w:sz="4"/>
        </w:pBdr>
        <w:shd w:fill="F5F3F1" w:val="clear"/>
        <w:spacing w:after="140" w:before="100"/>
      </w:pPr>
      <w:r>
        <w:rPr>
          <w:b/>
          <w:bCs/>
          <w:color w:val="1A1C21"/>
          <w:sz w:val="21"/>
          <w:szCs w:val="21"/>
        </w:rPr>
        <w:t xml:space="preserve">Dış istek :8080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nginx (ön kapı)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uvicorn :5000 (127.0.0.1)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MSSQL (dış · JUMBOBP)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Bileşen</w:t>
            </w:r>
          </w:p>
        </w:tc>
        <w:tc>
          <w:tcPr>
            <w:tcW w:type="pct" w:w="78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Ön kapı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nginx :8080 → /api/* uvicorn’a, /* SPA statik (:9080). Tek origin → CORS yok.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Sürücü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pymssql (FreeTDS gömülü) — imajda ODBC/Microsoft deposu kurulumu yok.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OpenShift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Arbitrary-UID uyumlu: pid/temp /tmp, yazılabilir dizinler GID 0, portlar &gt;1024. oc expose ile Route.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Swagger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Self-hosted — CDN/internet bağımlılığı yok (kapalı ağ).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Ağ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jumbo-net Docker ağı: jumbo, mssql, vault, jenkins, cpx hostname ile çözülür.</w:t>
            </w:r>
          </w:p>
        </w:tc>
      </w:tr>
    </w:tbl>
    <w:p>
      <w:pPr>
        <w:pBdr>
          <w:top w:val="single" w:color="F7EFDD" w:sz="2" w:space="6"/>
          <w:bottom w:val="single" w:color="F7EFDD" w:sz="2" w:space="6"/>
          <w:left w:val="single" w:color="B0761A" w:sz="18" w:space="10"/>
          <w:right w:val="single" w:color="F7EFDD" w:sz="2" w:space="6"/>
        </w:pBdr>
        <w:shd w:fill="F7EFDD" w:val="clear"/>
        <w:spacing w:after="160" w:before="160" w:line="276"/>
      </w:pPr>
      <w:r>
        <w:rPr>
          <w:sz w:val="21"/>
          <w:szCs w:val="21"/>
        </w:rPr>
        <w:t xml:space="preserve">🔑  </w:t>
      </w:r>
      <w:r>
        <w:rPr>
          <w:b/>
          <w:bCs/>
          <w:color w:val="1A1C21"/>
          <w:sz w:val="21"/>
          <w:szCs w:val="21"/>
        </w:rPr>
        <w:t xml:space="preserve">Sırlar imaja gömülmez.  </w:t>
      </w:r>
      <w:r>
        <w:rPr>
          <w:color w:val="1A1C21"/>
          <w:sz w:val="21"/>
          <w:szCs w:val="21"/>
        </w:rPr>
        <w:t xml:space="preserve">JWT_SECRET (MSSQL modunda zorunlu — yoksa uygulama açılmaz, CWE-798), FERNET_KEY (şifreli ayarların anahtarı — yoksa hassas değer düz-metin yazılmaz), MSSQL_PASSWORD hep .env / K8s Secret’tan gelir.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Güvenlik modeli — RBAC</w:t>
      </w:r>
    </w:p>
    <w:p>
      <w:pPr>
        <w:pBdr>
          <w:top w:val="single" w:color="D9D5CF" w:sz="4"/>
          <w:bottom w:val="single" w:color="D9D5CF" w:sz="4"/>
          <w:left w:val="single" w:color="D9D5CF" w:sz="4"/>
          <w:right w:val="single" w:color="D9D5CF" w:sz="4"/>
        </w:pBdr>
        <w:shd w:fill="F5F3F1" w:val="clear"/>
        <w:spacing w:after="140" w:before="100"/>
      </w:pPr>
      <w:r>
        <w:rPr>
          <w:b/>
          <w:bCs/>
          <w:color w:val="1A1C21"/>
          <w:sz w:val="21"/>
          <w:szCs w:val="21"/>
        </w:rPr>
        <w:t xml:space="preserve">admin · allviewer → GLOBAL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editor · viewer → yalnız kendi SY ekipleri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none → hiçbir şey (403)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Kavram</w:t>
            </w:r>
          </w:p>
        </w:tc>
        <w:tc>
          <w:tcPr>
            <w:tcW w:type="pct" w:w="76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Tek yetki kaynağı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users.role. viewer ve allviewer aynı seviyede; fark yetki değil kapsam.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Kapsam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domain_scope_team_ids(): admin/allviewer→global; editor/viewer→üye olduğu SY ekipleri.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IDOR koruması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Kapsam dışı id 404 ile gizlenir.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Devir onayı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require_team_or_admin: üyelik + editor-tier gerekir.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Break-glass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Son aktif admin düşürülemez/silinemez — yönetici kilitlenmesi imkânsız.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Kimlik doğrulama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Konu</w:t>
            </w:r>
          </w:p>
        </w:tc>
        <w:tc>
          <w:tcPr>
            <w:tcW w:type="pct" w:w="78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Karar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Gerçek yerel şifre (SHA-256 hex, legacy bcrypt fallback) varsa yerelden; yoksa LDAP/AD’ye düşer.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İlk LDAP girişi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Kullanıcı role=“none” oluşur — yetki admin atamasından gelir.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LDAP güvenliği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Boş-şifre reddi, filtre enjeksiyon kaçışı, çoklu-eşleşmede sunucu-tarafı daraltma, LDAPS/StartTLS + dahili CA.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JWT</w:t>
            </w:r>
          </w:p>
        </w:tc>
        <w:tc>
          <w:tcPr>
            <w:tcW w:type="pct" w:w="7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HS256; her istekte rol users.role’den normalize; süre vars. 480 dk.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Entegrasyonlar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Vault — yalnız okur: </w:t>
      </w:r>
      <w:r>
        <w:rPr>
          <w:sz w:val="21"/>
          <w:szCs w:val="21"/>
        </w:rPr>
        <w:t xml:space="preserve">PKI CA zinciri ve KV v2 kasa okunur; renew() bilinçli NotImplementedError, policy yalnız read/list, token/secret Fernet ile şifreli.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Jenkins → NITRO → NetScaler: </w:t>
      </w:r>
      <w:r>
        <w:rPr>
          <w:sz w:val="21"/>
          <w:szCs w:val="21"/>
        </w:rPr>
        <w:t xml:space="preserve">JUMBO job’u tetikler (CERTKEY + VAULT_PATH); özel anahtar Vault→Jenkins→NITRO yolunu izler, JUMBO sürecine hiç girmez.</w:t>
      </w:r>
    </w:p>
    <w:p>
      <w:pPr>
        <w:pBdr>
          <w:top w:val="single" w:color="D9D5CF" w:sz="4"/>
          <w:bottom w:val="single" w:color="D9D5CF" w:sz="4"/>
          <w:left w:val="single" w:color="D9D5CF" w:sz="4"/>
          <w:right w:val="single" w:color="D9D5CF" w:sz="4"/>
        </w:pBdr>
        <w:shd w:fill="F5F3F1" w:val="clear"/>
        <w:spacing w:after="140" w:before="100"/>
      </w:pPr>
      <w:r>
        <w:rPr>
          <w:b/>
          <w:bCs/>
          <w:color w:val="1A1C21"/>
          <w:sz w:val="21"/>
          <w:szCs w:val="21"/>
        </w:rPr>
        <w:t xml:space="preserve">Vault (cert+key)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Jenkins job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NITRO API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NetScaler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Bildirim: </w:t>
      </w:r>
      <w:r>
        <w:rPr>
          <w:sz w:val="21"/>
          <w:szCs w:val="21"/>
        </w:rPr>
        <w:t xml:space="preserve">8 kanal (SMTP, Slack, Teams, Webhook, ServiceNow, Jira, Zoom, Jabber) — egress-gated + graceful; token’lar Fernet ile şifreli.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Keşif — üç kaynak</w:t>
      </w:r>
    </w:p>
    <w:p>
      <w:pPr>
        <w:pBdr>
          <w:top w:val="single" w:color="D9D5CF" w:sz="4"/>
          <w:bottom w:val="single" w:color="D9D5CF" w:sz="4"/>
          <w:left w:val="single" w:color="D9D5CF" w:sz="4"/>
          <w:right w:val="single" w:color="D9D5CF" w:sz="4"/>
        </w:pBdr>
        <w:shd w:fill="F5F3F1" w:val="clear"/>
        <w:spacing w:after="140" w:before="100"/>
      </w:pPr>
      <w:r>
        <w:rPr>
          <w:b/>
          <w:bCs/>
          <w:color w:val="1A1C21"/>
          <w:sz w:val="21"/>
          <w:szCs w:val="21"/>
        </w:rPr>
        <w:t xml:space="preserve">Manuel/Vault + Ağ + CT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Shadow bulgu (fingerprint)</w:t>
      </w:r>
      <w:r>
        <w:rPr>
          <w:b/>
          <w:bCs/>
          <w:color w:val="C62531"/>
          <w:sz w:val="21"/>
          <w:szCs w:val="21"/>
        </w:rPr>
        <w:t xml:space="preserve">   →   </w:t>
      </w:r>
      <w:r>
        <w:rPr>
          <w:b/>
          <w:bCs/>
          <w:color w:val="1A1C21"/>
          <w:sz w:val="21"/>
          <w:szCs w:val="21"/>
        </w:rPr>
        <w:t xml:space="preserve">Adopt (envantere al)</w:t>
      </w:r>
    </w:p>
    <w:p>
      <w:pPr>
        <w:pBdr>
          <w:top w:val="single" w:color="FBE9EA" w:sz="2" w:space="6"/>
          <w:bottom w:val="single" w:color="FBE9EA" w:sz="2" w:space="6"/>
          <w:left w:val="single" w:color="C62531" w:sz="18" w:space="10"/>
          <w:right w:val="single" w:color="FBE9EA" w:sz="2" w:space="6"/>
        </w:pBdr>
        <w:shd w:fill="FBE9EA" w:val="clear"/>
        <w:spacing w:after="160" w:before="160" w:line="276"/>
      </w:pPr>
      <w:r>
        <w:rPr>
          <w:sz w:val="21"/>
          <w:szCs w:val="21"/>
        </w:rPr>
        <w:t xml:space="preserve">🛡️  </w:t>
      </w:r>
      <w:r>
        <w:rPr>
          <w:b/>
          <w:bCs/>
          <w:color w:val="1A1C21"/>
          <w:sz w:val="21"/>
          <w:szCs w:val="21"/>
        </w:rPr>
        <w:t xml:space="preserve">Güvenlik frenleri.  </w:t>
      </w:r>
      <w:r>
        <w:rPr>
          <w:color w:val="1A1C21"/>
          <w:sz w:val="21"/>
          <w:szCs w:val="21"/>
        </w:rPr>
        <w:t xml:space="preserve">Yalnız tanımlı portlara handshake (tam port taraması yok), eşzamanlılık + max-host sınırı, devasa CIDR reddi, varsayılan kapalı, tüm keşif uçları admin-only.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Zamanlanmış işler (gecelik)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İş</w:t>
            </w:r>
          </w:p>
        </w:tc>
        <w:tc>
          <w:tcPr>
            <w:tcW w:type="pct" w:w="12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Saat</w:t>
            </w:r>
          </w:p>
        </w:tc>
        <w:tc>
          <w:tcPr>
            <w:tcW w:type="pct" w:w="66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Ne yapar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expiry-check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08:00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Süresi yaklaşan sertifikalar → paydaşlara SMTP + kanal uyarısı (7-gün dedup)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live-check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07:00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Tüm domainleri canlı doğrular (drift tespiti)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discovery-scan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03:00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Ağ keşfi (discovery.enabled ise)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ct-scan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04:00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CT / crt.sh taraması (ct.enabled ise)</w:t>
            </w:r>
          </w:p>
        </w:tc>
      </w:tr>
      <w:tr>
        <w:tc>
          <w:tcPr>
            <w:tcW w:type="pct" w:w="2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revocation-check</w:t>
            </w:r>
          </w:p>
        </w:tc>
        <w:tc>
          <w:tcPr>
            <w:tcW w:type="pct" w:w="1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05:00</w:t>
            </w:r>
          </w:p>
        </w:tc>
        <w:tc>
          <w:tcPr>
            <w:tcW w:type="pct" w:w="6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Aktif yaprakların OCSP/CRL iptal denetimi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Veri modeli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Varlık</w:t>
            </w:r>
          </w:p>
        </w:tc>
        <w:tc>
          <w:tcPr>
            <w:tcW w:type="pct" w:w="74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Açıklama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Certificate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fingerprint_sha256 = tekil kimlik · cert_type · parent_id (zincir) · superseded_by_id (halef) · source · vault_path · kripto alanları · iptal durumu.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Domain ↔ Certificate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CertificateDomainMap çoktan-çoğa; mapping_type = server / client.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Application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AppDependency ile dış (client/mTLS) bağımlılık; client sertifikası otomatik hedefin server’ı.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Team / UserTeam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SY (sahiplik) · UG (etiket) · ADMIN/VIEWER (singleton). Üyelik = kapsam.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TransferProposal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Devir onay hattı; status, signal, live_seen.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AuditLog / AppSetting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Mutasyon izi (JSON + IP) · kategori-ayar (hassas alanlar Fernet).</w:t>
            </w:r>
          </w:p>
        </w:tc>
      </w:tr>
    </w:tbl>
    <w:p>
      <w:pPr>
        <w:pBdr>
          <w:top w:val="single" w:color="E9F5EE" w:sz="2" w:space="6"/>
          <w:bottom w:val="single" w:color="E9F5EE" w:sz="2" w:space="6"/>
          <w:left w:val="single" w:color="1F9451" w:sz="18" w:space="10"/>
          <w:right w:val="single" w:color="E9F5EE" w:sz="2" w:space="6"/>
        </w:pBdr>
        <w:shd w:fill="E9F5EE" w:val="clear"/>
        <w:spacing w:after="160" w:before="160" w:line="276"/>
      </w:pPr>
      <w:r>
        <w:rPr>
          <w:sz w:val="21"/>
          <w:szCs w:val="21"/>
        </w:rPr>
        <w:t xml:space="preserve">🧩  </w:t>
      </w:r>
      <w:r>
        <w:rPr>
          <w:b/>
          <w:bCs/>
          <w:color w:val="1A1C21"/>
          <w:sz w:val="21"/>
          <w:szCs w:val="21"/>
        </w:rPr>
        <w:t xml:space="preserve">Additive şema stratejisi.  </w:t>
      </w:r>
      <w:r>
        <w:rPr>
          <w:color w:val="1A1C21"/>
          <w:sz w:val="21"/>
          <w:szCs w:val="21"/>
        </w:rPr>
        <w:t xml:space="preserve">Tablo/kolon adları canlı prod şemasına eşlenir; app-yeni kolonlar additive eklenir. Prod tablolarına yıkıcı dokunulmaz — diff-report ile 0 kritik uyuşmazlık.</w:t>
      </w:r>
    </w:p>
    <w:p>
      <w:pPr>
        <w:pStyle w:val="Heading1"/>
        <w:pageBreakBefore/>
        <w:spacing w:after="160" w:before="120"/>
      </w:pPr>
      <w:r>
        <w:rPr>
          <w:b/>
          <w:bCs/>
          <w:color w:val="1A1C21"/>
          <w:sz w:val="32"/>
          <w:szCs w:val="32"/>
        </w:rPr>
        <w:t xml:space="preserve">4 · Kapsamlı Katalog</w:t>
      </w:r>
    </w:p>
    <w:p>
      <w:pPr>
        <w:pBdr>
          <w:top w:val="single" w:color="FBE9EA" w:sz="2" w:space="6"/>
          <w:bottom w:val="single" w:color="FBE9EA" w:sz="2" w:space="6"/>
          <w:left w:val="single" w:color="C62531" w:sz="18" w:space="10"/>
          <w:right w:val="single" w:color="FBE9EA" w:sz="2" w:space="6"/>
        </w:pBdr>
        <w:shd w:fill="FBE9EA" w:val="clear"/>
        <w:spacing w:after="160" w:before="160" w:line="276"/>
      </w:pPr>
      <w:r>
        <w:rPr>
          <w:sz w:val="21"/>
          <w:szCs w:val="21"/>
        </w:rPr>
        <w:t xml:space="preserve">🧭  </w:t>
      </w:r>
      <w:r>
        <w:rPr>
          <w:b/>
          <w:bCs/>
          <w:color w:val="1A1C21"/>
          <w:sz w:val="21"/>
          <w:szCs w:val="21"/>
        </w:rPr>
        <w:t xml:space="preserve">İki çekirdek ilke.  </w:t>
      </w:r>
      <w:r>
        <w:rPr>
          <w:color w:val="1A1C21"/>
          <w:sz w:val="21"/>
          <w:szCs w:val="21"/>
        </w:rPr>
        <w:t xml:space="preserve">1) Custody-free: özel anahtar hiç girmez. 2) Onay modeli: JUMBO önerir, SY ekibi onaylar; gerçek mutasyon tek kapıdan (apply_proposal) geçer, red kalıcıdır.</w:t>
      </w:r>
    </w:p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Sayfalar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Sayfa (rota)</w:t>
            </w:r>
          </w:p>
        </w:tc>
        <w:tc>
          <w:tcPr>
            <w:tcW w:type="pct" w:w="70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Ne sunar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Anasayfa (/)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Özet kartlar, SY bazında dağılım, süresi yaklaşan sertifika tablosu.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SSL Sertifikaları (/certificates)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Zincir ağacı + kart; arama/pasif filtresi; import/preview, Vault-sync, CSV; detay &amp; zincir çekmecesi.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Domainler (/domains)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CRUD + CSV; server/client bağla-çöz (baypas koruması); canlı doğrulama; SY/UG sahiplik.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Uygulamalar (/applications)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Envanter + etiket; mTLS dış bağımlılıklar; üyeliğe göre kapsamlı liste.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Sertifika Haritası (/cert-map)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ReactFlow grafiği; tür/takım/bağlantı filtreleri; odaklan; PNG indir.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Uyum (/policy)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Politika denetimi; uyum oranı + ihlal tablosu.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Devir Önerileri (/proposals)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Onay hattı; incele, onayla/uygula, reddet, çok-domain ayrı.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Keşif (/discovery) [admin]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Ağ + CT taraması; gölge bulgu; adopt/ignore.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Dağıtım (/deployments) [admin]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Jenkins job tetikleme; canlı build geçmişi.</w:t>
            </w:r>
          </w:p>
        </w:tc>
      </w:tr>
      <w:t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Ayarlar (/settings)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Kullanıcılar/Ekipler/LDAP · 8 kanal · Keşif/CT/Uyum/İptal · Etiketler/Vault/Jenkins/Audit.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API Router’ları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Router</w:t>
            </w:r>
          </w:p>
        </w:tc>
        <w:tc>
          <w:tcPr>
            <w:tcW w:type="pct" w:w="74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Yetenek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certificates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Liste/arama, import (+preview, PEM/DER/P7B/PFX), zincir çözümleme, supersede, vault-sync, deactivate, iptal, süre.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domains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CRUD + CSV, attach/detach (baypas koruması), probe/import-chain, live-check; SY-kapsamlı, 404-gizleme.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applications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CRUD + etiket (AND filtre), mTLS AppDependency.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proposals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approve (apply_proposal), reject (kalıcı), cancel, group; atomik geçiş.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discovery [admin]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Bulgu (adopt/ignore), hedefler, scan / ct-scan, run geçmişi.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dashboard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/dashboard, /cert-map, /relationships.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policy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Uyum raporu + tek sertifika durumu.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jenkins [admin]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Job listeleme, build geçmişi, trigger.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notifications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expiry-run / expired-run; admin JWT veya X-API-Key.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settings [admin]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Kategori GET/PUT + bağlantı testleri; hassas alanlar maskeli.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tags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Kontrollü kategorili etiket kataloğu.</w:t>
            </w:r>
          </w:p>
        </w:tc>
      </w:tr>
      <w:t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auth · users · teams · audit</w:t>
            </w:r>
          </w:p>
        </w:tc>
        <w:tc>
          <w:tcPr>
            <w:tcW w:type="pct" w:w="7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Login (lokal/LDAP), kullanıcı/ekip yönetimi (break-glass), audit + CSV.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Servisler</w:t>
      </w:r>
    </w:p>
    <w:tbl>
      <w:tblPr>
        <w:tblW w:type="pct" w:w="100%"/>
        <w:tblBorders>
          <w:top w:val="single" w:color="D9D5CF" w:sz="2"/>
          <w:left w:val="none"/>
          <w:bottom w:val="single" w:color="D9D5CF" w:sz="2"/>
          <w:right w:val="none"/>
          <w:insideH w:val="single" w:color="D9D5CF" w:sz="2"/>
          <w:insideV w:val="single" w:color="ECE8E2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Servis</w:t>
            </w:r>
          </w:p>
        </w:tc>
        <w:tc>
          <w:tcPr>
            <w:tcW w:type="pct" w:w="76%"/>
            <w:shd w:fill="EFED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585E6B"/>
                <w:sz w:val="17"/>
                <w:szCs w:val="17"/>
              </w:rPr>
              <w:t xml:space="preserve">Ne yapar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cert_parser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PEM/DER/PKCS7/PKCS12 parse; SKI/AKI/SAN/EKU + SHA-256 fingerprint; sınıflandırma; zincir bağlama; kripto çıkarımı.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renewal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Öncül bulma; propose (PENDING, idempotent); apply_proposal (tek kapı); red kalıcı; kısmi devir.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live_check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TLS → sunulan sertifikayı envanterle fingerprint karşılaştırması; drift + devir kanıtı.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discovery / ct_monitor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Aktif ağ taraması / crt.sh pasif keşif; egress-gated, varsayılan kapalı.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revocation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OCSP/CRL denetimi; durum yazar, asla pasifleştirmez.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policy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Yerel uyum motoru; okuma-anında ihlal; PQC alanları.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notifier + notify/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Paydaş-bazlı SMTP + 8 kanal dispatcher (dedup, graceful).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providers/vault · jenkins_client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Vault read-only · Jenkins tetikleyici (CSRF crumb).</w:t>
            </w:r>
          </w:p>
        </w:tc>
      </w:tr>
      <w:tr>
        <w:tc>
          <w:tcPr>
            <w:tcW w:type="pct" w:w="24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1A1C21"/>
                <w:sz w:val="19"/>
                <w:szCs w:val="19"/>
              </w:rPr>
              <w:t xml:space="preserve">ldap_auth · settings_service · audit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1A1C21"/>
                <w:sz w:val="19"/>
                <w:szCs w:val="19"/>
              </w:rPr>
              <w:t xml:space="preserve">LDAP/AD (çoklu-eşleşme koruması) · Fernet şifreli ayar (fail-closed) · denetim günlüğü.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A1C21"/>
          <w:sz w:val="26"/>
          <w:szCs w:val="26"/>
        </w:rPr>
        <w:t xml:space="preserve">Yol haritası (CLM)</w:t>
      </w:r>
    </w:p>
    <w:p>
      <w:pPr>
        <w:spacing w:after="120" w:line="276"/>
      </w:pPr>
      <w:r>
        <w:rPr>
          <w:sz w:val="21"/>
          <w:szCs w:val="21"/>
        </w:rPr>
        <w:t xml:space="preserve">auto_renew=True sertifikalar için Vault↔otomasyon tetikli zamanlanmış yenileme; velayet yine JUMBO’ya girmez. NetScaler için POST /api/netscaler/deploy + “Dağıt” butonu + live_check doğrulaması. Bildirim kanalları fazlı genişler.</w:t>
      </w:r>
    </w:p>
    <w:p>
      <w:pPr>
        <w:spacing w:after="120" w:line="276"/>
      </w:pPr>
      <w:r>
        <w:rPr>
          <w:color w:val="585E6B"/>
          <w:sz w:val="21"/>
          <w:szCs w:val="21"/>
        </w:rPr>
        <w:t xml:space="preserve">Sertifika modeli bugünden CLM-hazırdır: source, vault_path, auto_renew, superseded_by_id, drift durumu ve TransferProposal onay hattı.</w:t>
      </w:r>
    </w:p>
    <w:sectPr>
      <w:footerReference w:type="default" r:id="rId7"/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5CF" w:sz="2" w:space="6"/>
      </w:pBdr>
      <w:jc w:val="right"/>
    </w:pPr>
    <w:r>
      <w:rPr>
        <w:color w:val="8B909B"/>
        <w:sz w:val="16"/>
        <w:szCs w:val="16"/>
      </w:rPr>
      <w:t xml:space="preserve">JUMBO — Uygulama Dokümantasyonu    Sayfa </w:t>
    </w:r>
    <w:r>
      <w:rPr>
        <w:color w:val="8B909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B909B"/>
        <w:sz w:val="16"/>
        <w:szCs w:val="16"/>
      </w:rPr>
      <w:t xml:space="preserve"> / </w:t>
    </w:r>
    <w:r>
      <w:rPr>
        <w:color w:val="8B909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C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017dcf2536d5b14697ee1429c342b979198df20.jpg"/><Relationship Id="rId9" Type="http://schemas.openxmlformats.org/officeDocument/2006/relationships/image" Target="media/4f41027b33d42874c16a8d29bfe39b6207699c9f.jpg"/><Relationship Id="rId10" Type="http://schemas.openxmlformats.org/officeDocument/2006/relationships/image" Target="media/cc90ff34a5a4cbe0ef500179cd23899ac485b24c.jpg"/><Relationship Id="rId11" Type="http://schemas.openxmlformats.org/officeDocument/2006/relationships/image" Target="media/d6fb77f0f33d6a0ba979982babba5dcc19649c2b.jpg"/><Relationship Id="rId12" Type="http://schemas.openxmlformats.org/officeDocument/2006/relationships/image" Target="media/de819219099c6894ff2b337ced8423406593e814.jpg"/><Relationship Id="rId13" Type="http://schemas.openxmlformats.org/officeDocument/2006/relationships/image" Target="media/a22a2b5a18965a6275bd6e3f14171d4eefeb1b60.jpg"/><Relationship Id="rId14" Type="http://schemas.openxmlformats.org/officeDocument/2006/relationships/image" Target="media/ef224c83ac6b5d33e6d9ae430ceabeba9fe4aae9.jpg"/><Relationship Id="rId15" Type="http://schemas.openxmlformats.org/officeDocument/2006/relationships/image" Target="media/c8cc34b4cbe76e63b67f0413d865fdf7fa793aba.jp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JUMBO — Uygulama Dokümantasyonu</dc:title>
  <dc:creator>JUMBO</dc:creator>
  <cp:lastModifiedBy>Un-named</cp:lastModifiedBy>
  <cp:revision>1</cp:revision>
  <dcterms:created xsi:type="dcterms:W3CDTF">2026-07-17T13:22:38.076Z</dcterms:created>
  <dcterms:modified xsi:type="dcterms:W3CDTF">2026-07-17T13:22:38.077Z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