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Ihnestr</w:t>
      </w:r>
      <w:r w:rsidR="00AF4AF7" w:rsidRPr="00DA5371">
        <w:rPr>
          <w:rFonts w:ascii="Times New Roman" w:hAnsi="Times New Roman"/>
          <w:sz w:val="24"/>
          <w:szCs w:val="24"/>
        </w:rPr>
        <w:t>aße</w:t>
      </w:r>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083EBFF4" w14:textId="61838C78" w:rsidR="00A30082" w:rsidRPr="00DA5371" w:rsidRDefault="00186970" w:rsidP="008505B4">
      <w:pPr>
        <w:jc w:val="center"/>
        <w:rPr>
          <w:b/>
          <w:bCs/>
          <w:u w:val="single"/>
        </w:rPr>
      </w:pPr>
      <w:r w:rsidRPr="00DA5371">
        <w:rPr>
          <w:b/>
          <w:bCs/>
          <w:u w:val="single"/>
        </w:rPr>
        <w:t>Theorien und Anwendungen</w:t>
      </w:r>
      <w:r w:rsidR="00297AD1">
        <w:rPr>
          <w:b/>
          <w:bCs/>
          <w:u w:val="single"/>
        </w:rPr>
        <w:t xml:space="preserve"> der politischen Psychologie</w:t>
      </w:r>
    </w:p>
    <w:p w14:paraId="7054946D" w14:textId="77777777" w:rsidR="00186970" w:rsidRPr="00DA5371" w:rsidRDefault="00186970" w:rsidP="008505B4">
      <w:pPr>
        <w:jc w:val="center"/>
        <w:rPr>
          <w:lang w:eastAsia="de-DE"/>
        </w:rPr>
      </w:pPr>
    </w:p>
    <w:p w14:paraId="27D9FED4" w14:textId="32F9D7DF"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087B2DCA" w:rsidR="00D31BBD" w:rsidRPr="00DA5371"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vorab einen Termin unter </w:t>
      </w:r>
      <w:hyperlink r:id="rId10" w:history="1">
        <w:r w:rsidR="00D31BBD" w:rsidRPr="00DA5371">
          <w:rPr>
            <w:rStyle w:val="Hyperlink"/>
            <w:rFonts w:ascii="Times New Roman" w:hAnsi="Times New Roman"/>
            <w:color w:val="0066CC"/>
            <w:sz w:val="24"/>
            <w:szCs w:val="24"/>
            <w:shd w:val="clear" w:color="auto" w:fill="FFFFFF"/>
          </w:rPr>
          <w:t>https://calendly.com/cgnguyen/sprechstunde</w:t>
        </w:r>
      </w:hyperlink>
      <w:r w:rsidR="00D31BBD" w:rsidRPr="00DA5371">
        <w:rPr>
          <w:rFonts w:ascii="Times New Roman" w:hAnsi="Times New Roman"/>
          <w:sz w:val="24"/>
          <w:szCs w:val="24"/>
        </w:rPr>
        <w:t xml:space="preserve">.  </w:t>
      </w:r>
    </w:p>
    <w:p w14:paraId="3307D7F3" w14:textId="77777777" w:rsidR="00D31BBD" w:rsidRPr="00DA5371" w:rsidRDefault="00D31BBD"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50DBE369" w14:textId="77777777" w:rsidR="004A3F44" w:rsidRDefault="004A3F44">
      <w:pPr>
        <w:widowControl/>
        <w:suppressAutoHyphens w:val="0"/>
        <w:rPr>
          <w:b/>
          <w:bCs/>
          <w:i/>
          <w:iCs/>
          <w:u w:val="single"/>
        </w:rPr>
      </w:pPr>
      <w:r>
        <w:br w:type="page"/>
      </w:r>
    </w:p>
    <w:p w14:paraId="6894E2DD" w14:textId="488C7E73" w:rsidR="00D31BBD" w:rsidRPr="00DA5371" w:rsidRDefault="004778F0" w:rsidP="00D31BBD">
      <w:pPr>
        <w:pStyle w:val="Heading2"/>
      </w:pPr>
      <w:r w:rsidRPr="00DA5371">
        <w:lastRenderedPageBreak/>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Pr="00DA5371"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70852309" w14:textId="03D920B3" w:rsidR="0082365C" w:rsidRPr="00DA5371" w:rsidRDefault="005931CD" w:rsidP="008024A1">
      <w:pPr>
        <w:pStyle w:val="ListParagraph"/>
        <w:numPr>
          <w:ilvl w:val="0"/>
          <w:numId w:val="13"/>
        </w:numPr>
        <w:spacing w:after="120"/>
      </w:pPr>
      <w:r w:rsidRPr="00DA5371">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Pr="00DA5371"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5478B694" w14:textId="5B96C897" w:rsidR="004E1CBF" w:rsidRPr="00DA5371"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Um die Theorien des Kurses zu </w:t>
      </w:r>
      <w:r w:rsidR="004E1CBF" w:rsidRPr="00DA5371">
        <w:t xml:space="preserve"> </w:t>
      </w:r>
    </w:p>
    <w:p w14:paraId="24CB8D38" w14:textId="5F69ED4A" w:rsidR="004E1CBF" w:rsidRPr="00DA5371" w:rsidRDefault="004E1CBF" w:rsidP="00116412">
      <w:pPr>
        <w:pStyle w:val="ListParagraph"/>
        <w:spacing w:after="120"/>
        <w:ind w:left="2118"/>
      </w:pPr>
      <w:r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3011AD" w:rsidRPr="00DA5371">
        <w:t xml:space="preserve">und </w:t>
      </w:r>
      <w:r w:rsidR="00D6216F">
        <w:t xml:space="preserve"> </w:t>
      </w:r>
      <w:r w:rsidR="003011AD" w:rsidRPr="00DA5371">
        <w:t>Anwendungsbereiche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Pr="00DA5371" w:rsidRDefault="005B2B2E" w:rsidP="005B2B2E"/>
    <w:p w14:paraId="07665C26" w14:textId="77777777" w:rsidR="0037427A" w:rsidRPr="00DA5371" w:rsidRDefault="005B2B2E" w:rsidP="0037427A">
      <w:pPr>
        <w:pStyle w:val="Heading2"/>
      </w:pPr>
      <w:r w:rsidRPr="00DA5371">
        <w:t xml:space="preserve"> </w:t>
      </w:r>
      <w:r w:rsidR="0037427A" w:rsidRPr="00DA5371">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101A08A5"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7B7A80" w:rsidRPr="00DA5371">
        <w:rPr>
          <w:rFonts w:ascii="Times New Roman" w:hAnsi="Times New Roman"/>
          <w:sz w:val="24"/>
          <w:szCs w:val="24"/>
        </w:rPr>
        <w:t>1</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im Papierformat im Büro</w:t>
      </w:r>
      <w:r w:rsidR="006530BC">
        <w:rPr>
          <w:rFonts w:ascii="Times New Roman" w:hAnsi="Times New Roman"/>
          <w:sz w:val="24"/>
          <w:szCs w:val="24"/>
        </w:rPr>
        <w:t>/ Briefkasten</w:t>
      </w:r>
      <w:r w:rsidR="007D5F01" w:rsidRPr="00DA5371">
        <w:rPr>
          <w:rFonts w:ascii="Times New Roman" w:hAnsi="Times New Roman"/>
          <w:sz w:val="24"/>
          <w:szCs w:val="24"/>
        </w:rPr>
        <w:t xml:space="preserve"> des Arbeitsbereiches BRD (Ihnestr. 22)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r w:rsidRPr="0033023C">
        <w:rPr>
          <w:lang w:val="en-US"/>
        </w:rPr>
        <w:t>Sitzung 3</w:t>
      </w:r>
      <w:r w:rsidRPr="0033023C">
        <w:rPr>
          <w:lang w:val="en-US"/>
        </w:rPr>
        <w:tab/>
        <w:t>Persönlichkeit</w:t>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t xml:space="preserve">Grundlagen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lastRenderedPageBreak/>
        <w:t xml:space="preserve">Anwendung – </w:t>
      </w:r>
      <w:r w:rsidR="007907A9">
        <w:rPr>
          <w:i/>
          <w:iCs/>
          <w:lang w:val="en-US"/>
        </w:rPr>
        <w:t xml:space="preserve">Politisches Verhalten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Caprara, Michele Vecchione, Paul Bain, Gabriel Bianchi, Maria Giovanna Caprara, Jan Cieciuch, et al. “Basic Personal Values Underlie and Give Coherence to Political Values: A Cross National Study in 15 Countries.” </w:t>
      </w:r>
      <w:r w:rsidRPr="00DE535C">
        <w:rPr>
          <w:i/>
          <w:iCs/>
          <w:color w:val="000000"/>
        </w:rPr>
        <w:t>Political Behavior</w:t>
      </w:r>
      <w:r w:rsidRPr="00DE535C">
        <w:rPr>
          <w:color w:val="000000"/>
        </w:rPr>
        <w:t xml:space="preserve"> 36, no. 4 (December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r w:rsidRPr="00DA5371">
        <w:rPr>
          <w:color w:val="000000"/>
        </w:rPr>
        <w:t xml:space="preserve">Davidov, Eldad, Bart Meulemann,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r w:rsidRPr="00DA5371">
        <w:rPr>
          <w:i/>
          <w:iCs/>
          <w:color w:val="000000"/>
        </w:rPr>
        <w:t>KZfSS Kölner Zeitschrift Für Soziologie Und Sozialpsychologie</w:t>
      </w:r>
      <w:r w:rsidRPr="00DA5371">
        <w:rPr>
          <w:color w:val="000000"/>
        </w:rPr>
        <w:t xml:space="preserve"> 66, no.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r w:rsidRPr="00C3635F">
        <w:rPr>
          <w:lang w:val="en-US"/>
        </w:rPr>
        <w:t>Sitzung 5</w:t>
      </w:r>
      <w:r w:rsidRPr="00C3635F">
        <w:rPr>
          <w:lang w:val="en-US"/>
        </w:rPr>
        <w:tab/>
      </w:r>
      <w:r w:rsidR="000F2BE6" w:rsidRPr="00C3635F">
        <w:rPr>
          <w:lang w:val="en-US"/>
        </w:rPr>
        <w:t>Ideologie</w:t>
      </w:r>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r w:rsidRPr="00C3635F">
        <w:rPr>
          <w:i/>
          <w:iCs/>
          <w:lang w:val="en-US"/>
        </w:rPr>
        <w:t xml:space="preserve">Grundlagen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r w:rsidRPr="0075310E">
        <w:rPr>
          <w:color w:val="000000"/>
          <w:lang w:val="en-US"/>
        </w:rPr>
        <w:t xml:space="preserve">Jost,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r w:rsidRPr="00DE535C">
        <w:rPr>
          <w:color w:val="000000"/>
          <w:lang w:val="de-DE"/>
        </w:rPr>
        <w:t xml:space="preserve">Caprara, Gian Vittorio, Michele Vecchione,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r w:rsidRPr="00DE535C">
        <w:t xml:space="preserve">Duckitt, John, and Chris G. Sibley. </w:t>
      </w:r>
      <w:r w:rsidRPr="0033023C">
        <w:rPr>
          <w:lang w:val="en-US"/>
        </w:rPr>
        <w:t xml:space="preserve">“Personality, Ideology, Prejudice, and Politics: A Dual-Process Motivational Model.” </w:t>
      </w:r>
      <w:r w:rsidRPr="00DA5371">
        <w:t>Journal of Personality 78, no.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Tidyverse - </w:t>
      </w:r>
      <w:hyperlink r:id="rId22" w:history="1">
        <w:r w:rsidR="00445F7E" w:rsidRPr="00570808">
          <w:rPr>
            <w:rStyle w:val="Hyperlink"/>
            <w:lang w:val="en-US"/>
          </w:rPr>
          <w:t>https://app.datacamp.com/learn/courses/introduction-to-the-tidyverse</w:t>
        </w:r>
      </w:hyperlink>
    </w:p>
    <w:p w14:paraId="71E61390" w14:textId="77777777" w:rsidR="00C01D13" w:rsidRPr="00E82726" w:rsidRDefault="00C01D13" w:rsidP="00C01D13">
      <w:pPr>
        <w:widowControl/>
        <w:suppressAutoHyphens w:val="0"/>
        <w:ind w:left="475" w:hanging="475"/>
        <w:rPr>
          <w:b/>
          <w:bCs/>
          <w:lang w:val="en-U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Tajfellian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lastRenderedPageBreak/>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r w:rsidRPr="00DA5371">
        <w:rPr>
          <w:color w:val="000000"/>
          <w:lang w:val="de-DE"/>
        </w:rPr>
        <w:t xml:space="preserve">Różycka-Tran,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DA5371">
        <w:rPr>
          <w:color w:val="000000"/>
          <w:lang w:val="de-DE"/>
        </w:rPr>
        <w:t xml:space="preserve">Personality and Individual Differences, 115, 7–12. </w:t>
      </w:r>
      <w:hyperlink r:id="rId24" w:history="1">
        <w:r w:rsidR="0051426F" w:rsidRPr="003611C3">
          <w:rPr>
            <w:rStyle w:val="Hyperlink"/>
            <w:lang w:val="de-DE"/>
          </w:rPr>
          <w:t>https://doi.org/10.1016/j.paid.2016.11.009</w:t>
        </w:r>
      </w:hyperlink>
    </w:p>
    <w:p w14:paraId="24A55B9D" w14:textId="280AEA27"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9</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Redlawsk,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r w:rsidRPr="007907A9">
        <w:rPr>
          <w:i/>
          <w:iCs/>
          <w:lang w:val="en-US"/>
        </w:rPr>
        <w:t xml:space="preserve">Anwendung – </w:t>
      </w:r>
      <w:r w:rsidR="007907A9" w:rsidRPr="007907A9">
        <w:rPr>
          <w:i/>
          <w:iCs/>
          <w:lang w:val="en-US"/>
        </w:rPr>
        <w:t xml:space="preserve">Politisches Verhalten </w:t>
      </w:r>
    </w:p>
    <w:p w14:paraId="78A6D7F0" w14:textId="53B07C3E" w:rsidR="003A59B1" w:rsidRPr="00DE535C" w:rsidRDefault="004502CD" w:rsidP="003A59B1">
      <w:pPr>
        <w:ind w:left="480" w:hanging="480"/>
      </w:pPr>
      <w:r w:rsidRPr="00DA5371">
        <w:rPr>
          <w:lang w:val="en-US"/>
        </w:rPr>
        <w:t xml:space="preserve">Redlawsk, David P. (2004): What Voters Do. Information Search During Election Campaigns. </w:t>
      </w:r>
      <w:r w:rsidRPr="00DE535C">
        <w:t>In: Political Psychology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DE535C" w:rsidRDefault="00830961" w:rsidP="004502CD">
      <w:pPr>
        <w:tabs>
          <w:tab w:val="left" w:pos="630"/>
        </w:tabs>
        <w:ind w:left="630" w:hanging="630"/>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DE535C">
        <w:rPr>
          <w:i/>
          <w:iCs/>
        </w:rPr>
        <w:t>Political Communication</w:t>
      </w:r>
      <w:r w:rsidR="003A59B1" w:rsidRPr="00DE535C">
        <w:t xml:space="preserve"> 34, no. 4 (October 2, 2017): 607–26. </w:t>
      </w:r>
      <w:hyperlink r:id="rId25" w:history="1">
        <w:r w:rsidR="003A59B1" w:rsidRPr="00DE535C">
          <w:rPr>
            <w:rStyle w:val="Hyperlink"/>
          </w:rPr>
          <w:t>https://doi.org/10.1080/10584609.2017.1316807</w:t>
        </w:r>
      </w:hyperlink>
      <w:r w:rsidR="003A59B1" w:rsidRPr="00DE535C">
        <w:t>.</w:t>
      </w:r>
    </w:p>
    <w:p w14:paraId="76B85A71" w14:textId="4A6F9B3B" w:rsidR="00E536C8" w:rsidRPr="00DE535C" w:rsidRDefault="00964273" w:rsidP="00E536C8">
      <w:pPr>
        <w:widowControl/>
        <w:pBdr>
          <w:bottom w:val="single" w:sz="12" w:space="1" w:color="auto"/>
        </w:pBdr>
        <w:suppressAutoHyphens w:val="0"/>
        <w:spacing w:before="100" w:beforeAutospacing="1" w:after="100" w:afterAutospacing="1"/>
        <w:ind w:left="480" w:hanging="480"/>
      </w:pPr>
      <w:r w:rsidRPr="00DE535C">
        <w:t xml:space="preserve"> </w:t>
      </w:r>
      <w:r w:rsidR="00E536C8" w:rsidRPr="00DE535C">
        <w:t>Sitzung 10</w:t>
      </w:r>
      <w:r w:rsidR="00E536C8" w:rsidRPr="00DE535C">
        <w:tab/>
        <w:t>Emotionen</w:t>
      </w:r>
      <w:r w:rsidR="00E536C8" w:rsidRPr="00DE535C">
        <w:tab/>
      </w:r>
      <w:r w:rsidR="00E536C8" w:rsidRPr="00DE535C">
        <w:tab/>
      </w:r>
      <w:r w:rsidR="00E536C8" w:rsidRPr="00DE535C">
        <w:tab/>
      </w:r>
      <w:r w:rsidR="00E536C8" w:rsidRPr="00DE535C">
        <w:tab/>
      </w:r>
      <w:r w:rsidR="00E536C8" w:rsidRPr="00DE535C">
        <w:tab/>
      </w:r>
      <w:r w:rsidR="00E536C8" w:rsidRPr="00DE535C">
        <w:tab/>
      </w:r>
      <w:r w:rsidR="00E536C8" w:rsidRPr="00DE535C">
        <w:tab/>
      </w:r>
      <w:r w:rsidR="00E536C8" w:rsidRPr="00DE535C">
        <w:tab/>
      </w:r>
      <w:r w:rsidR="004733E8">
        <w:t>2023</w:t>
      </w:r>
      <w:r w:rsidR="00E536C8" w:rsidRPr="00DE535C">
        <w:t>-06-2</w:t>
      </w:r>
      <w:r w:rsidR="00031063">
        <w:t>6</w:t>
      </w:r>
    </w:p>
    <w:p w14:paraId="275F12CC" w14:textId="77777777" w:rsidR="0032296E" w:rsidRDefault="00830961" w:rsidP="0032296E">
      <w:pPr>
        <w:rPr>
          <w:i/>
          <w:iCs/>
        </w:rPr>
      </w:pPr>
      <w:r w:rsidRPr="00DE535C">
        <w:rPr>
          <w:i/>
          <w:iCs/>
        </w:rPr>
        <w:t xml:space="preserve">Grundlagen Text </w:t>
      </w:r>
    </w:p>
    <w:p w14:paraId="72F66663" w14:textId="77777777" w:rsidR="0032296E" w:rsidRDefault="0032296E" w:rsidP="0032296E">
      <w:pPr>
        <w:ind w:hanging="480"/>
        <w:rPr>
          <w:i/>
          <w:iCs/>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DE535C" w:rsidRDefault="00830961" w:rsidP="00830961">
      <w:pPr>
        <w:widowControl/>
        <w:suppressAutoHyphens w:val="0"/>
        <w:spacing w:before="100" w:beforeAutospacing="1" w:after="100" w:afterAutospacing="1"/>
        <w:ind w:left="480" w:hanging="480"/>
        <w:rPr>
          <w:i/>
          <w:iCs/>
        </w:rPr>
      </w:pPr>
      <w:r w:rsidRPr="00DE535C">
        <w:rPr>
          <w:i/>
          <w:iCs/>
        </w:rPr>
        <w:t xml:space="preserve">Anwendung – </w:t>
      </w:r>
      <w:r w:rsidR="007907A9" w:rsidRPr="00DE535C">
        <w:rPr>
          <w:i/>
          <w:iCs/>
        </w:rPr>
        <w:t xml:space="preserve">Politisches Verhalten </w:t>
      </w:r>
    </w:p>
    <w:p w14:paraId="0D2DD2C2" w14:textId="7DDEE69A" w:rsidR="00DA5371" w:rsidRPr="0070647C" w:rsidRDefault="00C37153" w:rsidP="00DA5371">
      <w:pPr>
        <w:widowControl/>
        <w:suppressAutoHyphens w:val="0"/>
        <w:spacing w:before="100" w:beforeAutospacing="1" w:after="100" w:afterAutospacing="1"/>
        <w:ind w:left="480" w:hanging="480"/>
        <w:rPr>
          <w:color w:val="000000"/>
          <w:lang w:val="en-US"/>
        </w:rPr>
      </w:pPr>
      <w:r w:rsidRPr="00DA5371">
        <w:rPr>
          <w:color w:val="000000"/>
          <w:lang w:val="en-US"/>
        </w:rPr>
        <w:t xml:space="preserve">Webster, Steven W.; Connors, Elizabeth C.; Sinclair, Betsy (2022): The Social Consequences of Political Anger. </w:t>
      </w:r>
      <w:r w:rsidRPr="0033023C">
        <w:rPr>
          <w:color w:val="000000"/>
          <w:lang w:val="en-US"/>
        </w:rPr>
        <w:t xml:space="preserve">In: The Journal of Politics. </w:t>
      </w:r>
      <w:r w:rsidR="0018505C">
        <w:rPr>
          <w:color w:val="000000"/>
          <w:lang w:val="en-US"/>
        </w:rPr>
        <w:t>https://</w:t>
      </w:r>
      <w:r w:rsidRPr="0070647C">
        <w:rPr>
          <w:color w:val="000000"/>
          <w:lang w:val="en-US"/>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lastRenderedPageBreak/>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Fischhoff, Baruch (2006): Emotion Priming and Attributions for Terrorism: Americans' Reactions in a National Field Experiment. </w:t>
      </w:r>
      <w:r w:rsidRPr="00DA5371">
        <w:t>In: Political Psychology 27 (2), S. 289–298.</w:t>
      </w:r>
    </w:p>
    <w:p w14:paraId="19729B09" w14:textId="241528B6"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11</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343EE4D2"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12</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2F0EAD72" w:rsidR="00BE6C83" w:rsidRDefault="009326C6" w:rsidP="00E536C8">
      <w:pPr>
        <w:widowControl/>
        <w:suppressAutoHyphens w:val="0"/>
        <w:spacing w:before="100" w:beforeAutospacing="1" w:after="100" w:afterAutospacing="1"/>
        <w:ind w:left="480" w:hanging="480"/>
      </w:pPr>
      <w:r>
        <w:t>Vorstellung der Datenpräsentationen</w:t>
      </w:r>
      <w:r w:rsidR="00002A69">
        <w:t xml:space="preserve">: Abgabe bis zum </w:t>
      </w:r>
    </w:p>
    <w:p w14:paraId="14C86F74" w14:textId="1E4007CB"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13</w:t>
      </w:r>
      <w:r w:rsidRPr="00DA5371">
        <w:tab/>
      </w:r>
      <w:r w:rsidR="009326C6">
        <w:t>Onlinesitzung: Hausarbeiten und Feedback</w:t>
      </w:r>
      <w:r w:rsidRPr="00DA5371">
        <w:tab/>
      </w:r>
      <w:r w:rsidRPr="00DA5371">
        <w:tab/>
      </w:r>
      <w:r w:rsidR="00C37153" w:rsidRPr="00DA5371">
        <w:tab/>
      </w:r>
      <w:r w:rsidR="00341899">
        <w:tab/>
      </w:r>
      <w:r w:rsidR="004733E8">
        <w:t>2023</w:t>
      </w:r>
      <w:r w:rsidRPr="00DA5371">
        <w:t>-07-18</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680B" w14:textId="77777777" w:rsidR="00447874" w:rsidRDefault="00447874">
      <w:r>
        <w:separator/>
      </w:r>
    </w:p>
  </w:endnote>
  <w:endnote w:type="continuationSeparator" w:id="0">
    <w:p w14:paraId="1ABA62AA" w14:textId="77777777" w:rsidR="00447874" w:rsidRDefault="0044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C69D" w14:textId="77777777" w:rsidR="00447874" w:rsidRDefault="00447874">
      <w:r>
        <w:separator/>
      </w:r>
    </w:p>
  </w:footnote>
  <w:footnote w:type="continuationSeparator" w:id="0">
    <w:p w14:paraId="3FFEA352" w14:textId="77777777" w:rsidR="00447874" w:rsidRDefault="0044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9754756">
    <w:abstractNumId w:val="9"/>
  </w:num>
  <w:num w:numId="2" w16cid:durableId="999578770">
    <w:abstractNumId w:val="13"/>
  </w:num>
  <w:num w:numId="3" w16cid:durableId="356740375">
    <w:abstractNumId w:val="8"/>
  </w:num>
  <w:num w:numId="4" w16cid:durableId="1818496302">
    <w:abstractNumId w:val="1"/>
  </w:num>
  <w:num w:numId="5" w16cid:durableId="284427328">
    <w:abstractNumId w:val="4"/>
  </w:num>
  <w:num w:numId="6" w16cid:durableId="862014410">
    <w:abstractNumId w:val="10"/>
  </w:num>
  <w:num w:numId="7" w16cid:durableId="636689761">
    <w:abstractNumId w:val="5"/>
  </w:num>
  <w:num w:numId="8" w16cid:durableId="2001155631">
    <w:abstractNumId w:val="0"/>
  </w:num>
  <w:num w:numId="9" w16cid:durableId="1192188294">
    <w:abstractNumId w:val="12"/>
  </w:num>
  <w:num w:numId="10" w16cid:durableId="2018194613">
    <w:abstractNumId w:val="2"/>
  </w:num>
  <w:num w:numId="11" w16cid:durableId="65343081">
    <w:abstractNumId w:val="6"/>
  </w:num>
  <w:num w:numId="12" w16cid:durableId="647444450">
    <w:abstractNumId w:val="11"/>
  </w:num>
  <w:num w:numId="13" w16cid:durableId="189269005">
    <w:abstractNumId w:val="3"/>
  </w:num>
  <w:num w:numId="14" w16cid:durableId="1549412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5098C"/>
    <w:rsid w:val="00251CB3"/>
    <w:rsid w:val="0025366A"/>
    <w:rsid w:val="00257589"/>
    <w:rsid w:val="00260CB2"/>
    <w:rsid w:val="00263482"/>
    <w:rsid w:val="002634F7"/>
    <w:rsid w:val="00266F83"/>
    <w:rsid w:val="00272DF4"/>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84060"/>
    <w:rsid w:val="00586A36"/>
    <w:rsid w:val="00586F58"/>
    <w:rsid w:val="00590F18"/>
    <w:rsid w:val="005914A1"/>
    <w:rsid w:val="005931CD"/>
    <w:rsid w:val="00594853"/>
    <w:rsid w:val="00597637"/>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6CAA"/>
    <w:rsid w:val="00CA0B6D"/>
    <w:rsid w:val="00CA77F9"/>
    <w:rsid w:val="00CB3E09"/>
    <w:rsid w:val="00CB4BB0"/>
    <w:rsid w:val="00CC211D"/>
    <w:rsid w:val="00CC278C"/>
    <w:rsid w:val="00CC4304"/>
    <w:rsid w:val="00CD3E4C"/>
    <w:rsid w:val="00CD415B"/>
    <w:rsid w:val="00CD6620"/>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calendly.com/cgnguyen/sprechstunde"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1935</Words>
  <Characters>11031</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184</cp:revision>
  <cp:lastPrinted>2022-05-16T08:16:00Z</cp:lastPrinted>
  <dcterms:created xsi:type="dcterms:W3CDTF">2021-10-19T12:04:00Z</dcterms:created>
  <dcterms:modified xsi:type="dcterms:W3CDTF">2023-03-20T09:31:00Z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