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6B36F8" w:rsidRDefault="00CA0B6D" w:rsidP="00357CEF">
      <w:pPr>
        <w:jc w:val="both"/>
        <w:rPr>
          <w:b/>
        </w:rPr>
      </w:pPr>
      <w:r w:rsidRPr="006B36F8">
        <w:rPr>
          <w:noProof/>
          <w:lang w:val="en-US"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6B36F8">
        <w:t xml:space="preserve">Dr. Christoph Nguyen </w:t>
      </w:r>
    </w:p>
    <w:p w14:paraId="1CF6D58E" w14:textId="77777777" w:rsidR="00D53800" w:rsidRPr="006B36F8" w:rsidRDefault="00D53800" w:rsidP="00357CEF">
      <w:pPr>
        <w:jc w:val="both"/>
      </w:pPr>
      <w:r w:rsidRPr="006B36F8">
        <w:t>Otto-Suhr-Institut für Politikwissenschaft</w:t>
      </w:r>
    </w:p>
    <w:p w14:paraId="446B72C4" w14:textId="77777777" w:rsidR="00D53800" w:rsidRPr="006B36F8" w:rsidRDefault="00D53800" w:rsidP="00357CEF">
      <w:pPr>
        <w:pStyle w:val="Umschlagabsender"/>
        <w:spacing w:line="240" w:lineRule="auto"/>
        <w:jc w:val="both"/>
        <w:rPr>
          <w:rFonts w:ascii="Times New Roman" w:hAnsi="Times New Roman"/>
          <w:sz w:val="24"/>
          <w:szCs w:val="24"/>
        </w:rPr>
      </w:pPr>
      <w:r w:rsidRPr="006B36F8">
        <w:rPr>
          <w:rFonts w:ascii="Times New Roman" w:hAnsi="Times New Roman"/>
          <w:sz w:val="24"/>
          <w:szCs w:val="24"/>
        </w:rPr>
        <w:t xml:space="preserve">Politisches System </w:t>
      </w:r>
      <w:r w:rsidR="00AF4AF7" w:rsidRPr="006B36F8">
        <w:rPr>
          <w:rFonts w:ascii="Times New Roman" w:hAnsi="Times New Roman"/>
          <w:sz w:val="24"/>
          <w:szCs w:val="24"/>
        </w:rPr>
        <w:t>Deutschlands</w:t>
      </w:r>
    </w:p>
    <w:p w14:paraId="565EFA4E" w14:textId="1B0F8852" w:rsidR="00D53800" w:rsidRPr="006B36F8" w:rsidRDefault="00D53800" w:rsidP="00357CEF">
      <w:pPr>
        <w:pStyle w:val="Umschlagabsender"/>
        <w:spacing w:line="240" w:lineRule="auto"/>
        <w:jc w:val="both"/>
        <w:rPr>
          <w:rFonts w:ascii="Times New Roman" w:hAnsi="Times New Roman"/>
          <w:sz w:val="24"/>
          <w:szCs w:val="24"/>
        </w:rPr>
      </w:pPr>
      <w:r w:rsidRPr="006B36F8">
        <w:rPr>
          <w:rFonts w:ascii="Times New Roman" w:hAnsi="Times New Roman"/>
          <w:sz w:val="24"/>
          <w:szCs w:val="24"/>
        </w:rPr>
        <w:t>14195 Berlin</w:t>
      </w:r>
    </w:p>
    <w:p w14:paraId="56FB749C" w14:textId="7FE7B9EA" w:rsidR="00D53800" w:rsidRDefault="00FA0F99" w:rsidP="00357CEF">
      <w:pPr>
        <w:jc w:val="both"/>
      </w:pPr>
      <w:hyperlink r:id="rId9" w:history="1">
        <w:r w:rsidR="001C3759" w:rsidRPr="00F65AB2">
          <w:rPr>
            <w:rStyle w:val="Hyperlink"/>
          </w:rPr>
          <w:t>christoph.nguyen@fu-berlin.de</w:t>
        </w:r>
      </w:hyperlink>
    </w:p>
    <w:p w14:paraId="02A9A1C3" w14:textId="77777777" w:rsidR="00A31858" w:rsidRPr="006B36F8" w:rsidRDefault="00A31858" w:rsidP="00357CEF">
      <w:pPr>
        <w:jc w:val="both"/>
        <w:rPr>
          <w:b/>
        </w:rPr>
      </w:pPr>
    </w:p>
    <w:p w14:paraId="07B5566C" w14:textId="75937C65" w:rsidR="00D53800" w:rsidRPr="006B36F8" w:rsidRDefault="00972A7F" w:rsidP="00A30082">
      <w:pPr>
        <w:jc w:val="center"/>
        <w:rPr>
          <w:u w:val="single"/>
        </w:rPr>
      </w:pPr>
      <w:r w:rsidRPr="006B36F8">
        <w:rPr>
          <w:b/>
          <w:noProof/>
          <w:u w:val="single"/>
          <w:lang w:eastAsia="de-DE"/>
        </w:rPr>
        <w:t>Sozialpolitk in Deutschland</w:t>
      </w:r>
    </w:p>
    <w:p w14:paraId="083EBFF4" w14:textId="77777777" w:rsidR="00A30082" w:rsidRPr="006B36F8" w:rsidRDefault="00A30082" w:rsidP="00357CEF">
      <w:pPr>
        <w:jc w:val="both"/>
        <w:rPr>
          <w:b/>
          <w:noProof/>
          <w:lang w:eastAsia="de-DE"/>
        </w:rPr>
      </w:pPr>
    </w:p>
    <w:p w14:paraId="25162D81" w14:textId="2EFEC15D" w:rsidR="00A30082" w:rsidRPr="006B36F8" w:rsidRDefault="00021A9A" w:rsidP="00A30082">
      <w:pPr>
        <w:jc w:val="both"/>
      </w:pPr>
      <w:r>
        <w:t>Montag</w:t>
      </w:r>
      <w:r w:rsidR="00A30082" w:rsidRPr="006B36F8">
        <w:t>, 1</w:t>
      </w:r>
      <w:r>
        <w:t>6</w:t>
      </w:r>
      <w:r w:rsidR="00C703E2" w:rsidRPr="006B36F8">
        <w:t>-1</w:t>
      </w:r>
      <w:r>
        <w:t>8</w:t>
      </w:r>
      <w:r w:rsidR="00A30082" w:rsidRPr="006B36F8">
        <w:t xml:space="preserve"> Uhr</w:t>
      </w:r>
      <w:r w:rsidR="00A30082" w:rsidRPr="006B36F8">
        <w:tab/>
      </w:r>
      <w:r w:rsidR="00A30082" w:rsidRPr="006B36F8">
        <w:tab/>
      </w:r>
      <w:r w:rsidR="00A30082" w:rsidRPr="006B36F8">
        <w:tab/>
      </w:r>
      <w:r w:rsidR="00A30082" w:rsidRPr="006B36F8">
        <w:tab/>
      </w:r>
      <w:r w:rsidR="00A30082" w:rsidRPr="006B36F8">
        <w:tab/>
      </w:r>
      <w:r w:rsidR="00A30082" w:rsidRPr="006B36F8">
        <w:tab/>
      </w:r>
      <w:r w:rsidR="00C703E2" w:rsidRPr="006B36F8">
        <w:t xml:space="preserve"> </w:t>
      </w:r>
    </w:p>
    <w:p w14:paraId="570ACC89" w14:textId="77777777" w:rsidR="00D53800" w:rsidRPr="006B36F8" w:rsidRDefault="00D53800" w:rsidP="00357CEF">
      <w:pPr>
        <w:jc w:val="both"/>
      </w:pPr>
    </w:p>
    <w:p w14:paraId="54559642" w14:textId="77777777" w:rsidR="00972A7F" w:rsidRPr="006B36F8" w:rsidRDefault="00972A7F" w:rsidP="00357CEF">
      <w:pPr>
        <w:pStyle w:val="Heading1"/>
      </w:pPr>
      <w:r w:rsidRPr="006B36F8">
        <w:t xml:space="preserve">Zusammenfassung </w:t>
      </w:r>
    </w:p>
    <w:p w14:paraId="727250CB" w14:textId="77777777" w:rsidR="00972A7F" w:rsidRPr="006B36F8" w:rsidRDefault="00972A7F" w:rsidP="00357CEF">
      <w:pPr>
        <w:jc w:val="both"/>
        <w:rPr>
          <w:b/>
        </w:rPr>
      </w:pPr>
    </w:p>
    <w:p w14:paraId="26926E63" w14:textId="77777777" w:rsidR="00972A7F" w:rsidRPr="006B36F8" w:rsidRDefault="00972A7F" w:rsidP="00357CEF">
      <w:pPr>
        <w:autoSpaceDE w:val="0"/>
        <w:autoSpaceDN w:val="0"/>
        <w:jc w:val="both"/>
        <w:rPr>
          <w:iCs/>
        </w:rPr>
      </w:pPr>
      <w:r w:rsidRPr="006B36F8">
        <w:rPr>
          <w:iCs/>
        </w:rPr>
        <w:t>Das deutsche soziale System wurde lange als Archetyp des konservativen Wohlfahrtstaates betrachtet. Deutschland hat bereits in den 1880er Jahren ein weitreichendes Sozialversicherungssystem eingeführt, welches trotz Kriegen und über Regierungsformen hinweg eine erstaunliche Beständigkeit gezeigt hat. Doch ist das soziale Sicherungssystem seinem konservativen Ruf treu geblieben oder hat es sich in den letzten Jahrzehnten von diesem Idealtyp wegbewegt? Und welche Effekte haben diese Veränderungen auf die gesellschaftlichen Auswirkungen der Sozialpolitik?  Dieses Seminar betrachtet diese Fragen in vier Teilen.</w:t>
      </w:r>
    </w:p>
    <w:p w14:paraId="5AA1A281" w14:textId="77777777" w:rsidR="00972A7F" w:rsidRPr="006B36F8" w:rsidRDefault="00972A7F" w:rsidP="00357CEF">
      <w:pPr>
        <w:autoSpaceDE w:val="0"/>
        <w:autoSpaceDN w:val="0"/>
        <w:jc w:val="both"/>
        <w:rPr>
          <w:b/>
          <w:bCs/>
          <w:iCs/>
        </w:rPr>
      </w:pPr>
    </w:p>
    <w:p w14:paraId="05E42734" w14:textId="446FBBBD" w:rsidR="00972A7F" w:rsidRDefault="00972A7F" w:rsidP="00357CEF">
      <w:pPr>
        <w:autoSpaceDE w:val="0"/>
        <w:autoSpaceDN w:val="0"/>
        <w:jc w:val="both"/>
        <w:rPr>
          <w:iCs/>
        </w:rPr>
      </w:pPr>
      <w:r w:rsidRPr="006B36F8">
        <w:rPr>
          <w:b/>
          <w:bCs/>
          <w:iCs/>
        </w:rPr>
        <w:t xml:space="preserve">Teil 1 </w:t>
      </w:r>
      <w:r w:rsidRPr="006B36F8">
        <w:rPr>
          <w:iCs/>
        </w:rPr>
        <w:t>gibt eine kurze Einführung in die Begrifflichkeiten der Sozialpolitik</w:t>
      </w:r>
      <w:r w:rsidR="006E419D">
        <w:rPr>
          <w:iCs/>
        </w:rPr>
        <w:t xml:space="preserve"> und situiert die Entwicklung des deutschen Sozialstaats </w:t>
      </w:r>
      <w:r w:rsidRPr="006B36F8">
        <w:rPr>
          <w:iCs/>
        </w:rPr>
        <w:t>seit der Reichsgründung 1871</w:t>
      </w:r>
      <w:r w:rsidR="00C146BA">
        <w:rPr>
          <w:iCs/>
        </w:rPr>
        <w:t>. Weiterhin vergleichen wir</w:t>
      </w:r>
      <w:r w:rsidRPr="006B36F8">
        <w:rPr>
          <w:iCs/>
        </w:rPr>
        <w:t xml:space="preserve"> diese Entwicklung mit Theorien der Sozialstaatsentwicklung </w:t>
      </w:r>
      <w:r w:rsidR="00C146BA">
        <w:rPr>
          <w:iCs/>
        </w:rPr>
        <w:t xml:space="preserve">und </w:t>
      </w:r>
      <w:r w:rsidRPr="006B36F8">
        <w:rPr>
          <w:iCs/>
        </w:rPr>
        <w:t xml:space="preserve">anderen OECD-Staaten. </w:t>
      </w:r>
      <w:r w:rsidR="00BB2E1A" w:rsidRPr="006B36F8">
        <w:rPr>
          <w:b/>
          <w:iCs/>
        </w:rPr>
        <w:t xml:space="preserve">Teil </w:t>
      </w:r>
      <w:r w:rsidR="00C146BA">
        <w:rPr>
          <w:b/>
          <w:iCs/>
        </w:rPr>
        <w:t>2</w:t>
      </w:r>
      <w:r w:rsidR="00BB2E1A" w:rsidRPr="006B36F8">
        <w:rPr>
          <w:iCs/>
        </w:rPr>
        <w:t xml:space="preserve"> befasst sich mit den Auswirkungen der Sozialpolitik: Nach welchen Indikatoren sollen sozialpolitische Maßnahmen bewertet werden, und wie lassen sich die Veränderungen in Deutschland im internationalen Vergleich verstehen?</w:t>
      </w:r>
      <w:r w:rsidR="005E6270" w:rsidRPr="006B36F8">
        <w:rPr>
          <w:iCs/>
        </w:rPr>
        <w:t xml:space="preserve"> Zum Abschluss analysieren wir in </w:t>
      </w:r>
      <w:r w:rsidR="005E6270" w:rsidRPr="006B36F8">
        <w:rPr>
          <w:b/>
          <w:iCs/>
        </w:rPr>
        <w:t xml:space="preserve">Teil </w:t>
      </w:r>
      <w:r w:rsidR="00C146BA">
        <w:rPr>
          <w:b/>
          <w:iCs/>
        </w:rPr>
        <w:t>3</w:t>
      </w:r>
      <w:r w:rsidRPr="006B36F8">
        <w:rPr>
          <w:b/>
          <w:bCs/>
          <w:iCs/>
        </w:rPr>
        <w:t xml:space="preserve"> </w:t>
      </w:r>
      <w:r w:rsidRPr="006B36F8">
        <w:rPr>
          <w:iCs/>
        </w:rPr>
        <w:t>aktuelle Trends und die wichtigsten Reformen der letzten Jahrzehnte</w:t>
      </w:r>
      <w:r w:rsidR="005E6270" w:rsidRPr="006B36F8">
        <w:rPr>
          <w:iCs/>
        </w:rPr>
        <w:t>, insbesondere beschäftigt uns hier die Frage</w:t>
      </w:r>
      <w:r w:rsidRPr="006B36F8">
        <w:rPr>
          <w:iCs/>
        </w:rPr>
        <w:t xml:space="preserve">: welche Entwicklungen deuten auf eine Weiterführung, welche auf eine Abkehr vom eingeschlagenen Weg hin? </w:t>
      </w:r>
    </w:p>
    <w:p w14:paraId="66E4FD8C" w14:textId="77777777" w:rsidR="00021A9A" w:rsidRPr="006B36F8" w:rsidRDefault="00021A9A" w:rsidP="00357CEF">
      <w:pPr>
        <w:autoSpaceDE w:val="0"/>
        <w:autoSpaceDN w:val="0"/>
        <w:jc w:val="both"/>
        <w:rPr>
          <w:iCs/>
        </w:rPr>
      </w:pPr>
    </w:p>
    <w:p w14:paraId="585D7E2B" w14:textId="77777777" w:rsidR="00833F22" w:rsidRPr="002E7047" w:rsidRDefault="00833F22" w:rsidP="00833F22">
      <w:pPr>
        <w:pStyle w:val="Heading1"/>
      </w:pPr>
      <w:bookmarkStart w:id="0" w:name="_Hlk68105183"/>
      <w:r w:rsidRPr="002E7047">
        <w:t>Organisatorische Hinweise</w:t>
      </w:r>
    </w:p>
    <w:p w14:paraId="15BE22D9" w14:textId="77777777" w:rsidR="00833F22" w:rsidRPr="002E7047" w:rsidRDefault="00833F22" w:rsidP="00833F22">
      <w:pPr>
        <w:pStyle w:val="Heading2"/>
      </w:pPr>
      <w:r w:rsidRPr="002E7047">
        <w:t xml:space="preserve">Literatur und Kursmaterial </w:t>
      </w:r>
    </w:p>
    <w:p w14:paraId="3A4B8F89" w14:textId="77777777" w:rsidR="00833F22" w:rsidRPr="002E7047" w:rsidRDefault="00833F22" w:rsidP="00833F22">
      <w:r w:rsidRPr="002E7047">
        <w:t>Die Pflichtlektüre und</w:t>
      </w:r>
      <w:r>
        <w:t xml:space="preserve"> Videos </w:t>
      </w:r>
      <w:r w:rsidRPr="002E7047">
        <w:t xml:space="preserve">werden auf Blackboard bereitgestellt. </w:t>
      </w:r>
    </w:p>
    <w:p w14:paraId="7FCE5727" w14:textId="77777777" w:rsidR="00833F22" w:rsidRPr="002E7047" w:rsidRDefault="00833F22" w:rsidP="00833F22"/>
    <w:p w14:paraId="0FC90592" w14:textId="77777777" w:rsidR="00021A9A" w:rsidRPr="00DA5371" w:rsidRDefault="00021A9A" w:rsidP="00021A9A">
      <w:pPr>
        <w:pStyle w:val="Heading2"/>
      </w:pPr>
      <w:r w:rsidRPr="00DA5371">
        <w:t>Allgemeine Sprechstunde</w:t>
      </w:r>
    </w:p>
    <w:p w14:paraId="2DE77913" w14:textId="77777777" w:rsidR="00021A9A" w:rsidRDefault="00021A9A" w:rsidP="00021A9A">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Pr="00DA5371">
        <w:rPr>
          <w:rFonts w:ascii="Times New Roman" w:hAnsi="Times New Roman"/>
          <w:sz w:val="24"/>
          <w:szCs w:val="24"/>
        </w:rPr>
        <w:t xml:space="preserve"> 1</w:t>
      </w:r>
      <w:r>
        <w:rPr>
          <w:rFonts w:ascii="Times New Roman" w:hAnsi="Times New Roman"/>
          <w:sz w:val="24"/>
          <w:szCs w:val="24"/>
        </w:rPr>
        <w:t>2</w:t>
      </w:r>
      <w:r w:rsidRPr="00DA5371">
        <w:rPr>
          <w:rFonts w:ascii="Times New Roman" w:hAnsi="Times New Roman"/>
          <w:sz w:val="24"/>
          <w:szCs w:val="24"/>
        </w:rPr>
        <w:t>-1</w:t>
      </w:r>
      <w:r>
        <w:rPr>
          <w:rFonts w:ascii="Times New Roman" w:hAnsi="Times New Roman"/>
          <w:sz w:val="24"/>
          <w:szCs w:val="24"/>
        </w:rPr>
        <w:t>4</w:t>
      </w:r>
      <w:r w:rsidRPr="00DA5371">
        <w:rPr>
          <w:rFonts w:ascii="Times New Roman" w:hAnsi="Times New Roman"/>
          <w:sz w:val="24"/>
          <w:szCs w:val="24"/>
        </w:rPr>
        <w:t xml:space="preserve"> Uhr. Bitte vereinbaren Sie </w:t>
      </w:r>
      <w:r>
        <w:rPr>
          <w:rFonts w:ascii="Times New Roman" w:hAnsi="Times New Roman"/>
          <w:sz w:val="24"/>
          <w:szCs w:val="24"/>
        </w:rPr>
        <w:t xml:space="preserve">vorab einen Termin auf </w:t>
      </w:r>
      <w:hyperlink r:id="rId10" w:history="1">
        <w:r w:rsidRPr="005079B4">
          <w:rPr>
            <w:rStyle w:val="Hyperlink"/>
            <w:rFonts w:ascii="Times New Roman" w:hAnsi="Times New Roman"/>
            <w:sz w:val="24"/>
            <w:szCs w:val="24"/>
          </w:rPr>
          <w:t>https://www.polsoz.fu-berlin.de/polwiss/forschung/systeme/polsystem/Team/Christoph-Nguyen.html</w:t>
        </w:r>
      </w:hyperlink>
    </w:p>
    <w:p w14:paraId="241C88DF" w14:textId="77777777" w:rsidR="00021A9A" w:rsidRPr="008D145C" w:rsidRDefault="00021A9A" w:rsidP="00021A9A">
      <w:pPr>
        <w:pStyle w:val="Umschlagabsender"/>
        <w:spacing w:line="240" w:lineRule="auto"/>
        <w:jc w:val="both"/>
        <w:rPr>
          <w:rFonts w:ascii="Times New Roman" w:hAnsi="Times New Roman"/>
          <w:sz w:val="24"/>
          <w:szCs w:val="24"/>
        </w:rPr>
      </w:pPr>
    </w:p>
    <w:p w14:paraId="75BBAAF9" w14:textId="77777777" w:rsidR="00021A9A" w:rsidRPr="00DA5371" w:rsidRDefault="00021A9A" w:rsidP="00021A9A">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Leider können in diesem Semester Sprechstunden nur digital angeboten werden. Sie können direkt über </w:t>
      </w:r>
      <w:hyperlink r:id="rId11" w:history="1">
        <w:r w:rsidRPr="00DA5371">
          <w:rPr>
            <w:rStyle w:val="Hyperlink"/>
            <w:rFonts w:ascii="Times New Roman" w:hAnsi="Times New Roman"/>
            <w:sz w:val="24"/>
            <w:szCs w:val="24"/>
          </w:rPr>
          <w:t>https://fu-berlin.webex.com/meet/christoph.nguyen</w:t>
        </w:r>
      </w:hyperlink>
      <w:r w:rsidRPr="00DA5371">
        <w:rPr>
          <w:rFonts w:ascii="Times New Roman" w:hAnsi="Times New Roman"/>
          <w:sz w:val="24"/>
          <w:szCs w:val="24"/>
        </w:rPr>
        <w:t xml:space="preserve"> der Sprechstunde beitreten. </w:t>
      </w:r>
    </w:p>
    <w:p w14:paraId="47FA5E37" w14:textId="77777777" w:rsidR="00021A9A" w:rsidRDefault="00021A9A" w:rsidP="00833F22">
      <w:pPr>
        <w:pStyle w:val="Heading2"/>
      </w:pPr>
    </w:p>
    <w:p w14:paraId="70C6FF87" w14:textId="791C2668" w:rsidR="00833F22" w:rsidRPr="002E7047" w:rsidRDefault="00833F22" w:rsidP="00833F22">
      <w:pPr>
        <w:pStyle w:val="Heading2"/>
      </w:pPr>
      <w:r w:rsidRPr="002E7047">
        <w:t xml:space="preserve">Kommunikation </w:t>
      </w:r>
    </w:p>
    <w:p w14:paraId="1D45D6E8" w14:textId="77777777" w:rsidR="00833F22" w:rsidRPr="002E7047" w:rsidRDefault="00833F22" w:rsidP="00833F22">
      <w:r w:rsidRPr="002E7047">
        <w:t>Die Kommunikation im Kurs findet via Blackboard und E-Mail statt. Bitte kontaktieren Sie mich über die E-Mail-Adresse</w:t>
      </w:r>
      <w:r>
        <w:t xml:space="preserve"> </w:t>
      </w:r>
      <w:hyperlink r:id="rId12" w:history="1">
        <w:r w:rsidRPr="005E5854">
          <w:rPr>
            <w:rStyle w:val="Hyperlink"/>
          </w:rPr>
          <w:t>christoph.nguyen@fu-berlin.de</w:t>
        </w:r>
      </w:hyperlink>
      <w:r>
        <w:t xml:space="preserve">. </w:t>
      </w:r>
      <w:r w:rsidRPr="002E7047">
        <w:t xml:space="preserve">Inhaltliche Fragen sollten ausschließlich in den Sprechstunden besprochen werden. </w:t>
      </w:r>
      <w:r w:rsidRPr="002E7047">
        <w:tab/>
      </w:r>
    </w:p>
    <w:bookmarkEnd w:id="0"/>
    <w:p w14:paraId="1B52354F" w14:textId="77777777" w:rsidR="00833F22" w:rsidRPr="002E7047" w:rsidRDefault="00833F22" w:rsidP="00833F22"/>
    <w:p w14:paraId="624D44BC" w14:textId="77777777" w:rsidR="006E419D" w:rsidRDefault="006E419D" w:rsidP="00833F22">
      <w:pPr>
        <w:spacing w:after="120"/>
        <w:rPr>
          <w:b/>
          <w:bCs/>
        </w:rPr>
      </w:pPr>
    </w:p>
    <w:p w14:paraId="52AEA879" w14:textId="6B66D02D" w:rsidR="007F4B2D" w:rsidRDefault="00833F22" w:rsidP="00833F22">
      <w:pPr>
        <w:spacing w:after="120"/>
      </w:pPr>
      <w:r w:rsidRPr="00737637">
        <w:rPr>
          <w:b/>
          <w:bCs/>
        </w:rPr>
        <w:lastRenderedPageBreak/>
        <w:t>Bitte beachten Sie auch, dass es nicht in jeder Woche ein synchrones Seminar geben wird.</w:t>
      </w:r>
      <w:r w:rsidRPr="00737637">
        <w:t xml:space="preserve"> </w:t>
      </w:r>
      <w:r>
        <w:t xml:space="preserve"> </w:t>
      </w:r>
    </w:p>
    <w:p w14:paraId="4265AB77" w14:textId="77777777" w:rsidR="007F4B2D" w:rsidRDefault="007F4B2D" w:rsidP="00833F22">
      <w:pPr>
        <w:spacing w:after="120"/>
      </w:pPr>
    </w:p>
    <w:p w14:paraId="6BE3F72C" w14:textId="1181FA22" w:rsidR="00833F22" w:rsidRDefault="00833F22" w:rsidP="00833F22">
      <w:pPr>
        <w:spacing w:after="120"/>
      </w:pPr>
      <w:r>
        <w:t xml:space="preserve">Ich stehe Ihnen aber auch in diesen Wochen für besondere Sprechstunden zur Verfügung, die Sie gerne in Anspruch nehmen sollten. </w:t>
      </w:r>
    </w:p>
    <w:p w14:paraId="4F4B8A62" w14:textId="77777777" w:rsidR="00021A9A" w:rsidRDefault="00021A9A" w:rsidP="00357CEF">
      <w:pPr>
        <w:pStyle w:val="Heading2"/>
        <w:rPr>
          <w:b/>
        </w:rPr>
      </w:pPr>
    </w:p>
    <w:p w14:paraId="424134EB" w14:textId="1FCE7AD9" w:rsidR="00FA1AFB" w:rsidRPr="006B36F8" w:rsidRDefault="00FA1AFB" w:rsidP="00357CEF">
      <w:pPr>
        <w:pStyle w:val="Heading2"/>
        <w:rPr>
          <w:b/>
        </w:rPr>
      </w:pPr>
      <w:r w:rsidRPr="006B36F8">
        <w:rPr>
          <w:b/>
        </w:rPr>
        <w:t>Leistungsanforderungen im Seminar:</w:t>
      </w:r>
    </w:p>
    <w:p w14:paraId="0AABE497" w14:textId="77777777" w:rsidR="00C703E2" w:rsidRPr="006B36F8" w:rsidRDefault="00FA1AFB" w:rsidP="00C703E2">
      <w:pPr>
        <w:spacing w:after="120"/>
        <w:jc w:val="both"/>
        <w:rPr>
          <w:b/>
        </w:rPr>
      </w:pPr>
      <w:r w:rsidRPr="006B36F8">
        <w:rPr>
          <w:b/>
        </w:rPr>
        <w:t>Teilnahmeschein:</w:t>
      </w:r>
    </w:p>
    <w:p w14:paraId="13A0FF0A" w14:textId="3F8B9F53" w:rsidR="00FA1AFB" w:rsidRPr="006B36F8" w:rsidRDefault="00FA1AFB" w:rsidP="00C703E2">
      <w:pPr>
        <w:spacing w:after="120"/>
        <w:jc w:val="both"/>
      </w:pPr>
      <w:r w:rsidRPr="006B36F8">
        <w:t>Aktive Teilnahme</w:t>
      </w:r>
      <w:r w:rsidR="002A5080">
        <w:t xml:space="preserve"> durch </w:t>
      </w:r>
      <w:r w:rsidRPr="006B36F8">
        <w:t>wöchentliche Einreichung</w:t>
      </w:r>
      <w:r w:rsidR="00951A5A">
        <w:t xml:space="preserve"> </w:t>
      </w:r>
      <w:r w:rsidRPr="006B36F8">
        <w:t>von Diskussionsfragen</w:t>
      </w:r>
      <w:r w:rsidR="00C703E2" w:rsidRPr="006B36F8">
        <w:t xml:space="preserve"> sowie die</w:t>
      </w:r>
      <w:r w:rsidRPr="006B36F8">
        <w:t xml:space="preserve"> </w:t>
      </w:r>
      <w:r w:rsidR="00B35B45">
        <w:t xml:space="preserve">einmalige </w:t>
      </w:r>
      <w:r w:rsidRPr="006B36F8">
        <w:t>Übernahme der Disk</w:t>
      </w:r>
      <w:r w:rsidR="00F37A67" w:rsidRPr="006B36F8">
        <w:t xml:space="preserve">ussionsleitung für ein Seminar </w:t>
      </w:r>
    </w:p>
    <w:p w14:paraId="0145ACED" w14:textId="77777777" w:rsidR="005A011D" w:rsidRPr="006B36F8" w:rsidRDefault="005A011D" w:rsidP="00C703E2">
      <w:pPr>
        <w:jc w:val="both"/>
        <w:rPr>
          <w:sz w:val="16"/>
          <w:szCs w:val="16"/>
          <w:u w:val="single"/>
        </w:rPr>
      </w:pPr>
    </w:p>
    <w:p w14:paraId="34960D61" w14:textId="77777777" w:rsidR="00750B43" w:rsidRPr="006B36F8" w:rsidRDefault="00750B43" w:rsidP="00750B43">
      <w:pPr>
        <w:pStyle w:val="Heading2"/>
      </w:pPr>
      <w:r w:rsidRPr="006B36F8">
        <w:t xml:space="preserve">Beteiligung und Diskussion </w:t>
      </w:r>
    </w:p>
    <w:p w14:paraId="7B8C0C30" w14:textId="77777777" w:rsidR="00750B43" w:rsidRPr="006B36F8" w:rsidRDefault="00750B43" w:rsidP="00750B43">
      <w:pPr>
        <w:jc w:val="both"/>
      </w:pPr>
      <w:r w:rsidRPr="006B36F8">
        <w:t>Das Seminar teilt sich in zwei gleichwertige Teile. In de</w:t>
      </w:r>
      <w:r>
        <w:t xml:space="preserve">n asynchronen Sitzungen führe </w:t>
      </w:r>
      <w:r w:rsidRPr="006B36F8">
        <w:t xml:space="preserve">ich Sie durch </w:t>
      </w:r>
      <w:r>
        <w:t>Videobeiträge in die</w:t>
      </w:r>
      <w:r w:rsidRPr="006B36F8">
        <w:t xml:space="preserve"> Sitzungsthem</w:t>
      </w:r>
      <w:r>
        <w:t>en</w:t>
      </w:r>
      <w:r w:rsidRPr="006B36F8">
        <w:t xml:space="preserve"> ein. In de</w:t>
      </w:r>
      <w:r>
        <w:t xml:space="preserve">n synchronen Sitzungen </w:t>
      </w:r>
      <w:r w:rsidRPr="006B36F8">
        <w:t xml:space="preserve">diskutieren wir gemeinsam </w:t>
      </w:r>
      <w:r>
        <w:t xml:space="preserve">und in Kleingruppen </w:t>
      </w:r>
      <w:r w:rsidRPr="006B36F8">
        <w:t>die ausgewählten Texte</w:t>
      </w:r>
      <w:r>
        <w:t xml:space="preserve"> und das Material</w:t>
      </w:r>
      <w:r w:rsidRPr="006B36F8">
        <w:t xml:space="preserve">. Für diese Diskussion sind die eingereichten Diskussionsfragen richtungsweisend. Die Diskussionsleitung liegt </w:t>
      </w:r>
      <w:r>
        <w:t>3</w:t>
      </w:r>
      <w:r w:rsidRPr="006B36F8">
        <w:t xml:space="preserve"> bis </w:t>
      </w:r>
      <w:r>
        <w:t xml:space="preserve">5 </w:t>
      </w:r>
      <w:r w:rsidRPr="006B36F8">
        <w:t>Studierenden</w:t>
      </w:r>
      <w:r>
        <w:t xml:space="preserve"> in jeder synchronen Sitzung</w:t>
      </w:r>
      <w:r w:rsidRPr="006B36F8">
        <w:t xml:space="preserve">. </w:t>
      </w:r>
    </w:p>
    <w:p w14:paraId="7FE2A30C" w14:textId="77777777" w:rsidR="00750B43" w:rsidRDefault="00750B43" w:rsidP="00C703E2">
      <w:pPr>
        <w:jc w:val="both"/>
        <w:rPr>
          <w:u w:val="single"/>
        </w:rPr>
      </w:pPr>
    </w:p>
    <w:p w14:paraId="47CB860D" w14:textId="61150EB8" w:rsidR="00C703E2" w:rsidRPr="006B36F8" w:rsidRDefault="00C703E2" w:rsidP="00C703E2">
      <w:pPr>
        <w:jc w:val="both"/>
        <w:rPr>
          <w:u w:val="single"/>
        </w:rPr>
      </w:pPr>
      <w:r w:rsidRPr="006B36F8">
        <w:rPr>
          <w:u w:val="single"/>
        </w:rPr>
        <w:t xml:space="preserve">Diskussionsfragen </w:t>
      </w:r>
    </w:p>
    <w:p w14:paraId="3C2B13D1" w14:textId="77777777" w:rsidR="00C703E2" w:rsidRPr="006B36F8" w:rsidRDefault="00C703E2" w:rsidP="00C703E2">
      <w:pPr>
        <w:jc w:val="both"/>
      </w:pPr>
    </w:p>
    <w:p w14:paraId="5706634D" w14:textId="77777777" w:rsidR="006D1C2D" w:rsidRDefault="00C703E2" w:rsidP="00C703E2">
      <w:pPr>
        <w:jc w:val="both"/>
      </w:pPr>
      <w:r w:rsidRPr="006B36F8">
        <w:t xml:space="preserve">Aktive Teilnahme am Seminar wird erwartet. Da das Seminar auf Gruppendiskussionen beruht, wird von allen Studierenden erwartet, dass die Pflichtlektüre </w:t>
      </w:r>
      <w:r w:rsidRPr="006B36F8">
        <w:rPr>
          <w:u w:val="single"/>
        </w:rPr>
        <w:t>vor</w:t>
      </w:r>
      <w:r w:rsidRPr="006B36F8">
        <w:t xml:space="preserve"> der jeweiligen Sitzung gelesen wurde. </w:t>
      </w:r>
    </w:p>
    <w:p w14:paraId="7B7E1C17" w14:textId="77777777" w:rsidR="006D1C2D" w:rsidRDefault="006D1C2D" w:rsidP="00C703E2">
      <w:pPr>
        <w:jc w:val="both"/>
      </w:pPr>
    </w:p>
    <w:p w14:paraId="64D52A15" w14:textId="2B1C65E7" w:rsidR="008C0CAA" w:rsidRPr="006B36F8" w:rsidRDefault="00C703E2" w:rsidP="00C703E2">
      <w:pPr>
        <w:jc w:val="both"/>
      </w:pPr>
      <w:r w:rsidRPr="006B36F8">
        <w:t xml:space="preserve">Zur Vorbereitung der Seminarsitzungen reichen Sie bitte die Diskussionsfragen auf Blackboard bis spätestens 24 Stunden vor Seminarbeginn ein. </w:t>
      </w:r>
    </w:p>
    <w:p w14:paraId="34D45FFA" w14:textId="77777777" w:rsidR="008C0CAA" w:rsidRPr="006B36F8" w:rsidRDefault="008C0CAA" w:rsidP="00C703E2">
      <w:pPr>
        <w:jc w:val="both"/>
      </w:pPr>
    </w:p>
    <w:p w14:paraId="42C4F2EA" w14:textId="04726869" w:rsidR="00C703E2" w:rsidRPr="006B36F8" w:rsidRDefault="00C703E2" w:rsidP="00C703E2">
      <w:pPr>
        <w:jc w:val="both"/>
      </w:pPr>
      <w:r w:rsidRPr="006B36F8">
        <w:t xml:space="preserve">Diese Fragen werden dann von </w:t>
      </w:r>
      <w:r w:rsidR="00B35B45">
        <w:t>der Diskussionsle</w:t>
      </w:r>
      <w:r w:rsidR="00750B43">
        <w:t>itung</w:t>
      </w:r>
      <w:r w:rsidRPr="006B36F8">
        <w:t xml:space="preserve"> aufgearbeitet und in das Seminar eingebracht. Als Diskussionsfragen geeignet sind z.B. Verständnisfragen, Fragen zum Verhältnis verschiedener Texte/Theorien/Ergebnisse, weiterführende Fragen und Bezüge zum aktuellen Tagesgeschehen.  </w:t>
      </w:r>
    </w:p>
    <w:p w14:paraId="72F892CF" w14:textId="77777777" w:rsidR="00C703E2" w:rsidRPr="006B36F8" w:rsidRDefault="00C703E2" w:rsidP="00C703E2">
      <w:pPr>
        <w:jc w:val="both"/>
      </w:pPr>
    </w:p>
    <w:p w14:paraId="70823B24" w14:textId="0499AA3F" w:rsidR="00C703E2" w:rsidRPr="006B36F8" w:rsidRDefault="00C703E2" w:rsidP="00C703E2">
      <w:pPr>
        <w:jc w:val="both"/>
      </w:pPr>
      <w:r w:rsidRPr="006B36F8">
        <w:t xml:space="preserve">Die Anforderungen für den Teilnahmeschein wird erfüllt, wenn mindestens </w:t>
      </w:r>
      <w:r w:rsidR="00211ACD" w:rsidRPr="006B36F8">
        <w:t xml:space="preserve">7 </w:t>
      </w:r>
      <w:r w:rsidRPr="006B36F8">
        <w:t xml:space="preserve">Diskussionsfragen im Laufe des Semesters eingereicht wurden. </w:t>
      </w:r>
    </w:p>
    <w:p w14:paraId="08A0DDB9" w14:textId="77777777" w:rsidR="00C703E2" w:rsidRPr="006B36F8" w:rsidRDefault="00C703E2" w:rsidP="00C703E2">
      <w:pPr>
        <w:jc w:val="both"/>
      </w:pPr>
    </w:p>
    <w:p w14:paraId="1E66A8A6" w14:textId="39C25E1B" w:rsidR="00C703E2" w:rsidRPr="006B36F8" w:rsidRDefault="00C703E2" w:rsidP="00C703E2">
      <w:pPr>
        <w:pStyle w:val="Heading2"/>
      </w:pPr>
      <w:r w:rsidRPr="006B36F8">
        <w:t>Diskussionsleitung.</w:t>
      </w:r>
    </w:p>
    <w:p w14:paraId="391B0B2A" w14:textId="77777777" w:rsidR="007F4B2D" w:rsidRDefault="00C703E2" w:rsidP="00C703E2">
      <w:pPr>
        <w:jc w:val="both"/>
      </w:pPr>
      <w:r w:rsidRPr="006B36F8">
        <w:t>In de</w:t>
      </w:r>
      <w:r w:rsidR="00F66DF7">
        <w:t xml:space="preserve">n synchronen Sitzungen werden Teile der </w:t>
      </w:r>
      <w:r w:rsidRPr="006B36F8">
        <w:t xml:space="preserve">Diskussionsleitung durch Studierende übernommen. </w:t>
      </w:r>
      <w:r w:rsidR="007F4B2D">
        <w:t xml:space="preserve">Die Diskussionsleitung sollte die folgenden Punkte beinhalten: </w:t>
      </w:r>
    </w:p>
    <w:p w14:paraId="42ADC04C" w14:textId="77777777" w:rsidR="007F4B2D" w:rsidRDefault="007F4B2D" w:rsidP="007F4B2D">
      <w:pPr>
        <w:pStyle w:val="ListParagraph"/>
        <w:jc w:val="both"/>
      </w:pPr>
    </w:p>
    <w:p w14:paraId="485E446D" w14:textId="7D4C8EBA" w:rsidR="007F4B2D" w:rsidRDefault="007F4B2D" w:rsidP="007F4B2D">
      <w:pPr>
        <w:pStyle w:val="ListParagraph"/>
        <w:numPr>
          <w:ilvl w:val="0"/>
          <w:numId w:val="13"/>
        </w:numPr>
        <w:jc w:val="both"/>
      </w:pPr>
      <w:r>
        <w:t xml:space="preserve">Auswahl von relevanten Diskussionsfragen aus Blackboard: </w:t>
      </w:r>
      <w:r w:rsidR="00C703E2" w:rsidRPr="006B36F8">
        <w:t xml:space="preserve">Sie haben hier die Möglichkeit unter den eingereichten Fragen auszuwählen, können aber auch eigene Anstöße einbringen. </w:t>
      </w:r>
    </w:p>
    <w:p w14:paraId="5AE0A524" w14:textId="7A1C3959" w:rsidR="00BF72A8" w:rsidRDefault="00BF72A8" w:rsidP="007F4B2D">
      <w:pPr>
        <w:pStyle w:val="ListParagraph"/>
        <w:numPr>
          <w:ilvl w:val="0"/>
          <w:numId w:val="13"/>
        </w:numPr>
        <w:jc w:val="both"/>
      </w:pPr>
      <w:r>
        <w:t xml:space="preserve">Besprechung der genutzten Methoden und Vorstellung des Artikels. </w:t>
      </w:r>
    </w:p>
    <w:p w14:paraId="5EA525FD" w14:textId="72196AC0" w:rsidR="007F4B2D" w:rsidRDefault="00BF72A8" w:rsidP="007F4B2D">
      <w:pPr>
        <w:pStyle w:val="ListParagraph"/>
        <w:numPr>
          <w:ilvl w:val="0"/>
          <w:numId w:val="13"/>
        </w:numPr>
        <w:jc w:val="both"/>
      </w:pPr>
      <w:r>
        <w:t xml:space="preserve">(kurze) Vorstellung von anderen Papieren, die das gleiche Thema mit anderen Methoden und/oder Ergebnissen besprechen. </w:t>
      </w:r>
    </w:p>
    <w:p w14:paraId="72A391EE" w14:textId="77777777" w:rsidR="007F4B2D" w:rsidRDefault="007F4B2D" w:rsidP="00C703E2">
      <w:pPr>
        <w:jc w:val="both"/>
      </w:pPr>
    </w:p>
    <w:p w14:paraId="0370189A" w14:textId="6373F5A4" w:rsidR="000E0DAA" w:rsidRDefault="00750B43" w:rsidP="00C703E2">
      <w:pPr>
        <w:jc w:val="both"/>
      </w:pPr>
      <w:r>
        <w:lastRenderedPageBreak/>
        <w:t xml:space="preserve">Weiterhin sollten Sie versuchen, </w:t>
      </w:r>
      <w:r w:rsidR="00E15C7D">
        <w:t xml:space="preserve">andere Forschung zu den diskutierten Themen einzubringen. </w:t>
      </w:r>
      <w:r w:rsidR="00C703E2" w:rsidRPr="006B36F8">
        <w:t xml:space="preserve">Das übergreifende Ziel der Diskussion ist nicht nur die Vertiefung des Seminarthemas, sondern auch die Einbettung in das Seminar im Allgemeinen. </w:t>
      </w:r>
    </w:p>
    <w:p w14:paraId="24BA1464" w14:textId="77777777" w:rsidR="000E0DAA" w:rsidRDefault="000E0DAA" w:rsidP="00C703E2">
      <w:pPr>
        <w:jc w:val="both"/>
      </w:pPr>
    </w:p>
    <w:p w14:paraId="27E04E10" w14:textId="77777777" w:rsidR="007F4B2D" w:rsidRDefault="007F4B2D" w:rsidP="00C703E2">
      <w:pPr>
        <w:jc w:val="both"/>
        <w:rPr>
          <w:b/>
        </w:rPr>
      </w:pPr>
    </w:p>
    <w:p w14:paraId="6360A2BF" w14:textId="0822533F" w:rsidR="00C703E2" w:rsidRPr="006B36F8" w:rsidRDefault="00C703E2" w:rsidP="00C703E2">
      <w:pPr>
        <w:jc w:val="both"/>
      </w:pPr>
      <w:r w:rsidRPr="006B36F8">
        <w:rPr>
          <w:b/>
        </w:rPr>
        <w:t>Bitte tragen Sie sich schnellstmöglich auf Blackboard für eine Seminarwoche ein</w:t>
      </w:r>
      <w:r w:rsidR="005E6270" w:rsidRPr="006B36F8">
        <w:t xml:space="preserve">. </w:t>
      </w:r>
    </w:p>
    <w:p w14:paraId="2B6BA5D8" w14:textId="77777777" w:rsidR="00C703E2" w:rsidRPr="006B36F8" w:rsidRDefault="00C703E2" w:rsidP="00C703E2">
      <w:pPr>
        <w:jc w:val="both"/>
      </w:pPr>
    </w:p>
    <w:p w14:paraId="1133D5FF" w14:textId="00AF5486" w:rsidR="000E0DAA" w:rsidRDefault="000E0DAA">
      <w:pPr>
        <w:widowControl/>
        <w:suppressAutoHyphens w:val="0"/>
        <w:rPr>
          <w:b/>
        </w:rPr>
      </w:pPr>
    </w:p>
    <w:p w14:paraId="2264EEC3" w14:textId="460A38DA" w:rsidR="00FA1AFB" w:rsidRPr="006B36F8" w:rsidRDefault="00FA1AFB" w:rsidP="00357CEF">
      <w:pPr>
        <w:spacing w:after="120"/>
        <w:jc w:val="both"/>
        <w:rPr>
          <w:b/>
        </w:rPr>
      </w:pPr>
      <w:r w:rsidRPr="006B36F8">
        <w:rPr>
          <w:b/>
        </w:rPr>
        <w:t>Leistungsschein:</w:t>
      </w:r>
    </w:p>
    <w:p w14:paraId="1528774C" w14:textId="32AA689A" w:rsidR="00FA1AFB" w:rsidRPr="006B36F8" w:rsidRDefault="00FA1AFB" w:rsidP="00357CEF">
      <w:pPr>
        <w:jc w:val="both"/>
      </w:pPr>
      <w:r w:rsidRPr="006B36F8">
        <w:t>Leistungen für den Teilnahmeschein + Hausarbeit (</w:t>
      </w:r>
      <w:r w:rsidR="00FF1ACA">
        <w:t>45</w:t>
      </w:r>
      <w:r w:rsidR="00E12CCB" w:rsidRPr="006B36F8">
        <w:t>00</w:t>
      </w:r>
      <w:r w:rsidRPr="006B36F8">
        <w:t xml:space="preserve"> Worte, exkl. </w:t>
      </w:r>
      <w:proofErr w:type="gramStart"/>
      <w:r w:rsidRPr="006B36F8">
        <w:t>Bibliographie</w:t>
      </w:r>
      <w:proofErr w:type="gramEnd"/>
      <w:r w:rsidRPr="006B36F8">
        <w:t xml:space="preserve">). </w:t>
      </w:r>
    </w:p>
    <w:p w14:paraId="3A448BF5" w14:textId="77777777" w:rsidR="00402BA7" w:rsidRPr="006B36F8" w:rsidRDefault="00402BA7" w:rsidP="00402BA7">
      <w:pPr>
        <w:jc w:val="both"/>
        <w:rPr>
          <w:u w:val="single"/>
        </w:rPr>
      </w:pPr>
    </w:p>
    <w:p w14:paraId="11FF375B" w14:textId="21057657" w:rsidR="00FA1AFB" w:rsidRPr="006B36F8" w:rsidRDefault="001E6640" w:rsidP="00402BA7">
      <w:pPr>
        <w:pStyle w:val="Heading2"/>
      </w:pPr>
      <w:r w:rsidRPr="006B36F8">
        <w:t>Hausarbeiten</w:t>
      </w:r>
    </w:p>
    <w:p w14:paraId="383273DA" w14:textId="327D55F1" w:rsidR="000E0DAA" w:rsidRDefault="004F2E1B" w:rsidP="00951A5A">
      <w:pPr>
        <w:widowControl/>
        <w:suppressAutoHyphens w:val="0"/>
        <w:autoSpaceDE w:val="0"/>
        <w:autoSpaceDN w:val="0"/>
        <w:adjustRightInd w:val="0"/>
        <w:jc w:val="both"/>
        <w:rPr>
          <w:rFonts w:eastAsia="Calibri"/>
          <w:lang w:eastAsia="de-DE"/>
        </w:rPr>
      </w:pPr>
      <w:r w:rsidRPr="006B36F8">
        <w:rPr>
          <w:rFonts w:eastAsia="Calibri"/>
          <w:lang w:eastAsia="de-DE"/>
        </w:rPr>
        <w:t xml:space="preserve">Studierende entwickeln ihre Hausarbeitsthemen anhand der im Seminar bearbeiteten Inhalte selbst. </w:t>
      </w:r>
      <w:r w:rsidR="000E0DAA">
        <w:rPr>
          <w:rFonts w:eastAsia="Calibri"/>
          <w:lang w:eastAsia="de-DE"/>
        </w:rPr>
        <w:t xml:space="preserve"> Neben einer klassischen Hausarbeit gibt es auch die Möglichkeit ein Forschungsdesign für eine eigene Fragestellung auszuarbeiten. </w:t>
      </w:r>
    </w:p>
    <w:p w14:paraId="0D56BC72" w14:textId="77777777" w:rsidR="000E0DAA" w:rsidRDefault="000E0DAA" w:rsidP="00951A5A">
      <w:pPr>
        <w:widowControl/>
        <w:suppressAutoHyphens w:val="0"/>
        <w:autoSpaceDE w:val="0"/>
        <w:autoSpaceDN w:val="0"/>
        <w:adjustRightInd w:val="0"/>
        <w:jc w:val="both"/>
        <w:rPr>
          <w:rFonts w:eastAsia="Calibri"/>
          <w:lang w:eastAsia="de-DE"/>
        </w:rPr>
      </w:pPr>
    </w:p>
    <w:p w14:paraId="73851C36" w14:textId="5388163D" w:rsidR="00951A5A" w:rsidRPr="006B36F8" w:rsidRDefault="00951A5A" w:rsidP="00951A5A">
      <w:pPr>
        <w:widowControl/>
        <w:suppressAutoHyphens w:val="0"/>
        <w:autoSpaceDE w:val="0"/>
        <w:autoSpaceDN w:val="0"/>
        <w:adjustRightInd w:val="0"/>
        <w:jc w:val="both"/>
      </w:pPr>
      <w:r w:rsidRPr="006B36F8">
        <w:t xml:space="preserve">Weiterhin sollten Sie die Themen der Hausarbeit mindestens einmal mit mir in der Sprechstunde besprochen werden. Neben meiner regulären Sprechstunde biete ich dafür gesonderte Sprechstunden während der regulären </w:t>
      </w:r>
      <w:r w:rsidR="00D949DA">
        <w:t xml:space="preserve">Seminarzeit </w:t>
      </w:r>
      <w:r w:rsidR="00C74FA0">
        <w:t>an.</w:t>
      </w:r>
    </w:p>
    <w:p w14:paraId="791AF0FD" w14:textId="524EDCA1" w:rsidR="00951A5A" w:rsidRDefault="00951A5A" w:rsidP="00211ACD">
      <w:pPr>
        <w:widowControl/>
        <w:suppressAutoHyphens w:val="0"/>
        <w:autoSpaceDE w:val="0"/>
        <w:autoSpaceDN w:val="0"/>
        <w:adjustRightInd w:val="0"/>
        <w:jc w:val="both"/>
        <w:rPr>
          <w:rFonts w:eastAsia="Calibri"/>
          <w:lang w:eastAsia="de-DE"/>
        </w:rPr>
      </w:pPr>
    </w:p>
    <w:p w14:paraId="6F4BC995" w14:textId="77777777" w:rsidR="004E26E0" w:rsidRPr="003E4EBF" w:rsidRDefault="004E26E0" w:rsidP="004E26E0">
      <w:pPr>
        <w:jc w:val="both"/>
        <w:rPr>
          <w:i/>
          <w:iCs/>
        </w:rPr>
      </w:pPr>
      <w:r w:rsidRPr="003E4EBF">
        <w:rPr>
          <w:i/>
          <w:iCs/>
        </w:rPr>
        <w:t>Abgabefristen</w:t>
      </w:r>
    </w:p>
    <w:p w14:paraId="49815D3A" w14:textId="77777777" w:rsidR="004E26E0" w:rsidRPr="002E7047" w:rsidRDefault="004E26E0" w:rsidP="004E26E0">
      <w:pPr>
        <w:jc w:val="both"/>
        <w:rPr>
          <w:u w:val="single"/>
        </w:rPr>
      </w:pPr>
    </w:p>
    <w:p w14:paraId="02E25CE8" w14:textId="3F45E0DE" w:rsidR="004E26E0" w:rsidRPr="00AE2A50" w:rsidRDefault="004E26E0" w:rsidP="004E26E0">
      <w:pPr>
        <w:jc w:val="both"/>
      </w:pPr>
      <w:r w:rsidRPr="00AE2A50">
        <w:t xml:space="preserve">Exposee </w:t>
      </w:r>
      <w:r>
        <w:t xml:space="preserve">und (unverbindliche) Anmeldung für die Hausarbeit durch Hochladen des </w:t>
      </w:r>
      <w:proofErr w:type="gramStart"/>
      <w:r>
        <w:t>Exposés</w:t>
      </w:r>
      <w:proofErr w:type="gramEnd"/>
      <w:r>
        <w:t xml:space="preserve"> auf Blackboard bis zum </w:t>
      </w:r>
      <w:r w:rsidRPr="00FA0F99">
        <w:rPr>
          <w:b/>
          <w:bCs/>
        </w:rPr>
        <w:t>1</w:t>
      </w:r>
      <w:r w:rsidR="00FA0F99" w:rsidRPr="00FA0F99">
        <w:rPr>
          <w:b/>
          <w:bCs/>
        </w:rPr>
        <w:t>6</w:t>
      </w:r>
      <w:r w:rsidRPr="00FA0F99">
        <w:rPr>
          <w:b/>
          <w:bCs/>
        </w:rPr>
        <w:t>.0</w:t>
      </w:r>
      <w:r w:rsidR="00C146BA" w:rsidRPr="00FA0F99">
        <w:rPr>
          <w:b/>
          <w:bCs/>
        </w:rPr>
        <w:t>7</w:t>
      </w:r>
      <w:r w:rsidRPr="00FA0F99">
        <w:rPr>
          <w:b/>
          <w:bCs/>
        </w:rPr>
        <w:t>.202</w:t>
      </w:r>
      <w:r w:rsidR="00C146BA" w:rsidRPr="00FA0F99">
        <w:rPr>
          <w:b/>
          <w:bCs/>
        </w:rPr>
        <w:t>3</w:t>
      </w:r>
    </w:p>
    <w:p w14:paraId="4112D3CC" w14:textId="77777777" w:rsidR="004E26E0" w:rsidRPr="00AE2A50" w:rsidRDefault="004E26E0" w:rsidP="004E26E0">
      <w:pPr>
        <w:jc w:val="both"/>
      </w:pPr>
    </w:p>
    <w:p w14:paraId="0A5416B3" w14:textId="323C70E4" w:rsidR="004E26E0" w:rsidRPr="00737637" w:rsidRDefault="004E26E0" w:rsidP="004E26E0">
      <w:pPr>
        <w:widowControl/>
        <w:suppressAutoHyphens w:val="0"/>
        <w:autoSpaceDE w:val="0"/>
        <w:autoSpaceDN w:val="0"/>
        <w:adjustRightInd w:val="0"/>
        <w:jc w:val="both"/>
      </w:pPr>
      <w:r w:rsidRPr="00737637">
        <w:t xml:space="preserve">Bitte reichen Sie Ihre Hausarbeiten </w:t>
      </w:r>
      <w:r w:rsidR="00C146BA">
        <w:t xml:space="preserve">elektronisch </w:t>
      </w:r>
      <w:r w:rsidRPr="00737637">
        <w:t xml:space="preserve">spätestens bis zum </w:t>
      </w:r>
      <w:r>
        <w:rPr>
          <w:b/>
          <w:bCs/>
        </w:rPr>
        <w:t>31</w:t>
      </w:r>
      <w:r w:rsidRPr="00737637">
        <w:rPr>
          <w:b/>
          <w:bCs/>
        </w:rPr>
        <w:t>.0</w:t>
      </w:r>
      <w:r w:rsidR="00C146BA">
        <w:rPr>
          <w:b/>
          <w:bCs/>
        </w:rPr>
        <w:t>9</w:t>
      </w:r>
      <w:r w:rsidRPr="00737637">
        <w:rPr>
          <w:b/>
          <w:bCs/>
        </w:rPr>
        <w:t>.202</w:t>
      </w:r>
      <w:r w:rsidR="00C146BA">
        <w:rPr>
          <w:b/>
          <w:bCs/>
        </w:rPr>
        <w:t xml:space="preserve">3 </w:t>
      </w:r>
      <w:r w:rsidR="00C146BA">
        <w:t>auf Blackboard ein.</w:t>
      </w:r>
      <w:r w:rsidRPr="00737637">
        <w:t xml:space="preserve">  </w:t>
      </w:r>
    </w:p>
    <w:p w14:paraId="3672DB17" w14:textId="77777777" w:rsidR="004E26E0" w:rsidRDefault="004E26E0" w:rsidP="00211ACD">
      <w:pPr>
        <w:widowControl/>
        <w:suppressAutoHyphens w:val="0"/>
        <w:autoSpaceDE w:val="0"/>
        <w:autoSpaceDN w:val="0"/>
        <w:adjustRightInd w:val="0"/>
        <w:jc w:val="both"/>
        <w:rPr>
          <w:rFonts w:eastAsia="Calibri"/>
          <w:lang w:eastAsia="de-DE"/>
        </w:rPr>
      </w:pPr>
    </w:p>
    <w:p w14:paraId="5248276A" w14:textId="77777777" w:rsidR="00691065" w:rsidRDefault="00691065">
      <w:pPr>
        <w:widowControl/>
        <w:suppressAutoHyphens w:val="0"/>
        <w:rPr>
          <w:b/>
          <w:u w:val="single"/>
        </w:rPr>
      </w:pPr>
    </w:p>
    <w:p w14:paraId="351CE686" w14:textId="77777777" w:rsidR="00691065" w:rsidRPr="006B36F8" w:rsidRDefault="00691065" w:rsidP="00691065">
      <w:pPr>
        <w:spacing w:after="120"/>
        <w:jc w:val="both"/>
        <w:rPr>
          <w:b/>
          <w:u w:val="single"/>
        </w:rPr>
      </w:pPr>
      <w:r w:rsidRPr="006B36F8">
        <w:rPr>
          <w:b/>
          <w:u w:val="single"/>
        </w:rPr>
        <w:t>Seminarplan</w:t>
      </w:r>
    </w:p>
    <w:p w14:paraId="30C4746D" w14:textId="77777777" w:rsidR="00691065" w:rsidRPr="006B36F8" w:rsidRDefault="00691065" w:rsidP="00691065">
      <w:pPr>
        <w:spacing w:after="120"/>
        <w:jc w:val="both"/>
        <w:rPr>
          <w:b/>
          <w:u w:val="single"/>
        </w:rPr>
      </w:pPr>
    </w:p>
    <w:p w14:paraId="7BB359F4" w14:textId="77777777" w:rsidR="00691065" w:rsidRPr="006B36F8" w:rsidRDefault="00691065" w:rsidP="00691065">
      <w:pPr>
        <w:jc w:val="both"/>
        <w:rPr>
          <w:b/>
          <w:bCs/>
        </w:rPr>
      </w:pPr>
      <w:r w:rsidRPr="006B36F8">
        <w:rPr>
          <w:b/>
          <w:bCs/>
        </w:rPr>
        <w:t xml:space="preserve">Teil 1: Einführung </w:t>
      </w:r>
    </w:p>
    <w:p w14:paraId="2A8ED61C" w14:textId="339BE345" w:rsidR="00691065" w:rsidRPr="006B36F8" w:rsidRDefault="00691065" w:rsidP="00691065">
      <w:pPr>
        <w:pStyle w:val="Sitzung"/>
        <w:rPr>
          <w:lang w:val="de-DE"/>
        </w:rPr>
      </w:pPr>
      <w:r w:rsidRPr="006B36F8">
        <w:rPr>
          <w:lang w:val="de-DE"/>
        </w:rPr>
        <w:t xml:space="preserve">Sitzung 1: </w:t>
      </w:r>
      <w:r w:rsidRPr="006B36F8">
        <w:rPr>
          <w:lang w:val="de-DE"/>
        </w:rPr>
        <w:tab/>
      </w:r>
      <w:r w:rsidR="006E419D">
        <w:rPr>
          <w:lang w:val="de-DE"/>
        </w:rPr>
        <w:t xml:space="preserve">Vorstellung + </w:t>
      </w:r>
      <w:r w:rsidR="006E419D" w:rsidRPr="006B36F8">
        <w:rPr>
          <w:lang w:val="de-DE"/>
        </w:rPr>
        <w:t>Grundbegriffe der Sozialpolitik</w:t>
      </w:r>
      <w:r w:rsidR="006E419D">
        <w:rPr>
          <w:lang w:val="de-DE"/>
        </w:rPr>
        <w:t xml:space="preserve"> (synchron)</w:t>
      </w:r>
      <w:r w:rsidR="006E419D">
        <w:rPr>
          <w:lang w:val="de-DE"/>
        </w:rPr>
        <w:tab/>
        <w:t>17.4.2023</w:t>
      </w:r>
    </w:p>
    <w:p w14:paraId="44B8BC60" w14:textId="5A63906A" w:rsidR="00691065" w:rsidRDefault="00691065" w:rsidP="00691065">
      <w:pPr>
        <w:pStyle w:val="Datum"/>
      </w:pPr>
    </w:p>
    <w:p w14:paraId="544A430D" w14:textId="4AB594FE" w:rsidR="006E419D" w:rsidRPr="006B36F8" w:rsidRDefault="006E419D" w:rsidP="006E419D">
      <w:pPr>
        <w:pStyle w:val="Citation"/>
      </w:pPr>
      <w:proofErr w:type="spellStart"/>
      <w:r w:rsidRPr="006B36F8">
        <w:t>Boeckh</w:t>
      </w:r>
      <w:proofErr w:type="spellEnd"/>
      <w:r w:rsidRPr="006B36F8">
        <w:t>, J., Huster, E.-U., &amp; Benz, B. (2011). Sozialpolitik in Deutschland: Prinzipien, Rahmenbedingungen, Wirkungen und Trends Sektion 3.1/ 3.2 In Sozialpolitik in Deutschland (3rd Edition, pp. 135–167). Wiesbaden: Vs Verlag.</w:t>
      </w:r>
      <w:r>
        <w:t xml:space="preserve"> </w:t>
      </w:r>
    </w:p>
    <w:p w14:paraId="3290A1CF" w14:textId="11F4A3F7" w:rsidR="009F1016" w:rsidRPr="006B36F8" w:rsidRDefault="009F1016" w:rsidP="009F1016">
      <w:pPr>
        <w:pStyle w:val="Sitzung"/>
        <w:rPr>
          <w:lang w:val="de-DE"/>
        </w:rPr>
      </w:pPr>
      <w:r w:rsidRPr="006B36F8">
        <w:rPr>
          <w:lang w:val="de-DE"/>
        </w:rPr>
        <w:t xml:space="preserve">Sitzung </w:t>
      </w:r>
      <w:r w:rsidR="006E419D">
        <w:rPr>
          <w:lang w:val="de-DE"/>
        </w:rPr>
        <w:t>2</w:t>
      </w:r>
      <w:r w:rsidRPr="006B36F8">
        <w:rPr>
          <w:lang w:val="de-DE"/>
        </w:rPr>
        <w:t xml:space="preserve">: </w:t>
      </w:r>
      <w:r w:rsidRPr="006B36F8">
        <w:rPr>
          <w:lang w:val="de-DE"/>
        </w:rPr>
        <w:tab/>
        <w:t xml:space="preserve">Der Sozialstaat im </w:t>
      </w:r>
      <w:r w:rsidR="006E419D">
        <w:rPr>
          <w:lang w:val="de-DE"/>
        </w:rPr>
        <w:t>i</w:t>
      </w:r>
      <w:r w:rsidRPr="006B36F8">
        <w:rPr>
          <w:lang w:val="de-DE"/>
        </w:rPr>
        <w:t>nternational</w:t>
      </w:r>
      <w:r w:rsidR="006E419D">
        <w:rPr>
          <w:lang w:val="de-DE"/>
        </w:rPr>
        <w:t>en</w:t>
      </w:r>
      <w:r w:rsidRPr="006B36F8">
        <w:rPr>
          <w:lang w:val="de-DE"/>
        </w:rPr>
        <w:t xml:space="preserve"> Vergleich</w:t>
      </w:r>
      <w:r>
        <w:rPr>
          <w:lang w:val="de-DE"/>
        </w:rPr>
        <w:t xml:space="preserve"> (asynchron) </w:t>
      </w:r>
      <w:r w:rsidR="006E419D">
        <w:rPr>
          <w:lang w:val="de-DE"/>
        </w:rPr>
        <w:tab/>
        <w:t>2</w:t>
      </w:r>
      <w:r w:rsidR="00C146BA">
        <w:rPr>
          <w:lang w:val="de-DE"/>
        </w:rPr>
        <w:t>4</w:t>
      </w:r>
      <w:r w:rsidR="006E419D">
        <w:rPr>
          <w:lang w:val="de-DE"/>
        </w:rPr>
        <w:t>.4.2023</w:t>
      </w:r>
    </w:p>
    <w:p w14:paraId="0A09D6DB" w14:textId="57046E82" w:rsidR="009F1016" w:rsidRPr="003F7B7E" w:rsidRDefault="009F1016" w:rsidP="009F1016">
      <w:pPr>
        <w:pStyle w:val="Citation"/>
        <w:ind w:left="0" w:firstLine="0"/>
        <w:rPr>
          <w:b/>
          <w:bCs/>
        </w:rPr>
      </w:pPr>
      <w:r>
        <w:rPr>
          <w:b/>
          <w:bCs/>
        </w:rPr>
        <w:t>Videos:</w:t>
      </w:r>
      <w:r>
        <w:rPr>
          <w:b/>
          <w:bCs/>
        </w:rPr>
        <w:tab/>
      </w:r>
      <w:r>
        <w:t>D</w:t>
      </w:r>
      <w:r w:rsidRPr="003F7B7E">
        <w:t xml:space="preserve">ie drei </w:t>
      </w:r>
      <w:r>
        <w:t>W</w:t>
      </w:r>
      <w:r w:rsidRPr="003F7B7E">
        <w:t xml:space="preserve">elten des </w:t>
      </w:r>
      <w:r>
        <w:t>W</w:t>
      </w:r>
      <w:r w:rsidRPr="003F7B7E">
        <w:t>ohlfahrtskapitalismus</w:t>
      </w:r>
    </w:p>
    <w:p w14:paraId="09B67156" w14:textId="6C7599EC" w:rsidR="009F1016" w:rsidRDefault="009F1016" w:rsidP="009F1016">
      <w:pPr>
        <w:pStyle w:val="Citation"/>
        <w:rPr>
          <w:lang w:val="en-US"/>
        </w:rPr>
      </w:pPr>
      <w:proofErr w:type="spellStart"/>
      <w:r w:rsidRPr="006B36F8">
        <w:rPr>
          <w:lang w:val="en-US"/>
        </w:rPr>
        <w:t>Esping</w:t>
      </w:r>
      <w:proofErr w:type="spellEnd"/>
      <w:r w:rsidRPr="006B36F8">
        <w:rPr>
          <w:lang w:val="en-US"/>
        </w:rPr>
        <w:t xml:space="preserve">-Andersen, G. (1990). The Three Political Economies of the Welfare State. In </w:t>
      </w:r>
      <w:r w:rsidRPr="006B36F8">
        <w:rPr>
          <w:i/>
          <w:iCs/>
          <w:lang w:val="en-US"/>
        </w:rPr>
        <w:t>The three Worlds of Welfare Capitalism</w:t>
      </w:r>
      <w:r w:rsidRPr="006B36F8">
        <w:rPr>
          <w:lang w:val="en-US"/>
        </w:rPr>
        <w:t xml:space="preserve"> (pp. 1–34). Princeton University Press.</w:t>
      </w:r>
    </w:p>
    <w:p w14:paraId="5D865D57" w14:textId="710297AD" w:rsidR="006E419D" w:rsidRPr="006B36F8" w:rsidRDefault="006E419D" w:rsidP="006E419D">
      <w:pPr>
        <w:pStyle w:val="Sitzung"/>
        <w:rPr>
          <w:lang w:val="de-DE"/>
        </w:rPr>
      </w:pPr>
      <w:r w:rsidRPr="006B36F8">
        <w:rPr>
          <w:lang w:val="de-DE"/>
        </w:rPr>
        <w:lastRenderedPageBreak/>
        <w:t xml:space="preserve">Sitzung </w:t>
      </w:r>
      <w:r>
        <w:rPr>
          <w:lang w:val="de-DE"/>
        </w:rPr>
        <w:t>3</w:t>
      </w:r>
      <w:r w:rsidRPr="006B36F8">
        <w:rPr>
          <w:lang w:val="de-DE"/>
        </w:rPr>
        <w:t xml:space="preserve">:  </w:t>
      </w:r>
      <w:r w:rsidRPr="006B36F8">
        <w:rPr>
          <w:lang w:val="de-DE"/>
        </w:rPr>
        <w:tab/>
      </w:r>
      <w:r w:rsidRPr="006B36F8">
        <w:rPr>
          <w:rFonts w:eastAsia="Calibri"/>
          <w:lang w:val="de-DE"/>
        </w:rPr>
        <w:t xml:space="preserve">Erklärungsansätze </w:t>
      </w:r>
      <w:r>
        <w:rPr>
          <w:rFonts w:eastAsia="Calibri"/>
          <w:lang w:val="de-DE"/>
        </w:rPr>
        <w:t>der</w:t>
      </w:r>
      <w:r w:rsidRPr="006B36F8">
        <w:rPr>
          <w:rFonts w:eastAsia="Calibri"/>
          <w:lang w:val="de-DE"/>
        </w:rPr>
        <w:t xml:space="preserve"> Sozialstaatsentwicklung</w:t>
      </w:r>
      <w:r>
        <w:rPr>
          <w:rFonts w:eastAsia="Calibri"/>
          <w:lang w:val="de-DE"/>
        </w:rPr>
        <w:t xml:space="preserve"> (synchron)</w:t>
      </w:r>
      <w:r>
        <w:rPr>
          <w:rFonts w:eastAsia="Calibri"/>
          <w:lang w:val="de-DE"/>
        </w:rPr>
        <w:tab/>
      </w:r>
      <w:r>
        <w:rPr>
          <w:rFonts w:eastAsia="Calibri"/>
          <w:lang w:val="de-DE"/>
        </w:rPr>
        <w:t>8</w:t>
      </w:r>
      <w:r>
        <w:rPr>
          <w:rFonts w:eastAsia="Calibri"/>
          <w:lang w:val="de-DE"/>
        </w:rPr>
        <w:t>.5.2023</w:t>
      </w:r>
    </w:p>
    <w:p w14:paraId="06B7B85D" w14:textId="77777777" w:rsidR="006E419D" w:rsidRDefault="006E419D" w:rsidP="006E419D">
      <w:pPr>
        <w:pStyle w:val="NormalWeb"/>
        <w:spacing w:before="0" w:beforeAutospacing="0" w:after="0" w:afterAutospacing="0"/>
      </w:pPr>
    </w:p>
    <w:p w14:paraId="51286E86" w14:textId="77777777" w:rsidR="006E419D" w:rsidRDefault="006E419D" w:rsidP="006E419D">
      <w:pPr>
        <w:pStyle w:val="NormalWeb"/>
        <w:spacing w:before="0" w:beforeAutospacing="0" w:after="0" w:afterAutospacing="0"/>
        <w:rPr>
          <w:lang w:val="de-DE"/>
        </w:rPr>
      </w:pPr>
      <w:proofErr w:type="spellStart"/>
      <w:r w:rsidRPr="006B36F8">
        <w:t>Kuhnle</w:t>
      </w:r>
      <w:proofErr w:type="spellEnd"/>
      <w:r w:rsidRPr="006B36F8">
        <w:t xml:space="preserve">, S., &amp; Sander, A. (2010). The Emergence of the Western Welfare State. </w:t>
      </w:r>
      <w:r w:rsidRPr="006B36F8">
        <w:rPr>
          <w:lang w:val="de-DE"/>
        </w:rPr>
        <w:t xml:space="preserve">In </w:t>
      </w:r>
      <w:r w:rsidRPr="006B36F8">
        <w:rPr>
          <w:i/>
          <w:iCs/>
          <w:lang w:val="de-DE"/>
        </w:rPr>
        <w:t xml:space="preserve">The Oxford Handbook of </w:t>
      </w:r>
      <w:proofErr w:type="spellStart"/>
      <w:r w:rsidRPr="006B36F8">
        <w:rPr>
          <w:i/>
          <w:iCs/>
          <w:lang w:val="de-DE"/>
        </w:rPr>
        <w:t>the</w:t>
      </w:r>
      <w:proofErr w:type="spellEnd"/>
      <w:r w:rsidRPr="006B36F8">
        <w:rPr>
          <w:i/>
          <w:iCs/>
          <w:lang w:val="de-DE"/>
        </w:rPr>
        <w:t xml:space="preserve"> </w:t>
      </w:r>
      <w:proofErr w:type="spellStart"/>
      <w:r w:rsidRPr="006B36F8">
        <w:rPr>
          <w:i/>
          <w:iCs/>
          <w:lang w:val="de-DE"/>
        </w:rPr>
        <w:t>Welfare</w:t>
      </w:r>
      <w:proofErr w:type="spellEnd"/>
      <w:r w:rsidRPr="006B36F8">
        <w:rPr>
          <w:i/>
          <w:iCs/>
          <w:lang w:val="de-DE"/>
        </w:rPr>
        <w:t xml:space="preserve"> State</w:t>
      </w:r>
      <w:r w:rsidRPr="006B36F8">
        <w:rPr>
          <w:lang w:val="de-DE"/>
        </w:rPr>
        <w:t xml:space="preserve"> (pp. 61–80).</w:t>
      </w:r>
      <w:r w:rsidRPr="006B36F8">
        <w:rPr>
          <w:lang w:val="de-DE"/>
        </w:rPr>
        <w:tab/>
      </w:r>
      <w:r w:rsidRPr="006B36F8">
        <w:rPr>
          <w:lang w:val="de-DE"/>
        </w:rPr>
        <w:tab/>
      </w:r>
    </w:p>
    <w:p w14:paraId="3167CF25" w14:textId="255137BA" w:rsidR="00835466" w:rsidRPr="006B36F8" w:rsidRDefault="00835466" w:rsidP="00835466">
      <w:pPr>
        <w:pStyle w:val="Sitzung"/>
        <w:rPr>
          <w:lang w:val="de-DE"/>
        </w:rPr>
      </w:pPr>
      <w:r w:rsidRPr="006B36F8">
        <w:rPr>
          <w:lang w:val="de-DE"/>
        </w:rPr>
        <w:t xml:space="preserve">Sitzung </w:t>
      </w:r>
      <w:r w:rsidR="00C146BA">
        <w:rPr>
          <w:lang w:val="de-DE"/>
        </w:rPr>
        <w:t>4</w:t>
      </w:r>
      <w:r w:rsidRPr="006B36F8">
        <w:rPr>
          <w:lang w:val="de-DE"/>
        </w:rPr>
        <w:t xml:space="preserve">: </w:t>
      </w:r>
      <w:r>
        <w:rPr>
          <w:lang w:val="de-DE"/>
        </w:rPr>
        <w:t xml:space="preserve"> Die Geschichte des deutschen Sozialstaats </w:t>
      </w:r>
      <w:proofErr w:type="gramStart"/>
      <w:r>
        <w:rPr>
          <w:lang w:val="de-DE"/>
        </w:rPr>
        <w:t>I  (</w:t>
      </w:r>
      <w:proofErr w:type="gramEnd"/>
      <w:r>
        <w:rPr>
          <w:lang w:val="de-DE"/>
        </w:rPr>
        <w:t xml:space="preserve">asynchron) </w:t>
      </w:r>
      <w:r w:rsidRPr="006B36F8">
        <w:rPr>
          <w:lang w:val="de-DE"/>
        </w:rPr>
        <w:tab/>
      </w:r>
      <w:r w:rsidR="006E419D">
        <w:rPr>
          <w:lang w:val="de-DE"/>
        </w:rPr>
        <w:tab/>
      </w:r>
      <w:r w:rsidR="00C146BA">
        <w:rPr>
          <w:lang w:val="de-DE"/>
        </w:rPr>
        <w:t>15</w:t>
      </w:r>
      <w:r w:rsidR="006E419D">
        <w:rPr>
          <w:lang w:val="de-DE"/>
        </w:rPr>
        <w:t>.5.2023</w:t>
      </w:r>
    </w:p>
    <w:p w14:paraId="086F927B" w14:textId="77777777" w:rsidR="00835466" w:rsidRDefault="00835466" w:rsidP="00835466">
      <w:pPr>
        <w:pStyle w:val="Datum"/>
        <w:jc w:val="left"/>
        <w:rPr>
          <w:b/>
          <w:bCs/>
          <w:i w:val="0"/>
          <w:iCs w:val="0"/>
        </w:rPr>
      </w:pPr>
      <w:r>
        <w:rPr>
          <w:b/>
          <w:bCs/>
          <w:i w:val="0"/>
          <w:iCs w:val="0"/>
        </w:rPr>
        <w:t xml:space="preserve">Videos: </w:t>
      </w:r>
    </w:p>
    <w:p w14:paraId="3B533D65" w14:textId="77777777" w:rsidR="00835466" w:rsidRDefault="00835466" w:rsidP="00835466">
      <w:pPr>
        <w:pStyle w:val="Datum"/>
        <w:jc w:val="left"/>
        <w:rPr>
          <w:b/>
          <w:bCs/>
          <w:i w:val="0"/>
          <w:iCs w:val="0"/>
        </w:rPr>
      </w:pPr>
    </w:p>
    <w:p w14:paraId="036714D3" w14:textId="77777777" w:rsidR="00835466" w:rsidRDefault="00835466" w:rsidP="00835466">
      <w:pPr>
        <w:pStyle w:val="Datum"/>
        <w:numPr>
          <w:ilvl w:val="0"/>
          <w:numId w:val="9"/>
        </w:numPr>
        <w:jc w:val="left"/>
        <w:rPr>
          <w:i w:val="0"/>
          <w:iCs w:val="0"/>
        </w:rPr>
      </w:pPr>
      <w:r>
        <w:rPr>
          <w:i w:val="0"/>
          <w:iCs w:val="0"/>
        </w:rPr>
        <w:t>Einführung</w:t>
      </w:r>
    </w:p>
    <w:p w14:paraId="2496A0EB" w14:textId="77777777" w:rsidR="00835466" w:rsidRDefault="00835466" w:rsidP="00835466">
      <w:pPr>
        <w:pStyle w:val="Datum"/>
        <w:numPr>
          <w:ilvl w:val="0"/>
          <w:numId w:val="9"/>
        </w:numPr>
        <w:jc w:val="left"/>
        <w:rPr>
          <w:i w:val="0"/>
          <w:iCs w:val="0"/>
        </w:rPr>
      </w:pPr>
      <w:r>
        <w:rPr>
          <w:i w:val="0"/>
          <w:iCs w:val="0"/>
        </w:rPr>
        <w:t>Theorie</w:t>
      </w:r>
    </w:p>
    <w:p w14:paraId="41A82F0A" w14:textId="77777777" w:rsidR="00835466" w:rsidRDefault="00835466" w:rsidP="00835466">
      <w:pPr>
        <w:pStyle w:val="Datum"/>
        <w:numPr>
          <w:ilvl w:val="0"/>
          <w:numId w:val="9"/>
        </w:numPr>
        <w:jc w:val="left"/>
        <w:rPr>
          <w:i w:val="0"/>
          <w:iCs w:val="0"/>
        </w:rPr>
      </w:pPr>
      <w:r>
        <w:rPr>
          <w:i w:val="0"/>
          <w:iCs w:val="0"/>
        </w:rPr>
        <w:t>Geschichte bis 1914</w:t>
      </w:r>
    </w:p>
    <w:p w14:paraId="6C215A09" w14:textId="77777777" w:rsidR="00835466" w:rsidRDefault="00835466" w:rsidP="00835466">
      <w:pPr>
        <w:pStyle w:val="Datum"/>
        <w:numPr>
          <w:ilvl w:val="0"/>
          <w:numId w:val="9"/>
        </w:numPr>
        <w:jc w:val="left"/>
        <w:rPr>
          <w:i w:val="0"/>
          <w:iCs w:val="0"/>
        </w:rPr>
      </w:pPr>
      <w:r>
        <w:rPr>
          <w:i w:val="0"/>
          <w:iCs w:val="0"/>
        </w:rPr>
        <w:t xml:space="preserve">Die Weimarer Republik </w:t>
      </w:r>
    </w:p>
    <w:p w14:paraId="56880F71" w14:textId="77777777" w:rsidR="00835466" w:rsidRPr="0029215B" w:rsidRDefault="00835466" w:rsidP="00835466">
      <w:pPr>
        <w:pStyle w:val="Datum"/>
        <w:numPr>
          <w:ilvl w:val="0"/>
          <w:numId w:val="9"/>
        </w:numPr>
        <w:jc w:val="left"/>
        <w:rPr>
          <w:i w:val="0"/>
          <w:iCs w:val="0"/>
        </w:rPr>
      </w:pPr>
      <w:r>
        <w:rPr>
          <w:i w:val="0"/>
          <w:iCs w:val="0"/>
        </w:rPr>
        <w:t xml:space="preserve">Das dritte Reich und die NS-Diktatur </w:t>
      </w:r>
    </w:p>
    <w:p w14:paraId="77F8D014" w14:textId="77777777" w:rsidR="00835466" w:rsidRDefault="00835466" w:rsidP="00835466">
      <w:pPr>
        <w:pStyle w:val="Citation"/>
      </w:pPr>
      <w:r w:rsidRPr="006B36F8">
        <w:t xml:space="preserve">Schmidt, M. G. (2005). Von der Sozialpolitik für Wenige zur sozialen Sicherung der </w:t>
      </w:r>
      <w:proofErr w:type="gramStart"/>
      <w:r w:rsidRPr="006B36F8">
        <w:t>Vielen</w:t>
      </w:r>
      <w:proofErr w:type="gramEnd"/>
      <w:r w:rsidRPr="006B36F8">
        <w:t xml:space="preserve">: Die Sozialgesetzgebung im Deutschen Reich von 1881 bis 1918. In </w:t>
      </w:r>
      <w:r w:rsidRPr="006B36F8">
        <w:rPr>
          <w:i/>
          <w:iCs/>
        </w:rPr>
        <w:t>Sozialpolitik in Deutschland: Historische Entwicklung und internationaler Vergleich</w:t>
      </w:r>
      <w:r w:rsidRPr="006B36F8">
        <w:t xml:space="preserve"> (pp. 21–44). Wiesbaden: Vs Verlag.</w:t>
      </w:r>
    </w:p>
    <w:p w14:paraId="1F5397B6" w14:textId="77777777" w:rsidR="00835466" w:rsidRDefault="00835466" w:rsidP="00835466">
      <w:pPr>
        <w:pStyle w:val="Citation"/>
      </w:pPr>
      <w:r w:rsidRPr="006B36F8">
        <w:t xml:space="preserve">Schmidt, M. G. (2005). Sozialpolitik in der Weimarer Republik: Auf-, Aus- und Rückbau. In </w:t>
      </w:r>
      <w:r w:rsidRPr="006B36F8">
        <w:rPr>
          <w:i/>
          <w:iCs/>
        </w:rPr>
        <w:t>Sozialpolitik in Deutschland: Historische Entwicklung und internationaler Vergleich</w:t>
      </w:r>
      <w:r w:rsidRPr="006B36F8">
        <w:t xml:space="preserve"> (pp. 45–58). Wiesbaden: Vs Verlag. </w:t>
      </w:r>
    </w:p>
    <w:p w14:paraId="64EFF21D" w14:textId="77777777" w:rsidR="00835466" w:rsidRPr="00681E2A" w:rsidRDefault="00835466" w:rsidP="00835466">
      <w:pPr>
        <w:pStyle w:val="Citation"/>
      </w:pPr>
      <w:r w:rsidRPr="006B36F8">
        <w:t xml:space="preserve">Schmidt, M. G. (2005). Sozialpolitik im nationalsozialistischen Deutschland. In </w:t>
      </w:r>
      <w:r w:rsidRPr="006B36F8">
        <w:rPr>
          <w:i/>
          <w:iCs/>
        </w:rPr>
        <w:t>Sozialpolitik in Deutschland: Historische Entwicklung und internationaler Vergleich</w:t>
      </w:r>
      <w:r w:rsidRPr="006B36F8">
        <w:t xml:space="preserve"> (pp. 59–71). </w:t>
      </w:r>
    </w:p>
    <w:p w14:paraId="67E28A0E" w14:textId="1D12FD31" w:rsidR="006D0377" w:rsidRDefault="006D0377" w:rsidP="006D0377">
      <w:pPr>
        <w:pStyle w:val="Datum"/>
        <w:jc w:val="left"/>
        <w:rPr>
          <w:b/>
          <w:i w:val="0"/>
          <w:iCs w:val="0"/>
        </w:rPr>
      </w:pPr>
      <w:r w:rsidRPr="006B36F8">
        <w:rPr>
          <w:b/>
          <w:i w:val="0"/>
          <w:iCs w:val="0"/>
        </w:rPr>
        <w:t xml:space="preserve">Teil </w:t>
      </w:r>
      <w:r w:rsidR="00C146BA">
        <w:rPr>
          <w:b/>
          <w:i w:val="0"/>
          <w:iCs w:val="0"/>
        </w:rPr>
        <w:t>2</w:t>
      </w:r>
      <w:r w:rsidRPr="006B36F8">
        <w:rPr>
          <w:b/>
          <w:i w:val="0"/>
          <w:iCs w:val="0"/>
        </w:rPr>
        <w:t>: Effekte und Auswirkungen der Sozialpolitik</w:t>
      </w:r>
    </w:p>
    <w:p w14:paraId="78D73A9C" w14:textId="6E5E48E6" w:rsidR="006D0377" w:rsidRPr="006B36F8" w:rsidRDefault="006D0377" w:rsidP="006D0377">
      <w:pPr>
        <w:pStyle w:val="Sitzung"/>
        <w:rPr>
          <w:lang w:val="de-DE"/>
        </w:rPr>
      </w:pPr>
      <w:r w:rsidRPr="006B36F8">
        <w:rPr>
          <w:lang w:val="de-DE"/>
        </w:rPr>
        <w:t xml:space="preserve">Sitzung </w:t>
      </w:r>
      <w:r w:rsidR="00C146BA">
        <w:rPr>
          <w:lang w:val="de-DE"/>
        </w:rPr>
        <w:t>5</w:t>
      </w:r>
      <w:r w:rsidRPr="006B36F8">
        <w:rPr>
          <w:lang w:val="de-DE"/>
        </w:rPr>
        <w:t>:</w:t>
      </w:r>
      <w:r w:rsidRPr="006B36F8">
        <w:rPr>
          <w:lang w:val="de-DE"/>
        </w:rPr>
        <w:tab/>
        <w:t>Gleichheit/Gerechtigkeit</w:t>
      </w:r>
      <w:r>
        <w:rPr>
          <w:lang w:val="de-DE"/>
        </w:rPr>
        <w:t xml:space="preserve"> (synchron) </w:t>
      </w:r>
      <w:r w:rsidR="00C146BA">
        <w:rPr>
          <w:lang w:val="de-DE"/>
        </w:rPr>
        <w:tab/>
      </w:r>
      <w:r w:rsidR="00C146BA">
        <w:rPr>
          <w:lang w:val="de-DE"/>
        </w:rPr>
        <w:tab/>
      </w:r>
      <w:r w:rsidR="00C146BA">
        <w:rPr>
          <w:lang w:val="de-DE"/>
        </w:rPr>
        <w:tab/>
      </w:r>
      <w:r w:rsidR="00C146BA">
        <w:rPr>
          <w:lang w:val="de-DE"/>
        </w:rPr>
        <w:tab/>
        <w:t>22.5.2023</w:t>
      </w:r>
    </w:p>
    <w:p w14:paraId="090182C8" w14:textId="4699BC25" w:rsidR="000246CC" w:rsidRDefault="006D0377" w:rsidP="000246CC">
      <w:pPr>
        <w:pStyle w:val="NormalWeb"/>
        <w:ind w:left="480" w:hanging="480"/>
        <w:rPr>
          <w:lang w:val="de-DE"/>
        </w:rPr>
      </w:pPr>
      <w:r w:rsidRPr="006B36F8">
        <w:rPr>
          <w:lang w:val="de-DE"/>
        </w:rPr>
        <w:t xml:space="preserve">Merkel, W. (2001). Soziale Gerechtigkeit und die drei Welten des Wohlfahrtskapitalismus. </w:t>
      </w:r>
      <w:r w:rsidRPr="006B36F8">
        <w:rPr>
          <w:i/>
          <w:iCs/>
          <w:lang w:val="de-DE"/>
        </w:rPr>
        <w:t>Berliner Journal Für Soziologie</w:t>
      </w:r>
      <w:r w:rsidRPr="006B36F8">
        <w:rPr>
          <w:lang w:val="de-DE"/>
        </w:rPr>
        <w:t xml:space="preserve">, </w:t>
      </w:r>
      <w:r w:rsidRPr="006B36F8">
        <w:rPr>
          <w:i/>
          <w:iCs/>
          <w:lang w:val="de-DE"/>
        </w:rPr>
        <w:t>11</w:t>
      </w:r>
      <w:r w:rsidRPr="006B36F8">
        <w:rPr>
          <w:lang w:val="de-DE"/>
        </w:rPr>
        <w:t xml:space="preserve">(2), 135–157.          </w:t>
      </w:r>
    </w:p>
    <w:p w14:paraId="760D0B7A" w14:textId="3EF5AF57" w:rsidR="000246CC" w:rsidRPr="00C146BA" w:rsidRDefault="000246CC" w:rsidP="000246CC">
      <w:pPr>
        <w:pStyle w:val="Sitzung"/>
        <w:rPr>
          <w:lang w:val="de-DE"/>
        </w:rPr>
      </w:pPr>
      <w:r w:rsidRPr="006B36F8">
        <w:rPr>
          <w:lang w:val="de-DE"/>
        </w:rPr>
        <w:t xml:space="preserve">Sitzung </w:t>
      </w:r>
      <w:r w:rsidR="00C146BA">
        <w:rPr>
          <w:lang w:val="de-DE"/>
        </w:rPr>
        <w:t>6</w:t>
      </w:r>
      <w:r w:rsidRPr="006B36F8">
        <w:rPr>
          <w:lang w:val="de-DE"/>
        </w:rPr>
        <w:t>:</w:t>
      </w:r>
      <w:r w:rsidRPr="006B36F8">
        <w:rPr>
          <w:lang w:val="de-DE"/>
        </w:rPr>
        <w:tab/>
        <w:t xml:space="preserve">Makroökonomische Effekte </w:t>
      </w:r>
      <w:r>
        <w:rPr>
          <w:lang w:val="de-DE"/>
        </w:rPr>
        <w:t>(synchron)</w:t>
      </w:r>
      <w:r w:rsidR="00C146BA">
        <w:rPr>
          <w:lang w:val="de-DE"/>
        </w:rPr>
        <w:tab/>
      </w:r>
      <w:r w:rsidR="00C146BA">
        <w:rPr>
          <w:lang w:val="de-DE"/>
        </w:rPr>
        <w:tab/>
      </w:r>
      <w:r w:rsidR="00C146BA">
        <w:rPr>
          <w:lang w:val="de-DE"/>
        </w:rPr>
        <w:tab/>
      </w:r>
      <w:r w:rsidR="00C146BA">
        <w:rPr>
          <w:lang w:val="de-DE"/>
        </w:rPr>
        <w:tab/>
        <w:t>5.6.2023</w:t>
      </w:r>
    </w:p>
    <w:p w14:paraId="1E238D1B" w14:textId="77777777" w:rsidR="000246CC" w:rsidRDefault="000246CC" w:rsidP="000246CC">
      <w:pPr>
        <w:widowControl/>
        <w:suppressAutoHyphens w:val="0"/>
        <w:spacing w:before="100" w:beforeAutospacing="1" w:after="100" w:afterAutospacing="1"/>
        <w:ind w:left="480" w:hanging="480"/>
        <w:rPr>
          <w:lang w:eastAsia="en-US"/>
        </w:rPr>
      </w:pPr>
      <w:proofErr w:type="spellStart"/>
      <w:r w:rsidRPr="006B36F8">
        <w:rPr>
          <w:lang w:eastAsia="en-US"/>
        </w:rPr>
        <w:t>Boeckh</w:t>
      </w:r>
      <w:proofErr w:type="spellEnd"/>
      <w:r w:rsidRPr="006B36F8">
        <w:rPr>
          <w:lang w:eastAsia="en-US"/>
        </w:rPr>
        <w:t xml:space="preserve">, J., Huster, E.-U., &amp; Benz, B. (2006). 3.4 Wirkungen der Sozialpolitik. In </w:t>
      </w:r>
      <w:r w:rsidRPr="006B36F8">
        <w:rPr>
          <w:i/>
          <w:iCs/>
          <w:lang w:eastAsia="en-US"/>
        </w:rPr>
        <w:t>Sozialpolitik in Deutschland: eine systematische Einführung</w:t>
      </w:r>
      <w:r w:rsidRPr="006B36F8">
        <w:rPr>
          <w:lang w:eastAsia="en-US"/>
        </w:rPr>
        <w:t xml:space="preserve"> (pp. 378–399).</w:t>
      </w:r>
    </w:p>
    <w:p w14:paraId="54E8FE6D" w14:textId="70EA229C" w:rsidR="000246CC" w:rsidRPr="006B36F8" w:rsidRDefault="000246CC" w:rsidP="000246CC">
      <w:pPr>
        <w:widowControl/>
        <w:suppressAutoHyphens w:val="0"/>
        <w:spacing w:before="100" w:beforeAutospacing="1" w:after="100" w:afterAutospacing="1"/>
        <w:ind w:left="480" w:hanging="480"/>
        <w:rPr>
          <w:lang w:val="en-US"/>
        </w:rPr>
      </w:pPr>
      <w:r w:rsidRPr="006B36F8">
        <w:rPr>
          <w:lang w:val="en-US" w:eastAsia="en-US"/>
        </w:rPr>
        <w:t xml:space="preserve">Mares, I. (2010). Macroeconomic Outcomes. In </w:t>
      </w:r>
      <w:r w:rsidRPr="006B36F8">
        <w:rPr>
          <w:i/>
          <w:iCs/>
          <w:lang w:val="en-US" w:eastAsia="en-US"/>
        </w:rPr>
        <w:t>The Oxford Handbook of the Welfare State</w:t>
      </w:r>
      <w:r w:rsidRPr="006B36F8">
        <w:rPr>
          <w:lang w:val="en-US" w:eastAsia="en-US"/>
        </w:rPr>
        <w:t xml:space="preserve"> (pp. 1–16).                                                                                                                   </w:t>
      </w:r>
    </w:p>
    <w:p w14:paraId="4711FE09" w14:textId="10C3A707" w:rsidR="000246CC" w:rsidRPr="006B36F8" w:rsidRDefault="000246CC" w:rsidP="000246CC">
      <w:pPr>
        <w:pStyle w:val="Sitzung"/>
        <w:rPr>
          <w:lang w:val="de-DE"/>
        </w:rPr>
      </w:pPr>
      <w:r w:rsidRPr="006B36F8">
        <w:rPr>
          <w:lang w:val="de-DE"/>
        </w:rPr>
        <w:t xml:space="preserve">Sitzung </w:t>
      </w:r>
      <w:r w:rsidR="00C146BA">
        <w:rPr>
          <w:lang w:val="de-DE"/>
        </w:rPr>
        <w:t>7</w:t>
      </w:r>
      <w:r w:rsidRPr="006B36F8">
        <w:rPr>
          <w:lang w:val="de-DE"/>
        </w:rPr>
        <w:t>:</w:t>
      </w:r>
      <w:r w:rsidRPr="006B36F8">
        <w:rPr>
          <w:lang w:val="de-DE"/>
        </w:rPr>
        <w:tab/>
        <w:t xml:space="preserve">Subjektive Indikatoren – Lebenszufriedenheit </w:t>
      </w:r>
      <w:r>
        <w:rPr>
          <w:lang w:val="de-DE"/>
        </w:rPr>
        <w:t xml:space="preserve">(asynchron) </w:t>
      </w:r>
      <w:r w:rsidR="00C146BA">
        <w:rPr>
          <w:lang w:val="de-DE"/>
        </w:rPr>
        <w:tab/>
        <w:t>12.6.2023</w:t>
      </w:r>
    </w:p>
    <w:p w14:paraId="314CAFC5" w14:textId="77777777" w:rsidR="00C146BA" w:rsidRDefault="00C146BA" w:rsidP="000246CC">
      <w:pPr>
        <w:pStyle w:val="Datum"/>
        <w:jc w:val="left"/>
        <w:rPr>
          <w:b/>
          <w:bCs/>
          <w:i w:val="0"/>
          <w:iCs w:val="0"/>
        </w:rPr>
      </w:pPr>
    </w:p>
    <w:p w14:paraId="5862ACFA" w14:textId="3CEB7DFA" w:rsidR="000246CC" w:rsidRDefault="000246CC" w:rsidP="000246CC">
      <w:pPr>
        <w:pStyle w:val="Datum"/>
        <w:jc w:val="left"/>
        <w:rPr>
          <w:b/>
          <w:bCs/>
          <w:i w:val="0"/>
          <w:iCs w:val="0"/>
        </w:rPr>
      </w:pPr>
      <w:r>
        <w:rPr>
          <w:b/>
          <w:bCs/>
          <w:i w:val="0"/>
          <w:iCs w:val="0"/>
        </w:rPr>
        <w:t xml:space="preserve">Videos: </w:t>
      </w:r>
    </w:p>
    <w:p w14:paraId="7FD66DA9" w14:textId="23A7DCB6" w:rsidR="00C146BA" w:rsidRPr="00C146BA" w:rsidRDefault="000246CC" w:rsidP="00625B5B">
      <w:pPr>
        <w:pStyle w:val="Datum"/>
        <w:numPr>
          <w:ilvl w:val="0"/>
          <w:numId w:val="12"/>
        </w:numPr>
        <w:jc w:val="left"/>
      </w:pPr>
      <w:r>
        <w:rPr>
          <w:i w:val="0"/>
          <w:iCs w:val="0"/>
        </w:rPr>
        <w:t>Subjektive Faktoren</w:t>
      </w:r>
    </w:p>
    <w:p w14:paraId="0702EDED" w14:textId="77777777" w:rsidR="00C146BA" w:rsidRDefault="00C146BA" w:rsidP="00C146BA">
      <w:pPr>
        <w:pStyle w:val="Datum"/>
        <w:ind w:left="720"/>
        <w:jc w:val="left"/>
        <w:rPr>
          <w:i w:val="0"/>
          <w:iCs w:val="0"/>
        </w:rPr>
      </w:pPr>
    </w:p>
    <w:p w14:paraId="23F0083A" w14:textId="77777777" w:rsidR="00C146BA" w:rsidRDefault="00C146BA" w:rsidP="00C146BA">
      <w:pPr>
        <w:pStyle w:val="Datum"/>
        <w:ind w:left="720"/>
        <w:jc w:val="left"/>
        <w:rPr>
          <w:i w:val="0"/>
          <w:iCs w:val="0"/>
        </w:rPr>
      </w:pPr>
    </w:p>
    <w:p w14:paraId="7AEF108D" w14:textId="77777777" w:rsidR="00C146BA" w:rsidRDefault="00C146BA" w:rsidP="00C146BA">
      <w:pPr>
        <w:pStyle w:val="Datum"/>
        <w:jc w:val="left"/>
        <w:rPr>
          <w:i w:val="0"/>
          <w:iCs w:val="0"/>
        </w:rPr>
      </w:pPr>
      <w:r w:rsidRPr="00C146BA">
        <w:rPr>
          <w:i w:val="0"/>
          <w:iCs w:val="0"/>
        </w:rPr>
        <w:t xml:space="preserve">Taylor, D. (2011). </w:t>
      </w:r>
      <w:proofErr w:type="spellStart"/>
      <w:r w:rsidRPr="00C146BA">
        <w:rPr>
          <w:i w:val="0"/>
          <w:iCs w:val="0"/>
        </w:rPr>
        <w:t>Wellbeing</w:t>
      </w:r>
      <w:proofErr w:type="spellEnd"/>
      <w:r w:rsidRPr="00C146BA">
        <w:rPr>
          <w:i w:val="0"/>
          <w:iCs w:val="0"/>
        </w:rPr>
        <w:t xml:space="preserve"> and </w:t>
      </w:r>
      <w:proofErr w:type="spellStart"/>
      <w:proofErr w:type="gramStart"/>
      <w:r w:rsidRPr="00C146BA">
        <w:rPr>
          <w:i w:val="0"/>
          <w:iCs w:val="0"/>
        </w:rPr>
        <w:t>welfare</w:t>
      </w:r>
      <w:proofErr w:type="spellEnd"/>
      <w:r w:rsidRPr="00C146BA">
        <w:rPr>
          <w:i w:val="0"/>
          <w:iCs w:val="0"/>
        </w:rPr>
        <w:t> :</w:t>
      </w:r>
      <w:proofErr w:type="gramEnd"/>
      <w:r w:rsidRPr="00C146BA">
        <w:rPr>
          <w:i w:val="0"/>
          <w:iCs w:val="0"/>
        </w:rPr>
        <w:t xml:space="preserve"> A </w:t>
      </w:r>
      <w:proofErr w:type="spellStart"/>
      <w:r w:rsidRPr="00C146BA">
        <w:rPr>
          <w:i w:val="0"/>
          <w:iCs w:val="0"/>
        </w:rPr>
        <w:t>psychosocial</w:t>
      </w:r>
      <w:proofErr w:type="spellEnd"/>
      <w:r w:rsidRPr="00C146BA">
        <w:rPr>
          <w:i w:val="0"/>
          <w:iCs w:val="0"/>
        </w:rPr>
        <w:t xml:space="preserve"> </w:t>
      </w:r>
      <w:proofErr w:type="spellStart"/>
      <w:r w:rsidRPr="00C146BA">
        <w:rPr>
          <w:i w:val="0"/>
          <w:iCs w:val="0"/>
        </w:rPr>
        <w:t>analysis</w:t>
      </w:r>
      <w:proofErr w:type="spellEnd"/>
      <w:r w:rsidRPr="00C146BA">
        <w:rPr>
          <w:i w:val="0"/>
          <w:iCs w:val="0"/>
        </w:rPr>
        <w:t xml:space="preserve"> of </w:t>
      </w:r>
      <w:proofErr w:type="spellStart"/>
      <w:r w:rsidRPr="00C146BA">
        <w:rPr>
          <w:i w:val="0"/>
          <w:iCs w:val="0"/>
        </w:rPr>
        <w:t>being</w:t>
      </w:r>
      <w:proofErr w:type="spellEnd"/>
      <w:r w:rsidRPr="00C146BA">
        <w:rPr>
          <w:i w:val="0"/>
          <w:iCs w:val="0"/>
        </w:rPr>
        <w:t xml:space="preserve"> </w:t>
      </w:r>
      <w:proofErr w:type="spellStart"/>
      <w:r w:rsidRPr="00C146BA">
        <w:rPr>
          <w:i w:val="0"/>
          <w:iCs w:val="0"/>
        </w:rPr>
        <w:t>well</w:t>
      </w:r>
      <w:proofErr w:type="spellEnd"/>
      <w:r w:rsidRPr="00C146BA">
        <w:rPr>
          <w:i w:val="0"/>
          <w:iCs w:val="0"/>
        </w:rPr>
        <w:t xml:space="preserve"> and </w:t>
      </w:r>
      <w:proofErr w:type="spellStart"/>
      <w:r w:rsidRPr="00C146BA">
        <w:rPr>
          <w:i w:val="0"/>
          <w:iCs w:val="0"/>
        </w:rPr>
        <w:t>doing</w:t>
      </w:r>
      <w:proofErr w:type="spellEnd"/>
      <w:r w:rsidRPr="00C146BA">
        <w:rPr>
          <w:i w:val="0"/>
          <w:iCs w:val="0"/>
        </w:rPr>
        <w:t xml:space="preserve"> </w:t>
      </w:r>
    </w:p>
    <w:p w14:paraId="082839FA" w14:textId="6AA5EFD8" w:rsidR="00C146BA" w:rsidRPr="00C146BA" w:rsidRDefault="00C146BA" w:rsidP="00C146BA">
      <w:pPr>
        <w:pStyle w:val="Datum"/>
        <w:ind w:firstLine="360"/>
        <w:jc w:val="left"/>
        <w:rPr>
          <w:i w:val="0"/>
          <w:iCs w:val="0"/>
        </w:rPr>
      </w:pPr>
      <w:proofErr w:type="spellStart"/>
      <w:r w:rsidRPr="00C146BA">
        <w:rPr>
          <w:i w:val="0"/>
          <w:iCs w:val="0"/>
        </w:rPr>
        <w:t>well</w:t>
      </w:r>
      <w:proofErr w:type="spellEnd"/>
      <w:r w:rsidRPr="00C146BA">
        <w:rPr>
          <w:i w:val="0"/>
          <w:iCs w:val="0"/>
        </w:rPr>
        <w:t xml:space="preserve"> </w:t>
      </w:r>
      <w:proofErr w:type="spellStart"/>
      <w:r w:rsidRPr="00C146BA">
        <w:rPr>
          <w:i w:val="0"/>
          <w:iCs w:val="0"/>
        </w:rPr>
        <w:t>enough</w:t>
      </w:r>
      <w:proofErr w:type="spellEnd"/>
      <w:r w:rsidRPr="00C146BA">
        <w:rPr>
          <w:i w:val="0"/>
          <w:iCs w:val="0"/>
        </w:rPr>
        <w:t xml:space="preserve">. Journal of </w:t>
      </w:r>
      <w:proofErr w:type="spellStart"/>
      <w:r w:rsidRPr="00C146BA">
        <w:rPr>
          <w:i w:val="0"/>
          <w:iCs w:val="0"/>
        </w:rPr>
        <w:t>Social</w:t>
      </w:r>
      <w:proofErr w:type="spellEnd"/>
      <w:r w:rsidRPr="00C146BA">
        <w:rPr>
          <w:i w:val="0"/>
          <w:iCs w:val="0"/>
        </w:rPr>
        <w:t xml:space="preserve"> Policy, 40(4), 777–794.         </w:t>
      </w:r>
    </w:p>
    <w:p w14:paraId="20732F66" w14:textId="33C3DFC0" w:rsidR="000246CC" w:rsidRPr="000246CC" w:rsidRDefault="000246CC" w:rsidP="000246CC">
      <w:pPr>
        <w:pStyle w:val="Sitzung"/>
        <w:rPr>
          <w:lang w:val="de-DE"/>
        </w:rPr>
      </w:pPr>
      <w:r w:rsidRPr="000246CC">
        <w:rPr>
          <w:lang w:val="de-DE"/>
        </w:rPr>
        <w:t xml:space="preserve">Sitzung </w:t>
      </w:r>
      <w:r w:rsidR="00FA0F99">
        <w:rPr>
          <w:lang w:val="de-DE"/>
        </w:rPr>
        <w:t>8</w:t>
      </w:r>
      <w:r w:rsidRPr="000246CC">
        <w:rPr>
          <w:lang w:val="de-DE"/>
        </w:rPr>
        <w:t>:</w:t>
      </w:r>
      <w:r w:rsidRPr="000246CC">
        <w:rPr>
          <w:lang w:val="de-DE"/>
        </w:rPr>
        <w:tab/>
        <w:t xml:space="preserve">Politische Einstellungen (synchron) </w:t>
      </w:r>
      <w:r w:rsidR="00FA0F99">
        <w:rPr>
          <w:lang w:val="de-DE"/>
        </w:rPr>
        <w:tab/>
      </w:r>
      <w:r w:rsidR="00FA0F99">
        <w:rPr>
          <w:lang w:val="de-DE"/>
        </w:rPr>
        <w:tab/>
      </w:r>
      <w:r w:rsidR="00FA0F99">
        <w:rPr>
          <w:lang w:val="de-DE"/>
        </w:rPr>
        <w:tab/>
      </w:r>
      <w:r w:rsidR="00FA0F99">
        <w:rPr>
          <w:lang w:val="de-DE"/>
        </w:rPr>
        <w:tab/>
        <w:t>19.6.2023</w:t>
      </w:r>
    </w:p>
    <w:p w14:paraId="34999AC1" w14:textId="18FE4155" w:rsidR="000246CC" w:rsidRDefault="000246CC" w:rsidP="000246CC">
      <w:pPr>
        <w:widowControl/>
        <w:suppressAutoHyphens w:val="0"/>
        <w:spacing w:before="100" w:beforeAutospacing="1" w:after="100" w:afterAutospacing="1"/>
        <w:ind w:left="480" w:hanging="480"/>
        <w:rPr>
          <w:lang w:eastAsia="en-US"/>
        </w:rPr>
      </w:pPr>
      <w:proofErr w:type="spellStart"/>
      <w:r w:rsidRPr="000246CC">
        <w:rPr>
          <w:lang w:eastAsia="en-US"/>
        </w:rPr>
        <w:t>Toikko</w:t>
      </w:r>
      <w:proofErr w:type="spellEnd"/>
      <w:r w:rsidRPr="000246CC">
        <w:rPr>
          <w:lang w:eastAsia="en-US"/>
        </w:rPr>
        <w:t xml:space="preserve">, T., &amp; </w:t>
      </w:r>
      <w:proofErr w:type="spellStart"/>
      <w:r w:rsidRPr="000246CC">
        <w:rPr>
          <w:lang w:eastAsia="en-US"/>
        </w:rPr>
        <w:t>Rantanen</w:t>
      </w:r>
      <w:proofErr w:type="spellEnd"/>
      <w:r w:rsidRPr="000246CC">
        <w:rPr>
          <w:lang w:eastAsia="en-US"/>
        </w:rPr>
        <w:t xml:space="preserve">, T. (2017). </w:t>
      </w:r>
      <w:r w:rsidRPr="00120FD5">
        <w:rPr>
          <w:lang w:val="en-US" w:eastAsia="en-US"/>
        </w:rPr>
        <w:t xml:space="preserve">How does the welfare state model influence social political attitudes? An analysis of citizens’ concrete and abstract attitudes toward poverty. </w:t>
      </w:r>
      <w:r w:rsidRPr="00A96377">
        <w:rPr>
          <w:i/>
          <w:iCs/>
          <w:lang w:eastAsia="en-US"/>
        </w:rPr>
        <w:t xml:space="preserve">Journal of International and </w:t>
      </w:r>
      <w:proofErr w:type="spellStart"/>
      <w:r w:rsidRPr="00A96377">
        <w:rPr>
          <w:i/>
          <w:iCs/>
          <w:lang w:eastAsia="en-US"/>
        </w:rPr>
        <w:t>Comparative</w:t>
      </w:r>
      <w:proofErr w:type="spellEnd"/>
      <w:r w:rsidRPr="00A96377">
        <w:rPr>
          <w:i/>
          <w:iCs/>
          <w:lang w:eastAsia="en-US"/>
        </w:rPr>
        <w:t xml:space="preserve"> </w:t>
      </w:r>
      <w:proofErr w:type="spellStart"/>
      <w:r w:rsidRPr="00A96377">
        <w:rPr>
          <w:i/>
          <w:iCs/>
          <w:lang w:eastAsia="en-US"/>
        </w:rPr>
        <w:t>Social</w:t>
      </w:r>
      <w:proofErr w:type="spellEnd"/>
      <w:r w:rsidRPr="00A96377">
        <w:rPr>
          <w:i/>
          <w:iCs/>
          <w:lang w:eastAsia="en-US"/>
        </w:rPr>
        <w:t xml:space="preserve"> Policy</w:t>
      </w:r>
      <w:r w:rsidRPr="00A96377">
        <w:rPr>
          <w:lang w:eastAsia="en-US"/>
        </w:rPr>
        <w:t xml:space="preserve">, </w:t>
      </w:r>
      <w:r w:rsidRPr="00A96377">
        <w:rPr>
          <w:i/>
          <w:iCs/>
          <w:lang w:eastAsia="en-US"/>
        </w:rPr>
        <w:t>33</w:t>
      </w:r>
      <w:r w:rsidRPr="00A96377">
        <w:rPr>
          <w:lang w:eastAsia="en-US"/>
        </w:rPr>
        <w:t xml:space="preserve">(3), 201–224. </w:t>
      </w:r>
    </w:p>
    <w:p w14:paraId="6BCFE83A" w14:textId="0841D347" w:rsidR="000246CC" w:rsidRDefault="000246CC" w:rsidP="000246CC">
      <w:pPr>
        <w:jc w:val="both"/>
        <w:rPr>
          <w:b/>
        </w:rPr>
      </w:pPr>
      <w:r w:rsidRPr="006B36F8">
        <w:rPr>
          <w:b/>
        </w:rPr>
        <w:t xml:space="preserve">Teil </w:t>
      </w:r>
      <w:r w:rsidR="00FA0F99">
        <w:rPr>
          <w:b/>
        </w:rPr>
        <w:t>3</w:t>
      </w:r>
      <w:r w:rsidRPr="006B36F8">
        <w:rPr>
          <w:b/>
        </w:rPr>
        <w:t xml:space="preserve">: Aktuelle Trends </w:t>
      </w:r>
    </w:p>
    <w:p w14:paraId="220CF4DB" w14:textId="5652D48C" w:rsidR="000246CC" w:rsidRPr="006321A0" w:rsidRDefault="000246CC" w:rsidP="000246CC">
      <w:pPr>
        <w:pStyle w:val="Sitzung"/>
        <w:ind w:left="0" w:firstLine="0"/>
        <w:rPr>
          <w:lang w:val="de-DE"/>
        </w:rPr>
      </w:pPr>
      <w:r w:rsidRPr="006321A0">
        <w:rPr>
          <w:lang w:val="de-DE"/>
        </w:rPr>
        <w:t xml:space="preserve">Sitzung </w:t>
      </w:r>
      <w:r w:rsidR="00FA0F99">
        <w:rPr>
          <w:lang w:val="de-DE"/>
        </w:rPr>
        <w:t>9</w:t>
      </w:r>
      <w:r w:rsidRPr="006321A0">
        <w:rPr>
          <w:lang w:val="de-DE"/>
        </w:rPr>
        <w:t xml:space="preserve">: </w:t>
      </w:r>
      <w:r>
        <w:rPr>
          <w:lang w:val="de-DE"/>
        </w:rPr>
        <w:t>P</w:t>
      </w:r>
      <w:r w:rsidRPr="006B36F8">
        <w:rPr>
          <w:lang w:val="de-DE"/>
        </w:rPr>
        <w:t xml:space="preserve">ermanenter </w:t>
      </w:r>
      <w:hyperlink r:id="rId13" w:tooltip="frequency: 97" w:history="1">
        <w:r w:rsidRPr="006B36F8">
          <w:rPr>
            <w:lang w:val="de-DE"/>
          </w:rPr>
          <w:t>Sparpolitik</w:t>
        </w:r>
      </w:hyperlink>
      <w:r w:rsidRPr="006B36F8">
        <w:rPr>
          <w:lang w:val="de-DE"/>
        </w:rPr>
        <w:t xml:space="preserve"> + Agenda 2010 </w:t>
      </w:r>
      <w:r>
        <w:rPr>
          <w:lang w:val="de-DE"/>
        </w:rPr>
        <w:t>(</w:t>
      </w:r>
      <w:proofErr w:type="gramStart"/>
      <w:r>
        <w:rPr>
          <w:lang w:val="de-DE"/>
        </w:rPr>
        <w:t xml:space="preserve">asynchron) </w:t>
      </w:r>
      <w:r w:rsidRPr="006B36F8">
        <w:rPr>
          <w:lang w:val="de-DE"/>
        </w:rPr>
        <w:t xml:space="preserve">  </w:t>
      </w:r>
      <w:proofErr w:type="gramEnd"/>
      <w:r w:rsidRPr="006B36F8">
        <w:rPr>
          <w:lang w:val="de-DE"/>
        </w:rPr>
        <w:t xml:space="preserve">    </w:t>
      </w:r>
      <w:r w:rsidRPr="006321A0">
        <w:rPr>
          <w:lang w:val="de-DE"/>
        </w:rPr>
        <w:tab/>
      </w:r>
      <w:r>
        <w:rPr>
          <w:lang w:val="de-DE"/>
        </w:rPr>
        <w:t xml:space="preserve"> </w:t>
      </w:r>
      <w:r w:rsidR="00FA0F99">
        <w:rPr>
          <w:lang w:val="de-DE"/>
        </w:rPr>
        <w:tab/>
        <w:t>26.6.2023</w:t>
      </w:r>
    </w:p>
    <w:p w14:paraId="150C8B4A" w14:textId="77777777" w:rsidR="000246CC" w:rsidRDefault="000246CC" w:rsidP="000246CC">
      <w:pPr>
        <w:pStyle w:val="Citation"/>
        <w:rPr>
          <w:b/>
          <w:bCs/>
        </w:rPr>
      </w:pPr>
      <w:r>
        <w:rPr>
          <w:b/>
          <w:bCs/>
        </w:rPr>
        <w:t xml:space="preserve">Videos: </w:t>
      </w:r>
    </w:p>
    <w:p w14:paraId="1D484E02" w14:textId="77777777" w:rsidR="000246CC" w:rsidRDefault="000246CC" w:rsidP="000246CC">
      <w:pPr>
        <w:pStyle w:val="Citation"/>
        <w:numPr>
          <w:ilvl w:val="0"/>
          <w:numId w:val="12"/>
        </w:numPr>
      </w:pPr>
      <w:r>
        <w:t xml:space="preserve">Agenda 2010 – Einführung </w:t>
      </w:r>
    </w:p>
    <w:p w14:paraId="79E55813" w14:textId="77777777" w:rsidR="000246CC" w:rsidRDefault="000246CC" w:rsidP="000246CC">
      <w:pPr>
        <w:pStyle w:val="Citation"/>
        <w:numPr>
          <w:ilvl w:val="0"/>
          <w:numId w:val="12"/>
        </w:numPr>
      </w:pPr>
      <w:r>
        <w:t xml:space="preserve">Agenda 2010 – Aktivierung </w:t>
      </w:r>
    </w:p>
    <w:p w14:paraId="6E70B754" w14:textId="77777777" w:rsidR="000246CC" w:rsidRDefault="000246CC" w:rsidP="000246CC">
      <w:pPr>
        <w:pStyle w:val="Citation"/>
        <w:numPr>
          <w:ilvl w:val="0"/>
          <w:numId w:val="12"/>
        </w:numPr>
      </w:pPr>
      <w:r>
        <w:t xml:space="preserve">Agenda 2010 – Sparpolitik und Austerität </w:t>
      </w:r>
    </w:p>
    <w:p w14:paraId="7535F70A" w14:textId="77777777" w:rsidR="000246CC" w:rsidRPr="0029215B" w:rsidRDefault="000246CC" w:rsidP="000246CC">
      <w:pPr>
        <w:pStyle w:val="Citation"/>
        <w:numPr>
          <w:ilvl w:val="0"/>
          <w:numId w:val="12"/>
        </w:numPr>
      </w:pPr>
      <w:r>
        <w:t xml:space="preserve">Agenda 2010 – Die Agenda 2010 </w:t>
      </w:r>
    </w:p>
    <w:p w14:paraId="32533FA2" w14:textId="77777777" w:rsidR="000246CC" w:rsidRDefault="000246CC" w:rsidP="000246CC">
      <w:pPr>
        <w:pStyle w:val="Citation"/>
        <w:rPr>
          <w:b/>
          <w:bCs/>
          <w:i/>
          <w:iCs/>
        </w:rPr>
      </w:pPr>
      <w:r w:rsidRPr="0029215B">
        <w:rPr>
          <w:b/>
          <w:bCs/>
          <w:i/>
          <w:iCs/>
        </w:rPr>
        <w:t>Extra-Sprechstunde:</w:t>
      </w:r>
      <w:r w:rsidRPr="0029215B">
        <w:rPr>
          <w:i/>
          <w:iCs/>
        </w:rPr>
        <w:t xml:space="preserve"> </w:t>
      </w:r>
      <w:hyperlink r:id="rId14" w:history="1">
        <w:r w:rsidRPr="0029215B">
          <w:rPr>
            <w:rStyle w:val="Hyperlink"/>
            <w:i/>
            <w:iCs/>
          </w:rPr>
          <w:t>https://calendly.com/cgnguyen/sozialpolitik</w:t>
        </w:r>
      </w:hyperlink>
    </w:p>
    <w:p w14:paraId="3EBCED36" w14:textId="77777777" w:rsidR="000246CC" w:rsidRPr="007555E4" w:rsidRDefault="000246CC" w:rsidP="000246CC">
      <w:pPr>
        <w:pStyle w:val="Citation"/>
      </w:pPr>
      <w:r w:rsidRPr="007555E4">
        <w:t xml:space="preserve">Meyer, T. (2004). Die Agenda 2010 und die soziale Gerechtigkeit. Politische Vierteljahresschrift, 45(2), 181–190. </w:t>
      </w:r>
    </w:p>
    <w:p w14:paraId="70E515C5" w14:textId="77777777" w:rsidR="000246CC" w:rsidRPr="007555E4" w:rsidRDefault="000246CC" w:rsidP="000246CC">
      <w:pPr>
        <w:pStyle w:val="Citation"/>
      </w:pPr>
      <w:r w:rsidRPr="007555E4">
        <w:t xml:space="preserve">Clasen, J., &amp; Clegg, D. (2014). Soziale Sicherung bei Arbeitslosigkeit – auf dem Weg in den Dualismus? Die Hartz-Reformen in historisch-komparativer Perspektive. WSI-Mitteilungen, 67(3), 192–198. </w:t>
      </w:r>
    </w:p>
    <w:p w14:paraId="1F8108A6" w14:textId="77777777" w:rsidR="000246CC" w:rsidRPr="00A96377" w:rsidRDefault="000246CC" w:rsidP="000246CC">
      <w:pPr>
        <w:widowControl/>
        <w:suppressAutoHyphens w:val="0"/>
        <w:spacing w:before="100" w:beforeAutospacing="1" w:after="100" w:afterAutospacing="1"/>
        <w:ind w:left="480" w:hanging="480"/>
        <w:rPr>
          <w:lang w:eastAsia="en-US"/>
        </w:rPr>
      </w:pPr>
      <w:r w:rsidRPr="002C73F0">
        <w:rPr>
          <w:lang w:eastAsia="en-US"/>
        </w:rPr>
        <w:t xml:space="preserve">Klinger, S., Rothe, T., &amp; Weber, E. (2013). Makroökonomische Perspektive auf die Hartz-Reformen: Die Vorteile überwiegen. </w:t>
      </w:r>
      <w:proofErr w:type="gramStart"/>
      <w:r w:rsidRPr="00A96377">
        <w:rPr>
          <w:i/>
          <w:iCs/>
          <w:lang w:eastAsia="en-US"/>
        </w:rPr>
        <w:t>IAB Kurzbericht</w:t>
      </w:r>
      <w:proofErr w:type="gramEnd"/>
      <w:r w:rsidRPr="00A96377">
        <w:rPr>
          <w:lang w:eastAsia="en-US"/>
        </w:rPr>
        <w:t xml:space="preserve">, </w:t>
      </w:r>
      <w:r w:rsidRPr="00A96377">
        <w:rPr>
          <w:i/>
          <w:iCs/>
          <w:lang w:eastAsia="en-US"/>
        </w:rPr>
        <w:t>11/2013</w:t>
      </w:r>
      <w:r w:rsidRPr="00A96377">
        <w:rPr>
          <w:lang w:eastAsia="en-US"/>
        </w:rPr>
        <w:t>.</w:t>
      </w:r>
    </w:p>
    <w:p w14:paraId="07470661" w14:textId="47DC06B1" w:rsidR="000246CC" w:rsidRPr="006B36F8" w:rsidRDefault="000246CC" w:rsidP="000246CC">
      <w:pPr>
        <w:pStyle w:val="Sitzung"/>
        <w:rPr>
          <w:lang w:val="de-DE"/>
        </w:rPr>
      </w:pPr>
      <w:r w:rsidRPr="006B36F8">
        <w:rPr>
          <w:lang w:val="de-DE"/>
        </w:rPr>
        <w:t>Sitzung 1</w:t>
      </w:r>
      <w:r>
        <w:rPr>
          <w:lang w:val="de-DE"/>
        </w:rPr>
        <w:t>3</w:t>
      </w:r>
      <w:r w:rsidRPr="006B36F8">
        <w:rPr>
          <w:lang w:val="de-DE"/>
        </w:rPr>
        <w:t xml:space="preserve">: </w:t>
      </w:r>
      <w:proofErr w:type="spellStart"/>
      <w:r w:rsidRPr="006B36F8">
        <w:rPr>
          <w:lang w:val="de-DE"/>
        </w:rPr>
        <w:t>Social</w:t>
      </w:r>
      <w:proofErr w:type="spellEnd"/>
      <w:r w:rsidRPr="006B36F8">
        <w:rPr>
          <w:lang w:val="de-DE"/>
        </w:rPr>
        <w:t xml:space="preserve"> Investment und </w:t>
      </w:r>
      <w:proofErr w:type="gramStart"/>
      <w:r w:rsidRPr="006B36F8">
        <w:rPr>
          <w:lang w:val="de-DE"/>
        </w:rPr>
        <w:t xml:space="preserve">Aktivierung </w:t>
      </w:r>
      <w:r>
        <w:rPr>
          <w:lang w:val="de-DE"/>
        </w:rPr>
        <w:t xml:space="preserve"> (</w:t>
      </w:r>
      <w:proofErr w:type="gramEnd"/>
      <w:r>
        <w:rPr>
          <w:lang w:val="de-DE"/>
        </w:rPr>
        <w:t xml:space="preserve">synchron) </w:t>
      </w:r>
      <w:r w:rsidR="00FA0F99">
        <w:rPr>
          <w:lang w:val="de-DE"/>
        </w:rPr>
        <w:tab/>
      </w:r>
      <w:r w:rsidR="00FA0F99">
        <w:rPr>
          <w:lang w:val="de-DE"/>
        </w:rPr>
        <w:tab/>
      </w:r>
      <w:r w:rsidR="00FA0F99">
        <w:rPr>
          <w:lang w:val="de-DE"/>
        </w:rPr>
        <w:tab/>
        <w:t>3.7.2023</w:t>
      </w:r>
    </w:p>
    <w:p w14:paraId="1D385666" w14:textId="77777777" w:rsidR="000246CC" w:rsidRPr="006B36F8" w:rsidRDefault="000246CC" w:rsidP="000246CC">
      <w:pPr>
        <w:pStyle w:val="NormalWeb"/>
        <w:ind w:left="480" w:hanging="480"/>
      </w:pPr>
      <w:proofErr w:type="spellStart"/>
      <w:r w:rsidRPr="000246CC">
        <w:rPr>
          <w:lang w:val="de-DE"/>
        </w:rPr>
        <w:t>Kenworthy</w:t>
      </w:r>
      <w:proofErr w:type="spellEnd"/>
      <w:r w:rsidRPr="000246CC">
        <w:rPr>
          <w:lang w:val="de-DE"/>
        </w:rPr>
        <w:t xml:space="preserve">, L. (2010). </w:t>
      </w:r>
      <w:proofErr w:type="spellStart"/>
      <w:r w:rsidRPr="006B36F8">
        <w:t>Labour</w:t>
      </w:r>
      <w:proofErr w:type="spellEnd"/>
      <w:r w:rsidRPr="006B36F8">
        <w:t xml:space="preserve"> Market Activation. In </w:t>
      </w:r>
      <w:r w:rsidRPr="006B36F8">
        <w:rPr>
          <w:i/>
          <w:iCs/>
        </w:rPr>
        <w:t>The Oxford Handbook of the Welfare State</w:t>
      </w:r>
      <w:r w:rsidRPr="006B36F8">
        <w:t xml:space="preserve"> (pp. 435–448).</w:t>
      </w:r>
      <w:r w:rsidRPr="006B36F8">
        <w:tab/>
      </w:r>
    </w:p>
    <w:p w14:paraId="15574C5E" w14:textId="21F53E04" w:rsidR="000246CC" w:rsidRDefault="000246CC" w:rsidP="000246CC">
      <w:pPr>
        <w:pStyle w:val="NormalWeb"/>
        <w:rPr>
          <w:lang w:val="de-DE"/>
        </w:rPr>
      </w:pPr>
      <w:r w:rsidRPr="006B36F8">
        <w:t xml:space="preserve">Pierson, P. (1996). The New Politics of the Welfare State. </w:t>
      </w:r>
      <w:r w:rsidRPr="006B36F8">
        <w:rPr>
          <w:i/>
          <w:iCs/>
          <w:lang w:val="de-DE"/>
        </w:rPr>
        <w:t>World Politics</w:t>
      </w:r>
      <w:r w:rsidRPr="006B36F8">
        <w:rPr>
          <w:lang w:val="de-DE"/>
        </w:rPr>
        <w:t xml:space="preserve">, </w:t>
      </w:r>
      <w:r w:rsidRPr="006B36F8">
        <w:rPr>
          <w:i/>
          <w:iCs/>
          <w:lang w:val="de-DE"/>
        </w:rPr>
        <w:t>48</w:t>
      </w:r>
      <w:r w:rsidRPr="006B36F8">
        <w:rPr>
          <w:lang w:val="de-DE"/>
        </w:rPr>
        <w:t>(2), 143–179.</w:t>
      </w:r>
    </w:p>
    <w:p w14:paraId="5119664C" w14:textId="163DA8D2" w:rsidR="000246CC" w:rsidRPr="007555E4" w:rsidRDefault="000246CC" w:rsidP="000246CC">
      <w:pPr>
        <w:pStyle w:val="Sitzung"/>
        <w:rPr>
          <w:lang w:val="de-DE"/>
        </w:rPr>
      </w:pPr>
      <w:r w:rsidRPr="007555E4">
        <w:rPr>
          <w:lang w:val="de-DE"/>
        </w:rPr>
        <w:t>Sitzung 1</w:t>
      </w:r>
      <w:r w:rsidR="002215CF">
        <w:rPr>
          <w:lang w:val="de-DE"/>
        </w:rPr>
        <w:t>5</w:t>
      </w:r>
      <w:r w:rsidRPr="007555E4">
        <w:rPr>
          <w:lang w:val="de-DE"/>
        </w:rPr>
        <w:t xml:space="preserve">: Das Bedingungslose </w:t>
      </w:r>
      <w:proofErr w:type="gramStart"/>
      <w:r w:rsidRPr="007555E4">
        <w:rPr>
          <w:lang w:val="de-DE"/>
        </w:rPr>
        <w:t>Grundeinkommen  (</w:t>
      </w:r>
      <w:proofErr w:type="gramEnd"/>
      <w:r w:rsidRPr="007555E4">
        <w:rPr>
          <w:lang w:val="de-DE"/>
        </w:rPr>
        <w:t>s</w:t>
      </w:r>
      <w:r>
        <w:rPr>
          <w:lang w:val="de-DE"/>
        </w:rPr>
        <w:t>ynchron)</w:t>
      </w:r>
      <w:r w:rsidR="00FA0F99">
        <w:rPr>
          <w:lang w:val="de-DE"/>
        </w:rPr>
        <w:tab/>
      </w:r>
      <w:r w:rsidR="00FA0F99">
        <w:rPr>
          <w:lang w:val="de-DE"/>
        </w:rPr>
        <w:tab/>
        <w:t>10.7.2023</w:t>
      </w:r>
    </w:p>
    <w:p w14:paraId="15A63085" w14:textId="77777777" w:rsidR="000246CC" w:rsidRPr="00951A5A" w:rsidRDefault="000246CC" w:rsidP="000246CC">
      <w:pPr>
        <w:pStyle w:val="NormalWeb"/>
        <w:ind w:left="480" w:hanging="480"/>
        <w:rPr>
          <w:lang w:val="de-DE"/>
        </w:rPr>
      </w:pPr>
      <w:proofErr w:type="spellStart"/>
      <w:r w:rsidRPr="006B36F8">
        <w:t>Parijs</w:t>
      </w:r>
      <w:proofErr w:type="spellEnd"/>
      <w:r w:rsidRPr="006B36F8">
        <w:t xml:space="preserve">, P. Van. (2004). Basic </w:t>
      </w:r>
      <w:proofErr w:type="gramStart"/>
      <w:r w:rsidRPr="006B36F8">
        <w:t>Income :</w:t>
      </w:r>
      <w:proofErr w:type="gramEnd"/>
      <w:r w:rsidRPr="006B36F8">
        <w:t xml:space="preserve"> A Simple and Powerful Idea for the Twenty-first Century. </w:t>
      </w:r>
      <w:r w:rsidRPr="00951A5A">
        <w:rPr>
          <w:i/>
          <w:iCs/>
          <w:lang w:val="de-DE"/>
        </w:rPr>
        <w:t>Politics &amp; Society</w:t>
      </w:r>
      <w:r w:rsidRPr="00951A5A">
        <w:rPr>
          <w:lang w:val="de-DE"/>
        </w:rPr>
        <w:t xml:space="preserve">, </w:t>
      </w:r>
      <w:r w:rsidRPr="00951A5A">
        <w:rPr>
          <w:i/>
          <w:iCs/>
          <w:lang w:val="de-DE"/>
        </w:rPr>
        <w:t>32</w:t>
      </w:r>
      <w:r w:rsidRPr="00951A5A">
        <w:rPr>
          <w:lang w:val="de-DE"/>
        </w:rPr>
        <w:t>(1), 7–39.</w:t>
      </w:r>
    </w:p>
    <w:p w14:paraId="23A0098D" w14:textId="77777777" w:rsidR="000246CC" w:rsidRPr="00753FC0" w:rsidRDefault="000246CC" w:rsidP="000246CC">
      <w:pPr>
        <w:pStyle w:val="NormalWeb"/>
        <w:ind w:left="480" w:hanging="480"/>
        <w:rPr>
          <w:i/>
          <w:iCs/>
          <w:lang w:val="de-DE"/>
        </w:rPr>
      </w:pPr>
      <w:r w:rsidRPr="00753FC0">
        <w:rPr>
          <w:i/>
          <w:iCs/>
          <w:lang w:val="de-DE"/>
        </w:rPr>
        <w:t xml:space="preserve">Und einer dieser beiden </w:t>
      </w:r>
      <w:proofErr w:type="spellStart"/>
      <w:r w:rsidRPr="00753FC0">
        <w:rPr>
          <w:i/>
          <w:iCs/>
          <w:lang w:val="de-DE"/>
        </w:rPr>
        <w:t>A</w:t>
      </w:r>
      <w:r>
        <w:rPr>
          <w:i/>
          <w:iCs/>
          <w:lang w:val="de-DE"/>
        </w:rPr>
        <w:t>ritkel</w:t>
      </w:r>
      <w:proofErr w:type="spellEnd"/>
      <w:r>
        <w:rPr>
          <w:i/>
          <w:iCs/>
          <w:lang w:val="de-DE"/>
        </w:rPr>
        <w:t>:</w:t>
      </w:r>
    </w:p>
    <w:p w14:paraId="4D9B38A5" w14:textId="77777777" w:rsidR="000246CC" w:rsidRDefault="000246CC" w:rsidP="000246CC">
      <w:pPr>
        <w:widowControl/>
        <w:suppressAutoHyphens w:val="0"/>
        <w:spacing w:before="100" w:beforeAutospacing="1" w:after="100" w:afterAutospacing="1"/>
        <w:ind w:left="480" w:hanging="480"/>
        <w:rPr>
          <w:lang w:val="en-US" w:eastAsia="en-US"/>
        </w:rPr>
      </w:pPr>
      <w:proofErr w:type="spellStart"/>
      <w:r w:rsidRPr="00951A5A">
        <w:rPr>
          <w:lang w:eastAsia="en-US"/>
        </w:rPr>
        <w:lastRenderedPageBreak/>
        <w:t>Calnitsky</w:t>
      </w:r>
      <w:proofErr w:type="spellEnd"/>
      <w:r w:rsidRPr="00951A5A">
        <w:rPr>
          <w:lang w:eastAsia="en-US"/>
        </w:rPr>
        <w:t xml:space="preserve">, D., &amp; </w:t>
      </w:r>
      <w:proofErr w:type="spellStart"/>
      <w:r w:rsidRPr="00951A5A">
        <w:rPr>
          <w:lang w:eastAsia="en-US"/>
        </w:rPr>
        <w:t>Latner</w:t>
      </w:r>
      <w:proofErr w:type="spellEnd"/>
      <w:r w:rsidRPr="00951A5A">
        <w:rPr>
          <w:lang w:eastAsia="en-US"/>
        </w:rPr>
        <w:t xml:space="preserve">, J. P. (2017). </w:t>
      </w:r>
      <w:r w:rsidRPr="004F1798">
        <w:rPr>
          <w:lang w:val="en-US" w:eastAsia="en-US"/>
        </w:rPr>
        <w:t xml:space="preserve">Basic Income in a Small Town: Understanding the Elusive Effects on Work. </w:t>
      </w:r>
      <w:r w:rsidRPr="004F1798">
        <w:rPr>
          <w:i/>
          <w:iCs/>
          <w:lang w:val="en-US" w:eastAsia="en-US"/>
        </w:rPr>
        <w:t>Social Problems</w:t>
      </w:r>
      <w:r w:rsidRPr="004F1798">
        <w:rPr>
          <w:lang w:val="en-US" w:eastAsia="en-US"/>
        </w:rPr>
        <w:t xml:space="preserve">, </w:t>
      </w:r>
      <w:r w:rsidRPr="004F1798">
        <w:rPr>
          <w:i/>
          <w:iCs/>
          <w:lang w:val="en-US" w:eastAsia="en-US"/>
        </w:rPr>
        <w:t>64</w:t>
      </w:r>
      <w:r w:rsidRPr="004F1798">
        <w:rPr>
          <w:lang w:val="en-US" w:eastAsia="en-US"/>
        </w:rPr>
        <w:t xml:space="preserve">(3), 373–397. </w:t>
      </w:r>
      <w:hyperlink r:id="rId15" w:history="1">
        <w:r w:rsidRPr="00E85A90">
          <w:rPr>
            <w:rStyle w:val="Hyperlink"/>
            <w:lang w:val="en-US" w:eastAsia="en-US"/>
          </w:rPr>
          <w:t>https://doi.org/10.1093/socpro/spw040</w:t>
        </w:r>
      </w:hyperlink>
    </w:p>
    <w:p w14:paraId="56D8E449" w14:textId="77777777" w:rsidR="000246CC" w:rsidRPr="007555E4" w:rsidRDefault="000246CC" w:rsidP="000246CC">
      <w:pPr>
        <w:pStyle w:val="NormalWeb"/>
        <w:ind w:left="480" w:hanging="480"/>
        <w:rPr>
          <w:i/>
          <w:iCs/>
        </w:rPr>
      </w:pPr>
      <w:r>
        <w:rPr>
          <w:i/>
          <w:iCs/>
        </w:rPr>
        <w:t xml:space="preserve">Oder </w:t>
      </w:r>
    </w:p>
    <w:p w14:paraId="59BAB642" w14:textId="241765C9" w:rsidR="000246CC" w:rsidRPr="002215CF" w:rsidRDefault="000246CC" w:rsidP="000246CC">
      <w:pPr>
        <w:widowControl/>
        <w:suppressAutoHyphens w:val="0"/>
        <w:spacing w:before="100" w:beforeAutospacing="1" w:after="100" w:afterAutospacing="1"/>
        <w:ind w:left="480" w:hanging="480"/>
        <w:rPr>
          <w:lang w:eastAsia="en-US"/>
        </w:rPr>
      </w:pPr>
      <w:proofErr w:type="spellStart"/>
      <w:r w:rsidRPr="004F1798">
        <w:rPr>
          <w:lang w:val="en-US" w:eastAsia="en-US"/>
        </w:rPr>
        <w:t>Bastagli</w:t>
      </w:r>
      <w:proofErr w:type="spellEnd"/>
      <w:r w:rsidRPr="004F1798">
        <w:rPr>
          <w:lang w:val="en-US" w:eastAsia="en-US"/>
        </w:rPr>
        <w:t xml:space="preserve">, F. (2019). Universal Basic Income and Work. In </w:t>
      </w:r>
      <w:r w:rsidRPr="004F1798">
        <w:rPr>
          <w:i/>
          <w:iCs/>
          <w:lang w:val="en-US" w:eastAsia="en-US"/>
        </w:rPr>
        <w:t>Exploring Universal Basic Income: A Guide to Navigating Concepts, Evidence, and Practices</w:t>
      </w:r>
      <w:r w:rsidRPr="004F1798">
        <w:rPr>
          <w:lang w:val="en-US" w:eastAsia="en-US"/>
        </w:rPr>
        <w:t xml:space="preserve"> (pp. 99–121). </w:t>
      </w:r>
      <w:hyperlink r:id="rId16" w:history="1">
        <w:r w:rsidR="002215CF" w:rsidRPr="002215CF">
          <w:rPr>
            <w:rStyle w:val="Hyperlink"/>
            <w:lang w:eastAsia="en-US"/>
          </w:rPr>
          <w:t>https://doi.org/10.1596/978-1-4648-1458-7_ch3</w:t>
        </w:r>
      </w:hyperlink>
    </w:p>
    <w:p w14:paraId="4C422B60" w14:textId="1F74BAE4" w:rsidR="002215CF" w:rsidRPr="007555E4" w:rsidRDefault="002215CF" w:rsidP="002215CF">
      <w:pPr>
        <w:pStyle w:val="Sitzung"/>
        <w:rPr>
          <w:lang w:val="de-DE"/>
        </w:rPr>
      </w:pPr>
      <w:r w:rsidRPr="007555E4">
        <w:rPr>
          <w:lang w:val="de-DE"/>
        </w:rPr>
        <w:t>Sitzung 1</w:t>
      </w:r>
      <w:r>
        <w:rPr>
          <w:lang w:val="de-DE"/>
        </w:rPr>
        <w:t>6</w:t>
      </w:r>
      <w:r w:rsidRPr="007555E4">
        <w:rPr>
          <w:lang w:val="de-DE"/>
        </w:rPr>
        <w:t xml:space="preserve">: </w:t>
      </w:r>
      <w:r>
        <w:rPr>
          <w:lang w:val="de-DE"/>
        </w:rPr>
        <w:t xml:space="preserve"> Hausarbeiten und Peer Feedback </w:t>
      </w:r>
      <w:r w:rsidR="00FA0F99">
        <w:rPr>
          <w:lang w:val="de-DE"/>
        </w:rPr>
        <w:tab/>
      </w:r>
      <w:r w:rsidR="00FA0F99">
        <w:rPr>
          <w:lang w:val="de-DE"/>
        </w:rPr>
        <w:tab/>
      </w:r>
      <w:r w:rsidR="00FA0F99">
        <w:rPr>
          <w:lang w:val="de-DE"/>
        </w:rPr>
        <w:tab/>
      </w:r>
      <w:r w:rsidR="00FA0F99">
        <w:rPr>
          <w:lang w:val="de-DE"/>
        </w:rPr>
        <w:tab/>
      </w:r>
      <w:r w:rsidR="00FA0F99">
        <w:rPr>
          <w:lang w:val="de-DE"/>
        </w:rPr>
        <w:tab/>
        <w:t>17.7.2023</w:t>
      </w:r>
    </w:p>
    <w:p w14:paraId="6D61A74F" w14:textId="521A4D46" w:rsidR="002215CF" w:rsidRPr="002E7047" w:rsidRDefault="002215CF" w:rsidP="002215CF">
      <w:pPr>
        <w:rPr>
          <w:lang w:eastAsia="en-US"/>
        </w:rPr>
      </w:pPr>
      <w:r w:rsidRPr="002E7047">
        <w:rPr>
          <w:b/>
          <w:bCs/>
          <w:lang w:eastAsia="en-US"/>
        </w:rPr>
        <w:t>Deadline</w:t>
      </w:r>
      <w:r>
        <w:rPr>
          <w:b/>
          <w:bCs/>
          <w:lang w:eastAsia="en-US"/>
        </w:rPr>
        <w:t xml:space="preserve"> für Abgabe </w:t>
      </w:r>
      <w:r w:rsidRPr="00746039">
        <w:rPr>
          <w:b/>
          <w:bCs/>
          <w:lang w:eastAsia="en-US"/>
        </w:rPr>
        <w:t>des Exposee</w:t>
      </w:r>
      <w:r>
        <w:rPr>
          <w:b/>
          <w:bCs/>
          <w:lang w:eastAsia="en-US"/>
        </w:rPr>
        <w:t>s: 1</w:t>
      </w:r>
      <w:r w:rsidR="00FA0F99">
        <w:rPr>
          <w:b/>
          <w:bCs/>
          <w:lang w:eastAsia="en-US"/>
        </w:rPr>
        <w:t>6</w:t>
      </w:r>
      <w:r>
        <w:rPr>
          <w:b/>
          <w:bCs/>
          <w:lang w:eastAsia="en-US"/>
        </w:rPr>
        <w:t>.0</w:t>
      </w:r>
      <w:r w:rsidR="00FA0F99">
        <w:rPr>
          <w:b/>
          <w:bCs/>
          <w:lang w:eastAsia="en-US"/>
        </w:rPr>
        <w:t>7</w:t>
      </w:r>
      <w:r>
        <w:rPr>
          <w:b/>
          <w:bCs/>
          <w:lang w:eastAsia="en-US"/>
        </w:rPr>
        <w:t>.202</w:t>
      </w:r>
      <w:r w:rsidR="00FA0F99">
        <w:rPr>
          <w:b/>
          <w:bCs/>
          <w:lang w:eastAsia="en-US"/>
        </w:rPr>
        <w:t>3</w:t>
      </w:r>
      <w:r w:rsidRPr="002E7047">
        <w:rPr>
          <w:b/>
          <w:bCs/>
          <w:i/>
          <w:iCs/>
          <w:lang w:eastAsia="en-US"/>
        </w:rPr>
        <w:t xml:space="preserve">   </w:t>
      </w:r>
    </w:p>
    <w:p w14:paraId="565C7E61" w14:textId="77777777" w:rsidR="002215CF" w:rsidRPr="002E7047" w:rsidRDefault="002215CF" w:rsidP="002215CF">
      <w:pPr>
        <w:rPr>
          <w:lang w:eastAsia="en-US"/>
        </w:rPr>
      </w:pPr>
    </w:p>
    <w:p w14:paraId="356932AB" w14:textId="77777777" w:rsidR="002215CF" w:rsidRDefault="002215CF" w:rsidP="002215CF">
      <w:pPr>
        <w:rPr>
          <w:lang w:eastAsia="en-US"/>
        </w:rPr>
      </w:pPr>
      <w:r w:rsidRPr="002E7047">
        <w:rPr>
          <w:lang w:eastAsia="en-US"/>
        </w:rPr>
        <w:t xml:space="preserve">Online-Seminar:  </w:t>
      </w:r>
      <w:r w:rsidRPr="002E7047">
        <w:rPr>
          <w:lang w:eastAsia="en-US"/>
        </w:rPr>
        <w:tab/>
        <w:t>Diskussion der Exposees + Peer Feedback Runde</w:t>
      </w:r>
    </w:p>
    <w:p w14:paraId="6CF173DC" w14:textId="0FBC179E" w:rsidR="002215CF" w:rsidRDefault="002215CF">
      <w:pPr>
        <w:widowControl/>
        <w:suppressAutoHyphens w:val="0"/>
        <w:rPr>
          <w:rFonts w:eastAsia="MS Gothic"/>
          <w:b/>
          <w:bCs/>
          <w:lang w:eastAsia="en-US"/>
        </w:rPr>
      </w:pPr>
    </w:p>
    <w:sectPr w:rsidR="002215CF" w:rsidSect="00DD6D63">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00555" w14:textId="77777777" w:rsidR="00FF12C5" w:rsidRDefault="00FF12C5">
      <w:r>
        <w:separator/>
      </w:r>
    </w:p>
    <w:p w14:paraId="526939F0" w14:textId="77777777" w:rsidR="00FF12C5" w:rsidRDefault="00FF12C5"/>
  </w:endnote>
  <w:endnote w:type="continuationSeparator" w:id="0">
    <w:p w14:paraId="24631926" w14:textId="77777777" w:rsidR="00FF12C5" w:rsidRDefault="00FF12C5">
      <w:r>
        <w:continuationSeparator/>
      </w:r>
    </w:p>
    <w:p w14:paraId="08C8964F" w14:textId="77777777" w:rsidR="00FF12C5" w:rsidRDefault="00FF1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 Roman 10">
    <w:altName w:val="Calibri"/>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2C160228" w:rsidR="00D53800" w:rsidRDefault="00CA0B6D">
    <w:pPr>
      <w:pStyle w:val="Footer"/>
      <w:jc w:val="right"/>
    </w:pPr>
    <w:r>
      <w:fldChar w:fldCharType="begin"/>
    </w:r>
    <w:r>
      <w:instrText>PAGE   \* MERGEFORMAT</w:instrText>
    </w:r>
    <w:r>
      <w:fldChar w:fldCharType="separate"/>
    </w:r>
    <w:r w:rsidR="00F326B5">
      <w:rPr>
        <w:noProof/>
      </w:rPr>
      <w:t>1</w:t>
    </w:r>
    <w:r>
      <w:rPr>
        <w:noProof/>
      </w:rPr>
      <w:fldChar w:fldCharType="end"/>
    </w:r>
  </w:p>
  <w:p w14:paraId="58D28532" w14:textId="77777777" w:rsidR="00D53800" w:rsidRDefault="00D53800">
    <w:pPr>
      <w:pStyle w:val="Footer"/>
    </w:pPr>
  </w:p>
  <w:p w14:paraId="2F4D018F" w14:textId="77777777" w:rsidR="003F7BF4" w:rsidRDefault="003F7B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884B3" w14:textId="77777777" w:rsidR="00FF12C5" w:rsidRDefault="00FF12C5">
      <w:r>
        <w:separator/>
      </w:r>
    </w:p>
    <w:p w14:paraId="61378F68" w14:textId="77777777" w:rsidR="00FF12C5" w:rsidRDefault="00FF12C5"/>
  </w:footnote>
  <w:footnote w:type="continuationSeparator" w:id="0">
    <w:p w14:paraId="39D160A8" w14:textId="77777777" w:rsidR="00FF12C5" w:rsidRDefault="00FF12C5">
      <w:r>
        <w:continuationSeparator/>
      </w:r>
    </w:p>
    <w:p w14:paraId="3075D0B1" w14:textId="77777777" w:rsidR="00FF12C5" w:rsidRDefault="00FF12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47E41"/>
    <w:multiLevelType w:val="hybridMultilevel"/>
    <w:tmpl w:val="C178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656C5"/>
    <w:multiLevelType w:val="hybridMultilevel"/>
    <w:tmpl w:val="0160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F48EC"/>
    <w:multiLevelType w:val="hybridMultilevel"/>
    <w:tmpl w:val="9BAA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86549"/>
    <w:multiLevelType w:val="hybridMultilevel"/>
    <w:tmpl w:val="BAD6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D705D"/>
    <w:multiLevelType w:val="hybridMultilevel"/>
    <w:tmpl w:val="4F026B10"/>
    <w:lvl w:ilvl="0" w:tplc="2BE44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7B7F77"/>
    <w:multiLevelType w:val="hybridMultilevel"/>
    <w:tmpl w:val="89D0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25255465">
    <w:abstractNumId w:val="9"/>
  </w:num>
  <w:num w:numId="2" w16cid:durableId="1801723634">
    <w:abstractNumId w:val="12"/>
  </w:num>
  <w:num w:numId="3" w16cid:durableId="589046070">
    <w:abstractNumId w:val="8"/>
  </w:num>
  <w:num w:numId="4" w16cid:durableId="1650020104">
    <w:abstractNumId w:val="0"/>
  </w:num>
  <w:num w:numId="5" w16cid:durableId="581911190">
    <w:abstractNumId w:val="2"/>
  </w:num>
  <w:num w:numId="6" w16cid:durableId="1946426644">
    <w:abstractNumId w:val="7"/>
  </w:num>
  <w:num w:numId="7" w16cid:durableId="720323058">
    <w:abstractNumId w:val="11"/>
  </w:num>
  <w:num w:numId="8" w16cid:durableId="934631984">
    <w:abstractNumId w:val="1"/>
  </w:num>
  <w:num w:numId="9" w16cid:durableId="1995255413">
    <w:abstractNumId w:val="3"/>
  </w:num>
  <w:num w:numId="10" w16cid:durableId="1600329180">
    <w:abstractNumId w:val="4"/>
  </w:num>
  <w:num w:numId="11" w16cid:durableId="1635717216">
    <w:abstractNumId w:val="10"/>
  </w:num>
  <w:num w:numId="12" w16cid:durableId="663245388">
    <w:abstractNumId w:val="6"/>
  </w:num>
  <w:num w:numId="13" w16cid:durableId="1695499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7591"/>
    <w:rsid w:val="0001252E"/>
    <w:rsid w:val="000126C7"/>
    <w:rsid w:val="00021A9A"/>
    <w:rsid w:val="000246CC"/>
    <w:rsid w:val="00026C7A"/>
    <w:rsid w:val="00034661"/>
    <w:rsid w:val="00051DA8"/>
    <w:rsid w:val="000558DB"/>
    <w:rsid w:val="00055B1F"/>
    <w:rsid w:val="00083F61"/>
    <w:rsid w:val="000931B2"/>
    <w:rsid w:val="0009556D"/>
    <w:rsid w:val="000A2F67"/>
    <w:rsid w:val="000B23B5"/>
    <w:rsid w:val="000C0D14"/>
    <w:rsid w:val="000E0DAA"/>
    <w:rsid w:val="000E530F"/>
    <w:rsid w:val="000F2538"/>
    <w:rsid w:val="000F5071"/>
    <w:rsid w:val="0012045E"/>
    <w:rsid w:val="00120FD5"/>
    <w:rsid w:val="00121F52"/>
    <w:rsid w:val="00130330"/>
    <w:rsid w:val="00143EBF"/>
    <w:rsid w:val="00147B92"/>
    <w:rsid w:val="00152A37"/>
    <w:rsid w:val="00155831"/>
    <w:rsid w:val="0015768B"/>
    <w:rsid w:val="0016455C"/>
    <w:rsid w:val="00184599"/>
    <w:rsid w:val="001932F3"/>
    <w:rsid w:val="001A5EC2"/>
    <w:rsid w:val="001C3759"/>
    <w:rsid w:val="001C3A78"/>
    <w:rsid w:val="001C4838"/>
    <w:rsid w:val="001E6640"/>
    <w:rsid w:val="001E75BB"/>
    <w:rsid w:val="001F5BD3"/>
    <w:rsid w:val="001F70A8"/>
    <w:rsid w:val="00211ACD"/>
    <w:rsid w:val="002215CF"/>
    <w:rsid w:val="00235DE9"/>
    <w:rsid w:val="00257589"/>
    <w:rsid w:val="00265330"/>
    <w:rsid w:val="00270C3B"/>
    <w:rsid w:val="002874E8"/>
    <w:rsid w:val="0029215B"/>
    <w:rsid w:val="00294941"/>
    <w:rsid w:val="00294D7C"/>
    <w:rsid w:val="002A35A7"/>
    <w:rsid w:val="002A5080"/>
    <w:rsid w:val="002C4ED4"/>
    <w:rsid w:val="002C73F0"/>
    <w:rsid w:val="002D0A32"/>
    <w:rsid w:val="002D722B"/>
    <w:rsid w:val="002E0345"/>
    <w:rsid w:val="002E67AC"/>
    <w:rsid w:val="003050AB"/>
    <w:rsid w:val="0031494E"/>
    <w:rsid w:val="003260B8"/>
    <w:rsid w:val="00353471"/>
    <w:rsid w:val="00357CEF"/>
    <w:rsid w:val="0038691C"/>
    <w:rsid w:val="00395056"/>
    <w:rsid w:val="003A2DBC"/>
    <w:rsid w:val="003A3713"/>
    <w:rsid w:val="003A5433"/>
    <w:rsid w:val="003A7357"/>
    <w:rsid w:val="003B0060"/>
    <w:rsid w:val="003B3655"/>
    <w:rsid w:val="003C26AA"/>
    <w:rsid w:val="003D3896"/>
    <w:rsid w:val="003D6AAC"/>
    <w:rsid w:val="003E62D3"/>
    <w:rsid w:val="003E7AFA"/>
    <w:rsid w:val="003F7B7E"/>
    <w:rsid w:val="003F7BF4"/>
    <w:rsid w:val="00402BA7"/>
    <w:rsid w:val="00412309"/>
    <w:rsid w:val="004126AB"/>
    <w:rsid w:val="004130F0"/>
    <w:rsid w:val="00417EBB"/>
    <w:rsid w:val="00420E6D"/>
    <w:rsid w:val="00421933"/>
    <w:rsid w:val="00426AC9"/>
    <w:rsid w:val="00454BC1"/>
    <w:rsid w:val="00465843"/>
    <w:rsid w:val="004862F5"/>
    <w:rsid w:val="00490B9A"/>
    <w:rsid w:val="00495186"/>
    <w:rsid w:val="004955E1"/>
    <w:rsid w:val="00495F1F"/>
    <w:rsid w:val="004A52BD"/>
    <w:rsid w:val="004A5853"/>
    <w:rsid w:val="004C5227"/>
    <w:rsid w:val="004C566A"/>
    <w:rsid w:val="004D55B6"/>
    <w:rsid w:val="004E0BBF"/>
    <w:rsid w:val="004E1DAC"/>
    <w:rsid w:val="004E26E0"/>
    <w:rsid w:val="004F1798"/>
    <w:rsid w:val="004F2E1B"/>
    <w:rsid w:val="005069E9"/>
    <w:rsid w:val="00520365"/>
    <w:rsid w:val="005541AA"/>
    <w:rsid w:val="0055713C"/>
    <w:rsid w:val="00576D28"/>
    <w:rsid w:val="00586F58"/>
    <w:rsid w:val="005A011D"/>
    <w:rsid w:val="005A6145"/>
    <w:rsid w:val="005B7967"/>
    <w:rsid w:val="005C30C8"/>
    <w:rsid w:val="005D7678"/>
    <w:rsid w:val="005E6270"/>
    <w:rsid w:val="0062104B"/>
    <w:rsid w:val="00630EDC"/>
    <w:rsid w:val="006321A0"/>
    <w:rsid w:val="00640F4D"/>
    <w:rsid w:val="00651860"/>
    <w:rsid w:val="00656C5E"/>
    <w:rsid w:val="00665393"/>
    <w:rsid w:val="0066563D"/>
    <w:rsid w:val="00680E2E"/>
    <w:rsid w:val="00681E2A"/>
    <w:rsid w:val="00691065"/>
    <w:rsid w:val="00692A51"/>
    <w:rsid w:val="00692B71"/>
    <w:rsid w:val="006934A2"/>
    <w:rsid w:val="006A10C8"/>
    <w:rsid w:val="006A2734"/>
    <w:rsid w:val="006B0E66"/>
    <w:rsid w:val="006B1CF5"/>
    <w:rsid w:val="006B36F8"/>
    <w:rsid w:val="006B6A10"/>
    <w:rsid w:val="006B6A8F"/>
    <w:rsid w:val="006D0377"/>
    <w:rsid w:val="006D1621"/>
    <w:rsid w:val="006D1C2D"/>
    <w:rsid w:val="006D3673"/>
    <w:rsid w:val="006E419D"/>
    <w:rsid w:val="00716CF9"/>
    <w:rsid w:val="00720E28"/>
    <w:rsid w:val="00722AA3"/>
    <w:rsid w:val="0072523F"/>
    <w:rsid w:val="00750B43"/>
    <w:rsid w:val="00753FC0"/>
    <w:rsid w:val="007555E4"/>
    <w:rsid w:val="00761037"/>
    <w:rsid w:val="00764F06"/>
    <w:rsid w:val="0076546E"/>
    <w:rsid w:val="0078306D"/>
    <w:rsid w:val="00787620"/>
    <w:rsid w:val="007942EB"/>
    <w:rsid w:val="00797397"/>
    <w:rsid w:val="007A5EEA"/>
    <w:rsid w:val="007A75AB"/>
    <w:rsid w:val="007E7D99"/>
    <w:rsid w:val="007F4B2D"/>
    <w:rsid w:val="00805668"/>
    <w:rsid w:val="008265F9"/>
    <w:rsid w:val="008266EE"/>
    <w:rsid w:val="00827184"/>
    <w:rsid w:val="00833F22"/>
    <w:rsid w:val="00835466"/>
    <w:rsid w:val="00835F2F"/>
    <w:rsid w:val="0088486C"/>
    <w:rsid w:val="00885D12"/>
    <w:rsid w:val="00890F94"/>
    <w:rsid w:val="0089618E"/>
    <w:rsid w:val="008A1C9F"/>
    <w:rsid w:val="008A38DB"/>
    <w:rsid w:val="008B3A12"/>
    <w:rsid w:val="008B58C6"/>
    <w:rsid w:val="008C0CAA"/>
    <w:rsid w:val="008C4921"/>
    <w:rsid w:val="008C7807"/>
    <w:rsid w:val="008E75ED"/>
    <w:rsid w:val="008F54B7"/>
    <w:rsid w:val="008F7567"/>
    <w:rsid w:val="009015BA"/>
    <w:rsid w:val="00924600"/>
    <w:rsid w:val="009277CA"/>
    <w:rsid w:val="00935600"/>
    <w:rsid w:val="009421A9"/>
    <w:rsid w:val="00950826"/>
    <w:rsid w:val="00951A5A"/>
    <w:rsid w:val="00963D7B"/>
    <w:rsid w:val="00972A7F"/>
    <w:rsid w:val="009937FF"/>
    <w:rsid w:val="009F1016"/>
    <w:rsid w:val="009F6C36"/>
    <w:rsid w:val="00A03987"/>
    <w:rsid w:val="00A23087"/>
    <w:rsid w:val="00A278AC"/>
    <w:rsid w:val="00A30082"/>
    <w:rsid w:val="00A31858"/>
    <w:rsid w:val="00A31A0B"/>
    <w:rsid w:val="00A31B03"/>
    <w:rsid w:val="00A34D84"/>
    <w:rsid w:val="00A36AE6"/>
    <w:rsid w:val="00A50CEA"/>
    <w:rsid w:val="00A60B1B"/>
    <w:rsid w:val="00A6436E"/>
    <w:rsid w:val="00A65DA9"/>
    <w:rsid w:val="00A70BB2"/>
    <w:rsid w:val="00A86C89"/>
    <w:rsid w:val="00A90D12"/>
    <w:rsid w:val="00A93E87"/>
    <w:rsid w:val="00A94FE7"/>
    <w:rsid w:val="00A96377"/>
    <w:rsid w:val="00AC1893"/>
    <w:rsid w:val="00AC77BA"/>
    <w:rsid w:val="00AC7C37"/>
    <w:rsid w:val="00AD1025"/>
    <w:rsid w:val="00AD1AF6"/>
    <w:rsid w:val="00AE48F7"/>
    <w:rsid w:val="00AF181C"/>
    <w:rsid w:val="00AF1EA9"/>
    <w:rsid w:val="00AF3FBA"/>
    <w:rsid w:val="00AF4AF7"/>
    <w:rsid w:val="00AF6DF9"/>
    <w:rsid w:val="00B00963"/>
    <w:rsid w:val="00B0615C"/>
    <w:rsid w:val="00B112B1"/>
    <w:rsid w:val="00B169D9"/>
    <w:rsid w:val="00B22449"/>
    <w:rsid w:val="00B23DAD"/>
    <w:rsid w:val="00B35B45"/>
    <w:rsid w:val="00B40854"/>
    <w:rsid w:val="00B71321"/>
    <w:rsid w:val="00BA1D19"/>
    <w:rsid w:val="00BB2E1A"/>
    <w:rsid w:val="00BC498C"/>
    <w:rsid w:val="00BC58E9"/>
    <w:rsid w:val="00BE216E"/>
    <w:rsid w:val="00BE76A1"/>
    <w:rsid w:val="00BF4AE6"/>
    <w:rsid w:val="00BF72A8"/>
    <w:rsid w:val="00C004B9"/>
    <w:rsid w:val="00C146BA"/>
    <w:rsid w:val="00C33092"/>
    <w:rsid w:val="00C424C6"/>
    <w:rsid w:val="00C5049B"/>
    <w:rsid w:val="00C5376C"/>
    <w:rsid w:val="00C579A3"/>
    <w:rsid w:val="00C6318B"/>
    <w:rsid w:val="00C6684A"/>
    <w:rsid w:val="00C703E2"/>
    <w:rsid w:val="00C74FA0"/>
    <w:rsid w:val="00C76C8B"/>
    <w:rsid w:val="00CA0B6D"/>
    <w:rsid w:val="00CB0FDC"/>
    <w:rsid w:val="00CC15F8"/>
    <w:rsid w:val="00CC200F"/>
    <w:rsid w:val="00CD3E4C"/>
    <w:rsid w:val="00CD6620"/>
    <w:rsid w:val="00D16670"/>
    <w:rsid w:val="00D17C3B"/>
    <w:rsid w:val="00D340F3"/>
    <w:rsid w:val="00D4110B"/>
    <w:rsid w:val="00D44DB1"/>
    <w:rsid w:val="00D53800"/>
    <w:rsid w:val="00D6196E"/>
    <w:rsid w:val="00D73DC8"/>
    <w:rsid w:val="00D8735B"/>
    <w:rsid w:val="00D87BB2"/>
    <w:rsid w:val="00D91D41"/>
    <w:rsid w:val="00D94509"/>
    <w:rsid w:val="00D949DA"/>
    <w:rsid w:val="00DA1658"/>
    <w:rsid w:val="00DD1BD6"/>
    <w:rsid w:val="00DD6D63"/>
    <w:rsid w:val="00DE034F"/>
    <w:rsid w:val="00DF12D0"/>
    <w:rsid w:val="00DF5F6B"/>
    <w:rsid w:val="00E00A7A"/>
    <w:rsid w:val="00E05652"/>
    <w:rsid w:val="00E11497"/>
    <w:rsid w:val="00E12CCB"/>
    <w:rsid w:val="00E15C7D"/>
    <w:rsid w:val="00E172CB"/>
    <w:rsid w:val="00E3610E"/>
    <w:rsid w:val="00E40696"/>
    <w:rsid w:val="00E442A5"/>
    <w:rsid w:val="00E50638"/>
    <w:rsid w:val="00E54114"/>
    <w:rsid w:val="00E6426F"/>
    <w:rsid w:val="00E72C6E"/>
    <w:rsid w:val="00E84E5A"/>
    <w:rsid w:val="00EA593B"/>
    <w:rsid w:val="00EC29E2"/>
    <w:rsid w:val="00EE2539"/>
    <w:rsid w:val="00EF6EB2"/>
    <w:rsid w:val="00F24416"/>
    <w:rsid w:val="00F26CE2"/>
    <w:rsid w:val="00F2728C"/>
    <w:rsid w:val="00F27949"/>
    <w:rsid w:val="00F326B5"/>
    <w:rsid w:val="00F378CA"/>
    <w:rsid w:val="00F37A67"/>
    <w:rsid w:val="00F42947"/>
    <w:rsid w:val="00F45FD5"/>
    <w:rsid w:val="00F56FC1"/>
    <w:rsid w:val="00F66DF7"/>
    <w:rsid w:val="00F95E5B"/>
    <w:rsid w:val="00FA0F99"/>
    <w:rsid w:val="00FA1AFB"/>
    <w:rsid w:val="00FB0B5C"/>
    <w:rsid w:val="00FC3BA2"/>
    <w:rsid w:val="00FD6C36"/>
    <w:rsid w:val="00FE4FD4"/>
    <w:rsid w:val="00FF12C5"/>
    <w:rsid w:val="00FF1ACA"/>
    <w:rsid w:val="00FF7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qFormat/>
    <w:locked/>
    <w:rsid w:val="00357CEF"/>
    <w:pPr>
      <w:jc w:val="both"/>
      <w:outlineLvl w:val="0"/>
    </w:pPr>
    <w:rPr>
      <w:b/>
      <w:u w:val="single"/>
    </w:rPr>
  </w:style>
  <w:style w:type="paragraph" w:styleId="Heading2">
    <w:name w:val="heading 2"/>
    <w:basedOn w:val="Normal"/>
    <w:next w:val="Normal"/>
    <w:link w:val="Heading2Char"/>
    <w:unhideWhenUsed/>
    <w:qFormat/>
    <w:locked/>
    <w:rsid w:val="00357CEF"/>
    <w:pPr>
      <w:spacing w:after="120"/>
      <w:jc w:val="both"/>
      <w:outlineLvl w:val="1"/>
    </w:pPr>
    <w:rPr>
      <w:u w:val="single"/>
    </w:rPr>
  </w:style>
  <w:style w:type="paragraph" w:styleId="Heading3">
    <w:name w:val="heading 3"/>
    <w:basedOn w:val="Normal"/>
    <w:next w:val="Normal"/>
    <w:link w:val="Heading3Char"/>
    <w:unhideWhenUsed/>
    <w:qFormat/>
    <w:locked/>
    <w:rsid w:val="003A371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locked/>
    <w:rsid w:val="003A371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link w:val="Titel3Char"/>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357CEF"/>
    <w:rPr>
      <w:rFonts w:ascii="Times New Roman" w:eastAsia="Times New Roman" w:hAnsi="Times New Roman"/>
      <w:sz w:val="24"/>
      <w:szCs w:val="24"/>
      <w:u w:val="single"/>
      <w:lang w:eastAsia="ar-SA"/>
    </w:rPr>
  </w:style>
  <w:style w:type="character" w:customStyle="1" w:styleId="Heading1Char">
    <w:name w:val="Heading 1 Char"/>
    <w:basedOn w:val="DefaultParagraphFont"/>
    <w:link w:val="Heading1"/>
    <w:rsid w:val="00357CEF"/>
    <w:rPr>
      <w:rFonts w:ascii="Times New Roman" w:eastAsia="Times New Roman" w:hAnsi="Times New Roman"/>
      <w:b/>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paragraph" w:customStyle="1" w:styleId="Citiation">
    <w:name w:val="Citiation"/>
    <w:basedOn w:val="NormalWeb"/>
    <w:link w:val="CitiationChar"/>
    <w:qFormat/>
    <w:rsid w:val="004E0BBF"/>
    <w:pPr>
      <w:ind w:left="480" w:hanging="480"/>
    </w:pPr>
  </w:style>
  <w:style w:type="character" w:customStyle="1" w:styleId="NormalWebChar">
    <w:name w:val="Normal (Web) Char"/>
    <w:basedOn w:val="DefaultParagraphFont"/>
    <w:link w:val="NormalWeb"/>
    <w:uiPriority w:val="99"/>
    <w:rsid w:val="004E0BBF"/>
    <w:rPr>
      <w:rFonts w:ascii="Times New Roman" w:eastAsia="Times New Roman" w:hAnsi="Times New Roman"/>
      <w:sz w:val="24"/>
      <w:szCs w:val="24"/>
      <w:lang w:val="en-US" w:eastAsia="en-US"/>
    </w:rPr>
  </w:style>
  <w:style w:type="character" w:customStyle="1" w:styleId="CitiationChar">
    <w:name w:val="Citiation Char"/>
    <w:basedOn w:val="NormalWebChar"/>
    <w:link w:val="Citiation"/>
    <w:rsid w:val="004E0BBF"/>
    <w:rPr>
      <w:rFonts w:ascii="Times New Roman" w:eastAsia="Times New Roman" w:hAnsi="Times New Roman"/>
      <w:sz w:val="24"/>
      <w:szCs w:val="24"/>
      <w:lang w:val="en-US" w:eastAsia="en-US"/>
    </w:rPr>
  </w:style>
  <w:style w:type="paragraph" w:customStyle="1" w:styleId="Citation">
    <w:name w:val="Citation"/>
    <w:basedOn w:val="Normal"/>
    <w:link w:val="CitationChar"/>
    <w:qFormat/>
    <w:rsid w:val="007555E4"/>
    <w:pPr>
      <w:widowControl/>
      <w:suppressAutoHyphens w:val="0"/>
      <w:spacing w:before="100" w:beforeAutospacing="1" w:after="100" w:afterAutospacing="1"/>
      <w:ind w:left="480" w:hanging="480"/>
    </w:pPr>
    <w:rPr>
      <w:lang w:eastAsia="en-US"/>
    </w:rPr>
  </w:style>
  <w:style w:type="paragraph" w:customStyle="1" w:styleId="ListingHeader">
    <w:name w:val="Listing Header"/>
    <w:basedOn w:val="Titel3"/>
    <w:link w:val="ListingHeaderChar"/>
    <w:qFormat/>
    <w:rsid w:val="003A3713"/>
    <w:pPr>
      <w:jc w:val="both"/>
    </w:pPr>
    <w:rPr>
      <w:rFonts w:ascii="LM Roman 10" w:hAnsi="LM Roman 10" w:cstheme="minorHAnsi"/>
      <w:sz w:val="24"/>
      <w:u w:val="single"/>
      <w:lang w:val="de-DE"/>
    </w:rPr>
  </w:style>
  <w:style w:type="character" w:customStyle="1" w:styleId="CitationChar">
    <w:name w:val="Citation Char"/>
    <w:basedOn w:val="DefaultParagraphFont"/>
    <w:link w:val="Citation"/>
    <w:rsid w:val="007555E4"/>
    <w:rPr>
      <w:rFonts w:ascii="Times New Roman" w:eastAsia="Times New Roman" w:hAnsi="Times New Roman"/>
      <w:sz w:val="24"/>
      <w:szCs w:val="24"/>
      <w:lang w:eastAsia="en-US"/>
    </w:rPr>
  </w:style>
  <w:style w:type="character" w:customStyle="1" w:styleId="Heading3Char">
    <w:name w:val="Heading 3 Char"/>
    <w:basedOn w:val="DefaultParagraphFont"/>
    <w:link w:val="Heading3"/>
    <w:rsid w:val="003A3713"/>
    <w:rPr>
      <w:rFonts w:asciiTheme="majorHAnsi" w:eastAsiaTheme="majorEastAsia" w:hAnsiTheme="majorHAnsi" w:cstheme="majorBidi"/>
      <w:color w:val="243F60" w:themeColor="accent1" w:themeShade="7F"/>
      <w:sz w:val="24"/>
      <w:szCs w:val="24"/>
      <w:lang w:eastAsia="ar-SA"/>
    </w:rPr>
  </w:style>
  <w:style w:type="character" w:customStyle="1" w:styleId="Titel3Char">
    <w:name w:val="Titel3 Char"/>
    <w:basedOn w:val="DefaultParagraphFont"/>
    <w:link w:val="Titel3"/>
    <w:rsid w:val="003A3713"/>
    <w:rPr>
      <w:rFonts w:ascii="Arial" w:eastAsia="Times New Roman" w:hAnsi="Arial"/>
      <w:sz w:val="21"/>
      <w:szCs w:val="24"/>
      <w:lang w:val="en-GB"/>
    </w:rPr>
  </w:style>
  <w:style w:type="character" w:customStyle="1" w:styleId="ListingHeaderChar">
    <w:name w:val="Listing Header Char"/>
    <w:basedOn w:val="Titel3Char"/>
    <w:link w:val="ListingHeader"/>
    <w:rsid w:val="003A3713"/>
    <w:rPr>
      <w:rFonts w:ascii="LM Roman 10" w:eastAsia="Times New Roman" w:hAnsi="LM Roman 10" w:cstheme="minorHAnsi"/>
      <w:sz w:val="24"/>
      <w:szCs w:val="24"/>
      <w:u w:val="single"/>
      <w:lang w:val="en-GB"/>
    </w:rPr>
  </w:style>
  <w:style w:type="character" w:customStyle="1" w:styleId="Heading4Char">
    <w:name w:val="Heading 4 Char"/>
    <w:basedOn w:val="DefaultParagraphFont"/>
    <w:link w:val="Heading4"/>
    <w:rsid w:val="003A3713"/>
    <w:rPr>
      <w:rFonts w:asciiTheme="majorHAnsi" w:eastAsiaTheme="majorEastAsia" w:hAnsiTheme="majorHAnsi" w:cstheme="majorBidi"/>
      <w:i/>
      <w:iCs/>
      <w:color w:val="365F91" w:themeColor="accent1" w:themeShade="BF"/>
      <w:sz w:val="24"/>
      <w:szCs w:val="24"/>
      <w:lang w:eastAsia="ar-SA"/>
    </w:rPr>
  </w:style>
  <w:style w:type="character" w:styleId="UnresolvedMention">
    <w:name w:val="Unresolved Mention"/>
    <w:basedOn w:val="DefaultParagraphFont"/>
    <w:uiPriority w:val="99"/>
    <w:semiHidden/>
    <w:unhideWhenUsed/>
    <w:rsid w:val="00F56FC1"/>
    <w:rPr>
      <w:color w:val="605E5C"/>
      <w:shd w:val="clear" w:color="auto" w:fill="E1DFDD"/>
    </w:rPr>
  </w:style>
  <w:style w:type="paragraph" w:customStyle="1" w:styleId="Datum">
    <w:name w:val="Datum"/>
    <w:basedOn w:val="Normal"/>
    <w:link w:val="DatumChar"/>
    <w:qFormat/>
    <w:rsid w:val="00F42947"/>
    <w:pPr>
      <w:jc w:val="right"/>
    </w:pPr>
    <w:rPr>
      <w:i/>
      <w:iCs/>
    </w:rPr>
  </w:style>
  <w:style w:type="character" w:customStyle="1" w:styleId="DatumChar">
    <w:name w:val="Datum Char"/>
    <w:basedOn w:val="DefaultParagraphFont"/>
    <w:link w:val="Datum"/>
    <w:rsid w:val="00F42947"/>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F42947"/>
    <w:pPr>
      <w:keepNext/>
      <w:keepLines/>
      <w:widowControl/>
      <w:pBdr>
        <w:bottom w:val="single" w:sz="4" w:space="1" w:color="auto"/>
      </w:pBdr>
      <w:suppressAutoHyphens w:val="0"/>
      <w:spacing w:before="480"/>
      <w:ind w:left="360" w:hanging="360"/>
      <w:outlineLvl w:val="0"/>
    </w:pPr>
    <w:rPr>
      <w:rFonts w:eastAsia="MS Gothic"/>
      <w:b/>
      <w:bCs/>
      <w:lang w:val="en-US" w:eastAsia="en-US"/>
    </w:rPr>
  </w:style>
  <w:style w:type="character" w:customStyle="1" w:styleId="SitzungChar">
    <w:name w:val="Sitzung Char"/>
    <w:basedOn w:val="DefaultParagraphFont"/>
    <w:link w:val="Sitzung"/>
    <w:rsid w:val="00F42947"/>
    <w:rPr>
      <w:rFonts w:ascii="Times New Roman" w:eastAsia="MS Gothic" w:hAnsi="Times New Roman"/>
      <w:b/>
      <w:bCs/>
      <w:sz w:val="24"/>
      <w:szCs w:val="24"/>
      <w:lang w:val="en-US" w:eastAsia="en-US"/>
    </w:rPr>
  </w:style>
  <w:style w:type="paragraph" w:customStyle="1" w:styleId="Smallheading">
    <w:name w:val="Small heading"/>
    <w:basedOn w:val="ListParagraph"/>
    <w:link w:val="SmallheadingChar"/>
    <w:qFormat/>
    <w:rsid w:val="00CC200F"/>
    <w:pPr>
      <w:widowControl/>
      <w:numPr>
        <w:numId w:val="7"/>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CC200F"/>
    <w:rPr>
      <w:rFonts w:asciiTheme="minorHAnsi" w:eastAsiaTheme="minorHAnsi" w:hAnsiTheme="minorHAnsi" w:cstheme="minorBidi"/>
      <w:i/>
      <w:iCs/>
      <w:lang w:eastAsia="en-US"/>
    </w:rPr>
  </w:style>
  <w:style w:type="character" w:styleId="FollowedHyperlink">
    <w:name w:val="FollowedHyperlink"/>
    <w:basedOn w:val="DefaultParagraphFont"/>
    <w:uiPriority w:val="99"/>
    <w:semiHidden/>
    <w:unhideWhenUsed/>
    <w:rsid w:val="00722A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046">
      <w:bodyDiv w:val="1"/>
      <w:marLeft w:val="0"/>
      <w:marRight w:val="0"/>
      <w:marTop w:val="0"/>
      <w:marBottom w:val="0"/>
      <w:divBdr>
        <w:top w:val="none" w:sz="0" w:space="0" w:color="auto"/>
        <w:left w:val="none" w:sz="0" w:space="0" w:color="auto"/>
        <w:bottom w:val="none" w:sz="0" w:space="0" w:color="auto"/>
        <w:right w:val="none" w:sz="0" w:space="0" w:color="auto"/>
      </w:divBdr>
    </w:div>
    <w:div w:id="31224442">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96367882">
      <w:bodyDiv w:val="1"/>
      <w:marLeft w:val="0"/>
      <w:marRight w:val="0"/>
      <w:marTop w:val="0"/>
      <w:marBottom w:val="0"/>
      <w:divBdr>
        <w:top w:val="none" w:sz="0" w:space="0" w:color="auto"/>
        <w:left w:val="none" w:sz="0" w:space="0" w:color="auto"/>
        <w:bottom w:val="none" w:sz="0" w:space="0" w:color="auto"/>
        <w:right w:val="none" w:sz="0" w:space="0" w:color="auto"/>
      </w:divBdr>
    </w:div>
    <w:div w:id="172576818">
      <w:bodyDiv w:val="1"/>
      <w:marLeft w:val="0"/>
      <w:marRight w:val="0"/>
      <w:marTop w:val="0"/>
      <w:marBottom w:val="0"/>
      <w:divBdr>
        <w:top w:val="none" w:sz="0" w:space="0" w:color="auto"/>
        <w:left w:val="none" w:sz="0" w:space="0" w:color="auto"/>
        <w:bottom w:val="none" w:sz="0" w:space="0" w:color="auto"/>
        <w:right w:val="none" w:sz="0" w:space="0" w:color="auto"/>
      </w:divBdr>
    </w:div>
    <w:div w:id="198588923">
      <w:bodyDiv w:val="1"/>
      <w:marLeft w:val="0"/>
      <w:marRight w:val="0"/>
      <w:marTop w:val="0"/>
      <w:marBottom w:val="0"/>
      <w:divBdr>
        <w:top w:val="none" w:sz="0" w:space="0" w:color="auto"/>
        <w:left w:val="none" w:sz="0" w:space="0" w:color="auto"/>
        <w:bottom w:val="none" w:sz="0" w:space="0" w:color="auto"/>
        <w:right w:val="none" w:sz="0" w:space="0" w:color="auto"/>
      </w:divBdr>
    </w:div>
    <w:div w:id="207842129">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15776363">
      <w:bodyDiv w:val="1"/>
      <w:marLeft w:val="0"/>
      <w:marRight w:val="0"/>
      <w:marTop w:val="0"/>
      <w:marBottom w:val="0"/>
      <w:divBdr>
        <w:top w:val="none" w:sz="0" w:space="0" w:color="auto"/>
        <w:left w:val="none" w:sz="0" w:space="0" w:color="auto"/>
        <w:bottom w:val="none" w:sz="0" w:space="0" w:color="auto"/>
        <w:right w:val="none" w:sz="0" w:space="0" w:color="auto"/>
      </w:divBdr>
    </w:div>
    <w:div w:id="224534739">
      <w:bodyDiv w:val="1"/>
      <w:marLeft w:val="0"/>
      <w:marRight w:val="0"/>
      <w:marTop w:val="0"/>
      <w:marBottom w:val="0"/>
      <w:divBdr>
        <w:top w:val="none" w:sz="0" w:space="0" w:color="auto"/>
        <w:left w:val="none" w:sz="0" w:space="0" w:color="auto"/>
        <w:bottom w:val="none" w:sz="0" w:space="0" w:color="auto"/>
        <w:right w:val="none" w:sz="0" w:space="0" w:color="auto"/>
      </w:divBdr>
    </w:div>
    <w:div w:id="232813032">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7201476">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4511718">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720130746">
      <w:bodyDiv w:val="1"/>
      <w:marLeft w:val="0"/>
      <w:marRight w:val="0"/>
      <w:marTop w:val="0"/>
      <w:marBottom w:val="0"/>
      <w:divBdr>
        <w:top w:val="none" w:sz="0" w:space="0" w:color="auto"/>
        <w:left w:val="none" w:sz="0" w:space="0" w:color="auto"/>
        <w:bottom w:val="none" w:sz="0" w:space="0" w:color="auto"/>
        <w:right w:val="none" w:sz="0" w:space="0" w:color="auto"/>
      </w:divBdr>
    </w:div>
    <w:div w:id="752239554">
      <w:bodyDiv w:val="1"/>
      <w:marLeft w:val="0"/>
      <w:marRight w:val="0"/>
      <w:marTop w:val="0"/>
      <w:marBottom w:val="0"/>
      <w:divBdr>
        <w:top w:val="none" w:sz="0" w:space="0" w:color="auto"/>
        <w:left w:val="none" w:sz="0" w:space="0" w:color="auto"/>
        <w:bottom w:val="none" w:sz="0" w:space="0" w:color="auto"/>
        <w:right w:val="none" w:sz="0" w:space="0" w:color="auto"/>
      </w:divBdr>
    </w:div>
    <w:div w:id="780416258">
      <w:bodyDiv w:val="1"/>
      <w:marLeft w:val="0"/>
      <w:marRight w:val="0"/>
      <w:marTop w:val="0"/>
      <w:marBottom w:val="0"/>
      <w:divBdr>
        <w:top w:val="none" w:sz="0" w:space="0" w:color="auto"/>
        <w:left w:val="none" w:sz="0" w:space="0" w:color="auto"/>
        <w:bottom w:val="none" w:sz="0" w:space="0" w:color="auto"/>
        <w:right w:val="none" w:sz="0" w:space="0" w:color="auto"/>
      </w:divBdr>
    </w:div>
    <w:div w:id="852888111">
      <w:bodyDiv w:val="1"/>
      <w:marLeft w:val="0"/>
      <w:marRight w:val="0"/>
      <w:marTop w:val="0"/>
      <w:marBottom w:val="0"/>
      <w:divBdr>
        <w:top w:val="none" w:sz="0" w:space="0" w:color="auto"/>
        <w:left w:val="none" w:sz="0" w:space="0" w:color="auto"/>
        <w:bottom w:val="none" w:sz="0" w:space="0" w:color="auto"/>
        <w:right w:val="none" w:sz="0" w:space="0" w:color="auto"/>
      </w:divBdr>
    </w:div>
    <w:div w:id="890770151">
      <w:bodyDiv w:val="1"/>
      <w:marLeft w:val="0"/>
      <w:marRight w:val="0"/>
      <w:marTop w:val="0"/>
      <w:marBottom w:val="0"/>
      <w:divBdr>
        <w:top w:val="none" w:sz="0" w:space="0" w:color="auto"/>
        <w:left w:val="none" w:sz="0" w:space="0" w:color="auto"/>
        <w:bottom w:val="none" w:sz="0" w:space="0" w:color="auto"/>
        <w:right w:val="none" w:sz="0" w:space="0" w:color="auto"/>
      </w:divBdr>
    </w:div>
    <w:div w:id="914431652">
      <w:bodyDiv w:val="1"/>
      <w:marLeft w:val="0"/>
      <w:marRight w:val="0"/>
      <w:marTop w:val="0"/>
      <w:marBottom w:val="0"/>
      <w:divBdr>
        <w:top w:val="none" w:sz="0" w:space="0" w:color="auto"/>
        <w:left w:val="none" w:sz="0" w:space="0" w:color="auto"/>
        <w:bottom w:val="none" w:sz="0" w:space="0" w:color="auto"/>
        <w:right w:val="none" w:sz="0" w:space="0" w:color="auto"/>
      </w:divBdr>
    </w:div>
    <w:div w:id="923999673">
      <w:bodyDiv w:val="1"/>
      <w:marLeft w:val="0"/>
      <w:marRight w:val="0"/>
      <w:marTop w:val="0"/>
      <w:marBottom w:val="0"/>
      <w:divBdr>
        <w:top w:val="none" w:sz="0" w:space="0" w:color="auto"/>
        <w:left w:val="none" w:sz="0" w:space="0" w:color="auto"/>
        <w:bottom w:val="none" w:sz="0" w:space="0" w:color="auto"/>
        <w:right w:val="none" w:sz="0" w:space="0" w:color="auto"/>
      </w:divBdr>
    </w:div>
    <w:div w:id="928856926">
      <w:bodyDiv w:val="1"/>
      <w:marLeft w:val="0"/>
      <w:marRight w:val="0"/>
      <w:marTop w:val="0"/>
      <w:marBottom w:val="0"/>
      <w:divBdr>
        <w:top w:val="none" w:sz="0" w:space="0" w:color="auto"/>
        <w:left w:val="none" w:sz="0" w:space="0" w:color="auto"/>
        <w:bottom w:val="none" w:sz="0" w:space="0" w:color="auto"/>
        <w:right w:val="none" w:sz="0" w:space="0" w:color="auto"/>
      </w:divBdr>
    </w:div>
    <w:div w:id="954599931">
      <w:bodyDiv w:val="1"/>
      <w:marLeft w:val="0"/>
      <w:marRight w:val="0"/>
      <w:marTop w:val="0"/>
      <w:marBottom w:val="0"/>
      <w:divBdr>
        <w:top w:val="none" w:sz="0" w:space="0" w:color="auto"/>
        <w:left w:val="none" w:sz="0" w:space="0" w:color="auto"/>
        <w:bottom w:val="none" w:sz="0" w:space="0" w:color="auto"/>
        <w:right w:val="none" w:sz="0" w:space="0" w:color="auto"/>
      </w:divBdr>
    </w:div>
    <w:div w:id="961961971">
      <w:bodyDiv w:val="1"/>
      <w:marLeft w:val="0"/>
      <w:marRight w:val="0"/>
      <w:marTop w:val="0"/>
      <w:marBottom w:val="0"/>
      <w:divBdr>
        <w:top w:val="none" w:sz="0" w:space="0" w:color="auto"/>
        <w:left w:val="none" w:sz="0" w:space="0" w:color="auto"/>
        <w:bottom w:val="none" w:sz="0" w:space="0" w:color="auto"/>
        <w:right w:val="none" w:sz="0" w:space="0" w:color="auto"/>
      </w:divBdr>
    </w:div>
    <w:div w:id="968901583">
      <w:bodyDiv w:val="1"/>
      <w:marLeft w:val="0"/>
      <w:marRight w:val="0"/>
      <w:marTop w:val="0"/>
      <w:marBottom w:val="0"/>
      <w:divBdr>
        <w:top w:val="none" w:sz="0" w:space="0" w:color="auto"/>
        <w:left w:val="none" w:sz="0" w:space="0" w:color="auto"/>
        <w:bottom w:val="none" w:sz="0" w:space="0" w:color="auto"/>
        <w:right w:val="none" w:sz="0" w:space="0" w:color="auto"/>
      </w:divBdr>
    </w:div>
    <w:div w:id="996804920">
      <w:bodyDiv w:val="1"/>
      <w:marLeft w:val="0"/>
      <w:marRight w:val="0"/>
      <w:marTop w:val="0"/>
      <w:marBottom w:val="0"/>
      <w:divBdr>
        <w:top w:val="none" w:sz="0" w:space="0" w:color="auto"/>
        <w:left w:val="none" w:sz="0" w:space="0" w:color="auto"/>
        <w:bottom w:val="none" w:sz="0" w:space="0" w:color="auto"/>
        <w:right w:val="none" w:sz="0" w:space="0" w:color="auto"/>
      </w:divBdr>
    </w:div>
    <w:div w:id="1049721803">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20294555">
      <w:bodyDiv w:val="1"/>
      <w:marLeft w:val="0"/>
      <w:marRight w:val="0"/>
      <w:marTop w:val="0"/>
      <w:marBottom w:val="0"/>
      <w:divBdr>
        <w:top w:val="none" w:sz="0" w:space="0" w:color="auto"/>
        <w:left w:val="none" w:sz="0" w:space="0" w:color="auto"/>
        <w:bottom w:val="none" w:sz="0" w:space="0" w:color="auto"/>
        <w:right w:val="none" w:sz="0" w:space="0" w:color="auto"/>
      </w:divBdr>
    </w:div>
    <w:div w:id="113109699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257053202">
      <w:bodyDiv w:val="1"/>
      <w:marLeft w:val="0"/>
      <w:marRight w:val="0"/>
      <w:marTop w:val="0"/>
      <w:marBottom w:val="0"/>
      <w:divBdr>
        <w:top w:val="none" w:sz="0" w:space="0" w:color="auto"/>
        <w:left w:val="none" w:sz="0" w:space="0" w:color="auto"/>
        <w:bottom w:val="none" w:sz="0" w:space="0" w:color="auto"/>
        <w:right w:val="none" w:sz="0" w:space="0" w:color="auto"/>
      </w:divBdr>
    </w:div>
    <w:div w:id="1268195026">
      <w:bodyDiv w:val="1"/>
      <w:marLeft w:val="0"/>
      <w:marRight w:val="0"/>
      <w:marTop w:val="0"/>
      <w:marBottom w:val="0"/>
      <w:divBdr>
        <w:top w:val="none" w:sz="0" w:space="0" w:color="auto"/>
        <w:left w:val="none" w:sz="0" w:space="0" w:color="auto"/>
        <w:bottom w:val="none" w:sz="0" w:space="0" w:color="auto"/>
        <w:right w:val="none" w:sz="0" w:space="0" w:color="auto"/>
      </w:divBdr>
    </w:div>
    <w:div w:id="134952242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391878995">
      <w:bodyDiv w:val="1"/>
      <w:marLeft w:val="0"/>
      <w:marRight w:val="0"/>
      <w:marTop w:val="0"/>
      <w:marBottom w:val="0"/>
      <w:divBdr>
        <w:top w:val="none" w:sz="0" w:space="0" w:color="auto"/>
        <w:left w:val="none" w:sz="0" w:space="0" w:color="auto"/>
        <w:bottom w:val="none" w:sz="0" w:space="0" w:color="auto"/>
        <w:right w:val="none" w:sz="0" w:space="0" w:color="auto"/>
      </w:divBdr>
    </w:div>
    <w:div w:id="1405566768">
      <w:bodyDiv w:val="1"/>
      <w:marLeft w:val="0"/>
      <w:marRight w:val="0"/>
      <w:marTop w:val="0"/>
      <w:marBottom w:val="0"/>
      <w:divBdr>
        <w:top w:val="none" w:sz="0" w:space="0" w:color="auto"/>
        <w:left w:val="none" w:sz="0" w:space="0" w:color="auto"/>
        <w:bottom w:val="none" w:sz="0" w:space="0" w:color="auto"/>
        <w:right w:val="none" w:sz="0" w:space="0" w:color="auto"/>
      </w:divBdr>
    </w:div>
    <w:div w:id="1450512437">
      <w:bodyDiv w:val="1"/>
      <w:marLeft w:val="0"/>
      <w:marRight w:val="0"/>
      <w:marTop w:val="0"/>
      <w:marBottom w:val="0"/>
      <w:divBdr>
        <w:top w:val="none" w:sz="0" w:space="0" w:color="auto"/>
        <w:left w:val="none" w:sz="0" w:space="0" w:color="auto"/>
        <w:bottom w:val="none" w:sz="0" w:space="0" w:color="auto"/>
        <w:right w:val="none" w:sz="0" w:space="0" w:color="auto"/>
      </w:divBdr>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42402246">
      <w:bodyDiv w:val="1"/>
      <w:marLeft w:val="0"/>
      <w:marRight w:val="0"/>
      <w:marTop w:val="0"/>
      <w:marBottom w:val="0"/>
      <w:divBdr>
        <w:top w:val="none" w:sz="0" w:space="0" w:color="auto"/>
        <w:left w:val="none" w:sz="0" w:space="0" w:color="auto"/>
        <w:bottom w:val="none" w:sz="0" w:space="0" w:color="auto"/>
        <w:right w:val="none" w:sz="0" w:space="0" w:color="auto"/>
      </w:divBdr>
    </w:div>
    <w:div w:id="1551073241">
      <w:bodyDiv w:val="1"/>
      <w:marLeft w:val="0"/>
      <w:marRight w:val="0"/>
      <w:marTop w:val="0"/>
      <w:marBottom w:val="0"/>
      <w:divBdr>
        <w:top w:val="none" w:sz="0" w:space="0" w:color="auto"/>
        <w:left w:val="none" w:sz="0" w:space="0" w:color="auto"/>
        <w:bottom w:val="none" w:sz="0" w:space="0" w:color="auto"/>
        <w:right w:val="none" w:sz="0" w:space="0" w:color="auto"/>
      </w:divBdr>
    </w:div>
    <w:div w:id="1616982274">
      <w:bodyDiv w:val="1"/>
      <w:marLeft w:val="0"/>
      <w:marRight w:val="0"/>
      <w:marTop w:val="0"/>
      <w:marBottom w:val="0"/>
      <w:divBdr>
        <w:top w:val="none" w:sz="0" w:space="0" w:color="auto"/>
        <w:left w:val="none" w:sz="0" w:space="0" w:color="auto"/>
        <w:bottom w:val="none" w:sz="0" w:space="0" w:color="auto"/>
        <w:right w:val="none" w:sz="0" w:space="0" w:color="auto"/>
      </w:divBdr>
    </w:div>
    <w:div w:id="1628388835">
      <w:bodyDiv w:val="1"/>
      <w:marLeft w:val="0"/>
      <w:marRight w:val="0"/>
      <w:marTop w:val="0"/>
      <w:marBottom w:val="0"/>
      <w:divBdr>
        <w:top w:val="none" w:sz="0" w:space="0" w:color="auto"/>
        <w:left w:val="none" w:sz="0" w:space="0" w:color="auto"/>
        <w:bottom w:val="none" w:sz="0" w:space="0" w:color="auto"/>
        <w:right w:val="none" w:sz="0" w:space="0" w:color="auto"/>
      </w:divBdr>
    </w:div>
    <w:div w:id="1665204870">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5679452">
      <w:bodyDiv w:val="1"/>
      <w:marLeft w:val="0"/>
      <w:marRight w:val="0"/>
      <w:marTop w:val="0"/>
      <w:marBottom w:val="0"/>
      <w:divBdr>
        <w:top w:val="none" w:sz="0" w:space="0" w:color="auto"/>
        <w:left w:val="none" w:sz="0" w:space="0" w:color="auto"/>
        <w:bottom w:val="none" w:sz="0" w:space="0" w:color="auto"/>
        <w:right w:val="none" w:sz="0" w:space="0" w:color="auto"/>
      </w:divBdr>
    </w:div>
    <w:div w:id="1906405585">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18724207">
      <w:bodyDiv w:val="1"/>
      <w:marLeft w:val="0"/>
      <w:marRight w:val="0"/>
      <w:marTop w:val="0"/>
      <w:marBottom w:val="0"/>
      <w:divBdr>
        <w:top w:val="none" w:sz="0" w:space="0" w:color="auto"/>
        <w:left w:val="none" w:sz="0" w:space="0" w:color="auto"/>
        <w:bottom w:val="none" w:sz="0" w:space="0" w:color="auto"/>
        <w:right w:val="none" w:sz="0" w:space="0" w:color="auto"/>
      </w:divBdr>
    </w:div>
    <w:div w:id="205287916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100833627">
      <w:bodyDiv w:val="1"/>
      <w:marLeft w:val="0"/>
      <w:marRight w:val="0"/>
      <w:marTop w:val="0"/>
      <w:marBottom w:val="0"/>
      <w:divBdr>
        <w:top w:val="none" w:sz="0" w:space="0" w:color="auto"/>
        <w:left w:val="none" w:sz="0" w:space="0" w:color="auto"/>
        <w:bottom w:val="none" w:sz="0" w:space="0" w:color="auto"/>
        <w:right w:val="none" w:sz="0" w:space="0" w:color="auto"/>
      </w:divBdr>
    </w:div>
    <w:div w:id="214376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dict.cc/deutsch-englisch/Austerit%C3%A4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596/978-1-4648-1458-7_ch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5" Type="http://schemas.openxmlformats.org/officeDocument/2006/relationships/webSettings" Target="webSettings.xml"/><Relationship Id="rId15" Type="http://schemas.openxmlformats.org/officeDocument/2006/relationships/hyperlink" Target="https://doi.org/10.1093/socpro/spw040" TargetMode="Externa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calendly.com/cgnguyen/sozialpolit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FCDCE-2C95-4953-8213-15BCA98CC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6</Pages>
  <Words>1290</Words>
  <Characters>9714</Characters>
  <Application>Microsoft Office Word</Application>
  <DocSecurity>0</DocSecurity>
  <Lines>80</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56</cp:revision>
  <cp:lastPrinted>2020-11-03T12:48:00Z</cp:lastPrinted>
  <dcterms:created xsi:type="dcterms:W3CDTF">2020-10-20T10:01:00Z</dcterms:created>
  <dcterms:modified xsi:type="dcterms:W3CDTF">2023-04-05T13:47:00Z</dcterms:modified>
</cp:coreProperties>
</file>