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12B65" w14:textId="77777777" w:rsidR="000D1750" w:rsidRDefault="00000000">
      <w:pPr>
        <w:pStyle w:val="Balk1"/>
      </w:pPr>
      <w:r>
        <w:t>Full Domain Coverage Plan</w:t>
      </w:r>
    </w:p>
    <w:p w14:paraId="5F9A9250" w14:textId="77777777" w:rsidR="000D1750" w:rsidRDefault="00000000">
      <w:pPr>
        <w:spacing w:after="80"/>
      </w:pPr>
      <w:r>
        <w:rPr>
          <w:color w:val="595959"/>
          <w:sz w:val="18"/>
          <w:szCs w:val="18"/>
        </w:rPr>
        <w:t xml:space="preserve">Project: Clinical Prediction </w:t>
      </w:r>
      <w:proofErr w:type="gramStart"/>
      <w:r>
        <w:rPr>
          <w:color w:val="595959"/>
          <w:sz w:val="18"/>
          <w:szCs w:val="18"/>
        </w:rPr>
        <w:t>Pipeline  |</w:t>
      </w:r>
      <w:proofErr w:type="gramEnd"/>
      <w:r>
        <w:rPr>
          <w:color w:val="595959"/>
          <w:sz w:val="18"/>
          <w:szCs w:val="18"/>
        </w:rPr>
        <w:t xml:space="preserve">  Scope: All 20 Specialty </w:t>
      </w:r>
      <w:proofErr w:type="gramStart"/>
      <w:r>
        <w:rPr>
          <w:color w:val="595959"/>
          <w:sz w:val="18"/>
          <w:szCs w:val="18"/>
        </w:rPr>
        <w:t>Domains  |</w:t>
      </w:r>
      <w:proofErr w:type="gramEnd"/>
      <w:r>
        <w:rPr>
          <w:color w:val="595959"/>
          <w:sz w:val="18"/>
          <w:szCs w:val="18"/>
        </w:rPr>
        <w:t xml:space="preserve">  Pipeline Steps: 1–7</w:t>
      </w:r>
    </w:p>
    <w:p w14:paraId="47EBF1FC" w14:textId="77777777" w:rsidR="000D1750" w:rsidRDefault="00000000">
      <w:pPr>
        <w:spacing w:after="320"/>
      </w:pPr>
      <w:r>
        <w:rPr>
          <w:color w:val="595959"/>
          <w:sz w:val="18"/>
          <w:szCs w:val="18"/>
        </w:rPr>
        <w:t xml:space="preserve">Version: </w:t>
      </w:r>
      <w:proofErr w:type="gramStart"/>
      <w:r>
        <w:rPr>
          <w:color w:val="595959"/>
          <w:sz w:val="18"/>
          <w:szCs w:val="18"/>
        </w:rPr>
        <w:t>2.0  |</w:t>
      </w:r>
      <w:proofErr w:type="gramEnd"/>
      <w:r>
        <w:rPr>
          <w:color w:val="595959"/>
          <w:sz w:val="18"/>
          <w:szCs w:val="18"/>
        </w:rPr>
        <w:t xml:space="preserve">  Status: In </w:t>
      </w:r>
      <w:proofErr w:type="gramStart"/>
      <w:r>
        <w:rPr>
          <w:color w:val="595959"/>
          <w:sz w:val="18"/>
          <w:szCs w:val="18"/>
        </w:rPr>
        <w:t>Progress  |</w:t>
      </w:r>
      <w:proofErr w:type="gramEnd"/>
      <w:r>
        <w:rPr>
          <w:color w:val="595959"/>
          <w:sz w:val="18"/>
          <w:szCs w:val="18"/>
        </w:rPr>
        <w:t xml:space="preserve">  Date: 24.04.2026</w:t>
      </w:r>
    </w:p>
    <w:p w14:paraId="41AF321B" w14:textId="77777777" w:rsidR="000D1750" w:rsidRDefault="00000000">
      <w:pPr>
        <w:pStyle w:val="Balk2"/>
      </w:pPr>
      <w:r>
        <w:t>Objective</w:t>
      </w:r>
    </w:p>
    <w:p w14:paraId="7921FC50" w14:textId="77777777" w:rsidR="000D1750" w:rsidRDefault="00000000">
      <w:pPr>
        <w:spacing w:after="240"/>
      </w:pPr>
      <w:r>
        <w:t xml:space="preserve">Validate that all 20 clinical specialty domains complete the full prediction pipeline (Steps 1–7) end-to-end without errors. Each domain must pass </w:t>
      </w:r>
      <w:proofErr w:type="gramStart"/>
      <w:r>
        <w:t>data</w:t>
      </w:r>
      <w:proofErr w:type="gramEnd"/>
      <w:r>
        <w:t xml:space="preserve"> ingestion, preprocessing, model training, evaluation, and output generation stages.</w:t>
      </w:r>
    </w:p>
    <w:p w14:paraId="27D98658" w14:textId="77777777" w:rsidR="000D1750" w:rsidRDefault="00000000">
      <w:pPr>
        <w:pStyle w:val="Balk2"/>
      </w:pPr>
      <w:r>
        <w:t>Jira Task Breakdown</w:t>
      </w:r>
    </w:p>
    <w:p w14:paraId="5F03AC6B" w14:textId="77777777" w:rsidR="000D1750" w:rsidRDefault="00000000">
      <w:pPr>
        <w:pStyle w:val="ListeParagraf"/>
        <w:numPr>
          <w:ilvl w:val="0"/>
          <w:numId w:val="2"/>
        </w:numPr>
      </w:pPr>
      <w:r>
        <w:t>Test domains 1–5 end-to-end</w:t>
      </w:r>
    </w:p>
    <w:p w14:paraId="2AFA6588" w14:textId="77777777" w:rsidR="000D1750" w:rsidRDefault="00000000">
      <w:pPr>
        <w:pStyle w:val="ListeParagraf"/>
        <w:numPr>
          <w:ilvl w:val="0"/>
          <w:numId w:val="2"/>
        </w:numPr>
      </w:pPr>
      <w:r>
        <w:t>Test domains 6–10 end-to-end</w:t>
      </w:r>
    </w:p>
    <w:p w14:paraId="6315D205" w14:textId="77777777" w:rsidR="000D1750" w:rsidRDefault="00000000">
      <w:pPr>
        <w:pStyle w:val="ListeParagraf"/>
        <w:numPr>
          <w:ilvl w:val="0"/>
          <w:numId w:val="2"/>
        </w:numPr>
      </w:pPr>
      <w:r>
        <w:t>Test domains 11–15 end-to-end</w:t>
      </w:r>
    </w:p>
    <w:p w14:paraId="5726EBD2" w14:textId="77777777" w:rsidR="000D1750" w:rsidRDefault="00000000">
      <w:pPr>
        <w:pStyle w:val="ListeParagraf"/>
        <w:numPr>
          <w:ilvl w:val="0"/>
          <w:numId w:val="2"/>
        </w:numPr>
      </w:pPr>
      <w:r>
        <w:t>Test domains 16–20 end-to-end</w:t>
      </w:r>
    </w:p>
    <w:p w14:paraId="0B31C79C" w14:textId="77777777" w:rsidR="000D1750" w:rsidRDefault="00000000">
      <w:pPr>
        <w:pStyle w:val="ListeParagraf"/>
        <w:numPr>
          <w:ilvl w:val="0"/>
          <w:numId w:val="2"/>
        </w:numPr>
      </w:pPr>
      <w:r>
        <w:t>Validate complete pipeline execution for all domains</w:t>
      </w:r>
    </w:p>
    <w:p w14:paraId="0FC369DE" w14:textId="77777777" w:rsidR="000D1750" w:rsidRDefault="00000000">
      <w:pPr>
        <w:pStyle w:val="ListeParagraf"/>
        <w:numPr>
          <w:ilvl w:val="0"/>
          <w:numId w:val="2"/>
        </w:numPr>
      </w:pPr>
      <w:r>
        <w:t>Document issues in Jira</w:t>
      </w:r>
    </w:p>
    <w:p w14:paraId="56C113FB" w14:textId="77777777" w:rsidR="000D1750" w:rsidRDefault="000D1750">
      <w:pPr>
        <w:spacing w:after="240"/>
      </w:pPr>
    </w:p>
    <w:p w14:paraId="48287613" w14:textId="77777777" w:rsidR="000D1750" w:rsidRDefault="00000000">
      <w:pPr>
        <w:pStyle w:val="Balk2"/>
      </w:pPr>
      <w:r>
        <w:t>Acceptance Criteria</w:t>
      </w:r>
    </w:p>
    <w:p w14:paraId="53469456" w14:textId="77777777" w:rsidR="000D1750" w:rsidRDefault="00000000">
      <w:pPr>
        <w:pStyle w:val="ListeParagraf"/>
        <w:numPr>
          <w:ilvl w:val="0"/>
          <w:numId w:val="2"/>
        </w:numPr>
      </w:pPr>
      <w:r>
        <w:t>All 20 domains complete the full pipeline (Steps 1–7) without errors</w:t>
      </w:r>
    </w:p>
    <w:p w14:paraId="55B5947D" w14:textId="77777777" w:rsidR="000D1750" w:rsidRDefault="00000000">
      <w:pPr>
        <w:pStyle w:val="ListeParagraf"/>
        <w:numPr>
          <w:ilvl w:val="0"/>
          <w:numId w:val="2"/>
        </w:numPr>
      </w:pPr>
      <w:r>
        <w:t>Each domain produces a valid prediction output for its target variable</w:t>
      </w:r>
    </w:p>
    <w:p w14:paraId="320E52CE" w14:textId="77777777" w:rsidR="000D1750" w:rsidRDefault="00000000">
      <w:pPr>
        <w:pStyle w:val="ListeParagraf"/>
        <w:numPr>
          <w:ilvl w:val="0"/>
          <w:numId w:val="2"/>
        </w:numPr>
      </w:pPr>
      <w:r>
        <w:t>All identified issues are logged in Jira with severity and reproduction steps</w:t>
      </w:r>
    </w:p>
    <w:p w14:paraId="6A8B890B" w14:textId="77777777" w:rsidR="000D1750" w:rsidRDefault="000D1750">
      <w:pPr>
        <w:spacing w:after="320"/>
      </w:pPr>
    </w:p>
    <w:p w14:paraId="06154D88" w14:textId="77777777" w:rsidR="000D1750" w:rsidRDefault="00000000">
      <w:pPr>
        <w:pStyle w:val="Balk2"/>
      </w:pPr>
      <w:r>
        <w:t>Domain Coverage Matrix</w:t>
      </w:r>
    </w:p>
    <w:p w14:paraId="7A4C0869" w14:textId="77777777" w:rsidR="000D1750" w:rsidRDefault="00000000">
      <w:pPr>
        <w:spacing w:after="160"/>
      </w:pPr>
      <w:r>
        <w:rPr>
          <w:color w:val="595959"/>
          <w:sz w:val="18"/>
          <w:szCs w:val="18"/>
        </w:rPr>
        <w:t xml:space="preserve">The table below lists all 20 domains with their </w:t>
      </w:r>
      <w:proofErr w:type="gramStart"/>
      <w:r>
        <w:rPr>
          <w:color w:val="595959"/>
          <w:sz w:val="18"/>
          <w:szCs w:val="18"/>
        </w:rPr>
        <w:t>data</w:t>
      </w:r>
      <w:proofErr w:type="gramEnd"/>
      <w:r>
        <w:rPr>
          <w:color w:val="595959"/>
          <w:sz w:val="18"/>
          <w:szCs w:val="18"/>
        </w:rPr>
        <w:t xml:space="preserve"> sources, target variables, required test steps, and current status. Fill in the Status column as testing progresses.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1451"/>
        <w:gridCol w:w="1646"/>
        <w:gridCol w:w="1645"/>
        <w:gridCol w:w="1649"/>
        <w:gridCol w:w="731"/>
        <w:gridCol w:w="1739"/>
      </w:tblGrid>
      <w:tr w:rsidR="000D1750" w14:paraId="1A4C3C41" w14:textId="77777777" w:rsidTr="00A311B1">
        <w:trPr>
          <w:tblHeader/>
        </w:trPr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B9237" w14:textId="77777777" w:rsidR="000D1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51B60" w14:textId="77777777" w:rsidR="000D1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Specialty / Domain</w:t>
            </w:r>
          </w:p>
        </w:tc>
        <w:tc>
          <w:tcPr>
            <w:tcW w:w="1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81215" w14:textId="77777777" w:rsidR="000D1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Clinical Prediction Goal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A9228" w14:textId="77777777" w:rsidR="000D1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Source</w:t>
            </w:r>
          </w:p>
        </w:tc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0344" w14:textId="77777777" w:rsidR="000D1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Variable</w:t>
            </w:r>
          </w:p>
        </w:tc>
        <w:tc>
          <w:tcPr>
            <w:tcW w:w="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80F90" w14:textId="77777777" w:rsidR="000D1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Steps</w:t>
            </w:r>
          </w:p>
        </w:tc>
        <w:tc>
          <w:tcPr>
            <w:tcW w:w="1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9C234" w14:textId="77777777" w:rsidR="000D175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D1750" w14:paraId="7B2CB59E" w14:textId="77777777">
        <w:tc>
          <w:tcPr>
            <w:tcW w:w="0" w:type="auto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04AA6" w14:textId="77777777" w:rsidR="000D1750" w:rsidRDefault="00000000">
            <w:r>
              <w:rPr>
                <w:b/>
                <w:bCs/>
                <w:color w:val="FFFFFF"/>
              </w:rPr>
              <w:t>Domains 1–5</w:t>
            </w:r>
          </w:p>
        </w:tc>
      </w:tr>
      <w:tr w:rsidR="000D1750" w14:paraId="24E77CD5" w14:textId="77777777" w:rsidTr="00A311B1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05D37" w14:textId="77777777" w:rsidR="000D175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4F9B3" w14:textId="77777777" w:rsidR="000D1750" w:rsidRDefault="00000000">
            <w:r>
              <w:rPr>
                <w:color w:val="000000"/>
                <w:sz w:val="18"/>
                <w:szCs w:val="18"/>
              </w:rPr>
              <w:t>Cardiology</w:t>
            </w:r>
          </w:p>
        </w:tc>
        <w:tc>
          <w:tcPr>
            <w:tcW w:w="1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BFF19" w14:textId="77777777" w:rsidR="000D1750" w:rsidRDefault="00000000">
            <w:r>
              <w:rPr>
                <w:color w:val="000000"/>
                <w:sz w:val="18"/>
                <w:szCs w:val="18"/>
              </w:rPr>
              <w:t>30-day readmission risk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64F53" w14:textId="77777777" w:rsidR="000D1750" w:rsidRDefault="00000000">
            <w:r>
              <w:rPr>
                <w:color w:val="000000"/>
                <w:sz w:val="18"/>
                <w:szCs w:val="18"/>
              </w:rPr>
              <w:t>UCI Heart Failure</w:t>
            </w:r>
          </w:p>
        </w:tc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E1CE9" w14:textId="77777777" w:rsidR="000D1750" w:rsidRDefault="00000000">
            <w:r>
              <w:rPr>
                <w:color w:val="000000"/>
                <w:sz w:val="18"/>
                <w:szCs w:val="18"/>
              </w:rPr>
              <w:t>DEATH_EVENT (binary)</w:t>
            </w:r>
          </w:p>
        </w:tc>
        <w:tc>
          <w:tcPr>
            <w:tcW w:w="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7F6ED" w14:textId="77777777" w:rsidR="000D1750" w:rsidRDefault="00000000">
            <w:r>
              <w:rPr>
                <w:color w:val="000000"/>
                <w:sz w:val="18"/>
                <w:szCs w:val="18"/>
              </w:rPr>
              <w:t>Steps 1–7</w:t>
            </w:r>
          </w:p>
        </w:tc>
        <w:tc>
          <w:tcPr>
            <w:tcW w:w="1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8CB99" w14:textId="1E6098A9" w:rsidR="000D1750" w:rsidRDefault="00A311B1">
            <w:r>
              <w:t>Pass</w:t>
            </w:r>
          </w:p>
        </w:tc>
      </w:tr>
      <w:tr w:rsidR="00A311B1" w14:paraId="21496A68" w14:textId="77777777" w:rsidTr="00A311B1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CBF75" w14:textId="77777777" w:rsidR="00A311B1" w:rsidRDefault="00A311B1" w:rsidP="00A311B1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E1AC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Radiology</w:t>
            </w:r>
          </w:p>
        </w:tc>
        <w:tc>
          <w:tcPr>
            <w:tcW w:w="1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321C2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Normal vs. pneumonia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2D1A4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NIH Chest X-Ray</w:t>
            </w:r>
          </w:p>
        </w:tc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14E78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Finding Label (binary/multi)</w:t>
            </w:r>
          </w:p>
        </w:tc>
        <w:tc>
          <w:tcPr>
            <w:tcW w:w="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C1122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Steps 1–7</w:t>
            </w:r>
          </w:p>
        </w:tc>
        <w:tc>
          <w:tcPr>
            <w:tcW w:w="1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A2063" w14:textId="1FE24A43" w:rsidR="00A311B1" w:rsidRDefault="00A311B1" w:rsidP="00A311B1">
            <w:r>
              <w:t>Pass</w:t>
            </w:r>
          </w:p>
        </w:tc>
      </w:tr>
      <w:tr w:rsidR="00A311B1" w14:paraId="480BC90E" w14:textId="77777777" w:rsidTr="00A311B1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D5C0" w14:textId="77777777" w:rsidR="00A311B1" w:rsidRDefault="00A311B1" w:rsidP="00A311B1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3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BE28C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Nephrology</w:t>
            </w:r>
          </w:p>
        </w:tc>
        <w:tc>
          <w:tcPr>
            <w:tcW w:w="1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EC664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Chronic kidney disease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DA047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UCI CKD Dataset</w:t>
            </w:r>
          </w:p>
        </w:tc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A953E" w14:textId="77777777" w:rsidR="00A311B1" w:rsidRDefault="00A311B1" w:rsidP="00A311B1">
            <w:proofErr w:type="gramStart"/>
            <w:r>
              <w:rPr>
                <w:color w:val="000000"/>
                <w:sz w:val="18"/>
                <w:szCs w:val="18"/>
              </w:rPr>
              <w:t>classification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(CKD / not CKD)</w:t>
            </w:r>
          </w:p>
        </w:tc>
        <w:tc>
          <w:tcPr>
            <w:tcW w:w="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C3002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Steps 1–7</w:t>
            </w:r>
          </w:p>
        </w:tc>
        <w:tc>
          <w:tcPr>
            <w:tcW w:w="1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A9751" w14:textId="5F3A4C82" w:rsidR="00A311B1" w:rsidRDefault="00A311B1" w:rsidP="00A311B1">
            <w:r>
              <w:t>Pass</w:t>
            </w:r>
          </w:p>
        </w:tc>
      </w:tr>
      <w:tr w:rsidR="00A311B1" w14:paraId="4437581F" w14:textId="77777777" w:rsidTr="00A311B1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CF4A2" w14:textId="77777777" w:rsidR="00A311B1" w:rsidRDefault="00A311B1" w:rsidP="00A311B1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19675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Oncology — Breast</w:t>
            </w:r>
          </w:p>
        </w:tc>
        <w:tc>
          <w:tcPr>
            <w:tcW w:w="1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5FBC4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Malignancy of biopsy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724E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UCI Breast Cancer</w:t>
            </w:r>
          </w:p>
        </w:tc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60DF4" w14:textId="77777777" w:rsidR="00A311B1" w:rsidRDefault="00A311B1" w:rsidP="00A311B1">
            <w:proofErr w:type="gramStart"/>
            <w:r>
              <w:rPr>
                <w:color w:val="000000"/>
                <w:sz w:val="18"/>
                <w:szCs w:val="18"/>
              </w:rPr>
              <w:t>diagnosis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(M/B)</w:t>
            </w:r>
          </w:p>
        </w:tc>
        <w:tc>
          <w:tcPr>
            <w:tcW w:w="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2079B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Steps 1–7</w:t>
            </w:r>
          </w:p>
        </w:tc>
        <w:tc>
          <w:tcPr>
            <w:tcW w:w="1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AA776" w14:textId="49E126C5" w:rsidR="00A311B1" w:rsidRDefault="00A311B1" w:rsidP="00A311B1">
            <w:r>
              <w:t>Pass</w:t>
            </w:r>
          </w:p>
        </w:tc>
      </w:tr>
      <w:tr w:rsidR="00A311B1" w14:paraId="58BBEFEC" w14:textId="77777777" w:rsidTr="00A311B1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C79A7" w14:textId="77777777" w:rsidR="00A311B1" w:rsidRDefault="00A311B1" w:rsidP="00A311B1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3ADB9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Neurology — Parkinson's</w:t>
            </w:r>
          </w:p>
        </w:tc>
        <w:tc>
          <w:tcPr>
            <w:tcW w:w="1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C5293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Disease from voice markers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88600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UCI Parkinson's</w:t>
            </w:r>
          </w:p>
        </w:tc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99B79" w14:textId="77777777" w:rsidR="00A311B1" w:rsidRDefault="00A311B1" w:rsidP="00A311B1">
            <w:proofErr w:type="gramStart"/>
            <w:r>
              <w:rPr>
                <w:color w:val="000000"/>
                <w:sz w:val="18"/>
                <w:szCs w:val="18"/>
              </w:rPr>
              <w:t>status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(0/1)</w:t>
            </w:r>
          </w:p>
        </w:tc>
        <w:tc>
          <w:tcPr>
            <w:tcW w:w="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E32E5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Steps 1–7</w:t>
            </w:r>
          </w:p>
        </w:tc>
        <w:tc>
          <w:tcPr>
            <w:tcW w:w="1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34F09" w14:textId="2EADC7C6" w:rsidR="00A311B1" w:rsidRDefault="00A311B1" w:rsidP="00A311B1">
            <w:r>
              <w:t>Pass</w:t>
            </w:r>
          </w:p>
        </w:tc>
      </w:tr>
      <w:tr w:rsidR="00A311B1" w14:paraId="632B1489" w14:textId="77777777">
        <w:tc>
          <w:tcPr>
            <w:tcW w:w="0" w:type="auto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020E7" w14:textId="77777777" w:rsidR="00A311B1" w:rsidRDefault="00A311B1" w:rsidP="00A311B1">
            <w:r>
              <w:rPr>
                <w:b/>
                <w:bCs/>
                <w:color w:val="FFFFFF"/>
              </w:rPr>
              <w:t>Domains 6–10</w:t>
            </w:r>
          </w:p>
        </w:tc>
      </w:tr>
      <w:tr w:rsidR="00A311B1" w14:paraId="426D1832" w14:textId="77777777" w:rsidTr="00A311B1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FA4B7" w14:textId="77777777" w:rsidR="00A311B1" w:rsidRDefault="00A311B1" w:rsidP="00A311B1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EA4E6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Endocrinology — Diabetes</w:t>
            </w:r>
          </w:p>
        </w:tc>
        <w:tc>
          <w:tcPr>
            <w:tcW w:w="1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8C9AC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Diabetes onset (5 years)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D9537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Kaggle Pima Diabetes</w:t>
            </w:r>
          </w:p>
        </w:tc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23A22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Outcome (0/1)</w:t>
            </w:r>
          </w:p>
        </w:tc>
        <w:tc>
          <w:tcPr>
            <w:tcW w:w="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CEFBD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Steps 1–7</w:t>
            </w:r>
          </w:p>
        </w:tc>
        <w:tc>
          <w:tcPr>
            <w:tcW w:w="1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5E0C7" w14:textId="1610E9AB" w:rsidR="00A311B1" w:rsidRDefault="00A311B1" w:rsidP="00A311B1">
            <w:r>
              <w:t>Pass</w:t>
            </w:r>
          </w:p>
        </w:tc>
      </w:tr>
      <w:tr w:rsidR="00A311B1" w14:paraId="767FC179" w14:textId="77777777" w:rsidTr="00A311B1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61133" w14:textId="77777777" w:rsidR="00A311B1" w:rsidRDefault="00A311B1" w:rsidP="00A311B1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C5F8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Hepatology — Liver</w:t>
            </w:r>
          </w:p>
        </w:tc>
        <w:tc>
          <w:tcPr>
            <w:tcW w:w="1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D790E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Liver disease presence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A169B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UCI Liver Patient Dataset</w:t>
            </w:r>
          </w:p>
        </w:tc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2105A" w14:textId="77777777" w:rsidR="00A311B1" w:rsidRDefault="00A311B1" w:rsidP="00A311B1">
            <w:proofErr w:type="gramStart"/>
            <w:r>
              <w:rPr>
                <w:color w:val="000000"/>
                <w:sz w:val="18"/>
                <w:szCs w:val="18"/>
              </w:rPr>
              <w:t>liver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disease (y/n)</w:t>
            </w:r>
          </w:p>
        </w:tc>
        <w:tc>
          <w:tcPr>
            <w:tcW w:w="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1095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Steps 1–7</w:t>
            </w:r>
          </w:p>
        </w:tc>
        <w:tc>
          <w:tcPr>
            <w:tcW w:w="1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AED56" w14:textId="2D3F4251" w:rsidR="00A311B1" w:rsidRDefault="00A311B1" w:rsidP="00A311B1">
            <w:r>
              <w:t>Pass</w:t>
            </w:r>
          </w:p>
        </w:tc>
      </w:tr>
      <w:tr w:rsidR="00A311B1" w14:paraId="25EAB41F" w14:textId="77777777" w:rsidTr="00A311B1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E38DE" w14:textId="77777777" w:rsidR="00A311B1" w:rsidRDefault="00A311B1" w:rsidP="00A311B1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86481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Cardiology — Stroke</w:t>
            </w:r>
          </w:p>
        </w:tc>
        <w:tc>
          <w:tcPr>
            <w:tcW w:w="1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48A1E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Stroke risk factors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39868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Kaggle Stroke Dataset</w:t>
            </w:r>
          </w:p>
        </w:tc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AC31F" w14:textId="77777777" w:rsidR="00A311B1" w:rsidRDefault="00A311B1" w:rsidP="00A311B1">
            <w:proofErr w:type="gramStart"/>
            <w:r>
              <w:rPr>
                <w:color w:val="000000"/>
                <w:sz w:val="18"/>
                <w:szCs w:val="18"/>
              </w:rPr>
              <w:t>stroke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(0/1)</w:t>
            </w:r>
          </w:p>
        </w:tc>
        <w:tc>
          <w:tcPr>
            <w:tcW w:w="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C40F9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Steps 1–7</w:t>
            </w:r>
          </w:p>
        </w:tc>
        <w:tc>
          <w:tcPr>
            <w:tcW w:w="1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55997" w14:textId="08ADBCF8" w:rsidR="00A311B1" w:rsidRDefault="00A311B1" w:rsidP="00A311B1">
            <w:r>
              <w:t>Pass</w:t>
            </w:r>
          </w:p>
        </w:tc>
      </w:tr>
      <w:tr w:rsidR="00A311B1" w14:paraId="234D3DC5" w14:textId="77777777" w:rsidTr="00A311B1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CE0EE" w14:textId="77777777" w:rsidR="00A311B1" w:rsidRDefault="00A311B1" w:rsidP="00A311B1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DD1DE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Mental Health</w:t>
            </w:r>
          </w:p>
        </w:tc>
        <w:tc>
          <w:tcPr>
            <w:tcW w:w="1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90F75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Depression severity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2E53B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Kaggle Depression</w:t>
            </w:r>
          </w:p>
        </w:tc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0C73A" w14:textId="77777777" w:rsidR="00A311B1" w:rsidRDefault="00A311B1" w:rsidP="00A311B1">
            <w:proofErr w:type="gramStart"/>
            <w:r>
              <w:rPr>
                <w:color w:val="000000"/>
                <w:sz w:val="18"/>
                <w:szCs w:val="18"/>
              </w:rPr>
              <w:t>severity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class</w:t>
            </w:r>
          </w:p>
        </w:tc>
        <w:tc>
          <w:tcPr>
            <w:tcW w:w="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7B7C9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Steps 1–7</w:t>
            </w:r>
          </w:p>
        </w:tc>
        <w:tc>
          <w:tcPr>
            <w:tcW w:w="1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2914E" w14:textId="27D5010A" w:rsidR="00A311B1" w:rsidRDefault="00A311B1" w:rsidP="00A311B1">
            <w:r>
              <w:t>Pass</w:t>
            </w:r>
          </w:p>
        </w:tc>
      </w:tr>
      <w:tr w:rsidR="00A311B1" w14:paraId="2C870613" w14:textId="77777777" w:rsidTr="00A311B1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77FA3" w14:textId="77777777" w:rsidR="00A311B1" w:rsidRDefault="00A311B1" w:rsidP="00A311B1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87E97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Pulmonology — COPD</w:t>
            </w:r>
          </w:p>
        </w:tc>
        <w:tc>
          <w:tcPr>
            <w:tcW w:w="1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D0953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Exacerbation risk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B7DE8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Kaggle COPD</w:t>
            </w:r>
          </w:p>
        </w:tc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A2C70" w14:textId="77777777" w:rsidR="00A311B1" w:rsidRDefault="00A311B1" w:rsidP="00A311B1">
            <w:proofErr w:type="gramStart"/>
            <w:r>
              <w:rPr>
                <w:color w:val="000000"/>
                <w:sz w:val="18"/>
                <w:szCs w:val="18"/>
              </w:rPr>
              <w:t>exacerbation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(y/n)</w:t>
            </w:r>
          </w:p>
        </w:tc>
        <w:tc>
          <w:tcPr>
            <w:tcW w:w="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7819B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Steps 1–7</w:t>
            </w:r>
          </w:p>
        </w:tc>
        <w:tc>
          <w:tcPr>
            <w:tcW w:w="1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3E4A2" w14:textId="6AF71B80" w:rsidR="00A311B1" w:rsidRDefault="00A311B1" w:rsidP="00A311B1">
            <w:r>
              <w:t>Pass</w:t>
            </w:r>
          </w:p>
        </w:tc>
      </w:tr>
      <w:tr w:rsidR="00A311B1" w14:paraId="63504F7A" w14:textId="77777777">
        <w:tc>
          <w:tcPr>
            <w:tcW w:w="0" w:type="auto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DDF8" w14:textId="77777777" w:rsidR="00A311B1" w:rsidRDefault="00A311B1" w:rsidP="00A311B1">
            <w:r>
              <w:rPr>
                <w:b/>
                <w:bCs/>
                <w:color w:val="FFFFFF"/>
              </w:rPr>
              <w:t>Domains 11–15</w:t>
            </w:r>
          </w:p>
        </w:tc>
      </w:tr>
      <w:tr w:rsidR="00A311B1" w14:paraId="10E253DD" w14:textId="77777777" w:rsidTr="00A311B1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5FA1A" w14:textId="77777777" w:rsidR="00A311B1" w:rsidRDefault="00A311B1" w:rsidP="00A311B1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877CF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Haematology — Anaemia</w:t>
            </w:r>
          </w:p>
        </w:tc>
        <w:tc>
          <w:tcPr>
            <w:tcW w:w="1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91B2A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Type of anaemia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3E15D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Kaggle Anaemia</w:t>
            </w:r>
          </w:p>
        </w:tc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99515" w14:textId="77777777" w:rsidR="00A311B1" w:rsidRDefault="00A311B1" w:rsidP="00A311B1">
            <w:proofErr w:type="gramStart"/>
            <w:r>
              <w:rPr>
                <w:color w:val="000000"/>
                <w:sz w:val="18"/>
                <w:szCs w:val="18"/>
              </w:rPr>
              <w:t>anemia</w:t>
            </w:r>
            <w:proofErr w:type="gramEnd"/>
            <w:r>
              <w:rPr>
                <w:color w:val="000000"/>
                <w:sz w:val="18"/>
                <w:szCs w:val="18"/>
              </w:rPr>
              <w:t>_type (multi-class)</w:t>
            </w:r>
          </w:p>
        </w:tc>
        <w:tc>
          <w:tcPr>
            <w:tcW w:w="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940D6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Steps 1–7</w:t>
            </w:r>
          </w:p>
        </w:tc>
        <w:tc>
          <w:tcPr>
            <w:tcW w:w="1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3565" w14:textId="5E88AD4A" w:rsidR="00A311B1" w:rsidRDefault="00A311B1" w:rsidP="00A311B1">
            <w:r>
              <w:t>Pass</w:t>
            </w:r>
          </w:p>
        </w:tc>
      </w:tr>
      <w:tr w:rsidR="00A311B1" w14:paraId="73B963A1" w14:textId="77777777" w:rsidTr="00A311B1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7F59D" w14:textId="77777777" w:rsidR="00A311B1" w:rsidRDefault="00A311B1" w:rsidP="00A311B1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667F2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Dermatology</w:t>
            </w:r>
          </w:p>
        </w:tc>
        <w:tc>
          <w:tcPr>
            <w:tcW w:w="1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E7592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Skin lesion diagnosis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146E4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Kaggle HAM10000</w:t>
            </w:r>
          </w:p>
        </w:tc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98566" w14:textId="77777777" w:rsidR="00A311B1" w:rsidRDefault="00A311B1" w:rsidP="00A311B1">
            <w:proofErr w:type="gramStart"/>
            <w:r>
              <w:rPr>
                <w:color w:val="000000"/>
                <w:sz w:val="18"/>
                <w:szCs w:val="18"/>
              </w:rPr>
              <w:t>dx</w:t>
            </w:r>
            <w:proofErr w:type="gramEnd"/>
            <w:r>
              <w:rPr>
                <w:color w:val="000000"/>
                <w:sz w:val="18"/>
                <w:szCs w:val="18"/>
              </w:rPr>
              <w:t>_type (benign / malignant)</w:t>
            </w:r>
          </w:p>
        </w:tc>
        <w:tc>
          <w:tcPr>
            <w:tcW w:w="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F7B77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Steps 1–7</w:t>
            </w:r>
          </w:p>
        </w:tc>
        <w:tc>
          <w:tcPr>
            <w:tcW w:w="1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03CCC" w14:textId="4FFF765B" w:rsidR="00A311B1" w:rsidRDefault="00A311B1" w:rsidP="00A311B1">
            <w:r>
              <w:t>Pass</w:t>
            </w:r>
          </w:p>
        </w:tc>
      </w:tr>
      <w:tr w:rsidR="00A311B1" w14:paraId="69FA6A62" w14:textId="77777777" w:rsidTr="00A311B1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00BB4" w14:textId="77777777" w:rsidR="00A311B1" w:rsidRDefault="00A311B1" w:rsidP="00A311B1">
            <w:pPr>
              <w:jc w:val="center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DC7BE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Ophthalmology</w:t>
            </w:r>
          </w:p>
        </w:tc>
        <w:tc>
          <w:tcPr>
            <w:tcW w:w="1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8536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Retinopathy severity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74381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UCI Retinopathy</w:t>
            </w:r>
          </w:p>
        </w:tc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5925E" w14:textId="77777777" w:rsidR="00A311B1" w:rsidRDefault="00A311B1" w:rsidP="00A311B1">
            <w:proofErr w:type="gramStart"/>
            <w:r>
              <w:rPr>
                <w:color w:val="000000"/>
                <w:sz w:val="18"/>
                <w:szCs w:val="18"/>
              </w:rPr>
              <w:t>severity</w:t>
            </w:r>
            <w:proofErr w:type="gramEnd"/>
            <w:r>
              <w:rPr>
                <w:color w:val="000000"/>
                <w:sz w:val="18"/>
                <w:szCs w:val="18"/>
              </w:rPr>
              <w:t>_grade</w:t>
            </w:r>
          </w:p>
        </w:tc>
        <w:tc>
          <w:tcPr>
            <w:tcW w:w="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CE636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Steps 1–7</w:t>
            </w:r>
          </w:p>
        </w:tc>
        <w:tc>
          <w:tcPr>
            <w:tcW w:w="1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852BA" w14:textId="2C35A5E8" w:rsidR="00A311B1" w:rsidRDefault="00A311B1" w:rsidP="00A311B1">
            <w:r>
              <w:t>Pass</w:t>
            </w:r>
          </w:p>
        </w:tc>
      </w:tr>
      <w:tr w:rsidR="00A311B1" w14:paraId="10C810EF" w14:textId="77777777" w:rsidTr="00A311B1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01003" w14:textId="77777777" w:rsidR="00A311B1" w:rsidRDefault="00A311B1" w:rsidP="00A311B1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317D6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Orthopaedics — Spine</w:t>
            </w:r>
          </w:p>
        </w:tc>
        <w:tc>
          <w:tcPr>
            <w:tcW w:w="1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630EE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Normal vs. abnormality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FD92D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UCI Vertebral Column</w:t>
            </w:r>
          </w:p>
        </w:tc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6E75" w14:textId="77777777" w:rsidR="00A311B1" w:rsidRDefault="00A311B1" w:rsidP="00A311B1">
            <w:proofErr w:type="gramStart"/>
            <w:r>
              <w:rPr>
                <w:color w:val="000000"/>
                <w:sz w:val="18"/>
                <w:szCs w:val="18"/>
              </w:rPr>
              <w:t>class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(Normal / Abnormal)</w:t>
            </w:r>
          </w:p>
        </w:tc>
        <w:tc>
          <w:tcPr>
            <w:tcW w:w="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979E9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Steps 1–7</w:t>
            </w:r>
          </w:p>
        </w:tc>
        <w:tc>
          <w:tcPr>
            <w:tcW w:w="1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6BFC6" w14:textId="1327CE3C" w:rsidR="00A311B1" w:rsidRDefault="00A311B1" w:rsidP="00A311B1">
            <w:r>
              <w:t>Pass</w:t>
            </w:r>
          </w:p>
        </w:tc>
      </w:tr>
      <w:tr w:rsidR="00A311B1" w14:paraId="35D41FE7" w14:textId="77777777" w:rsidTr="00A311B1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E59FE" w14:textId="77777777" w:rsidR="00A311B1" w:rsidRDefault="00A311B1" w:rsidP="00A311B1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F55D2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ICU / Sepsis</w:t>
            </w:r>
          </w:p>
        </w:tc>
        <w:tc>
          <w:tcPr>
            <w:tcW w:w="1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C0605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Sepsis onset risk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FD885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PhysioNet Sepsis</w:t>
            </w:r>
          </w:p>
        </w:tc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1812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SepsisLabel (0/1)</w:t>
            </w:r>
          </w:p>
        </w:tc>
        <w:tc>
          <w:tcPr>
            <w:tcW w:w="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23565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Steps 1–7</w:t>
            </w:r>
          </w:p>
        </w:tc>
        <w:tc>
          <w:tcPr>
            <w:tcW w:w="1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28C6" w14:textId="12915B7F" w:rsidR="00A311B1" w:rsidRDefault="00A311B1" w:rsidP="00A311B1">
            <w:r>
              <w:t>Pass</w:t>
            </w:r>
          </w:p>
        </w:tc>
      </w:tr>
      <w:tr w:rsidR="00A311B1" w14:paraId="0508E718" w14:textId="77777777">
        <w:tc>
          <w:tcPr>
            <w:tcW w:w="0" w:type="auto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B0F1" w14:textId="77777777" w:rsidR="00A311B1" w:rsidRDefault="00A311B1" w:rsidP="00A311B1">
            <w:r>
              <w:rPr>
                <w:b/>
                <w:bCs/>
                <w:color w:val="FFFFFF"/>
              </w:rPr>
              <w:t>Domains 16–20</w:t>
            </w:r>
          </w:p>
        </w:tc>
      </w:tr>
      <w:tr w:rsidR="00A311B1" w14:paraId="48311320" w14:textId="77777777" w:rsidTr="00A311B1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3984" w14:textId="77777777" w:rsidR="00A311B1" w:rsidRDefault="00A311B1" w:rsidP="00A311B1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966D4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Obstetrics — Fetal Health</w:t>
            </w:r>
          </w:p>
        </w:tc>
        <w:tc>
          <w:tcPr>
            <w:tcW w:w="1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A9FBE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Fetal CTG classification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F15DD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Kaggle Fetal Health</w:t>
            </w:r>
          </w:p>
        </w:tc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690F6" w14:textId="77777777" w:rsidR="00A311B1" w:rsidRDefault="00A311B1" w:rsidP="00A311B1">
            <w:proofErr w:type="gramStart"/>
            <w:r>
              <w:rPr>
                <w:color w:val="000000"/>
                <w:sz w:val="18"/>
                <w:szCs w:val="18"/>
              </w:rPr>
              <w:t>fetal</w:t>
            </w:r>
            <w:proofErr w:type="gramEnd"/>
            <w:r>
              <w:rPr>
                <w:color w:val="000000"/>
                <w:sz w:val="18"/>
                <w:szCs w:val="18"/>
              </w:rPr>
              <w:t>_health (1/2/3)</w:t>
            </w:r>
          </w:p>
        </w:tc>
        <w:tc>
          <w:tcPr>
            <w:tcW w:w="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3E064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Steps 1–7</w:t>
            </w:r>
          </w:p>
        </w:tc>
        <w:tc>
          <w:tcPr>
            <w:tcW w:w="1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450EC" w14:textId="2DF74EB2" w:rsidR="00A311B1" w:rsidRDefault="00A311B1" w:rsidP="00A311B1">
            <w:r>
              <w:t>Pass</w:t>
            </w:r>
          </w:p>
        </w:tc>
      </w:tr>
      <w:tr w:rsidR="00A311B1" w14:paraId="7A837564" w14:textId="77777777" w:rsidTr="00A311B1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77E9B" w14:textId="77777777" w:rsidR="00A311B1" w:rsidRDefault="00A311B1" w:rsidP="00A311B1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17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0BAD4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Cardiology — Arrhythmia</w:t>
            </w:r>
          </w:p>
        </w:tc>
        <w:tc>
          <w:tcPr>
            <w:tcW w:w="1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C2B8A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Arrhythmia presence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EFC6A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UCI Arrhythmia</w:t>
            </w:r>
          </w:p>
        </w:tc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63996" w14:textId="77777777" w:rsidR="00A311B1" w:rsidRDefault="00A311B1" w:rsidP="00A311B1">
            <w:proofErr w:type="gramStart"/>
            <w:r>
              <w:rPr>
                <w:color w:val="000000"/>
                <w:sz w:val="18"/>
                <w:szCs w:val="18"/>
              </w:rPr>
              <w:t>arrhythmia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(0/1)</w:t>
            </w:r>
          </w:p>
        </w:tc>
        <w:tc>
          <w:tcPr>
            <w:tcW w:w="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C097C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Steps 1–7</w:t>
            </w:r>
          </w:p>
        </w:tc>
        <w:tc>
          <w:tcPr>
            <w:tcW w:w="1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4934C" w14:textId="270371F9" w:rsidR="00A311B1" w:rsidRDefault="00A311B1" w:rsidP="00A311B1">
            <w:r>
              <w:t>Pass</w:t>
            </w:r>
          </w:p>
        </w:tc>
      </w:tr>
      <w:tr w:rsidR="00A311B1" w14:paraId="5C235039" w14:textId="77777777" w:rsidTr="00A311B1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B72AB" w14:textId="77777777" w:rsidR="00A311B1" w:rsidRDefault="00A311B1" w:rsidP="00A311B1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CEFB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Oncology — Cervical</w:t>
            </w:r>
          </w:p>
        </w:tc>
        <w:tc>
          <w:tcPr>
            <w:tcW w:w="1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34A3F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Biopsy risk factors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455A3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UCI Cervical Cancer</w:t>
            </w:r>
          </w:p>
        </w:tc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26B4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Biopsy (0/1)</w:t>
            </w:r>
          </w:p>
        </w:tc>
        <w:tc>
          <w:tcPr>
            <w:tcW w:w="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7B516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Steps 1–7</w:t>
            </w:r>
          </w:p>
        </w:tc>
        <w:tc>
          <w:tcPr>
            <w:tcW w:w="1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AE3D6" w14:textId="711E9A9A" w:rsidR="00A311B1" w:rsidRDefault="00A311B1" w:rsidP="00A311B1">
            <w:r>
              <w:t>Pass</w:t>
            </w:r>
          </w:p>
        </w:tc>
      </w:tr>
      <w:tr w:rsidR="00A311B1" w14:paraId="3B5E8FAA" w14:textId="77777777" w:rsidTr="00A311B1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97F7C" w14:textId="77777777" w:rsidR="00A311B1" w:rsidRDefault="00A311B1" w:rsidP="00A311B1">
            <w:pPr>
              <w:jc w:val="center"/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9DA6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Thyroid / Endocrinology</w:t>
            </w:r>
          </w:p>
        </w:tc>
        <w:tc>
          <w:tcPr>
            <w:tcW w:w="1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8CED5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Thyroid function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39FF0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UCI Thyroid Disease</w:t>
            </w:r>
          </w:p>
        </w:tc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B9CDF" w14:textId="77777777" w:rsidR="00A311B1" w:rsidRDefault="00A311B1" w:rsidP="00A311B1">
            <w:proofErr w:type="gramStart"/>
            <w:r>
              <w:rPr>
                <w:color w:val="000000"/>
                <w:sz w:val="18"/>
                <w:szCs w:val="18"/>
              </w:rPr>
              <w:t>class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(3 types)</w:t>
            </w:r>
          </w:p>
        </w:tc>
        <w:tc>
          <w:tcPr>
            <w:tcW w:w="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DD2F5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Steps 1–7</w:t>
            </w:r>
          </w:p>
        </w:tc>
        <w:tc>
          <w:tcPr>
            <w:tcW w:w="1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2C078" w14:textId="309B57E1" w:rsidR="00A311B1" w:rsidRDefault="00A311B1" w:rsidP="00A311B1">
            <w:r>
              <w:t>Pass</w:t>
            </w:r>
          </w:p>
        </w:tc>
      </w:tr>
      <w:tr w:rsidR="00A311B1" w14:paraId="1188B2B2" w14:textId="77777777" w:rsidTr="00A311B1">
        <w:tc>
          <w:tcPr>
            <w:tcW w:w="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A3EF5" w14:textId="77777777" w:rsidR="00A311B1" w:rsidRDefault="00A311B1" w:rsidP="00A311B1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DFA72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Pharmacy — Readmission</w:t>
            </w:r>
          </w:p>
        </w:tc>
        <w:tc>
          <w:tcPr>
            <w:tcW w:w="1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DBF28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Readmission risk (Diabetes)</w:t>
            </w:r>
          </w:p>
        </w:tc>
        <w:tc>
          <w:tcPr>
            <w:tcW w:w="16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B2FE7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UCI Diabetes 130-US</w:t>
            </w:r>
          </w:p>
        </w:tc>
        <w:tc>
          <w:tcPr>
            <w:tcW w:w="16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9B0F8" w14:textId="77777777" w:rsidR="00A311B1" w:rsidRDefault="00A311B1" w:rsidP="00A311B1">
            <w:proofErr w:type="gramStart"/>
            <w:r>
              <w:rPr>
                <w:color w:val="000000"/>
                <w:sz w:val="18"/>
                <w:szCs w:val="18"/>
              </w:rPr>
              <w:t>readmitted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(&lt;30 / &gt;30 / NO)</w:t>
            </w:r>
          </w:p>
        </w:tc>
        <w:tc>
          <w:tcPr>
            <w:tcW w:w="7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70444" w14:textId="77777777" w:rsidR="00A311B1" w:rsidRDefault="00A311B1" w:rsidP="00A311B1">
            <w:r>
              <w:rPr>
                <w:color w:val="000000"/>
                <w:sz w:val="18"/>
                <w:szCs w:val="18"/>
              </w:rPr>
              <w:t>Steps 1–7</w:t>
            </w:r>
          </w:p>
        </w:tc>
        <w:tc>
          <w:tcPr>
            <w:tcW w:w="1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B8D4D" w14:textId="0E11E387" w:rsidR="00A311B1" w:rsidRDefault="00A311B1" w:rsidP="00A311B1">
            <w:r>
              <w:t>Pass</w:t>
            </w:r>
          </w:p>
        </w:tc>
      </w:tr>
    </w:tbl>
    <w:p w14:paraId="443C0379" w14:textId="77777777" w:rsidR="000D1750" w:rsidRDefault="000D1750">
      <w:pPr>
        <w:spacing w:before="200"/>
      </w:pPr>
    </w:p>
    <w:p w14:paraId="4D5E0442" w14:textId="77777777" w:rsidR="000D1750" w:rsidRDefault="00000000" w:rsidP="00BD601A">
      <w:pPr>
        <w:jc w:val="center"/>
      </w:pPr>
      <w:r>
        <w:rPr>
          <w:i/>
          <w:iCs/>
          <w:color w:val="999999"/>
          <w:sz w:val="16"/>
          <w:szCs w:val="16"/>
        </w:rPr>
        <w:t xml:space="preserve">Privacy Notice: All uploaded </w:t>
      </w:r>
      <w:proofErr w:type="gramStart"/>
      <w:r>
        <w:rPr>
          <w:i/>
          <w:iCs/>
          <w:color w:val="999999"/>
          <w:sz w:val="16"/>
          <w:szCs w:val="16"/>
        </w:rPr>
        <w:t>data</w:t>
      </w:r>
      <w:proofErr w:type="gramEnd"/>
      <w:r>
        <w:rPr>
          <w:i/>
          <w:iCs/>
          <w:color w:val="999999"/>
          <w:sz w:val="16"/>
          <w:szCs w:val="16"/>
        </w:rPr>
        <w:t xml:space="preserve"> remains in the local browser session and is never stored on the server.</w:t>
      </w:r>
    </w:p>
    <w:sectPr w:rsidR="000D1750">
      <w:pgSz w:w="15840" w:h="122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F1B74"/>
    <w:multiLevelType w:val="hybridMultilevel"/>
    <w:tmpl w:val="F51275F2"/>
    <w:lvl w:ilvl="0" w:tplc="5AC48F00">
      <w:start w:val="1"/>
      <w:numFmt w:val="bullet"/>
      <w:lvlText w:val="•"/>
      <w:lvlJc w:val="left"/>
      <w:pPr>
        <w:ind w:left="720" w:hanging="360"/>
      </w:pPr>
    </w:lvl>
    <w:lvl w:ilvl="1" w:tplc="5EE87258">
      <w:numFmt w:val="decimal"/>
      <w:lvlText w:val=""/>
      <w:lvlJc w:val="left"/>
    </w:lvl>
    <w:lvl w:ilvl="2" w:tplc="23A48F54">
      <w:numFmt w:val="decimal"/>
      <w:lvlText w:val=""/>
      <w:lvlJc w:val="left"/>
    </w:lvl>
    <w:lvl w:ilvl="3" w:tplc="2438E6B6">
      <w:numFmt w:val="decimal"/>
      <w:lvlText w:val=""/>
      <w:lvlJc w:val="left"/>
    </w:lvl>
    <w:lvl w:ilvl="4" w:tplc="79DEB190">
      <w:numFmt w:val="decimal"/>
      <w:lvlText w:val=""/>
      <w:lvlJc w:val="left"/>
    </w:lvl>
    <w:lvl w:ilvl="5" w:tplc="85629E9C">
      <w:numFmt w:val="decimal"/>
      <w:lvlText w:val=""/>
      <w:lvlJc w:val="left"/>
    </w:lvl>
    <w:lvl w:ilvl="6" w:tplc="396894EA">
      <w:numFmt w:val="decimal"/>
      <w:lvlText w:val=""/>
      <w:lvlJc w:val="left"/>
    </w:lvl>
    <w:lvl w:ilvl="7" w:tplc="5E8A4662">
      <w:numFmt w:val="decimal"/>
      <w:lvlText w:val=""/>
      <w:lvlJc w:val="left"/>
    </w:lvl>
    <w:lvl w:ilvl="8" w:tplc="78967640">
      <w:numFmt w:val="decimal"/>
      <w:lvlText w:val=""/>
      <w:lvlJc w:val="left"/>
    </w:lvl>
  </w:abstractNum>
  <w:abstractNum w:abstractNumId="1" w15:restartNumberingAfterBreak="0">
    <w:nsid w:val="78E5456F"/>
    <w:multiLevelType w:val="hybridMultilevel"/>
    <w:tmpl w:val="98BAC422"/>
    <w:lvl w:ilvl="0" w:tplc="E306E3B4">
      <w:start w:val="1"/>
      <w:numFmt w:val="bullet"/>
      <w:lvlText w:val="●"/>
      <w:lvlJc w:val="left"/>
      <w:pPr>
        <w:ind w:left="720" w:hanging="360"/>
      </w:pPr>
    </w:lvl>
    <w:lvl w:ilvl="1" w:tplc="2EB42136">
      <w:start w:val="1"/>
      <w:numFmt w:val="bullet"/>
      <w:lvlText w:val="○"/>
      <w:lvlJc w:val="left"/>
      <w:pPr>
        <w:ind w:left="1440" w:hanging="360"/>
      </w:pPr>
    </w:lvl>
    <w:lvl w:ilvl="2" w:tplc="9A9AA05C">
      <w:start w:val="1"/>
      <w:numFmt w:val="bullet"/>
      <w:lvlText w:val="■"/>
      <w:lvlJc w:val="left"/>
      <w:pPr>
        <w:ind w:left="2160" w:hanging="360"/>
      </w:pPr>
    </w:lvl>
    <w:lvl w:ilvl="3" w:tplc="53A076C0">
      <w:start w:val="1"/>
      <w:numFmt w:val="bullet"/>
      <w:lvlText w:val="●"/>
      <w:lvlJc w:val="left"/>
      <w:pPr>
        <w:ind w:left="2880" w:hanging="360"/>
      </w:pPr>
    </w:lvl>
    <w:lvl w:ilvl="4" w:tplc="091A9316">
      <w:start w:val="1"/>
      <w:numFmt w:val="bullet"/>
      <w:lvlText w:val="○"/>
      <w:lvlJc w:val="left"/>
      <w:pPr>
        <w:ind w:left="3600" w:hanging="360"/>
      </w:pPr>
    </w:lvl>
    <w:lvl w:ilvl="5" w:tplc="2506DDE6">
      <w:start w:val="1"/>
      <w:numFmt w:val="bullet"/>
      <w:lvlText w:val="■"/>
      <w:lvlJc w:val="left"/>
      <w:pPr>
        <w:ind w:left="4320" w:hanging="360"/>
      </w:pPr>
    </w:lvl>
    <w:lvl w:ilvl="6" w:tplc="6EA67556">
      <w:start w:val="1"/>
      <w:numFmt w:val="bullet"/>
      <w:lvlText w:val="●"/>
      <w:lvlJc w:val="left"/>
      <w:pPr>
        <w:ind w:left="5040" w:hanging="360"/>
      </w:pPr>
    </w:lvl>
    <w:lvl w:ilvl="7" w:tplc="FF4A3C9E">
      <w:start w:val="1"/>
      <w:numFmt w:val="bullet"/>
      <w:lvlText w:val="●"/>
      <w:lvlJc w:val="left"/>
      <w:pPr>
        <w:ind w:left="5760" w:hanging="360"/>
      </w:pPr>
    </w:lvl>
    <w:lvl w:ilvl="8" w:tplc="D05E1C5C">
      <w:start w:val="1"/>
      <w:numFmt w:val="bullet"/>
      <w:lvlText w:val="●"/>
      <w:lvlJc w:val="left"/>
      <w:pPr>
        <w:ind w:left="6480" w:hanging="360"/>
      </w:pPr>
    </w:lvl>
  </w:abstractNum>
  <w:num w:numId="1" w16cid:durableId="1962304327">
    <w:abstractNumId w:val="1"/>
    <w:lvlOverride w:ilvl="0">
      <w:startOverride w:val="1"/>
    </w:lvlOverride>
  </w:num>
  <w:num w:numId="2" w16cid:durableId="14787599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750"/>
    <w:rsid w:val="000D1750"/>
    <w:rsid w:val="009D447C"/>
    <w:rsid w:val="00A311B1"/>
    <w:rsid w:val="00A54155"/>
    <w:rsid w:val="00BD601A"/>
    <w:rsid w:val="00D51D95"/>
    <w:rsid w:val="00E5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E85CE"/>
  <w15:docId w15:val="{B480BB10-C74B-445E-89E8-56B9A942E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Balk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Göksu Bulut</cp:lastModifiedBy>
  <cp:revision>2</cp:revision>
  <dcterms:created xsi:type="dcterms:W3CDTF">2026-04-26T20:42:00Z</dcterms:created>
  <dcterms:modified xsi:type="dcterms:W3CDTF">2026-04-26T20:42:00Z</dcterms:modified>
</cp:coreProperties>
</file>